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22" w:rsidRPr="00370F37" w:rsidRDefault="00ED5C22" w:rsidP="00ED5C22">
      <w:pPr>
        <w:spacing w:line="360" w:lineRule="auto"/>
        <w:jc w:val="center"/>
        <w:rPr>
          <w:spacing w:val="20"/>
        </w:rPr>
      </w:pPr>
      <w:r w:rsidRPr="006B1963">
        <w:rPr>
          <w:rFonts w:hint="eastAsia"/>
          <w:spacing w:val="20"/>
        </w:rPr>
        <w:t>財團法人中華民國證券櫃檯買賣中心</w:t>
      </w:r>
    </w:p>
    <w:p w:rsidR="00ED5C22" w:rsidRPr="00370F37" w:rsidRDefault="00ED5C22" w:rsidP="00ED5C22">
      <w:pPr>
        <w:spacing w:line="360" w:lineRule="auto"/>
        <w:jc w:val="center"/>
        <w:rPr>
          <w:spacing w:val="20"/>
        </w:rPr>
      </w:pPr>
      <w:bookmarkStart w:id="0" w:name="_GoBack"/>
      <w:r>
        <w:rPr>
          <w:rFonts w:hint="eastAsia"/>
          <w:spacing w:val="20"/>
        </w:rPr>
        <w:t>收支餘</w:t>
      </w:r>
      <w:proofErr w:type="gramStart"/>
      <w:r>
        <w:rPr>
          <w:rFonts w:hint="eastAsia"/>
          <w:spacing w:val="20"/>
        </w:rPr>
        <w:t>絀</w:t>
      </w:r>
      <w:proofErr w:type="gramEnd"/>
      <w:r>
        <w:rPr>
          <w:rFonts w:hint="eastAsia"/>
          <w:spacing w:val="20"/>
        </w:rPr>
        <w:t>表</w:t>
      </w:r>
      <w:bookmarkEnd w:id="0"/>
    </w:p>
    <w:p w:rsidR="00ED5C22" w:rsidRPr="00370F37" w:rsidRDefault="00ED5C22" w:rsidP="00ED5C22">
      <w:pPr>
        <w:spacing w:line="360" w:lineRule="auto"/>
        <w:jc w:val="center"/>
        <w:rPr>
          <w:spacing w:val="20"/>
        </w:rPr>
      </w:pPr>
      <w:r w:rsidRPr="00370F37">
        <w:rPr>
          <w:rFonts w:hint="eastAsia"/>
          <w:spacing w:val="20"/>
        </w:rPr>
        <w:t>民國</w:t>
      </w:r>
      <w:r>
        <w:rPr>
          <w:spacing w:val="20"/>
        </w:rPr>
        <w:t>105</w:t>
      </w:r>
      <w:r w:rsidRPr="00370F37">
        <w:rPr>
          <w:rFonts w:hint="eastAsia"/>
          <w:spacing w:val="20"/>
        </w:rPr>
        <w:t>年及</w:t>
      </w:r>
      <w:r>
        <w:rPr>
          <w:spacing w:val="20"/>
        </w:rPr>
        <w:t>104</w:t>
      </w:r>
      <w:r w:rsidRPr="00370F37">
        <w:rPr>
          <w:rFonts w:hint="eastAsia"/>
          <w:spacing w:val="20"/>
        </w:rPr>
        <w:t>年</w:t>
      </w:r>
      <w:r>
        <w:rPr>
          <w:spacing w:val="20"/>
        </w:rPr>
        <w:t>1</w:t>
      </w:r>
      <w:r w:rsidRPr="00370F37">
        <w:rPr>
          <w:rFonts w:hint="eastAsia"/>
          <w:spacing w:val="20"/>
        </w:rPr>
        <w:t>月</w:t>
      </w:r>
      <w:r>
        <w:rPr>
          <w:spacing w:val="20"/>
        </w:rPr>
        <w:t>1</w:t>
      </w:r>
      <w:r w:rsidRPr="00370F37">
        <w:rPr>
          <w:rFonts w:hint="eastAsia"/>
          <w:spacing w:val="20"/>
        </w:rPr>
        <w:t>日至</w:t>
      </w:r>
      <w:r>
        <w:rPr>
          <w:spacing w:val="20"/>
        </w:rPr>
        <w:t>12</w:t>
      </w:r>
      <w:r w:rsidRPr="00370F37">
        <w:rPr>
          <w:rFonts w:hint="eastAsia"/>
          <w:spacing w:val="20"/>
        </w:rPr>
        <w:t>月</w:t>
      </w:r>
      <w:r>
        <w:rPr>
          <w:spacing w:val="20"/>
        </w:rPr>
        <w:t>31</w:t>
      </w:r>
      <w:r w:rsidRPr="00370F37">
        <w:rPr>
          <w:rFonts w:hint="eastAsia"/>
          <w:spacing w:val="20"/>
        </w:rPr>
        <w:t>日</w:t>
      </w:r>
    </w:p>
    <w:p w:rsidR="00ED5C22" w:rsidRPr="00370F37" w:rsidRDefault="00ED5C22" w:rsidP="00ED5C22">
      <w:pPr>
        <w:jc w:val="right"/>
        <w:rPr>
          <w:spacing w:val="20"/>
        </w:rPr>
      </w:pPr>
      <w:r w:rsidRPr="00370F37">
        <w:rPr>
          <w:rFonts w:hint="eastAsia"/>
          <w:spacing w:val="20"/>
        </w:rPr>
        <w:t>單位：新台幣元</w:t>
      </w:r>
    </w:p>
    <w:p w:rsidR="00ED5C22" w:rsidRPr="00370F37" w:rsidRDefault="00ED5C22" w:rsidP="00ED5C22">
      <w:pPr>
        <w:jc w:val="both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8"/>
        <w:gridCol w:w="209"/>
        <w:gridCol w:w="1803"/>
        <w:gridCol w:w="123"/>
        <w:gridCol w:w="769"/>
        <w:gridCol w:w="209"/>
        <w:gridCol w:w="1803"/>
        <w:gridCol w:w="123"/>
        <w:gridCol w:w="769"/>
      </w:tblGrid>
      <w:tr w:rsidR="00ED5C22" w:rsidRPr="00370F37" w:rsidTr="00F62A0F">
        <w:trPr>
          <w:cantSplit/>
        </w:trPr>
        <w:tc>
          <w:tcPr>
            <w:tcW w:w="3119" w:type="dxa"/>
          </w:tcPr>
          <w:p w:rsidR="00ED5C22" w:rsidRPr="00370F37" w:rsidRDefault="00ED5C22" w:rsidP="00F62A0F">
            <w:pPr>
              <w:autoSpaceDN w:val="0"/>
              <w:jc w:val="both"/>
            </w:pPr>
          </w:p>
        </w:tc>
        <w:tc>
          <w:tcPr>
            <w:tcW w:w="255" w:type="dxa"/>
          </w:tcPr>
          <w:p w:rsidR="00ED5C22" w:rsidRPr="00370F37" w:rsidRDefault="00ED5C22" w:rsidP="00F62A0F">
            <w:pPr>
              <w:autoSpaceDN w:val="0"/>
              <w:jc w:val="both"/>
            </w:pP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bottom"/>
          </w:tcPr>
          <w:p w:rsidR="00ED5C22" w:rsidRPr="00370F37" w:rsidRDefault="00ED5C22" w:rsidP="00F62A0F">
            <w:pPr>
              <w:autoSpaceDN w:val="0"/>
              <w:jc w:val="center"/>
            </w:pPr>
            <w:bookmarkStart w:id="1" w:name="FiscalPeriodC"/>
            <w:proofErr w:type="gramStart"/>
            <w:r>
              <w:rPr>
                <w:rFonts w:hint="eastAsia"/>
              </w:rPr>
              <w:t>105</w:t>
            </w:r>
            <w:proofErr w:type="gramEnd"/>
            <w:r>
              <w:rPr>
                <w:rFonts w:hint="eastAsia"/>
              </w:rPr>
              <w:t>年度</w:t>
            </w:r>
            <w:bookmarkEnd w:id="1"/>
          </w:p>
        </w:tc>
        <w:tc>
          <w:tcPr>
            <w:tcW w:w="255" w:type="dxa"/>
            <w:vAlign w:val="bottom"/>
          </w:tcPr>
          <w:p w:rsidR="00ED5C22" w:rsidRPr="00370F37" w:rsidRDefault="00ED5C22" w:rsidP="00F62A0F">
            <w:pPr>
              <w:autoSpaceDN w:val="0"/>
              <w:jc w:val="center"/>
            </w:pP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bottom"/>
          </w:tcPr>
          <w:p w:rsidR="00ED5C22" w:rsidRPr="00370F37" w:rsidRDefault="00ED5C22" w:rsidP="00F62A0F">
            <w:pPr>
              <w:autoSpaceDN w:val="0"/>
              <w:jc w:val="center"/>
            </w:pPr>
            <w:bookmarkStart w:id="2" w:name="FiscalPeriod1C"/>
            <w:proofErr w:type="gramStart"/>
            <w:r>
              <w:rPr>
                <w:rFonts w:hint="eastAsia"/>
              </w:rPr>
              <w:t>104</w:t>
            </w:r>
            <w:proofErr w:type="gramEnd"/>
            <w:r>
              <w:rPr>
                <w:rFonts w:hint="eastAsia"/>
              </w:rPr>
              <w:t>年度</w:t>
            </w:r>
            <w:bookmarkEnd w:id="2"/>
          </w:p>
        </w:tc>
      </w:tr>
      <w:tr w:rsidR="00ED5C22" w:rsidRPr="00370F37" w:rsidTr="00F62A0F">
        <w:trPr>
          <w:cantSplit/>
        </w:trPr>
        <w:tc>
          <w:tcPr>
            <w:tcW w:w="3119" w:type="dxa"/>
          </w:tcPr>
          <w:p w:rsidR="00ED5C22" w:rsidRPr="00370F37" w:rsidRDefault="00ED5C22" w:rsidP="00F62A0F">
            <w:pPr>
              <w:jc w:val="both"/>
            </w:pPr>
          </w:p>
        </w:tc>
        <w:tc>
          <w:tcPr>
            <w:tcW w:w="255" w:type="dxa"/>
          </w:tcPr>
          <w:p w:rsidR="00ED5C22" w:rsidRPr="00370F37" w:rsidRDefault="00ED5C22" w:rsidP="00F62A0F">
            <w:pPr>
              <w:jc w:val="both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ED5C22" w:rsidRPr="00370F37" w:rsidRDefault="00ED5C22" w:rsidP="00F62A0F">
            <w:pPr>
              <w:jc w:val="distribute"/>
            </w:pPr>
            <w:r w:rsidRPr="00370F37">
              <w:rPr>
                <w:rFonts w:hint="eastAsia"/>
              </w:rPr>
              <w:t>金額</w:t>
            </w:r>
          </w:p>
        </w:tc>
        <w:tc>
          <w:tcPr>
            <w:tcW w:w="142" w:type="dxa"/>
            <w:vAlign w:val="bottom"/>
          </w:tcPr>
          <w:p w:rsidR="00ED5C22" w:rsidRPr="00370F37" w:rsidRDefault="00ED5C22" w:rsidP="00F62A0F">
            <w:pPr>
              <w:jc w:val="distribute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D5C22" w:rsidRPr="00370F37" w:rsidRDefault="00ED5C22" w:rsidP="00F62A0F">
            <w:pPr>
              <w:jc w:val="distribute"/>
            </w:pPr>
            <w:r w:rsidRPr="00370F37">
              <w:rPr>
                <w:rFonts w:hint="eastAsia"/>
              </w:rPr>
              <w:t>％</w:t>
            </w:r>
          </w:p>
        </w:tc>
        <w:tc>
          <w:tcPr>
            <w:tcW w:w="255" w:type="dxa"/>
            <w:vAlign w:val="bottom"/>
          </w:tcPr>
          <w:p w:rsidR="00ED5C22" w:rsidRPr="00370F37" w:rsidRDefault="00ED5C22" w:rsidP="00F62A0F">
            <w:pPr>
              <w:jc w:val="distribute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ED5C22" w:rsidRPr="00370F37" w:rsidRDefault="00ED5C22" w:rsidP="00F62A0F">
            <w:pPr>
              <w:jc w:val="distribute"/>
            </w:pPr>
            <w:r w:rsidRPr="00370F37">
              <w:rPr>
                <w:rFonts w:hint="eastAsia"/>
              </w:rPr>
              <w:t>金額</w:t>
            </w:r>
          </w:p>
        </w:tc>
        <w:tc>
          <w:tcPr>
            <w:tcW w:w="142" w:type="dxa"/>
            <w:vAlign w:val="bottom"/>
          </w:tcPr>
          <w:p w:rsidR="00ED5C22" w:rsidRPr="00370F37" w:rsidRDefault="00ED5C22" w:rsidP="00F62A0F">
            <w:pPr>
              <w:jc w:val="distribute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D5C22" w:rsidRPr="00370F37" w:rsidRDefault="00ED5C22" w:rsidP="00F62A0F">
            <w:pPr>
              <w:jc w:val="distribute"/>
            </w:pPr>
            <w:r w:rsidRPr="00370F37">
              <w:rPr>
                <w:rFonts w:hint="eastAsia"/>
              </w:rPr>
              <w:t>％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作業收入</w:t>
            </w: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625D4F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 w:rsidRPr="00625D4F">
              <w:tab/>
            </w:r>
            <w:r w:rsidRPr="00625D4F">
              <w:tab/>
              <w:t>$</w:t>
            </w:r>
            <w:r w:rsidRPr="00625D4F">
              <w:tab/>
              <w:t>1,527,090,230</w:t>
            </w:r>
          </w:p>
        </w:tc>
        <w:tc>
          <w:tcPr>
            <w:tcW w:w="142" w:type="dxa"/>
            <w:vAlign w:val="bottom"/>
          </w:tcPr>
          <w:p w:rsidR="00ED5C22" w:rsidRPr="00625D4F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625D4F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 w:rsidRPr="00625D4F">
              <w:tab/>
            </w:r>
            <w:r w:rsidRPr="00625D4F">
              <w:tab/>
            </w:r>
            <w:r w:rsidRPr="00625D4F">
              <w:tab/>
              <w:t>100</w:t>
            </w:r>
          </w:p>
        </w:tc>
        <w:tc>
          <w:tcPr>
            <w:tcW w:w="255" w:type="dxa"/>
            <w:vAlign w:val="bottom"/>
          </w:tcPr>
          <w:p w:rsidR="00ED5C22" w:rsidRPr="00625D4F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625D4F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 w:rsidRPr="00625D4F">
              <w:tab/>
            </w:r>
            <w:r w:rsidRPr="00625D4F">
              <w:tab/>
              <w:t>$</w:t>
            </w:r>
            <w:r w:rsidRPr="00625D4F">
              <w:tab/>
              <w:t>1,618,316,340</w:t>
            </w:r>
          </w:p>
        </w:tc>
        <w:tc>
          <w:tcPr>
            <w:tcW w:w="142" w:type="dxa"/>
            <w:vAlign w:val="bottom"/>
          </w:tcPr>
          <w:p w:rsidR="00ED5C22" w:rsidRPr="00625D4F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625D4F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 w:rsidRPr="00625D4F">
              <w:tab/>
            </w:r>
            <w:r w:rsidRPr="00625D4F">
              <w:tab/>
            </w:r>
            <w:r w:rsidRPr="00625D4F">
              <w:tab/>
            </w:r>
            <w:r w:rsidRPr="00625D4F">
              <w:rPr>
                <w:rFonts w:hint="eastAsia"/>
              </w:rPr>
              <w:t>100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作業支出</w:t>
            </w: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1,429,222,514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94</w:t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1,408,399,108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87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proofErr w:type="gramStart"/>
            <w:r>
              <w:rPr>
                <w:rFonts w:hint="eastAsia"/>
              </w:rPr>
              <w:t>作業淨益</w:t>
            </w:r>
            <w:proofErr w:type="gramEnd"/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746F65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97,867,716</w:t>
            </w:r>
          </w:p>
        </w:tc>
        <w:tc>
          <w:tcPr>
            <w:tcW w:w="142" w:type="dxa"/>
            <w:vAlign w:val="bottom"/>
          </w:tcPr>
          <w:p w:rsidR="00ED5C22" w:rsidRPr="00746F65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746F65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6</w:t>
            </w:r>
          </w:p>
        </w:tc>
        <w:tc>
          <w:tcPr>
            <w:tcW w:w="255" w:type="dxa"/>
            <w:vAlign w:val="bottom"/>
          </w:tcPr>
          <w:p w:rsidR="00ED5C22" w:rsidRPr="00746F65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746F65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209,917,232</w:t>
            </w:r>
          </w:p>
        </w:tc>
        <w:tc>
          <w:tcPr>
            <w:tcW w:w="142" w:type="dxa"/>
            <w:vAlign w:val="bottom"/>
          </w:tcPr>
          <w:p w:rsidR="00ED5C22" w:rsidRPr="00746F65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746F65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13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作業外收入及支出</w:t>
            </w: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120,160,439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8</w:t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100,193,606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6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稅前餘</w:t>
            </w:r>
            <w:proofErr w:type="gramStart"/>
            <w:r>
              <w:rPr>
                <w:rFonts w:hint="eastAsia"/>
              </w:rPr>
              <w:t>絀</w:t>
            </w:r>
            <w:proofErr w:type="gramEnd"/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  <w:t>218,028,155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  <w:t>14</w:t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  <w:t>310,110,838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  <w:t>19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所得稅費用</w:t>
            </w: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18,465,110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1</w:t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37,290,000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2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稅後餘</w:t>
            </w:r>
            <w:proofErr w:type="gramStart"/>
            <w:r>
              <w:rPr>
                <w:rFonts w:hint="eastAsia"/>
              </w:rPr>
              <w:t>絀</w:t>
            </w:r>
            <w:proofErr w:type="gramEnd"/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746F65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199,563,045</w:t>
            </w:r>
          </w:p>
        </w:tc>
        <w:tc>
          <w:tcPr>
            <w:tcW w:w="142" w:type="dxa"/>
            <w:vAlign w:val="bottom"/>
          </w:tcPr>
          <w:p w:rsidR="00ED5C22" w:rsidRPr="00746F65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746F65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13</w:t>
            </w:r>
          </w:p>
        </w:tc>
        <w:tc>
          <w:tcPr>
            <w:tcW w:w="255" w:type="dxa"/>
            <w:vAlign w:val="bottom"/>
          </w:tcPr>
          <w:p w:rsidR="00ED5C22" w:rsidRPr="00746F65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746F65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272,820,838</w:t>
            </w:r>
          </w:p>
        </w:tc>
        <w:tc>
          <w:tcPr>
            <w:tcW w:w="142" w:type="dxa"/>
            <w:vAlign w:val="bottom"/>
          </w:tcPr>
          <w:p w:rsidR="00ED5C22" w:rsidRPr="00746F65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746F65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 w:rsidRPr="00746F65">
              <w:tab/>
            </w:r>
            <w:r w:rsidRPr="00746F65">
              <w:tab/>
            </w:r>
            <w:r w:rsidRPr="00746F65">
              <w:tab/>
              <w:t>17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本年度其他綜合損益</w:t>
            </w: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24,943,209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6B1963">
              <w:rPr>
                <w:u w:val="single"/>
              </w:rPr>
              <w:tab/>
              <w:t>2</w:t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  <w:t>(</w:t>
            </w:r>
            <w:r>
              <w:tab/>
            </w:r>
            <w:r w:rsidRPr="006B1963">
              <w:rPr>
                <w:u w:val="single"/>
              </w:rPr>
              <w:tab/>
              <w:t>61,284,990</w:t>
            </w:r>
            <w:r>
              <w:tab/>
              <w:t>)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  <w:t>(</w:t>
            </w:r>
            <w:r>
              <w:tab/>
            </w:r>
            <w:r w:rsidRPr="006B1963">
              <w:rPr>
                <w:u w:val="single"/>
              </w:rPr>
              <w:tab/>
              <w:t>4</w:t>
            </w:r>
            <w:r>
              <w:tab/>
              <w:t>)</w:t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ED5C22" w:rsidRPr="00DA39EA" w:rsidTr="00F62A0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119" w:type="dxa"/>
          </w:tcPr>
          <w:p w:rsidR="00ED5C22" w:rsidRPr="00DA39EA" w:rsidRDefault="00ED5C22" w:rsidP="00F62A0F">
            <w:pPr>
              <w:ind w:left="240" w:hanging="240"/>
              <w:jc w:val="both"/>
            </w:pPr>
            <w:r>
              <w:rPr>
                <w:rFonts w:hint="eastAsia"/>
              </w:rPr>
              <w:t>本年度綜合損益總額</w:t>
            </w:r>
          </w:p>
        </w:tc>
        <w:tc>
          <w:tcPr>
            <w:tcW w:w="255" w:type="dxa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2252B6">
              <w:rPr>
                <w:u w:val="single"/>
              </w:rPr>
              <w:t>$</w:t>
            </w:r>
            <w:r w:rsidRPr="002252B6">
              <w:rPr>
                <w:u w:val="single"/>
              </w:rPr>
              <w:tab/>
              <w:t>224,506,254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2252B6">
              <w:rPr>
                <w:u w:val="single"/>
              </w:rPr>
              <w:tab/>
              <w:t>15</w:t>
            </w:r>
          </w:p>
        </w:tc>
        <w:tc>
          <w:tcPr>
            <w:tcW w:w="255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1871" w:type="dxa"/>
            <w:vAlign w:val="bottom"/>
          </w:tcPr>
          <w:p w:rsidR="00ED5C22" w:rsidRPr="00DA39EA" w:rsidRDefault="00ED5C22" w:rsidP="00F62A0F">
            <w:pPr>
              <w:tabs>
                <w:tab w:val="left" w:pos="28"/>
                <w:tab w:val="left" w:pos="142"/>
                <w:tab w:val="right" w:pos="1673"/>
                <w:tab w:val="right" w:pos="1786"/>
              </w:tabs>
            </w:pPr>
            <w:r>
              <w:tab/>
            </w:r>
            <w:r>
              <w:tab/>
            </w:r>
            <w:r w:rsidRPr="002252B6">
              <w:rPr>
                <w:u w:val="single"/>
              </w:rPr>
              <w:t>$</w:t>
            </w:r>
            <w:r w:rsidRPr="002252B6">
              <w:rPr>
                <w:u w:val="single"/>
              </w:rPr>
              <w:tab/>
              <w:t>211,535,848</w:t>
            </w:r>
          </w:p>
        </w:tc>
        <w:tc>
          <w:tcPr>
            <w:tcW w:w="142" w:type="dxa"/>
            <w:vAlign w:val="bottom"/>
          </w:tcPr>
          <w:p w:rsidR="00ED5C22" w:rsidRPr="00DA39EA" w:rsidRDefault="00ED5C22" w:rsidP="00F62A0F">
            <w:pPr>
              <w:jc w:val="both"/>
            </w:pPr>
          </w:p>
        </w:tc>
        <w:tc>
          <w:tcPr>
            <w:tcW w:w="851" w:type="dxa"/>
            <w:vAlign w:val="bottom"/>
          </w:tcPr>
          <w:p w:rsidR="00ED5C22" w:rsidRPr="00DA39EA" w:rsidRDefault="00ED5C22" w:rsidP="00F62A0F">
            <w:pPr>
              <w:tabs>
                <w:tab w:val="left" w:pos="57"/>
                <w:tab w:val="left" w:pos="170"/>
                <w:tab w:val="right" w:pos="624"/>
                <w:tab w:val="right" w:pos="737"/>
              </w:tabs>
            </w:pPr>
            <w:r>
              <w:tab/>
            </w:r>
            <w:r>
              <w:tab/>
            </w:r>
            <w:r w:rsidRPr="002252B6">
              <w:rPr>
                <w:u w:val="single"/>
              </w:rPr>
              <w:tab/>
              <w:t>13</w:t>
            </w:r>
          </w:p>
        </w:tc>
      </w:tr>
    </w:tbl>
    <w:p w:rsidR="009F473D" w:rsidRDefault="009F473D"/>
    <w:sectPr w:rsidR="009F473D" w:rsidSect="00ED5C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22"/>
    <w:rsid w:val="007F3615"/>
    <w:rsid w:val="009F473D"/>
    <w:rsid w:val="00E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FBCD4-2BBB-4231-AB32-CF3A9051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夏安</dc:creator>
  <cp:keywords/>
  <dc:description/>
  <cp:lastModifiedBy>夏安</cp:lastModifiedBy>
  <cp:revision>1</cp:revision>
  <dcterms:created xsi:type="dcterms:W3CDTF">2017-06-02T06:15:00Z</dcterms:created>
  <dcterms:modified xsi:type="dcterms:W3CDTF">2017-06-02T06:15:00Z</dcterms:modified>
</cp:coreProperties>
</file>