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39097767" w:displacedByCustomXml="next"/>
    <w:sdt>
      <w:sdtPr>
        <w:rPr>
          <w:rFonts w:ascii="Calibri" w:hAnsi="Calibri"/>
          <w:b w:val="0"/>
          <w:bCs w:val="0"/>
          <w:color w:val="auto"/>
          <w:kern w:val="2"/>
          <w:sz w:val="24"/>
          <w:szCs w:val="22"/>
          <w:lang w:val="zh-TW" w:eastAsia="zh-TW"/>
        </w:rPr>
        <w:id w:val="-336377664"/>
        <w:docPartObj>
          <w:docPartGallery w:val="Table of Contents"/>
          <w:docPartUnique/>
        </w:docPartObj>
      </w:sdtPr>
      <w:sdtContent>
        <w:p w:rsidR="005B53A2" w:rsidRPr="00010064" w:rsidRDefault="005B53A2" w:rsidP="005B53A2">
          <w:pPr>
            <w:pStyle w:val="af2"/>
            <w:jc w:val="center"/>
            <w:rPr>
              <w:color w:val="auto"/>
            </w:rPr>
          </w:pPr>
          <w:proofErr w:type="spellStart"/>
          <w:r w:rsidRPr="00010064">
            <w:rPr>
              <w:rFonts w:ascii="標楷體" w:eastAsia="標楷體" w:hAnsi="標楷體" w:hint="eastAsia"/>
              <w:color w:val="auto"/>
              <w:sz w:val="32"/>
            </w:rPr>
            <w:t>財團法人中華民國證券櫃檯買賣中心</w:t>
          </w:r>
          <w:r w:rsidR="009F4DB0" w:rsidRPr="00010064">
            <w:rPr>
              <w:rFonts w:ascii="標楷體" w:eastAsia="標楷體" w:hAnsi="標楷體" w:hint="eastAsia"/>
              <w:color w:val="auto"/>
              <w:sz w:val="32"/>
            </w:rPr>
            <w:t>相關規章暨表單</w:t>
          </w:r>
          <w:r w:rsidRPr="00010064">
            <w:rPr>
              <w:rFonts w:ascii="標楷體" w:eastAsia="標楷體" w:hAnsi="標楷體" w:hint="eastAsia"/>
              <w:color w:val="auto"/>
              <w:sz w:val="32"/>
            </w:rPr>
            <w:t>修</w:t>
          </w:r>
          <w:r w:rsidR="009F4DB0" w:rsidRPr="00010064">
            <w:rPr>
              <w:rFonts w:ascii="標楷體" w:eastAsia="標楷體" w:hAnsi="標楷體" w:hint="eastAsia"/>
              <w:color w:val="auto"/>
              <w:sz w:val="32"/>
            </w:rPr>
            <w:t>正</w:t>
          </w:r>
          <w:r w:rsidRPr="00010064">
            <w:rPr>
              <w:rFonts w:ascii="標楷體" w:eastAsia="標楷體" w:hAnsi="標楷體" w:hint="eastAsia"/>
              <w:color w:val="auto"/>
              <w:sz w:val="32"/>
            </w:rPr>
            <w:t>目錄</w:t>
          </w:r>
          <w:proofErr w:type="spellEnd"/>
        </w:p>
        <w:p w:rsidR="00360FF7" w:rsidRDefault="005B53A2" w:rsidP="00360FF7">
          <w:pPr>
            <w:pStyle w:val="15"/>
            <w:ind w:left="2" w:firstLineChars="0" w:firstLine="0"/>
            <w:rPr>
              <w:rFonts w:asciiTheme="minorHAnsi" w:eastAsiaTheme="minorEastAsia" w:hAnsiTheme="minorHAnsi" w:cstheme="minorBidi"/>
              <w:b w:val="0"/>
              <w:bCs w:val="0"/>
              <w:caps w:val="0"/>
              <w:sz w:val="24"/>
              <w:szCs w:val="22"/>
            </w:rPr>
          </w:pPr>
          <w:r w:rsidRPr="00010064">
            <w:fldChar w:fldCharType="begin"/>
          </w:r>
          <w:r w:rsidRPr="00010064">
            <w:instrText xml:space="preserve"> TOC \o "1-3" \h \z \u </w:instrText>
          </w:r>
          <w:r w:rsidRPr="00010064">
            <w:fldChar w:fldCharType="separate"/>
          </w:r>
          <w:hyperlink w:anchor="_Toc474742350" w:history="1">
            <w:r w:rsidR="00360FF7" w:rsidRPr="007F6016">
              <w:rPr>
                <w:rStyle w:val="af0"/>
                <w:rFonts w:hint="eastAsia"/>
              </w:rPr>
              <w:t>財團法人中華民國證券櫃檯買賣中心證券商營業處所買賣指數股票型基金受益憑證審查準則等四項規章暨表單修正總說明</w:t>
            </w:r>
            <w:r w:rsidR="00360FF7">
              <w:rPr>
                <w:webHidden/>
              </w:rPr>
              <w:tab/>
            </w:r>
            <w:r w:rsidR="00360FF7">
              <w:rPr>
                <w:webHidden/>
              </w:rPr>
              <w:fldChar w:fldCharType="begin"/>
            </w:r>
            <w:r w:rsidR="00360FF7">
              <w:rPr>
                <w:webHidden/>
              </w:rPr>
              <w:instrText xml:space="preserve"> PAGEREF _Toc474742350 \h </w:instrText>
            </w:r>
            <w:r w:rsidR="00360FF7">
              <w:rPr>
                <w:webHidden/>
              </w:rPr>
            </w:r>
            <w:r w:rsidR="00360FF7">
              <w:rPr>
                <w:webHidden/>
              </w:rPr>
              <w:fldChar w:fldCharType="separate"/>
            </w:r>
            <w:r w:rsidR="00A46DF9">
              <w:rPr>
                <w:webHidden/>
              </w:rPr>
              <w:t>1</w:t>
            </w:r>
            <w:r w:rsidR="00360FF7">
              <w:rPr>
                <w:webHidden/>
              </w:rPr>
              <w:fldChar w:fldCharType="end"/>
            </w:r>
          </w:hyperlink>
        </w:p>
        <w:p w:rsidR="00360FF7" w:rsidRDefault="00360FF7">
          <w:pPr>
            <w:pStyle w:val="15"/>
            <w:rPr>
              <w:rFonts w:asciiTheme="minorHAnsi" w:eastAsiaTheme="minorEastAsia" w:hAnsiTheme="minorHAnsi" w:cstheme="minorBidi"/>
              <w:b w:val="0"/>
              <w:bCs w:val="0"/>
              <w:caps w:val="0"/>
              <w:sz w:val="24"/>
              <w:szCs w:val="22"/>
            </w:rPr>
          </w:pPr>
          <w:hyperlink w:anchor="_Toc474742351" w:history="1">
            <w:r w:rsidRPr="007F6016">
              <w:rPr>
                <w:rStyle w:val="af0"/>
                <w:rFonts w:hint="eastAsia"/>
              </w:rPr>
              <w:t>一、財團法人中華民國證券櫃檯買賣中心證券商營業處所買賣指數股票型基金受益憑證審查準則第三條及第五條修正條文對照表</w:t>
            </w:r>
            <w:r>
              <w:rPr>
                <w:webHidden/>
              </w:rPr>
              <w:tab/>
            </w:r>
            <w:r>
              <w:rPr>
                <w:webHidden/>
              </w:rPr>
              <w:fldChar w:fldCharType="begin"/>
            </w:r>
            <w:r>
              <w:rPr>
                <w:webHidden/>
              </w:rPr>
              <w:instrText xml:space="preserve"> PAGEREF _Toc474742351 \h </w:instrText>
            </w:r>
            <w:r>
              <w:rPr>
                <w:webHidden/>
              </w:rPr>
            </w:r>
            <w:r>
              <w:rPr>
                <w:webHidden/>
              </w:rPr>
              <w:fldChar w:fldCharType="separate"/>
            </w:r>
            <w:r w:rsidR="00A46DF9">
              <w:rPr>
                <w:webHidden/>
              </w:rPr>
              <w:t>3</w:t>
            </w:r>
            <w:r>
              <w:rPr>
                <w:webHidden/>
              </w:rPr>
              <w:fldChar w:fldCharType="end"/>
            </w:r>
          </w:hyperlink>
        </w:p>
        <w:p w:rsidR="00360FF7" w:rsidRDefault="00360FF7">
          <w:pPr>
            <w:pStyle w:val="15"/>
            <w:rPr>
              <w:rFonts w:asciiTheme="minorHAnsi" w:eastAsiaTheme="minorEastAsia" w:hAnsiTheme="minorHAnsi" w:cstheme="minorBidi"/>
              <w:b w:val="0"/>
              <w:bCs w:val="0"/>
              <w:caps w:val="0"/>
              <w:sz w:val="24"/>
              <w:szCs w:val="22"/>
            </w:rPr>
          </w:pPr>
          <w:hyperlink w:anchor="_Toc474742352" w:history="1">
            <w:r w:rsidRPr="007F6016">
              <w:rPr>
                <w:rStyle w:val="af0"/>
                <w:rFonts w:hint="eastAsia"/>
              </w:rPr>
              <w:t>二、財團法人中華民國證券櫃檯買賣中心指數股票型基金受益憑證買賣辦法部分條文修正條文對照表</w:t>
            </w:r>
            <w:r>
              <w:rPr>
                <w:webHidden/>
              </w:rPr>
              <w:tab/>
            </w:r>
            <w:r>
              <w:rPr>
                <w:webHidden/>
              </w:rPr>
              <w:fldChar w:fldCharType="begin"/>
            </w:r>
            <w:r>
              <w:rPr>
                <w:webHidden/>
              </w:rPr>
              <w:instrText xml:space="preserve"> PAGEREF _Toc474742352 \h </w:instrText>
            </w:r>
            <w:r>
              <w:rPr>
                <w:webHidden/>
              </w:rPr>
            </w:r>
            <w:r>
              <w:rPr>
                <w:webHidden/>
              </w:rPr>
              <w:fldChar w:fldCharType="separate"/>
            </w:r>
            <w:r w:rsidR="00A46DF9">
              <w:rPr>
                <w:webHidden/>
              </w:rPr>
              <w:t>5</w:t>
            </w:r>
            <w:r>
              <w:rPr>
                <w:webHidden/>
              </w:rPr>
              <w:fldChar w:fldCharType="end"/>
            </w:r>
          </w:hyperlink>
        </w:p>
        <w:p w:rsidR="00360FF7" w:rsidRDefault="00360FF7">
          <w:pPr>
            <w:pStyle w:val="15"/>
            <w:rPr>
              <w:rFonts w:asciiTheme="minorHAnsi" w:eastAsiaTheme="minorEastAsia" w:hAnsiTheme="minorHAnsi" w:cstheme="minorBidi"/>
              <w:b w:val="0"/>
              <w:bCs w:val="0"/>
              <w:caps w:val="0"/>
              <w:sz w:val="24"/>
              <w:szCs w:val="22"/>
            </w:rPr>
          </w:pPr>
          <w:hyperlink w:anchor="_Toc474742353" w:history="1">
            <w:r w:rsidRPr="007F6016">
              <w:rPr>
                <w:rStyle w:val="af0"/>
                <w:rFonts w:hint="eastAsia"/>
              </w:rPr>
              <w:t>三、財團法人中華民國證券櫃檯買賣中心指數股票型基金受益憑證流動量提供者作業要點第陸點之一修正條文對照表</w:t>
            </w:r>
            <w:r>
              <w:rPr>
                <w:webHidden/>
              </w:rPr>
              <w:tab/>
            </w:r>
            <w:r>
              <w:rPr>
                <w:webHidden/>
              </w:rPr>
              <w:fldChar w:fldCharType="begin"/>
            </w:r>
            <w:r>
              <w:rPr>
                <w:webHidden/>
              </w:rPr>
              <w:instrText xml:space="preserve"> PAGEREF _Toc474742353 \h </w:instrText>
            </w:r>
            <w:r>
              <w:rPr>
                <w:webHidden/>
              </w:rPr>
            </w:r>
            <w:r>
              <w:rPr>
                <w:webHidden/>
              </w:rPr>
              <w:fldChar w:fldCharType="separate"/>
            </w:r>
            <w:r w:rsidR="00A46DF9">
              <w:rPr>
                <w:webHidden/>
              </w:rPr>
              <w:t>12</w:t>
            </w:r>
            <w:r>
              <w:rPr>
                <w:webHidden/>
              </w:rPr>
              <w:fldChar w:fldCharType="end"/>
            </w:r>
          </w:hyperlink>
        </w:p>
        <w:p w:rsidR="00360FF7" w:rsidRDefault="00360FF7">
          <w:pPr>
            <w:pStyle w:val="15"/>
            <w:rPr>
              <w:rFonts w:asciiTheme="minorHAnsi" w:eastAsiaTheme="minorEastAsia" w:hAnsiTheme="minorHAnsi" w:cstheme="minorBidi"/>
              <w:b w:val="0"/>
              <w:bCs w:val="0"/>
              <w:caps w:val="0"/>
              <w:sz w:val="24"/>
              <w:szCs w:val="22"/>
            </w:rPr>
          </w:pPr>
          <w:hyperlink w:anchor="_Toc474742354" w:history="1">
            <w:r w:rsidRPr="007F6016">
              <w:rPr>
                <w:rStyle w:val="af0"/>
                <w:rFonts w:hint="eastAsia"/>
              </w:rPr>
              <w:t>四、財團法人中華民國證券櫃檯買賣中心指數股票型基金受益憑證辦理申購暨買回作業要點部分條文修正條文對照表</w:t>
            </w:r>
            <w:r>
              <w:rPr>
                <w:webHidden/>
              </w:rPr>
              <w:tab/>
            </w:r>
            <w:r>
              <w:rPr>
                <w:webHidden/>
              </w:rPr>
              <w:fldChar w:fldCharType="begin"/>
            </w:r>
            <w:r>
              <w:rPr>
                <w:webHidden/>
              </w:rPr>
              <w:instrText xml:space="preserve"> PAGEREF _Toc474742354 \h </w:instrText>
            </w:r>
            <w:r>
              <w:rPr>
                <w:webHidden/>
              </w:rPr>
            </w:r>
            <w:r>
              <w:rPr>
                <w:webHidden/>
              </w:rPr>
              <w:fldChar w:fldCharType="separate"/>
            </w:r>
            <w:r w:rsidR="00A46DF9">
              <w:rPr>
                <w:webHidden/>
              </w:rPr>
              <w:t>15</w:t>
            </w:r>
            <w:r>
              <w:rPr>
                <w:webHidden/>
              </w:rPr>
              <w:fldChar w:fldCharType="end"/>
            </w:r>
          </w:hyperlink>
        </w:p>
        <w:p w:rsidR="00360FF7" w:rsidRDefault="00360FF7">
          <w:pPr>
            <w:pStyle w:val="15"/>
            <w:rPr>
              <w:rFonts w:asciiTheme="minorHAnsi" w:eastAsiaTheme="minorEastAsia" w:hAnsiTheme="minorHAnsi" w:cstheme="minorBidi"/>
              <w:b w:val="0"/>
              <w:bCs w:val="0"/>
              <w:caps w:val="0"/>
              <w:sz w:val="24"/>
              <w:szCs w:val="22"/>
            </w:rPr>
          </w:pPr>
          <w:hyperlink w:anchor="_Toc474742355" w:history="1">
            <w:r w:rsidRPr="007F6016">
              <w:rPr>
                <w:rStyle w:val="af0"/>
                <w:rFonts w:hint="eastAsia"/>
              </w:rPr>
              <w:t>五、</w:t>
            </w:r>
            <w:r w:rsidRPr="007F6016">
              <w:rPr>
                <w:rStyle w:val="af0"/>
                <w:rFonts w:hint="eastAsia"/>
                <w:kern w:val="0"/>
              </w:rPr>
              <w:t>指數股票型基金受益憑證買賣及申購買回風險預告書</w:t>
            </w:r>
            <w:r w:rsidR="0025055C">
              <w:rPr>
                <w:rStyle w:val="af0"/>
                <w:rFonts w:hint="eastAsia"/>
                <w:kern w:val="0"/>
              </w:rPr>
              <w:t>（範本）</w:t>
            </w:r>
            <w:r>
              <w:rPr>
                <w:webHidden/>
              </w:rPr>
              <w:tab/>
            </w:r>
            <w:r>
              <w:rPr>
                <w:webHidden/>
              </w:rPr>
              <w:fldChar w:fldCharType="begin"/>
            </w:r>
            <w:r>
              <w:rPr>
                <w:webHidden/>
              </w:rPr>
              <w:instrText xml:space="preserve"> PAGEREF _Toc474742355 \h </w:instrText>
            </w:r>
            <w:r>
              <w:rPr>
                <w:webHidden/>
              </w:rPr>
            </w:r>
            <w:r>
              <w:rPr>
                <w:webHidden/>
              </w:rPr>
              <w:fldChar w:fldCharType="separate"/>
            </w:r>
            <w:r w:rsidR="00A46DF9">
              <w:rPr>
                <w:webHidden/>
              </w:rPr>
              <w:t>35</w:t>
            </w:r>
            <w:r>
              <w:rPr>
                <w:webHidden/>
              </w:rPr>
              <w:fldChar w:fldCharType="end"/>
            </w:r>
          </w:hyperlink>
        </w:p>
        <w:p w:rsidR="00360FF7" w:rsidRDefault="00360FF7">
          <w:pPr>
            <w:pStyle w:val="15"/>
            <w:rPr>
              <w:rFonts w:asciiTheme="minorHAnsi" w:eastAsiaTheme="minorEastAsia" w:hAnsiTheme="minorHAnsi" w:cstheme="minorBidi"/>
              <w:b w:val="0"/>
              <w:bCs w:val="0"/>
              <w:caps w:val="0"/>
              <w:sz w:val="24"/>
              <w:szCs w:val="22"/>
            </w:rPr>
          </w:pPr>
          <w:hyperlink w:anchor="_Toc474742356" w:history="1">
            <w:r w:rsidRPr="007F6016">
              <w:rPr>
                <w:rStyle w:val="af0"/>
                <w:rFonts w:hint="eastAsia"/>
                <w:kern w:val="0"/>
              </w:rPr>
              <w:t>六、指數股票型基金受益憑證櫃檯買賣申請書</w:t>
            </w:r>
            <w:r>
              <w:rPr>
                <w:webHidden/>
              </w:rPr>
              <w:tab/>
            </w:r>
            <w:r>
              <w:rPr>
                <w:webHidden/>
              </w:rPr>
              <w:fldChar w:fldCharType="begin"/>
            </w:r>
            <w:r>
              <w:rPr>
                <w:webHidden/>
              </w:rPr>
              <w:instrText xml:space="preserve"> PAGEREF _Toc474742356 \h </w:instrText>
            </w:r>
            <w:r>
              <w:rPr>
                <w:webHidden/>
              </w:rPr>
            </w:r>
            <w:r>
              <w:rPr>
                <w:webHidden/>
              </w:rPr>
              <w:fldChar w:fldCharType="separate"/>
            </w:r>
            <w:r w:rsidR="00A46DF9">
              <w:rPr>
                <w:webHidden/>
              </w:rPr>
              <w:t>40</w:t>
            </w:r>
            <w:r>
              <w:rPr>
                <w:webHidden/>
              </w:rPr>
              <w:fldChar w:fldCharType="end"/>
            </w:r>
          </w:hyperlink>
        </w:p>
        <w:p w:rsidR="00360FF7" w:rsidRDefault="00360FF7">
          <w:pPr>
            <w:pStyle w:val="15"/>
            <w:rPr>
              <w:rFonts w:asciiTheme="minorHAnsi" w:eastAsiaTheme="minorEastAsia" w:hAnsiTheme="minorHAnsi" w:cstheme="minorBidi"/>
              <w:b w:val="0"/>
              <w:bCs w:val="0"/>
              <w:caps w:val="0"/>
              <w:sz w:val="24"/>
              <w:szCs w:val="22"/>
            </w:rPr>
          </w:pPr>
          <w:hyperlink w:anchor="_Toc474742357" w:history="1">
            <w:r w:rsidRPr="007F6016">
              <w:rPr>
                <w:rStyle w:val="af0"/>
                <w:rFonts w:hint="eastAsia"/>
                <w:kern w:val="0"/>
              </w:rPr>
              <w:t>七、同日買賣指數股票型基金受益憑證及該基金標的指數成分證券組合申報確認書</w:t>
            </w:r>
            <w:r w:rsidRPr="007F6016">
              <w:rPr>
                <w:rStyle w:val="af0"/>
                <w:rFonts w:hint="eastAsia"/>
              </w:rPr>
              <w:t>（樣本）</w:t>
            </w:r>
            <w:r>
              <w:rPr>
                <w:webHidden/>
              </w:rPr>
              <w:tab/>
            </w:r>
            <w:r>
              <w:rPr>
                <w:webHidden/>
              </w:rPr>
              <w:fldChar w:fldCharType="begin"/>
            </w:r>
            <w:r>
              <w:rPr>
                <w:webHidden/>
              </w:rPr>
              <w:instrText xml:space="preserve"> PAGEREF _Toc474742357 \h </w:instrText>
            </w:r>
            <w:r>
              <w:rPr>
                <w:webHidden/>
              </w:rPr>
            </w:r>
            <w:r>
              <w:rPr>
                <w:webHidden/>
              </w:rPr>
              <w:fldChar w:fldCharType="separate"/>
            </w:r>
            <w:r w:rsidR="00A46DF9">
              <w:rPr>
                <w:webHidden/>
              </w:rPr>
              <w:t>41</w:t>
            </w:r>
            <w:r>
              <w:rPr>
                <w:webHidden/>
              </w:rPr>
              <w:fldChar w:fldCharType="end"/>
            </w:r>
          </w:hyperlink>
        </w:p>
        <w:p w:rsidR="005B53A2" w:rsidRPr="00010064" w:rsidRDefault="005B53A2">
          <w:r w:rsidRPr="00010064">
            <w:rPr>
              <w:b/>
              <w:bCs/>
              <w:lang w:val="zh-TW"/>
            </w:rPr>
            <w:fldChar w:fldCharType="end"/>
          </w:r>
        </w:p>
      </w:sdtContent>
    </w:sdt>
    <w:p w:rsidR="000F0818" w:rsidRPr="00010064" w:rsidRDefault="000F0818" w:rsidP="00C53A9A"/>
    <w:p w:rsidR="001F604F" w:rsidRPr="00010064" w:rsidRDefault="00C53A9A" w:rsidP="00C53A9A">
      <w:pPr>
        <w:rPr>
          <w:lang w:val="zh-TW"/>
        </w:rPr>
      </w:pPr>
      <w:r w:rsidRPr="00010064">
        <w:rPr>
          <w:lang w:val="zh-TW"/>
        </w:rPr>
        <w:br w:type="page"/>
      </w:r>
    </w:p>
    <w:p w:rsidR="00FF5210" w:rsidRPr="00010064" w:rsidRDefault="00FF5210" w:rsidP="000550D3">
      <w:pPr>
        <w:pStyle w:val="13"/>
        <w:spacing w:line="680" w:lineRule="exact"/>
        <w:rPr>
          <w:lang w:eastAsia="zh-TW"/>
        </w:rPr>
      </w:pPr>
      <w:bookmarkStart w:id="1" w:name="_Toc474742350"/>
      <w:proofErr w:type="spellStart"/>
      <w:r w:rsidRPr="00010064">
        <w:rPr>
          <w:rFonts w:hint="eastAsia"/>
        </w:rPr>
        <w:lastRenderedPageBreak/>
        <w:t>財團法人中華民國證券櫃檯買賣中心</w:t>
      </w:r>
      <w:proofErr w:type="spellEnd"/>
      <w:r w:rsidRPr="00010064">
        <w:br/>
      </w:r>
      <w:proofErr w:type="spellStart"/>
      <w:r w:rsidR="000550D3" w:rsidRPr="00010064">
        <w:rPr>
          <w:rFonts w:hint="eastAsia"/>
        </w:rPr>
        <w:t>證券商營業處所買賣</w:t>
      </w:r>
      <w:r w:rsidR="00C53A9A" w:rsidRPr="00010064">
        <w:rPr>
          <w:rFonts w:hint="eastAsia"/>
          <w:lang w:eastAsia="zh-TW"/>
        </w:rPr>
        <w:t>指數股票型</w:t>
      </w:r>
      <w:r w:rsidR="00AC284D" w:rsidRPr="00010064">
        <w:rPr>
          <w:rFonts w:hint="eastAsia"/>
        </w:rPr>
        <w:t>基金受益憑證審查準則</w:t>
      </w:r>
      <w:proofErr w:type="spellEnd"/>
      <w:r w:rsidR="005B53A2" w:rsidRPr="00010064">
        <w:br/>
      </w:r>
      <w:proofErr w:type="spellStart"/>
      <w:r w:rsidRPr="00010064">
        <w:rPr>
          <w:rFonts w:hint="eastAsia"/>
        </w:rPr>
        <w:t>等</w:t>
      </w:r>
      <w:r w:rsidR="009E2B46" w:rsidRPr="00010064">
        <w:rPr>
          <w:rFonts w:hint="eastAsia"/>
          <w:lang w:eastAsia="zh-TW"/>
        </w:rPr>
        <w:t>四</w:t>
      </w:r>
      <w:r w:rsidR="003F6EB0" w:rsidRPr="00010064">
        <w:rPr>
          <w:rFonts w:hint="eastAsia"/>
        </w:rPr>
        <w:t>項規章</w:t>
      </w:r>
      <w:r w:rsidR="009F4DB0" w:rsidRPr="00010064">
        <w:rPr>
          <w:rFonts w:hint="eastAsia"/>
          <w:lang w:eastAsia="zh-TW"/>
        </w:rPr>
        <w:t>暨表單</w:t>
      </w:r>
      <w:r w:rsidRPr="00010064">
        <w:rPr>
          <w:rFonts w:hint="eastAsia"/>
        </w:rPr>
        <w:t>修</w:t>
      </w:r>
      <w:r w:rsidR="009F4DB0" w:rsidRPr="00010064">
        <w:rPr>
          <w:rFonts w:hint="eastAsia"/>
          <w:lang w:eastAsia="zh-TW"/>
        </w:rPr>
        <w:t>正</w:t>
      </w:r>
      <w:r w:rsidRPr="00010064">
        <w:rPr>
          <w:rFonts w:hint="eastAsia"/>
        </w:rPr>
        <w:t>總說明</w:t>
      </w:r>
      <w:bookmarkEnd w:id="0"/>
      <w:bookmarkEnd w:id="1"/>
      <w:proofErr w:type="spellEnd"/>
    </w:p>
    <w:p w:rsidR="00440EF8" w:rsidRPr="00010064" w:rsidRDefault="00440EF8" w:rsidP="00440EF8">
      <w:pPr>
        <w:widowControl/>
        <w:spacing w:beforeLines="50" w:before="180" w:line="520" w:lineRule="exact"/>
        <w:ind w:firstLineChars="200" w:firstLine="560"/>
        <w:jc w:val="both"/>
        <w:rPr>
          <w:rFonts w:ascii="Times New Roman" w:eastAsia="標楷體" w:hAnsi="Times New Roman"/>
          <w:sz w:val="28"/>
          <w:szCs w:val="28"/>
        </w:rPr>
      </w:pPr>
      <w:r w:rsidRPr="00010064">
        <w:rPr>
          <w:rFonts w:ascii="Times New Roman" w:eastAsia="標楷體" w:hAnsi="Times New Roman"/>
          <w:sz w:val="28"/>
          <w:szCs w:val="32"/>
        </w:rPr>
        <w:t>為滿足投資人對上櫃槓桿型反向</w:t>
      </w:r>
      <w:r w:rsidRPr="00010064">
        <w:rPr>
          <w:rFonts w:ascii="Times New Roman" w:eastAsia="標楷體" w:hAnsi="Times New Roman" w:hint="eastAsia"/>
          <w:sz w:val="28"/>
          <w:szCs w:val="32"/>
        </w:rPr>
        <w:t>指數股票型基金（以下簡稱</w:t>
      </w:r>
      <w:r w:rsidRPr="00010064">
        <w:rPr>
          <w:rFonts w:ascii="Times New Roman" w:eastAsia="標楷體" w:hAnsi="Times New Roman"/>
          <w:sz w:val="28"/>
          <w:szCs w:val="32"/>
        </w:rPr>
        <w:t>槓桿反向</w:t>
      </w:r>
      <w:r w:rsidRPr="00010064">
        <w:rPr>
          <w:rFonts w:ascii="Times New Roman" w:eastAsia="標楷體" w:hAnsi="Times New Roman"/>
          <w:sz w:val="28"/>
          <w:szCs w:val="32"/>
        </w:rPr>
        <w:t>ETF</w:t>
      </w:r>
      <w:r w:rsidRPr="00010064">
        <w:rPr>
          <w:rFonts w:ascii="Times New Roman" w:eastAsia="標楷體" w:hAnsi="Times New Roman" w:hint="eastAsia"/>
          <w:sz w:val="28"/>
          <w:szCs w:val="32"/>
        </w:rPr>
        <w:t>）</w:t>
      </w:r>
      <w:r w:rsidRPr="00010064">
        <w:rPr>
          <w:rFonts w:ascii="Times New Roman" w:eastAsia="標楷體" w:hAnsi="Times New Roman"/>
          <w:sz w:val="28"/>
          <w:szCs w:val="32"/>
        </w:rPr>
        <w:t>商品之需求，以達發展櫃買市場多元化商品及擴大國內資本市場規模之目的，</w:t>
      </w:r>
      <w:proofErr w:type="gramStart"/>
      <w:r w:rsidRPr="00010064">
        <w:rPr>
          <w:rFonts w:ascii="Times New Roman" w:eastAsia="標楷體" w:hAnsi="Times New Roman"/>
          <w:sz w:val="28"/>
          <w:szCs w:val="32"/>
        </w:rPr>
        <w:t>爰</w:t>
      </w:r>
      <w:proofErr w:type="gramEnd"/>
      <w:r w:rsidRPr="00010064">
        <w:rPr>
          <w:rFonts w:ascii="Times New Roman" w:eastAsia="標楷體" w:hAnsi="Times New Roman"/>
          <w:sz w:val="28"/>
          <w:szCs w:val="32"/>
        </w:rPr>
        <w:t>開放</w:t>
      </w:r>
      <w:r w:rsidRPr="00010064">
        <w:rPr>
          <w:rFonts w:ascii="Times New Roman" w:eastAsia="標楷體" w:hAnsi="Times New Roman" w:hint="eastAsia"/>
          <w:sz w:val="28"/>
          <w:szCs w:val="32"/>
        </w:rPr>
        <w:t>證券投資信託</w:t>
      </w:r>
      <w:r w:rsidRPr="00010064">
        <w:rPr>
          <w:rFonts w:ascii="Times New Roman" w:eastAsia="標楷體" w:hAnsi="Times New Roman"/>
          <w:sz w:val="28"/>
          <w:szCs w:val="32"/>
        </w:rPr>
        <w:t>事業得募集上櫃槓桿反向</w:t>
      </w:r>
      <w:r w:rsidRPr="00010064">
        <w:rPr>
          <w:rFonts w:ascii="Times New Roman" w:eastAsia="標楷體" w:hAnsi="Times New Roman"/>
          <w:sz w:val="28"/>
          <w:szCs w:val="32"/>
        </w:rPr>
        <w:t>ETF</w:t>
      </w:r>
      <w:r w:rsidRPr="00010064">
        <w:rPr>
          <w:rFonts w:ascii="Times New Roman" w:eastAsia="標楷體" w:hAnsi="Times New Roman"/>
          <w:sz w:val="28"/>
          <w:szCs w:val="28"/>
        </w:rPr>
        <w:t>。本次增</w:t>
      </w:r>
      <w:r w:rsidRPr="00010064">
        <w:rPr>
          <w:rFonts w:ascii="Times New Roman" w:eastAsia="標楷體" w:hAnsi="Times New Roman" w:hint="eastAsia"/>
          <w:sz w:val="28"/>
          <w:szCs w:val="28"/>
        </w:rPr>
        <w:t>（</w:t>
      </w:r>
      <w:r w:rsidRPr="00010064">
        <w:rPr>
          <w:rFonts w:ascii="Times New Roman" w:eastAsia="標楷體" w:hAnsi="Times New Roman"/>
          <w:sz w:val="28"/>
          <w:szCs w:val="28"/>
        </w:rPr>
        <w:t>修</w:t>
      </w:r>
      <w:r w:rsidRPr="00010064">
        <w:rPr>
          <w:rFonts w:ascii="Times New Roman" w:eastAsia="標楷體" w:hAnsi="Times New Roman" w:hint="eastAsia"/>
          <w:sz w:val="28"/>
          <w:szCs w:val="28"/>
        </w:rPr>
        <w:t>）</w:t>
      </w:r>
      <w:r w:rsidRPr="00010064">
        <w:rPr>
          <w:rFonts w:ascii="Times New Roman" w:eastAsia="標楷體" w:hAnsi="Times New Roman"/>
          <w:sz w:val="28"/>
          <w:szCs w:val="28"/>
        </w:rPr>
        <w:t>訂</w:t>
      </w:r>
      <w:r w:rsidRPr="00010064">
        <w:rPr>
          <w:rFonts w:ascii="Times New Roman" w:eastAsia="標楷體" w:hAnsi="Times New Roman" w:hint="eastAsia"/>
          <w:sz w:val="28"/>
          <w:szCs w:val="28"/>
        </w:rPr>
        <w:t>本</w:t>
      </w:r>
      <w:r w:rsidRPr="00010064">
        <w:rPr>
          <w:rFonts w:ascii="Times New Roman" w:eastAsia="標楷體" w:hAnsi="Times New Roman"/>
          <w:sz w:val="28"/>
          <w:szCs w:val="28"/>
        </w:rPr>
        <w:t>中心</w:t>
      </w:r>
      <w:r w:rsidRPr="00010064">
        <w:rPr>
          <w:rFonts w:ascii="Times New Roman" w:eastAsia="標楷體" w:hAnsi="Times New Roman" w:hint="eastAsia"/>
          <w:sz w:val="28"/>
          <w:szCs w:val="28"/>
        </w:rPr>
        <w:t>ETF</w:t>
      </w:r>
      <w:r w:rsidRPr="00010064">
        <w:rPr>
          <w:rFonts w:ascii="Times New Roman" w:eastAsia="標楷體" w:hAnsi="Times New Roman"/>
          <w:sz w:val="28"/>
          <w:szCs w:val="28"/>
        </w:rPr>
        <w:t>相關</w:t>
      </w:r>
      <w:r w:rsidRPr="00010064">
        <w:rPr>
          <w:rFonts w:ascii="Times New Roman" w:eastAsia="標楷體" w:hAnsi="Times New Roman" w:hint="eastAsia"/>
          <w:sz w:val="28"/>
          <w:szCs w:val="28"/>
        </w:rPr>
        <w:t>4</w:t>
      </w:r>
      <w:r w:rsidRPr="00010064">
        <w:rPr>
          <w:rFonts w:ascii="Times New Roman" w:eastAsia="標楷體" w:hAnsi="Times New Roman" w:hint="eastAsia"/>
          <w:sz w:val="28"/>
          <w:szCs w:val="28"/>
        </w:rPr>
        <w:t>項</w:t>
      </w:r>
      <w:r w:rsidRPr="00010064">
        <w:rPr>
          <w:rFonts w:ascii="Times New Roman" w:eastAsia="標楷體" w:hAnsi="Times New Roman"/>
          <w:sz w:val="28"/>
          <w:szCs w:val="28"/>
        </w:rPr>
        <w:t>規章</w:t>
      </w:r>
      <w:r w:rsidRPr="00010064">
        <w:rPr>
          <w:rFonts w:ascii="Times New Roman" w:eastAsia="標楷體" w:hAnsi="Times New Roman" w:hint="eastAsia"/>
          <w:sz w:val="28"/>
          <w:szCs w:val="28"/>
        </w:rPr>
        <w:t>暨相關附件</w:t>
      </w:r>
      <w:r w:rsidRPr="00010064">
        <w:rPr>
          <w:rFonts w:ascii="Times New Roman" w:eastAsia="標楷體" w:hAnsi="Times New Roman"/>
          <w:sz w:val="28"/>
          <w:szCs w:val="28"/>
        </w:rPr>
        <w:t>，謹</w:t>
      </w:r>
      <w:proofErr w:type="gramStart"/>
      <w:r w:rsidRPr="00010064">
        <w:rPr>
          <w:rFonts w:ascii="Times New Roman" w:eastAsia="標楷體" w:hAnsi="Times New Roman"/>
          <w:sz w:val="28"/>
          <w:szCs w:val="28"/>
        </w:rPr>
        <w:t>臚</w:t>
      </w:r>
      <w:proofErr w:type="gramEnd"/>
      <w:r w:rsidRPr="00010064">
        <w:rPr>
          <w:rFonts w:ascii="Times New Roman" w:eastAsia="標楷體" w:hAnsi="Times New Roman"/>
          <w:sz w:val="28"/>
          <w:szCs w:val="28"/>
        </w:rPr>
        <w:t>列修正要點如下：</w:t>
      </w:r>
    </w:p>
    <w:p w:rsidR="00440EF8" w:rsidRPr="00010064" w:rsidRDefault="00440EF8" w:rsidP="00440EF8">
      <w:pPr>
        <w:numPr>
          <w:ilvl w:val="0"/>
          <w:numId w:val="1"/>
        </w:numPr>
        <w:tabs>
          <w:tab w:val="num" w:pos="686"/>
        </w:tabs>
        <w:spacing w:line="520" w:lineRule="exact"/>
        <w:ind w:left="658" w:hanging="644"/>
        <w:jc w:val="both"/>
        <w:rPr>
          <w:rFonts w:ascii="Times New Roman" w:eastAsia="標楷體" w:hAnsi="Times New Roman"/>
          <w:sz w:val="28"/>
          <w:szCs w:val="28"/>
        </w:rPr>
      </w:pPr>
      <w:r w:rsidRPr="00010064">
        <w:rPr>
          <w:rFonts w:ascii="Times New Roman" w:eastAsia="標楷體" w:hAnsi="Times New Roman"/>
          <w:sz w:val="28"/>
          <w:szCs w:val="28"/>
        </w:rPr>
        <w:t>配合證券投資信託基金管理辦法第</w:t>
      </w:r>
      <w:r w:rsidRPr="00010064">
        <w:rPr>
          <w:rFonts w:ascii="Times New Roman" w:eastAsia="標楷體" w:hAnsi="Times New Roman" w:hint="eastAsia"/>
          <w:sz w:val="28"/>
          <w:szCs w:val="28"/>
        </w:rPr>
        <w:t>3</w:t>
      </w:r>
      <w:r w:rsidRPr="00010064">
        <w:rPr>
          <w:rFonts w:ascii="Times New Roman" w:eastAsia="標楷體" w:hAnsi="Times New Roman"/>
          <w:sz w:val="28"/>
          <w:szCs w:val="28"/>
        </w:rPr>
        <w:t>7</w:t>
      </w:r>
      <w:r w:rsidRPr="00010064">
        <w:rPr>
          <w:rFonts w:ascii="Times New Roman" w:eastAsia="標楷體" w:hAnsi="Times New Roman"/>
          <w:sz w:val="28"/>
          <w:szCs w:val="28"/>
        </w:rPr>
        <w:t>條之</w:t>
      </w:r>
      <w:r w:rsidRPr="00010064">
        <w:rPr>
          <w:rFonts w:ascii="Times New Roman" w:eastAsia="標楷體" w:hAnsi="Times New Roman" w:hint="eastAsia"/>
          <w:sz w:val="28"/>
          <w:szCs w:val="28"/>
        </w:rPr>
        <w:t>1</w:t>
      </w:r>
      <w:r w:rsidRPr="00010064">
        <w:rPr>
          <w:rFonts w:ascii="Times New Roman" w:eastAsia="標楷體" w:hAnsi="Times New Roman"/>
          <w:sz w:val="28"/>
          <w:szCs w:val="28"/>
        </w:rPr>
        <w:t>得募集</w:t>
      </w:r>
      <w:r w:rsidRPr="00010064">
        <w:rPr>
          <w:rFonts w:ascii="Times New Roman" w:eastAsia="標楷體" w:hAnsi="Times New Roman"/>
          <w:sz w:val="28"/>
          <w:szCs w:val="32"/>
        </w:rPr>
        <w:t>槓桿反向</w:t>
      </w:r>
      <w:r w:rsidRPr="00010064">
        <w:rPr>
          <w:rFonts w:ascii="Times New Roman" w:eastAsia="標楷體" w:hAnsi="Times New Roman"/>
          <w:sz w:val="28"/>
          <w:szCs w:val="32"/>
        </w:rPr>
        <w:t>ETF</w:t>
      </w:r>
      <w:r w:rsidRPr="00010064">
        <w:rPr>
          <w:rFonts w:ascii="Times New Roman" w:eastAsia="標楷體" w:hAnsi="Times New Roman"/>
          <w:sz w:val="28"/>
          <w:szCs w:val="28"/>
        </w:rPr>
        <w:t>之規定，</w:t>
      </w:r>
      <w:proofErr w:type="gramStart"/>
      <w:r w:rsidRPr="00010064">
        <w:rPr>
          <w:rFonts w:ascii="Times New Roman" w:eastAsia="標楷體" w:hAnsi="Times New Roman"/>
          <w:sz w:val="28"/>
          <w:szCs w:val="28"/>
        </w:rPr>
        <w:t>爰</w:t>
      </w:r>
      <w:proofErr w:type="gramEnd"/>
      <w:r w:rsidRPr="00010064">
        <w:rPr>
          <w:rFonts w:ascii="Times New Roman" w:eastAsia="標楷體" w:hAnsi="Times New Roman"/>
          <w:sz w:val="28"/>
          <w:szCs w:val="28"/>
        </w:rPr>
        <w:t>修正</w:t>
      </w:r>
      <w:r w:rsidRPr="00010064">
        <w:rPr>
          <w:rFonts w:ascii="Times New Roman" w:eastAsia="標楷體" w:hAnsi="Times New Roman" w:hint="eastAsia"/>
          <w:sz w:val="28"/>
          <w:szCs w:val="28"/>
        </w:rPr>
        <w:t>本中心指數股票型基金受益憑證</w:t>
      </w:r>
      <w:r w:rsidRPr="00010064">
        <w:rPr>
          <w:rFonts w:ascii="Times New Roman" w:eastAsia="標楷體" w:hAnsi="Times New Roman"/>
          <w:sz w:val="28"/>
          <w:szCs w:val="28"/>
        </w:rPr>
        <w:t>審查準則</w:t>
      </w:r>
      <w:r w:rsidRPr="00010064">
        <w:rPr>
          <w:rFonts w:ascii="Times New Roman" w:eastAsia="標楷體" w:hAnsi="Times New Roman" w:hint="eastAsia"/>
          <w:sz w:val="28"/>
          <w:szCs w:val="28"/>
        </w:rPr>
        <w:t>（以下簡稱審查準則）</w:t>
      </w:r>
      <w:r w:rsidRPr="00010064">
        <w:rPr>
          <w:rFonts w:ascii="Times New Roman" w:eastAsia="標楷體" w:hAnsi="Times New Roman"/>
          <w:sz w:val="28"/>
          <w:szCs w:val="28"/>
        </w:rPr>
        <w:t>第</w:t>
      </w:r>
      <w:r w:rsidRPr="00010064">
        <w:rPr>
          <w:rFonts w:ascii="Times New Roman" w:eastAsia="標楷體" w:hAnsi="Times New Roman" w:hint="eastAsia"/>
          <w:sz w:val="28"/>
          <w:szCs w:val="28"/>
        </w:rPr>
        <w:t>3</w:t>
      </w:r>
      <w:r w:rsidRPr="00010064">
        <w:rPr>
          <w:rFonts w:ascii="Times New Roman" w:eastAsia="標楷體" w:hAnsi="Times New Roman"/>
          <w:sz w:val="28"/>
          <w:szCs w:val="28"/>
        </w:rPr>
        <w:t>條第</w:t>
      </w:r>
      <w:r w:rsidRPr="00010064">
        <w:rPr>
          <w:rFonts w:ascii="Times New Roman" w:eastAsia="標楷體" w:hAnsi="Times New Roman"/>
          <w:sz w:val="28"/>
          <w:szCs w:val="28"/>
        </w:rPr>
        <w:t>1</w:t>
      </w:r>
      <w:r w:rsidRPr="00010064">
        <w:rPr>
          <w:rFonts w:ascii="Times New Roman" w:eastAsia="標楷體" w:hAnsi="Times New Roman"/>
          <w:sz w:val="28"/>
          <w:szCs w:val="28"/>
        </w:rPr>
        <w:t>項之規定，將</w:t>
      </w:r>
      <w:r w:rsidRPr="00010064">
        <w:rPr>
          <w:rFonts w:ascii="Times New Roman" w:eastAsia="標楷體" w:hAnsi="Times New Roman"/>
          <w:sz w:val="28"/>
          <w:szCs w:val="32"/>
        </w:rPr>
        <w:t>槓桿反向</w:t>
      </w:r>
      <w:r w:rsidRPr="00010064">
        <w:rPr>
          <w:rFonts w:ascii="Times New Roman" w:eastAsia="標楷體" w:hAnsi="Times New Roman"/>
          <w:sz w:val="28"/>
          <w:szCs w:val="32"/>
        </w:rPr>
        <w:t>ETF</w:t>
      </w:r>
      <w:r w:rsidRPr="00010064">
        <w:rPr>
          <w:rFonts w:ascii="Times New Roman" w:eastAsia="標楷體" w:hAnsi="Times New Roman"/>
          <w:sz w:val="28"/>
          <w:szCs w:val="28"/>
        </w:rPr>
        <w:t>納入</w:t>
      </w:r>
      <w:r w:rsidRPr="00010064">
        <w:rPr>
          <w:rFonts w:ascii="Times New Roman" w:eastAsia="標楷體" w:hAnsi="Times New Roman" w:hint="eastAsia"/>
          <w:sz w:val="28"/>
          <w:szCs w:val="28"/>
        </w:rPr>
        <w:t>得上櫃交易之</w:t>
      </w:r>
      <w:r w:rsidRPr="00010064">
        <w:rPr>
          <w:rFonts w:ascii="Times New Roman" w:eastAsia="標楷體" w:hAnsi="Times New Roman"/>
          <w:sz w:val="28"/>
          <w:szCs w:val="28"/>
        </w:rPr>
        <w:t>指數股票型基金範圍</w:t>
      </w:r>
      <w:r w:rsidRPr="00010064">
        <w:rPr>
          <w:rFonts w:ascii="Times New Roman" w:eastAsia="標楷體" w:hAnsi="Times New Roman" w:hint="eastAsia"/>
          <w:sz w:val="28"/>
          <w:szCs w:val="28"/>
        </w:rPr>
        <w:t>，並於本中心指數股票型基金受益憑證</w:t>
      </w:r>
      <w:r w:rsidRPr="00010064">
        <w:rPr>
          <w:rFonts w:ascii="Times New Roman" w:eastAsia="標楷體" w:hAnsi="Times New Roman"/>
          <w:sz w:val="28"/>
          <w:szCs w:val="28"/>
        </w:rPr>
        <w:t>買賣辦法</w:t>
      </w:r>
      <w:r w:rsidRPr="00010064">
        <w:rPr>
          <w:rFonts w:ascii="Times New Roman" w:eastAsia="標楷體" w:hAnsi="Times New Roman" w:hint="eastAsia"/>
          <w:sz w:val="28"/>
          <w:szCs w:val="28"/>
        </w:rPr>
        <w:t>（以下簡稱買賣辦法）第</w:t>
      </w:r>
      <w:r w:rsidRPr="00010064">
        <w:rPr>
          <w:rFonts w:ascii="Times New Roman" w:eastAsia="標楷體" w:hAnsi="Times New Roman" w:hint="eastAsia"/>
          <w:sz w:val="28"/>
          <w:szCs w:val="28"/>
        </w:rPr>
        <w:t>2</w:t>
      </w:r>
      <w:r w:rsidRPr="00010064">
        <w:rPr>
          <w:rFonts w:ascii="Times New Roman" w:eastAsia="標楷體" w:hAnsi="Times New Roman" w:hint="eastAsia"/>
          <w:sz w:val="28"/>
          <w:szCs w:val="28"/>
        </w:rPr>
        <w:t>條第</w:t>
      </w:r>
      <w:r w:rsidRPr="00010064">
        <w:rPr>
          <w:rFonts w:ascii="Times New Roman" w:eastAsia="標楷體" w:hAnsi="Times New Roman" w:hint="eastAsia"/>
          <w:sz w:val="28"/>
          <w:szCs w:val="28"/>
        </w:rPr>
        <w:t>2</w:t>
      </w:r>
      <w:r w:rsidRPr="00010064">
        <w:rPr>
          <w:rFonts w:ascii="Times New Roman" w:eastAsia="標楷體" w:hAnsi="Times New Roman" w:hint="eastAsia"/>
          <w:sz w:val="28"/>
          <w:szCs w:val="28"/>
        </w:rPr>
        <w:t>項增訂國內成分證券</w:t>
      </w:r>
      <w:r w:rsidRPr="00010064">
        <w:rPr>
          <w:rFonts w:ascii="Times New Roman" w:eastAsia="標楷體" w:hAnsi="Times New Roman" w:hint="eastAsia"/>
          <w:sz w:val="28"/>
          <w:szCs w:val="28"/>
        </w:rPr>
        <w:t>ETF</w:t>
      </w:r>
      <w:r w:rsidRPr="00010064">
        <w:rPr>
          <w:rFonts w:ascii="Times New Roman" w:eastAsia="標楷體" w:hAnsi="Times New Roman" w:hint="eastAsia"/>
          <w:sz w:val="28"/>
          <w:szCs w:val="28"/>
        </w:rPr>
        <w:t>、國外成分證券</w:t>
      </w:r>
      <w:r w:rsidRPr="00010064">
        <w:rPr>
          <w:rFonts w:ascii="Times New Roman" w:eastAsia="標楷體" w:hAnsi="Times New Roman" w:hint="eastAsia"/>
          <w:sz w:val="28"/>
          <w:szCs w:val="28"/>
        </w:rPr>
        <w:t>ETF</w:t>
      </w:r>
      <w:r w:rsidRPr="00010064">
        <w:rPr>
          <w:rFonts w:ascii="Times New Roman" w:eastAsia="標楷體" w:hAnsi="Times New Roman" w:hint="eastAsia"/>
          <w:sz w:val="28"/>
          <w:szCs w:val="28"/>
        </w:rPr>
        <w:t>及槓桿反向</w:t>
      </w:r>
      <w:r w:rsidRPr="00010064">
        <w:rPr>
          <w:rFonts w:ascii="Times New Roman" w:eastAsia="標楷體" w:hAnsi="Times New Roman" w:hint="eastAsia"/>
          <w:sz w:val="28"/>
          <w:szCs w:val="28"/>
        </w:rPr>
        <w:t>ETF</w:t>
      </w:r>
      <w:r w:rsidRPr="00010064">
        <w:rPr>
          <w:rFonts w:ascii="Times New Roman" w:eastAsia="標楷體" w:hAnsi="Times New Roman" w:hint="eastAsia"/>
          <w:sz w:val="28"/>
          <w:szCs w:val="28"/>
        </w:rPr>
        <w:t>之定義。</w:t>
      </w:r>
    </w:p>
    <w:p w:rsidR="00440EF8" w:rsidRPr="00010064" w:rsidRDefault="00440EF8" w:rsidP="00440EF8">
      <w:pPr>
        <w:numPr>
          <w:ilvl w:val="0"/>
          <w:numId w:val="1"/>
        </w:numPr>
        <w:tabs>
          <w:tab w:val="num" w:pos="686"/>
        </w:tabs>
        <w:spacing w:line="520" w:lineRule="exact"/>
        <w:ind w:left="658" w:hanging="644"/>
        <w:jc w:val="both"/>
        <w:rPr>
          <w:rFonts w:ascii="Times New Roman" w:eastAsia="標楷體" w:hAnsi="Times New Roman"/>
          <w:sz w:val="28"/>
          <w:szCs w:val="28"/>
        </w:rPr>
      </w:pPr>
      <w:r w:rsidRPr="00010064">
        <w:rPr>
          <w:rFonts w:ascii="Times New Roman" w:eastAsia="標楷體" w:hAnsi="Times New Roman"/>
          <w:sz w:val="28"/>
          <w:szCs w:val="28"/>
        </w:rPr>
        <w:t>考量</w:t>
      </w:r>
      <w:r w:rsidRPr="00010064">
        <w:rPr>
          <w:rFonts w:ascii="Times New Roman" w:eastAsia="標楷體" w:hAnsi="Times New Roman" w:hint="eastAsia"/>
          <w:sz w:val="28"/>
          <w:szCs w:val="28"/>
        </w:rPr>
        <w:t>國外成分證券</w:t>
      </w:r>
      <w:r w:rsidRPr="00010064">
        <w:rPr>
          <w:rFonts w:ascii="Times New Roman" w:eastAsia="標楷體" w:hAnsi="Times New Roman"/>
          <w:sz w:val="28"/>
          <w:szCs w:val="28"/>
        </w:rPr>
        <w:t>ETF</w:t>
      </w:r>
      <w:r w:rsidRPr="00010064">
        <w:rPr>
          <w:rFonts w:ascii="Times New Roman" w:eastAsia="標楷體" w:hAnsi="Times New Roman"/>
          <w:sz w:val="28"/>
          <w:szCs w:val="28"/>
        </w:rPr>
        <w:t>所追蹤標的指數可能有跨時區之情形，修正調整每受益權單位淨資產價值、基金投資資產組合比率等之申報資訊及期限，並依</w:t>
      </w:r>
      <w:r w:rsidRPr="00010064">
        <w:rPr>
          <w:rFonts w:ascii="Times New Roman" w:eastAsia="標楷體" w:hAnsi="Times New Roman" w:hint="eastAsia"/>
          <w:sz w:val="28"/>
          <w:szCs w:val="28"/>
        </w:rPr>
        <w:t>槓桿反向</w:t>
      </w:r>
      <w:r w:rsidRPr="00010064">
        <w:rPr>
          <w:rFonts w:ascii="Times New Roman" w:eastAsia="標楷體" w:hAnsi="Times New Roman" w:hint="eastAsia"/>
          <w:sz w:val="28"/>
          <w:szCs w:val="28"/>
        </w:rPr>
        <w:t>ETF</w:t>
      </w:r>
      <w:r w:rsidRPr="00010064">
        <w:rPr>
          <w:rFonts w:ascii="Times New Roman" w:eastAsia="標楷體" w:hAnsi="Times New Roman"/>
          <w:sz w:val="28"/>
          <w:szCs w:val="28"/>
        </w:rPr>
        <w:t>投資組合之性質，修正審查準則第</w:t>
      </w:r>
      <w:r w:rsidRPr="00010064">
        <w:rPr>
          <w:rFonts w:ascii="Times New Roman" w:eastAsia="標楷體" w:hAnsi="Times New Roman" w:hint="eastAsia"/>
          <w:sz w:val="28"/>
          <w:szCs w:val="28"/>
        </w:rPr>
        <w:t>5</w:t>
      </w:r>
      <w:r w:rsidRPr="00010064">
        <w:rPr>
          <w:rFonts w:ascii="Times New Roman" w:eastAsia="標楷體" w:hAnsi="Times New Roman"/>
          <w:sz w:val="28"/>
          <w:szCs w:val="28"/>
        </w:rPr>
        <w:t>條各款</w:t>
      </w:r>
      <w:r w:rsidRPr="00010064">
        <w:rPr>
          <w:rFonts w:ascii="Times New Roman" w:eastAsia="標楷體" w:hAnsi="Times New Roman" w:hint="eastAsia"/>
          <w:sz w:val="28"/>
          <w:szCs w:val="28"/>
        </w:rPr>
        <w:t>及買賣辦法第</w:t>
      </w:r>
      <w:r w:rsidR="00BF70CA" w:rsidRPr="00010064">
        <w:rPr>
          <w:rFonts w:ascii="Times New Roman" w:eastAsia="標楷體" w:hAnsi="Times New Roman"/>
          <w:sz w:val="28"/>
          <w:szCs w:val="28"/>
        </w:rPr>
        <w:t>8</w:t>
      </w:r>
      <w:r w:rsidRPr="00010064">
        <w:rPr>
          <w:rFonts w:ascii="Times New Roman" w:eastAsia="標楷體" w:hAnsi="Times New Roman" w:hint="eastAsia"/>
          <w:sz w:val="28"/>
          <w:szCs w:val="28"/>
        </w:rPr>
        <w:t>條之</w:t>
      </w:r>
      <w:r w:rsidRPr="00010064">
        <w:rPr>
          <w:rFonts w:ascii="Times New Roman" w:eastAsia="標楷體" w:hAnsi="Times New Roman"/>
          <w:sz w:val="28"/>
          <w:szCs w:val="28"/>
        </w:rPr>
        <w:t>規定</w:t>
      </w:r>
      <w:r w:rsidRPr="00010064">
        <w:rPr>
          <w:rFonts w:ascii="Times New Roman" w:eastAsia="標楷體" w:hAnsi="Times New Roman" w:hint="eastAsia"/>
          <w:sz w:val="28"/>
          <w:szCs w:val="28"/>
        </w:rPr>
        <w:t>。</w:t>
      </w:r>
    </w:p>
    <w:p w:rsidR="00440EF8" w:rsidRPr="00010064" w:rsidRDefault="00440EF8" w:rsidP="00440EF8">
      <w:pPr>
        <w:numPr>
          <w:ilvl w:val="0"/>
          <w:numId w:val="1"/>
        </w:numPr>
        <w:tabs>
          <w:tab w:val="num" w:pos="686"/>
        </w:tabs>
        <w:spacing w:line="520" w:lineRule="exact"/>
        <w:ind w:left="658" w:hanging="644"/>
        <w:jc w:val="both"/>
        <w:rPr>
          <w:rFonts w:ascii="Times New Roman" w:eastAsia="標楷體" w:hAnsi="Times New Roman"/>
          <w:sz w:val="28"/>
          <w:szCs w:val="28"/>
        </w:rPr>
      </w:pPr>
      <w:r w:rsidRPr="00010064">
        <w:rPr>
          <w:rFonts w:ascii="Times New Roman" w:eastAsia="標楷體" w:hAnsi="Times New Roman"/>
          <w:sz w:val="28"/>
          <w:szCs w:val="28"/>
        </w:rPr>
        <w:t>因投資</w:t>
      </w:r>
      <w:r w:rsidRPr="00010064">
        <w:rPr>
          <w:rFonts w:ascii="Times New Roman" w:eastAsia="標楷體" w:hAnsi="Times New Roman" w:hint="eastAsia"/>
          <w:sz w:val="28"/>
          <w:szCs w:val="28"/>
        </w:rPr>
        <w:t>槓桿反向</w:t>
      </w:r>
      <w:r w:rsidRPr="00010064">
        <w:rPr>
          <w:rFonts w:ascii="Times New Roman" w:eastAsia="標楷體" w:hAnsi="Times New Roman" w:hint="eastAsia"/>
          <w:sz w:val="28"/>
          <w:szCs w:val="28"/>
        </w:rPr>
        <w:t>ETF</w:t>
      </w:r>
      <w:r w:rsidRPr="00010064">
        <w:rPr>
          <w:rFonts w:ascii="Times New Roman" w:eastAsia="標楷體" w:hAnsi="Times New Roman"/>
          <w:sz w:val="28"/>
          <w:szCs w:val="28"/>
        </w:rPr>
        <w:t>之風險較高，買賣此類型</w:t>
      </w:r>
      <w:r w:rsidRPr="00010064">
        <w:rPr>
          <w:rFonts w:ascii="Times New Roman" w:eastAsia="標楷體" w:hAnsi="Times New Roman"/>
          <w:sz w:val="28"/>
          <w:szCs w:val="28"/>
        </w:rPr>
        <w:t>ETF</w:t>
      </w:r>
      <w:r w:rsidRPr="00010064">
        <w:rPr>
          <w:rFonts w:ascii="Times New Roman" w:eastAsia="標楷體" w:hAnsi="Times New Roman"/>
          <w:sz w:val="28"/>
          <w:szCs w:val="28"/>
        </w:rPr>
        <w:t>之投資人需具</w:t>
      </w:r>
      <w:r w:rsidRPr="00010064">
        <w:rPr>
          <w:rFonts w:ascii="Times New Roman" w:eastAsia="標楷體" w:hAnsi="Times New Roman" w:hint="eastAsia"/>
          <w:sz w:val="28"/>
          <w:szCs w:val="28"/>
        </w:rPr>
        <w:t>備</w:t>
      </w:r>
      <w:r w:rsidRPr="00010064">
        <w:rPr>
          <w:rFonts w:ascii="Times New Roman" w:eastAsia="標楷體" w:hAnsi="Times New Roman"/>
          <w:sz w:val="28"/>
          <w:szCs w:val="28"/>
        </w:rPr>
        <w:t>一定條件，並讓投資人瞭解其買賣風險，要求其簽訂風險預告書，惟考量專業機構投資人、基金或全權委託帳戶均具備相當金融專業知識、交易經驗及風險承擔能力，無需再簽具此風險預告書，</w:t>
      </w:r>
      <w:proofErr w:type="gramStart"/>
      <w:r w:rsidRPr="00010064">
        <w:rPr>
          <w:rFonts w:ascii="Times New Roman" w:eastAsia="標楷體" w:hAnsi="Times New Roman"/>
          <w:sz w:val="28"/>
          <w:szCs w:val="28"/>
        </w:rPr>
        <w:t>爰</w:t>
      </w:r>
      <w:proofErr w:type="gramEnd"/>
      <w:r w:rsidRPr="00010064">
        <w:rPr>
          <w:rFonts w:ascii="Times New Roman" w:eastAsia="標楷體" w:hAnsi="Times New Roman"/>
          <w:sz w:val="28"/>
          <w:szCs w:val="28"/>
        </w:rPr>
        <w:t>新增買賣辦法第</w:t>
      </w:r>
      <w:r w:rsidRPr="00010064">
        <w:rPr>
          <w:rFonts w:ascii="Times New Roman" w:eastAsia="標楷體" w:hAnsi="Times New Roman" w:hint="eastAsia"/>
          <w:sz w:val="28"/>
          <w:szCs w:val="28"/>
        </w:rPr>
        <w:t>3</w:t>
      </w:r>
      <w:r w:rsidRPr="00010064">
        <w:rPr>
          <w:rFonts w:ascii="Times New Roman" w:eastAsia="標楷體" w:hAnsi="Times New Roman"/>
          <w:sz w:val="28"/>
          <w:szCs w:val="28"/>
        </w:rPr>
        <w:t>條第</w:t>
      </w:r>
      <w:r w:rsidRPr="00010064">
        <w:rPr>
          <w:rFonts w:ascii="Times New Roman" w:eastAsia="標楷體" w:hAnsi="Times New Roman"/>
          <w:sz w:val="28"/>
          <w:szCs w:val="28"/>
        </w:rPr>
        <w:t>2</w:t>
      </w:r>
      <w:r w:rsidRPr="00010064">
        <w:rPr>
          <w:rFonts w:ascii="Times New Roman" w:eastAsia="標楷體" w:hAnsi="Times New Roman" w:hint="eastAsia"/>
          <w:sz w:val="28"/>
          <w:szCs w:val="28"/>
        </w:rPr>
        <w:t>項</w:t>
      </w:r>
      <w:r w:rsidRPr="00010064">
        <w:rPr>
          <w:rFonts w:ascii="Times New Roman" w:eastAsia="標楷體" w:hAnsi="Times New Roman"/>
          <w:sz w:val="28"/>
          <w:szCs w:val="28"/>
        </w:rPr>
        <w:t>至</w:t>
      </w:r>
      <w:r w:rsidRPr="00010064">
        <w:rPr>
          <w:rFonts w:ascii="Times New Roman" w:eastAsia="標楷體" w:hAnsi="Times New Roman" w:hint="eastAsia"/>
          <w:sz w:val="28"/>
          <w:szCs w:val="28"/>
        </w:rPr>
        <w:t>第</w:t>
      </w:r>
      <w:r w:rsidRPr="00010064">
        <w:rPr>
          <w:rFonts w:ascii="Times New Roman" w:eastAsia="標楷體" w:hAnsi="Times New Roman" w:hint="eastAsia"/>
          <w:sz w:val="28"/>
          <w:szCs w:val="28"/>
        </w:rPr>
        <w:t>4</w:t>
      </w:r>
      <w:r w:rsidRPr="00010064">
        <w:rPr>
          <w:rFonts w:ascii="Times New Roman" w:eastAsia="標楷體" w:hAnsi="Times New Roman"/>
          <w:sz w:val="28"/>
          <w:szCs w:val="28"/>
        </w:rPr>
        <w:t>項</w:t>
      </w:r>
      <w:r w:rsidRPr="00010064">
        <w:rPr>
          <w:rFonts w:ascii="Times New Roman" w:eastAsia="標楷體" w:hAnsi="Times New Roman" w:hint="eastAsia"/>
          <w:sz w:val="28"/>
          <w:szCs w:val="28"/>
        </w:rPr>
        <w:t>、</w:t>
      </w:r>
      <w:r w:rsidRPr="00010064">
        <w:rPr>
          <w:rFonts w:ascii="Times New Roman" w:eastAsia="標楷體" w:hAnsi="Times New Roman"/>
          <w:sz w:val="28"/>
          <w:szCs w:val="28"/>
        </w:rPr>
        <w:t>第</w:t>
      </w:r>
      <w:r w:rsidR="00BF70CA" w:rsidRPr="00010064">
        <w:rPr>
          <w:rFonts w:ascii="Times New Roman" w:eastAsia="標楷體" w:hAnsi="Times New Roman"/>
          <w:sz w:val="28"/>
          <w:szCs w:val="28"/>
        </w:rPr>
        <w:t>3</w:t>
      </w:r>
      <w:r w:rsidRPr="00010064">
        <w:rPr>
          <w:rFonts w:ascii="Times New Roman" w:eastAsia="標楷體" w:hAnsi="Times New Roman"/>
          <w:sz w:val="28"/>
          <w:szCs w:val="28"/>
        </w:rPr>
        <w:t>條</w:t>
      </w:r>
      <w:r w:rsidR="00BF70CA" w:rsidRPr="00010064">
        <w:rPr>
          <w:rFonts w:ascii="Times New Roman" w:eastAsia="標楷體" w:hAnsi="Times New Roman" w:hint="eastAsia"/>
          <w:sz w:val="28"/>
          <w:szCs w:val="28"/>
        </w:rPr>
        <w:t>之</w:t>
      </w:r>
      <w:r w:rsidR="00BF70CA" w:rsidRPr="00010064">
        <w:rPr>
          <w:rFonts w:ascii="Times New Roman" w:eastAsia="標楷體" w:hAnsi="Times New Roman" w:hint="eastAsia"/>
          <w:sz w:val="28"/>
          <w:szCs w:val="28"/>
        </w:rPr>
        <w:t>1</w:t>
      </w:r>
      <w:r w:rsidRPr="00010064">
        <w:rPr>
          <w:rFonts w:ascii="Times New Roman" w:eastAsia="標楷體" w:hAnsi="Times New Roman" w:hint="eastAsia"/>
          <w:sz w:val="28"/>
          <w:szCs w:val="28"/>
        </w:rPr>
        <w:t>，</w:t>
      </w:r>
      <w:proofErr w:type="gramStart"/>
      <w:r w:rsidRPr="00010064">
        <w:rPr>
          <w:rFonts w:ascii="Times New Roman" w:eastAsia="標楷體" w:hAnsi="Times New Roman" w:hint="eastAsia"/>
          <w:sz w:val="28"/>
          <w:szCs w:val="28"/>
        </w:rPr>
        <w:t>暨本中心</w:t>
      </w:r>
      <w:proofErr w:type="gramEnd"/>
      <w:r w:rsidRPr="00010064">
        <w:rPr>
          <w:rFonts w:ascii="Times New Roman" w:eastAsia="標楷體" w:hAnsi="Times New Roman"/>
          <w:sz w:val="28"/>
          <w:szCs w:val="28"/>
        </w:rPr>
        <w:t>指數股票型基金受益憑證</w:t>
      </w:r>
      <w:r w:rsidRPr="00010064">
        <w:rPr>
          <w:rFonts w:ascii="Times New Roman" w:eastAsia="標楷體" w:hAnsi="Times New Roman" w:hint="eastAsia"/>
          <w:sz w:val="28"/>
          <w:szCs w:val="28"/>
        </w:rPr>
        <w:t>辦理申購暨買回作業要點（以下簡稱申購暨買回作業要點）第</w:t>
      </w:r>
      <w:r w:rsidR="00B864D6" w:rsidRPr="00AF50F8">
        <w:rPr>
          <w:rFonts w:ascii="Times New Roman" w:eastAsia="標楷體" w:hAnsi="Times New Roman" w:hint="eastAsia"/>
          <w:sz w:val="28"/>
          <w:szCs w:val="28"/>
        </w:rPr>
        <w:t>10</w:t>
      </w:r>
      <w:r w:rsidRPr="00010064">
        <w:rPr>
          <w:rFonts w:ascii="Times New Roman" w:eastAsia="標楷體" w:hAnsi="Times New Roman" w:hint="eastAsia"/>
          <w:sz w:val="28"/>
          <w:szCs w:val="28"/>
        </w:rPr>
        <w:t>點之</w:t>
      </w:r>
      <w:r w:rsidRPr="00010064">
        <w:rPr>
          <w:rFonts w:ascii="Times New Roman" w:eastAsia="標楷體" w:hAnsi="Times New Roman"/>
          <w:sz w:val="28"/>
          <w:szCs w:val="28"/>
        </w:rPr>
        <w:t>規定。</w:t>
      </w:r>
    </w:p>
    <w:p w:rsidR="00440EF8" w:rsidRPr="00010064" w:rsidRDefault="00440EF8" w:rsidP="00440EF8">
      <w:pPr>
        <w:numPr>
          <w:ilvl w:val="0"/>
          <w:numId w:val="1"/>
        </w:numPr>
        <w:tabs>
          <w:tab w:val="num" w:pos="686"/>
        </w:tabs>
        <w:spacing w:line="520" w:lineRule="exact"/>
        <w:ind w:left="658" w:hanging="644"/>
        <w:jc w:val="both"/>
        <w:rPr>
          <w:rFonts w:ascii="Times New Roman" w:eastAsia="標楷體" w:hAnsi="Times New Roman"/>
          <w:sz w:val="28"/>
          <w:szCs w:val="28"/>
        </w:rPr>
      </w:pPr>
      <w:r w:rsidRPr="00010064">
        <w:rPr>
          <w:rFonts w:ascii="Times New Roman" w:eastAsia="標楷體" w:hAnsi="Times New Roman" w:hint="eastAsia"/>
          <w:sz w:val="28"/>
          <w:szCs w:val="28"/>
        </w:rPr>
        <w:t>槓桿反向</w:t>
      </w:r>
      <w:r w:rsidRPr="00010064">
        <w:rPr>
          <w:rFonts w:ascii="Times New Roman" w:eastAsia="標楷體" w:hAnsi="Times New Roman" w:hint="eastAsia"/>
          <w:sz w:val="28"/>
          <w:szCs w:val="28"/>
        </w:rPr>
        <w:t>ETF</w:t>
      </w:r>
      <w:r w:rsidRPr="00010064">
        <w:rPr>
          <w:rFonts w:ascii="Times New Roman" w:eastAsia="標楷體" w:hAnsi="Times New Roman"/>
          <w:sz w:val="28"/>
          <w:szCs w:val="28"/>
        </w:rPr>
        <w:t>之標的指數成分</w:t>
      </w:r>
      <w:r w:rsidRPr="00010064">
        <w:rPr>
          <w:rFonts w:ascii="Times New Roman" w:eastAsia="標楷體" w:hAnsi="Times New Roman" w:hint="eastAsia"/>
          <w:sz w:val="28"/>
          <w:szCs w:val="28"/>
        </w:rPr>
        <w:t>證券</w:t>
      </w:r>
      <w:r w:rsidRPr="00010064">
        <w:rPr>
          <w:rFonts w:ascii="Times New Roman" w:eastAsia="標楷體" w:hAnsi="Times New Roman"/>
          <w:sz w:val="28"/>
          <w:szCs w:val="28"/>
        </w:rPr>
        <w:t>含有國外成分</w:t>
      </w:r>
      <w:r w:rsidRPr="00010064">
        <w:rPr>
          <w:rFonts w:ascii="Times New Roman" w:eastAsia="標楷體" w:hAnsi="Times New Roman" w:hint="eastAsia"/>
          <w:sz w:val="28"/>
          <w:szCs w:val="28"/>
        </w:rPr>
        <w:t>證券</w:t>
      </w:r>
      <w:r w:rsidRPr="00010064">
        <w:rPr>
          <w:rFonts w:ascii="Times New Roman" w:eastAsia="標楷體" w:hAnsi="Times New Roman"/>
          <w:sz w:val="28"/>
          <w:szCs w:val="28"/>
        </w:rPr>
        <w:t>者，考量國外交易市場與國內交易時間不同，明定指數國外成分</w:t>
      </w:r>
      <w:r w:rsidRPr="00010064">
        <w:rPr>
          <w:rFonts w:ascii="Times New Roman" w:eastAsia="標楷體" w:hAnsi="Times New Roman" w:hint="eastAsia"/>
          <w:sz w:val="28"/>
          <w:szCs w:val="28"/>
        </w:rPr>
        <w:t>證券</w:t>
      </w:r>
      <w:r w:rsidRPr="00010064">
        <w:rPr>
          <w:rFonts w:ascii="Times New Roman" w:eastAsia="標楷體" w:hAnsi="Times New Roman"/>
          <w:sz w:val="28"/>
          <w:szCs w:val="28"/>
        </w:rPr>
        <w:t>之交易市場休市時，該</w:t>
      </w:r>
      <w:r w:rsidRPr="00010064">
        <w:rPr>
          <w:rFonts w:ascii="Times New Roman" w:eastAsia="標楷體" w:hAnsi="Times New Roman"/>
          <w:sz w:val="28"/>
          <w:szCs w:val="28"/>
        </w:rPr>
        <w:t>ETF</w:t>
      </w:r>
      <w:r w:rsidRPr="00010064">
        <w:rPr>
          <w:rFonts w:ascii="Times New Roman" w:eastAsia="標楷體" w:hAnsi="Times New Roman"/>
          <w:sz w:val="28"/>
          <w:szCs w:val="28"/>
        </w:rPr>
        <w:t>受益憑證仍繼續在本中心交易，</w:t>
      </w:r>
      <w:proofErr w:type="gramStart"/>
      <w:r w:rsidRPr="00010064">
        <w:rPr>
          <w:rFonts w:ascii="Times New Roman" w:eastAsia="標楷體" w:hAnsi="Times New Roman"/>
          <w:sz w:val="28"/>
          <w:szCs w:val="28"/>
        </w:rPr>
        <w:t>爰</w:t>
      </w:r>
      <w:proofErr w:type="gramEnd"/>
      <w:r w:rsidRPr="00010064">
        <w:rPr>
          <w:rFonts w:ascii="Times New Roman" w:eastAsia="標楷體" w:hAnsi="Times New Roman"/>
          <w:sz w:val="28"/>
          <w:szCs w:val="28"/>
        </w:rPr>
        <w:t>新增買賣辦法</w:t>
      </w:r>
      <w:r w:rsidR="00BF70CA" w:rsidRPr="00010064">
        <w:rPr>
          <w:rFonts w:ascii="Times New Roman" w:eastAsia="標楷體" w:hAnsi="Times New Roman"/>
          <w:sz w:val="28"/>
          <w:szCs w:val="28"/>
        </w:rPr>
        <w:t>第</w:t>
      </w:r>
      <w:r w:rsidR="00BF70CA" w:rsidRPr="00010064">
        <w:rPr>
          <w:rFonts w:ascii="Times New Roman" w:eastAsia="標楷體" w:hAnsi="Times New Roman"/>
          <w:sz w:val="28"/>
          <w:szCs w:val="28"/>
        </w:rPr>
        <w:t>4</w:t>
      </w:r>
      <w:r w:rsidR="00BF70CA" w:rsidRPr="00010064">
        <w:rPr>
          <w:rFonts w:ascii="Times New Roman" w:eastAsia="標楷體" w:hAnsi="Times New Roman"/>
          <w:sz w:val="28"/>
          <w:szCs w:val="28"/>
        </w:rPr>
        <w:t>條之</w:t>
      </w:r>
      <w:r w:rsidR="00BF70CA" w:rsidRPr="00010064">
        <w:rPr>
          <w:rFonts w:ascii="Times New Roman" w:eastAsia="標楷體" w:hAnsi="Times New Roman"/>
          <w:sz w:val="28"/>
          <w:szCs w:val="28"/>
        </w:rPr>
        <w:t>1</w:t>
      </w:r>
      <w:r w:rsidRPr="00010064">
        <w:rPr>
          <w:rFonts w:ascii="Times New Roman" w:eastAsia="標楷體" w:hAnsi="Times New Roman"/>
          <w:sz w:val="28"/>
          <w:szCs w:val="28"/>
        </w:rPr>
        <w:t>第</w:t>
      </w:r>
      <w:r w:rsidRPr="00010064">
        <w:rPr>
          <w:rFonts w:ascii="Times New Roman" w:eastAsia="標楷體" w:hAnsi="Times New Roman"/>
          <w:sz w:val="28"/>
          <w:szCs w:val="28"/>
        </w:rPr>
        <w:t>2</w:t>
      </w:r>
      <w:r w:rsidRPr="00010064">
        <w:rPr>
          <w:rFonts w:ascii="Times New Roman" w:eastAsia="標楷體" w:hAnsi="Times New Roman"/>
          <w:sz w:val="28"/>
          <w:szCs w:val="28"/>
        </w:rPr>
        <w:t>項規定。</w:t>
      </w:r>
    </w:p>
    <w:p w:rsidR="00440EF8" w:rsidRPr="00010064" w:rsidRDefault="00440EF8" w:rsidP="00440EF8">
      <w:pPr>
        <w:numPr>
          <w:ilvl w:val="0"/>
          <w:numId w:val="1"/>
        </w:numPr>
        <w:tabs>
          <w:tab w:val="num" w:pos="686"/>
        </w:tabs>
        <w:spacing w:line="520" w:lineRule="exact"/>
        <w:ind w:left="658" w:hanging="644"/>
        <w:jc w:val="both"/>
        <w:rPr>
          <w:rFonts w:ascii="Times New Roman" w:eastAsia="標楷體" w:hAnsi="Times New Roman"/>
          <w:sz w:val="28"/>
          <w:szCs w:val="28"/>
        </w:rPr>
      </w:pPr>
      <w:r w:rsidRPr="00010064">
        <w:rPr>
          <w:rFonts w:ascii="Times New Roman" w:eastAsia="標楷體" w:hAnsi="Times New Roman"/>
          <w:sz w:val="28"/>
          <w:szCs w:val="28"/>
        </w:rPr>
        <w:t>明定</w:t>
      </w:r>
      <w:r w:rsidRPr="00010064">
        <w:rPr>
          <w:rFonts w:ascii="Times New Roman" w:eastAsia="標楷體" w:hAnsi="Times New Roman" w:hint="eastAsia"/>
          <w:sz w:val="28"/>
          <w:szCs w:val="28"/>
        </w:rPr>
        <w:t>槓桿反向</w:t>
      </w:r>
      <w:r w:rsidRPr="00010064">
        <w:rPr>
          <w:rFonts w:ascii="Times New Roman" w:eastAsia="標楷體" w:hAnsi="Times New Roman" w:hint="eastAsia"/>
          <w:sz w:val="28"/>
          <w:szCs w:val="28"/>
        </w:rPr>
        <w:t>ETF</w:t>
      </w:r>
      <w:r w:rsidRPr="00010064">
        <w:rPr>
          <w:rFonts w:ascii="Times New Roman" w:eastAsia="標楷體" w:hAnsi="Times New Roman"/>
          <w:sz w:val="28"/>
          <w:szCs w:val="28"/>
        </w:rPr>
        <w:t>之漲跌幅度限制</w:t>
      </w:r>
      <w:r w:rsidRPr="00010064">
        <w:rPr>
          <w:rFonts w:ascii="Times New Roman" w:eastAsia="標楷體" w:hAnsi="Times New Roman" w:hint="eastAsia"/>
          <w:sz w:val="28"/>
          <w:szCs w:val="28"/>
        </w:rPr>
        <w:t>，及</w:t>
      </w:r>
      <w:r w:rsidRPr="00010064">
        <w:rPr>
          <w:rFonts w:ascii="Times New Roman" w:eastAsia="標楷體" w:hAnsi="Times New Roman"/>
          <w:sz w:val="28"/>
          <w:szCs w:val="28"/>
        </w:rPr>
        <w:t>投資人於初級市場申購之部位得於</w:t>
      </w:r>
      <w:r w:rsidRPr="00010064">
        <w:rPr>
          <w:rFonts w:ascii="Times New Roman" w:eastAsia="標楷體" w:hAnsi="Times New Roman"/>
          <w:sz w:val="28"/>
          <w:szCs w:val="28"/>
        </w:rPr>
        <w:lastRenderedPageBreak/>
        <w:t>次級市場賣出之時點，</w:t>
      </w:r>
      <w:proofErr w:type="gramStart"/>
      <w:r w:rsidRPr="00010064">
        <w:rPr>
          <w:rFonts w:ascii="Times New Roman" w:eastAsia="標楷體" w:hAnsi="Times New Roman"/>
          <w:sz w:val="28"/>
          <w:szCs w:val="28"/>
        </w:rPr>
        <w:t>爰</w:t>
      </w:r>
      <w:proofErr w:type="gramEnd"/>
      <w:r w:rsidRPr="00010064">
        <w:rPr>
          <w:rFonts w:ascii="Times New Roman" w:eastAsia="標楷體" w:hAnsi="Times New Roman"/>
          <w:sz w:val="28"/>
          <w:szCs w:val="28"/>
        </w:rPr>
        <w:t>新增買賣辦法</w:t>
      </w:r>
      <w:r w:rsidRPr="00010064">
        <w:rPr>
          <w:rFonts w:ascii="Times New Roman" w:eastAsia="標楷體" w:hAnsi="Times New Roman" w:hint="eastAsia"/>
          <w:sz w:val="28"/>
          <w:szCs w:val="28"/>
        </w:rPr>
        <w:t>第</w:t>
      </w:r>
      <w:r w:rsidR="00BF70CA" w:rsidRPr="00010064">
        <w:rPr>
          <w:rFonts w:ascii="Times New Roman" w:eastAsia="標楷體" w:hAnsi="Times New Roman" w:hint="eastAsia"/>
          <w:sz w:val="28"/>
          <w:szCs w:val="28"/>
        </w:rPr>
        <w:t>7</w:t>
      </w:r>
      <w:r w:rsidRPr="00010064">
        <w:rPr>
          <w:rFonts w:ascii="Times New Roman" w:eastAsia="標楷體" w:hAnsi="Times New Roman" w:hint="eastAsia"/>
          <w:sz w:val="28"/>
          <w:szCs w:val="28"/>
        </w:rPr>
        <w:t>條</w:t>
      </w:r>
      <w:r w:rsidRPr="00010064">
        <w:rPr>
          <w:rFonts w:ascii="Times New Roman" w:eastAsia="標楷體" w:hAnsi="Times New Roman"/>
          <w:sz w:val="28"/>
          <w:szCs w:val="28"/>
        </w:rPr>
        <w:t>第</w:t>
      </w:r>
      <w:r w:rsidRPr="00010064">
        <w:rPr>
          <w:rFonts w:ascii="Times New Roman" w:eastAsia="標楷體" w:hAnsi="Times New Roman"/>
          <w:sz w:val="28"/>
          <w:szCs w:val="28"/>
        </w:rPr>
        <w:t>2</w:t>
      </w:r>
      <w:r w:rsidRPr="00010064">
        <w:rPr>
          <w:rFonts w:ascii="Times New Roman" w:eastAsia="標楷體" w:hAnsi="Times New Roman"/>
          <w:sz w:val="28"/>
          <w:szCs w:val="28"/>
        </w:rPr>
        <w:t>項</w:t>
      </w:r>
      <w:r w:rsidRPr="00010064">
        <w:rPr>
          <w:rFonts w:ascii="Times New Roman" w:eastAsia="標楷體" w:hAnsi="Times New Roman" w:hint="eastAsia"/>
          <w:sz w:val="28"/>
          <w:szCs w:val="28"/>
        </w:rPr>
        <w:t>、第</w:t>
      </w:r>
      <w:r w:rsidRPr="00010064">
        <w:rPr>
          <w:rFonts w:ascii="Times New Roman" w:eastAsia="標楷體" w:hAnsi="Times New Roman" w:hint="eastAsia"/>
          <w:sz w:val="28"/>
          <w:szCs w:val="28"/>
        </w:rPr>
        <w:t>1</w:t>
      </w:r>
      <w:r w:rsidR="00BF70CA" w:rsidRPr="00010064">
        <w:rPr>
          <w:rFonts w:ascii="Times New Roman" w:eastAsia="標楷體" w:hAnsi="Times New Roman" w:hint="eastAsia"/>
          <w:sz w:val="28"/>
          <w:szCs w:val="28"/>
        </w:rPr>
        <w:t>3</w:t>
      </w:r>
      <w:r w:rsidRPr="00010064">
        <w:rPr>
          <w:rFonts w:ascii="Times New Roman" w:eastAsia="標楷體" w:hAnsi="Times New Roman" w:hint="eastAsia"/>
          <w:sz w:val="28"/>
          <w:szCs w:val="28"/>
        </w:rPr>
        <w:t>條第</w:t>
      </w:r>
      <w:r w:rsidRPr="00010064">
        <w:rPr>
          <w:rFonts w:ascii="Times New Roman" w:eastAsia="標楷體" w:hAnsi="Times New Roman" w:hint="eastAsia"/>
          <w:sz w:val="28"/>
          <w:szCs w:val="28"/>
        </w:rPr>
        <w:t>4</w:t>
      </w:r>
      <w:r w:rsidRPr="00010064">
        <w:rPr>
          <w:rFonts w:ascii="Times New Roman" w:eastAsia="標楷體" w:hAnsi="Times New Roman" w:hint="eastAsia"/>
          <w:sz w:val="28"/>
          <w:szCs w:val="28"/>
        </w:rPr>
        <w:t>項之</w:t>
      </w:r>
      <w:r w:rsidRPr="00010064">
        <w:rPr>
          <w:rFonts w:ascii="Times New Roman" w:eastAsia="標楷體" w:hAnsi="Times New Roman"/>
          <w:sz w:val="28"/>
          <w:szCs w:val="28"/>
        </w:rPr>
        <w:t>規定</w:t>
      </w:r>
      <w:r w:rsidRPr="00010064">
        <w:rPr>
          <w:rFonts w:ascii="Times New Roman" w:eastAsia="標楷體" w:hAnsi="Times New Roman" w:hint="eastAsia"/>
          <w:sz w:val="28"/>
          <w:szCs w:val="28"/>
        </w:rPr>
        <w:t>。</w:t>
      </w:r>
    </w:p>
    <w:p w:rsidR="00440EF8" w:rsidRPr="00010064" w:rsidRDefault="00440EF8" w:rsidP="00440EF8">
      <w:pPr>
        <w:numPr>
          <w:ilvl w:val="0"/>
          <w:numId w:val="1"/>
        </w:numPr>
        <w:tabs>
          <w:tab w:val="num" w:pos="686"/>
        </w:tabs>
        <w:spacing w:line="520" w:lineRule="exact"/>
        <w:ind w:left="658" w:hanging="644"/>
        <w:jc w:val="both"/>
        <w:rPr>
          <w:rFonts w:ascii="Times New Roman" w:eastAsia="標楷體" w:hAnsi="Times New Roman"/>
          <w:sz w:val="28"/>
          <w:szCs w:val="28"/>
        </w:rPr>
      </w:pPr>
      <w:r w:rsidRPr="00010064">
        <w:rPr>
          <w:rFonts w:ascii="Times New Roman" w:eastAsia="標楷體" w:hAnsi="Times New Roman"/>
          <w:sz w:val="28"/>
          <w:szCs w:val="28"/>
        </w:rPr>
        <w:t>將</w:t>
      </w:r>
      <w:r w:rsidRPr="00010064">
        <w:rPr>
          <w:rFonts w:ascii="Times New Roman" w:eastAsia="標楷體" w:hAnsi="Times New Roman"/>
          <w:sz w:val="28"/>
          <w:szCs w:val="28"/>
        </w:rPr>
        <w:t>ETF</w:t>
      </w:r>
      <w:r w:rsidRPr="00010064">
        <w:rPr>
          <w:rFonts w:ascii="Times New Roman" w:eastAsia="標楷體" w:hAnsi="Times New Roman"/>
          <w:sz w:val="28"/>
          <w:szCs w:val="28"/>
        </w:rPr>
        <w:t>現金</w:t>
      </w:r>
      <w:r w:rsidRPr="00010064">
        <w:rPr>
          <w:rFonts w:ascii="Times New Roman" w:eastAsia="標楷體" w:hAnsi="Times New Roman" w:hint="eastAsia"/>
          <w:sz w:val="28"/>
          <w:szCs w:val="28"/>
        </w:rPr>
        <w:t>申購、買回</w:t>
      </w:r>
      <w:r w:rsidRPr="00010064">
        <w:rPr>
          <w:rFonts w:ascii="Times New Roman" w:eastAsia="標楷體" w:hAnsi="Times New Roman"/>
          <w:sz w:val="28"/>
          <w:szCs w:val="28"/>
        </w:rPr>
        <w:t>作業由向</w:t>
      </w:r>
      <w:r w:rsidRPr="00010064">
        <w:rPr>
          <w:rFonts w:ascii="Times New Roman" w:eastAsia="標楷體" w:hAnsi="Times New Roman" w:hint="eastAsia"/>
          <w:sz w:val="28"/>
          <w:szCs w:val="28"/>
        </w:rPr>
        <w:t>證券集中保管事業</w:t>
      </w:r>
      <w:r w:rsidRPr="00010064">
        <w:rPr>
          <w:rFonts w:ascii="Times New Roman" w:eastAsia="標楷體" w:hAnsi="Times New Roman"/>
          <w:sz w:val="28"/>
          <w:szCs w:val="28"/>
        </w:rPr>
        <w:t>申報改為向本中心申</w:t>
      </w:r>
      <w:r w:rsidRPr="00010064">
        <w:rPr>
          <w:rFonts w:ascii="Times New Roman" w:eastAsia="標楷體" w:hAnsi="Times New Roman" w:hint="eastAsia"/>
          <w:sz w:val="28"/>
          <w:szCs w:val="28"/>
        </w:rPr>
        <w:t>報，</w:t>
      </w:r>
      <w:proofErr w:type="gramStart"/>
      <w:r w:rsidRPr="00010064">
        <w:rPr>
          <w:rFonts w:ascii="Times New Roman" w:eastAsia="標楷體" w:hAnsi="Times New Roman"/>
          <w:sz w:val="28"/>
          <w:szCs w:val="28"/>
        </w:rPr>
        <w:t>爰</w:t>
      </w:r>
      <w:proofErr w:type="gramEnd"/>
      <w:r w:rsidRPr="00010064">
        <w:rPr>
          <w:rFonts w:ascii="Times New Roman" w:eastAsia="標楷體" w:hAnsi="Times New Roman"/>
          <w:sz w:val="28"/>
          <w:szCs w:val="28"/>
        </w:rPr>
        <w:t>修正買賣辦法</w:t>
      </w:r>
      <w:r w:rsidRPr="00010064">
        <w:rPr>
          <w:rFonts w:ascii="Times New Roman" w:eastAsia="標楷體" w:hAnsi="Times New Roman" w:hint="eastAsia"/>
          <w:sz w:val="28"/>
          <w:szCs w:val="28"/>
        </w:rPr>
        <w:t>第</w:t>
      </w:r>
      <w:r w:rsidRPr="00010064">
        <w:rPr>
          <w:rFonts w:ascii="Times New Roman" w:eastAsia="標楷體" w:hAnsi="Times New Roman" w:hint="eastAsia"/>
          <w:sz w:val="28"/>
          <w:szCs w:val="28"/>
        </w:rPr>
        <w:t>1</w:t>
      </w:r>
      <w:r w:rsidR="00BF70CA" w:rsidRPr="00010064">
        <w:rPr>
          <w:rFonts w:ascii="Times New Roman" w:eastAsia="標楷體" w:hAnsi="Times New Roman" w:hint="eastAsia"/>
          <w:sz w:val="28"/>
          <w:szCs w:val="28"/>
        </w:rPr>
        <w:t>2</w:t>
      </w:r>
      <w:r w:rsidRPr="00010064">
        <w:rPr>
          <w:rFonts w:ascii="Times New Roman" w:eastAsia="標楷體" w:hAnsi="Times New Roman" w:hint="eastAsia"/>
          <w:sz w:val="28"/>
          <w:szCs w:val="28"/>
        </w:rPr>
        <w:t>條第</w:t>
      </w:r>
      <w:r w:rsidRPr="00010064">
        <w:rPr>
          <w:rFonts w:ascii="Times New Roman" w:eastAsia="標楷體" w:hAnsi="Times New Roman" w:hint="eastAsia"/>
          <w:sz w:val="28"/>
          <w:szCs w:val="28"/>
        </w:rPr>
        <w:t>2</w:t>
      </w:r>
      <w:r w:rsidRPr="00010064">
        <w:rPr>
          <w:rFonts w:ascii="Times New Roman" w:eastAsia="標楷體" w:hAnsi="Times New Roman" w:hint="eastAsia"/>
          <w:sz w:val="28"/>
          <w:szCs w:val="28"/>
        </w:rPr>
        <w:t>項</w:t>
      </w:r>
      <w:r w:rsidR="006B049D" w:rsidRPr="00AF50F8">
        <w:rPr>
          <w:rFonts w:ascii="Times New Roman" w:eastAsia="標楷體" w:hAnsi="Times New Roman" w:hint="eastAsia"/>
          <w:sz w:val="28"/>
          <w:szCs w:val="28"/>
        </w:rPr>
        <w:t>及新增申購暨買回作業要點第</w:t>
      </w:r>
      <w:r w:rsidR="00B864D6" w:rsidRPr="00AF50F8">
        <w:rPr>
          <w:rFonts w:ascii="Times New Roman" w:eastAsia="標楷體" w:hAnsi="Times New Roman" w:hint="eastAsia"/>
          <w:sz w:val="28"/>
          <w:szCs w:val="28"/>
        </w:rPr>
        <w:t>9</w:t>
      </w:r>
      <w:r w:rsidR="006B049D" w:rsidRPr="00AF50F8">
        <w:rPr>
          <w:rFonts w:ascii="Times New Roman" w:eastAsia="標楷體" w:hAnsi="Times New Roman" w:hint="eastAsia"/>
          <w:sz w:val="28"/>
          <w:szCs w:val="28"/>
        </w:rPr>
        <w:t>點</w:t>
      </w:r>
      <w:r w:rsidRPr="00010064">
        <w:rPr>
          <w:rFonts w:ascii="Times New Roman" w:eastAsia="標楷體" w:hAnsi="Times New Roman"/>
          <w:sz w:val="28"/>
          <w:szCs w:val="28"/>
        </w:rPr>
        <w:t>之規定。</w:t>
      </w:r>
    </w:p>
    <w:p w:rsidR="00440EF8" w:rsidRPr="00010064" w:rsidRDefault="00440EF8" w:rsidP="00440EF8">
      <w:pPr>
        <w:numPr>
          <w:ilvl w:val="0"/>
          <w:numId w:val="1"/>
        </w:numPr>
        <w:tabs>
          <w:tab w:val="num" w:pos="686"/>
        </w:tabs>
        <w:spacing w:line="520" w:lineRule="exact"/>
        <w:ind w:left="658" w:hanging="644"/>
        <w:jc w:val="both"/>
        <w:rPr>
          <w:rFonts w:ascii="Times New Roman" w:eastAsia="標楷體" w:hAnsi="Times New Roman"/>
          <w:sz w:val="28"/>
          <w:szCs w:val="28"/>
        </w:rPr>
      </w:pPr>
      <w:r w:rsidRPr="00010064">
        <w:rPr>
          <w:rFonts w:ascii="Times New Roman" w:eastAsia="標楷體" w:hAnsi="Times New Roman" w:hint="eastAsia"/>
          <w:sz w:val="28"/>
          <w:szCs w:val="28"/>
        </w:rPr>
        <w:t>槓桿反向</w:t>
      </w:r>
      <w:r w:rsidRPr="00010064">
        <w:rPr>
          <w:rFonts w:ascii="Times New Roman" w:eastAsia="標楷體" w:hAnsi="Times New Roman" w:hint="eastAsia"/>
          <w:sz w:val="28"/>
          <w:szCs w:val="28"/>
        </w:rPr>
        <w:t>ETF</w:t>
      </w:r>
      <w:r w:rsidRPr="00010064">
        <w:rPr>
          <w:rFonts w:ascii="Times New Roman" w:eastAsia="標楷體" w:hAnsi="Times New Roman"/>
          <w:sz w:val="28"/>
          <w:szCs w:val="28"/>
        </w:rPr>
        <w:t>受益憑證之市場行情揭示</w:t>
      </w:r>
      <w:r w:rsidRPr="00010064">
        <w:rPr>
          <w:rFonts w:ascii="Times New Roman" w:eastAsia="標楷體" w:hAnsi="Times New Roman" w:hint="eastAsia"/>
          <w:sz w:val="28"/>
          <w:szCs w:val="28"/>
        </w:rPr>
        <w:t>亦</w:t>
      </w:r>
      <w:r w:rsidRPr="00010064">
        <w:rPr>
          <w:rFonts w:ascii="Times New Roman" w:eastAsia="標楷體" w:hAnsi="Times New Roman"/>
          <w:sz w:val="28"/>
          <w:szCs w:val="28"/>
        </w:rPr>
        <w:t>須符合規定，</w:t>
      </w:r>
      <w:proofErr w:type="gramStart"/>
      <w:r w:rsidRPr="00010064">
        <w:rPr>
          <w:rFonts w:ascii="Times New Roman" w:eastAsia="標楷體" w:hAnsi="Times New Roman"/>
          <w:sz w:val="28"/>
          <w:szCs w:val="28"/>
        </w:rPr>
        <w:t>爰</w:t>
      </w:r>
      <w:proofErr w:type="gramEnd"/>
      <w:r w:rsidRPr="00010064">
        <w:rPr>
          <w:rFonts w:ascii="Times New Roman" w:eastAsia="標楷體" w:hAnsi="Times New Roman"/>
          <w:sz w:val="28"/>
          <w:szCs w:val="28"/>
        </w:rPr>
        <w:t>修訂</w:t>
      </w:r>
      <w:r w:rsidRPr="00010064">
        <w:rPr>
          <w:rFonts w:ascii="Times New Roman" w:eastAsia="標楷體" w:hAnsi="Times New Roman" w:hint="eastAsia"/>
          <w:sz w:val="28"/>
          <w:szCs w:val="28"/>
        </w:rPr>
        <w:t>本中心指數股票型基金受益憑證</w:t>
      </w:r>
      <w:r w:rsidRPr="00010064">
        <w:rPr>
          <w:rFonts w:ascii="Times New Roman" w:eastAsia="標楷體" w:hAnsi="Times New Roman"/>
          <w:sz w:val="28"/>
          <w:szCs w:val="28"/>
        </w:rPr>
        <w:t>流動量提供者作業要點第</w:t>
      </w:r>
      <w:r w:rsidRPr="00010064">
        <w:rPr>
          <w:rFonts w:ascii="Times New Roman" w:eastAsia="標楷體" w:hAnsi="Times New Roman"/>
          <w:sz w:val="28"/>
          <w:szCs w:val="28"/>
        </w:rPr>
        <w:t>6</w:t>
      </w:r>
      <w:r w:rsidRPr="00010064">
        <w:rPr>
          <w:rFonts w:ascii="Times New Roman" w:eastAsia="標楷體" w:hAnsi="Times New Roman"/>
          <w:sz w:val="28"/>
          <w:szCs w:val="28"/>
        </w:rPr>
        <w:t>點之</w:t>
      </w:r>
      <w:r w:rsidRPr="00010064">
        <w:rPr>
          <w:rFonts w:ascii="Times New Roman" w:eastAsia="標楷體" w:hAnsi="Times New Roman"/>
          <w:sz w:val="28"/>
          <w:szCs w:val="28"/>
        </w:rPr>
        <w:t>1</w:t>
      </w:r>
      <w:r w:rsidRPr="00010064">
        <w:rPr>
          <w:rFonts w:ascii="Times New Roman" w:eastAsia="標楷體" w:hAnsi="Times New Roman"/>
          <w:sz w:val="28"/>
          <w:szCs w:val="28"/>
        </w:rPr>
        <w:t>第</w:t>
      </w:r>
      <w:r w:rsidRPr="00010064">
        <w:rPr>
          <w:rFonts w:ascii="Times New Roman" w:eastAsia="標楷體" w:hAnsi="Times New Roman"/>
          <w:sz w:val="28"/>
          <w:szCs w:val="28"/>
        </w:rPr>
        <w:t>2</w:t>
      </w:r>
      <w:r w:rsidRPr="00010064">
        <w:rPr>
          <w:rFonts w:ascii="Times New Roman" w:eastAsia="標楷體" w:hAnsi="Times New Roman"/>
          <w:sz w:val="28"/>
          <w:szCs w:val="28"/>
        </w:rPr>
        <w:t>項及第</w:t>
      </w:r>
      <w:r w:rsidRPr="00010064">
        <w:rPr>
          <w:rFonts w:ascii="Times New Roman" w:eastAsia="標楷體" w:hAnsi="Times New Roman"/>
          <w:sz w:val="28"/>
          <w:szCs w:val="28"/>
        </w:rPr>
        <w:t>3</w:t>
      </w:r>
      <w:r w:rsidRPr="00010064">
        <w:rPr>
          <w:rFonts w:ascii="Times New Roman" w:eastAsia="標楷體" w:hAnsi="Times New Roman"/>
          <w:sz w:val="28"/>
          <w:szCs w:val="28"/>
        </w:rPr>
        <w:t>項，明定未符合規定時之處置方式，並於前揭要點第</w:t>
      </w:r>
      <w:r w:rsidRPr="00010064">
        <w:rPr>
          <w:rFonts w:ascii="Times New Roman" w:eastAsia="標楷體" w:hAnsi="Times New Roman"/>
          <w:sz w:val="28"/>
          <w:szCs w:val="28"/>
        </w:rPr>
        <w:t>6</w:t>
      </w:r>
      <w:r w:rsidRPr="00010064">
        <w:rPr>
          <w:rFonts w:ascii="Times New Roman" w:eastAsia="標楷體" w:hAnsi="Times New Roman"/>
          <w:sz w:val="28"/>
          <w:szCs w:val="28"/>
        </w:rPr>
        <w:t>點之</w:t>
      </w:r>
      <w:r w:rsidRPr="00010064">
        <w:rPr>
          <w:rFonts w:ascii="Times New Roman" w:eastAsia="標楷體" w:hAnsi="Times New Roman"/>
          <w:sz w:val="28"/>
          <w:szCs w:val="28"/>
        </w:rPr>
        <w:t>1</w:t>
      </w:r>
      <w:r w:rsidRPr="00010064">
        <w:rPr>
          <w:rFonts w:ascii="Times New Roman" w:eastAsia="標楷體" w:hAnsi="Times New Roman"/>
          <w:sz w:val="28"/>
          <w:szCs w:val="28"/>
        </w:rPr>
        <w:t>第</w:t>
      </w:r>
      <w:r w:rsidRPr="00010064">
        <w:rPr>
          <w:rFonts w:ascii="Times New Roman" w:eastAsia="標楷體" w:hAnsi="Times New Roman"/>
          <w:sz w:val="28"/>
          <w:szCs w:val="28"/>
        </w:rPr>
        <w:t>3</w:t>
      </w:r>
      <w:r w:rsidRPr="00010064">
        <w:rPr>
          <w:rFonts w:ascii="Times New Roman" w:eastAsia="標楷體" w:hAnsi="Times New Roman"/>
          <w:sz w:val="28"/>
          <w:szCs w:val="28"/>
        </w:rPr>
        <w:t>項新增第</w:t>
      </w:r>
      <w:r w:rsidRPr="00010064">
        <w:rPr>
          <w:rFonts w:ascii="Times New Roman" w:eastAsia="標楷體" w:hAnsi="Times New Roman"/>
          <w:sz w:val="28"/>
          <w:szCs w:val="28"/>
        </w:rPr>
        <w:t>5</w:t>
      </w:r>
      <w:r w:rsidRPr="00010064">
        <w:rPr>
          <w:rFonts w:ascii="Times New Roman" w:eastAsia="標楷體" w:hAnsi="Times New Roman"/>
          <w:sz w:val="28"/>
          <w:szCs w:val="28"/>
        </w:rPr>
        <w:t>款</w:t>
      </w:r>
      <w:r w:rsidRPr="00010064">
        <w:rPr>
          <w:rFonts w:ascii="Times New Roman" w:eastAsia="標楷體" w:hAnsi="Times New Roman" w:hint="eastAsia"/>
          <w:sz w:val="28"/>
          <w:szCs w:val="28"/>
        </w:rPr>
        <w:t>槓桿反向</w:t>
      </w:r>
      <w:r w:rsidRPr="00010064">
        <w:rPr>
          <w:rFonts w:ascii="Times New Roman" w:eastAsia="標楷體" w:hAnsi="Times New Roman" w:hint="eastAsia"/>
          <w:sz w:val="28"/>
          <w:szCs w:val="28"/>
        </w:rPr>
        <w:t>ETF</w:t>
      </w:r>
      <w:r w:rsidRPr="00010064">
        <w:rPr>
          <w:rFonts w:ascii="Times New Roman" w:eastAsia="標楷體" w:hAnsi="Times New Roman"/>
          <w:sz w:val="28"/>
          <w:szCs w:val="28"/>
        </w:rPr>
        <w:t>之國外標的成分證券</w:t>
      </w:r>
      <w:r w:rsidRPr="00010064">
        <w:rPr>
          <w:rFonts w:ascii="Times New Roman" w:eastAsia="標楷體" w:hAnsi="Times New Roman" w:hint="eastAsia"/>
          <w:sz w:val="28"/>
          <w:szCs w:val="28"/>
        </w:rPr>
        <w:t>流通</w:t>
      </w:r>
      <w:r w:rsidRPr="00010064">
        <w:rPr>
          <w:rFonts w:ascii="Times New Roman" w:eastAsia="標楷體" w:hAnsi="Times New Roman"/>
          <w:sz w:val="28"/>
          <w:szCs w:val="28"/>
        </w:rPr>
        <w:t>市場休市時之排除適用規定。</w:t>
      </w:r>
    </w:p>
    <w:p w:rsidR="00440EF8" w:rsidRPr="00010064" w:rsidRDefault="00440EF8" w:rsidP="00440EF8">
      <w:pPr>
        <w:numPr>
          <w:ilvl w:val="0"/>
          <w:numId w:val="1"/>
        </w:numPr>
        <w:tabs>
          <w:tab w:val="clear" w:pos="1713"/>
          <w:tab w:val="num" w:pos="868"/>
        </w:tabs>
        <w:spacing w:line="520" w:lineRule="exact"/>
        <w:ind w:left="896" w:hanging="885"/>
        <w:jc w:val="both"/>
        <w:rPr>
          <w:rFonts w:ascii="Times New Roman" w:eastAsia="標楷體" w:hAnsi="Times New Roman"/>
          <w:sz w:val="28"/>
          <w:szCs w:val="28"/>
        </w:rPr>
      </w:pPr>
      <w:r w:rsidRPr="00010064">
        <w:rPr>
          <w:rFonts w:ascii="Times New Roman" w:eastAsia="標楷體" w:hAnsi="Times New Roman" w:hint="eastAsia"/>
          <w:sz w:val="28"/>
          <w:szCs w:val="28"/>
        </w:rPr>
        <w:t>除上述規章修正外，配合前揭規章內容或款次調整及實務作業，</w:t>
      </w:r>
      <w:proofErr w:type="gramStart"/>
      <w:r w:rsidRPr="00010064">
        <w:rPr>
          <w:rFonts w:ascii="Times New Roman" w:eastAsia="標楷體" w:hAnsi="Times New Roman" w:hint="eastAsia"/>
          <w:sz w:val="28"/>
          <w:szCs w:val="28"/>
        </w:rPr>
        <w:t>併</w:t>
      </w:r>
      <w:proofErr w:type="gramEnd"/>
      <w:r w:rsidRPr="00010064">
        <w:rPr>
          <w:rFonts w:ascii="Times New Roman" w:eastAsia="標楷體" w:hAnsi="Times New Roman" w:hint="eastAsia"/>
          <w:sz w:val="28"/>
          <w:szCs w:val="28"/>
        </w:rPr>
        <w:t>同調整下列規章</w:t>
      </w:r>
      <w:r w:rsidR="009C6FB4" w:rsidRPr="00010064">
        <w:rPr>
          <w:rFonts w:ascii="Times New Roman" w:eastAsia="標楷體" w:hAnsi="Times New Roman" w:hint="eastAsia"/>
          <w:sz w:val="28"/>
          <w:szCs w:val="28"/>
        </w:rPr>
        <w:t>條文</w:t>
      </w:r>
      <w:r w:rsidRPr="00010064">
        <w:rPr>
          <w:rFonts w:ascii="Times New Roman" w:eastAsia="標楷體" w:hAnsi="Times New Roman" w:hint="eastAsia"/>
          <w:sz w:val="28"/>
          <w:szCs w:val="28"/>
        </w:rPr>
        <w:t>及</w:t>
      </w:r>
      <w:r w:rsidR="009C6FB4" w:rsidRPr="00010064">
        <w:rPr>
          <w:rFonts w:ascii="Times New Roman" w:eastAsia="標楷體" w:hAnsi="Times New Roman" w:hint="eastAsia"/>
          <w:sz w:val="28"/>
          <w:szCs w:val="28"/>
        </w:rPr>
        <w:t>表單</w:t>
      </w:r>
      <w:r w:rsidRPr="00010064">
        <w:rPr>
          <w:rFonts w:ascii="Times New Roman" w:eastAsia="標楷體" w:hAnsi="Times New Roman" w:hint="eastAsia"/>
          <w:sz w:val="28"/>
          <w:szCs w:val="28"/>
        </w:rPr>
        <w:t>：</w:t>
      </w:r>
    </w:p>
    <w:p w:rsidR="00077ADD" w:rsidRPr="00010064" w:rsidRDefault="00440EF8" w:rsidP="00C42122">
      <w:pPr>
        <w:pStyle w:val="a4"/>
        <w:numPr>
          <w:ilvl w:val="0"/>
          <w:numId w:val="18"/>
        </w:numPr>
        <w:tabs>
          <w:tab w:val="left" w:pos="1190"/>
        </w:tabs>
        <w:spacing w:line="440" w:lineRule="exact"/>
        <w:ind w:leftChars="0"/>
        <w:jc w:val="both"/>
        <w:rPr>
          <w:rFonts w:ascii="標楷體" w:eastAsia="標楷體" w:hAnsi="標楷體"/>
          <w:sz w:val="28"/>
          <w:szCs w:val="28"/>
        </w:rPr>
      </w:pPr>
      <w:r w:rsidRPr="00010064">
        <w:rPr>
          <w:rFonts w:ascii="標楷體" w:eastAsia="標楷體" w:hAnsi="標楷體" w:hint="eastAsia"/>
          <w:sz w:val="28"/>
          <w:szCs w:val="28"/>
        </w:rPr>
        <w:t>買賣辦法第</w:t>
      </w:r>
      <w:r w:rsidR="00BF70CA" w:rsidRPr="00010064">
        <w:rPr>
          <w:rFonts w:ascii="標楷體" w:eastAsia="標楷體" w:hAnsi="標楷體" w:hint="eastAsia"/>
          <w:sz w:val="28"/>
          <w:szCs w:val="28"/>
        </w:rPr>
        <w:t>4</w:t>
      </w:r>
      <w:r w:rsidRPr="00010064">
        <w:rPr>
          <w:rFonts w:ascii="標楷體" w:eastAsia="標楷體" w:hAnsi="標楷體" w:hint="eastAsia"/>
          <w:sz w:val="28"/>
          <w:szCs w:val="28"/>
        </w:rPr>
        <w:t>條第1項第2款及第3項、第4條之1第1項、第7條第1項、第13條</w:t>
      </w:r>
      <w:r w:rsidR="00C71C99" w:rsidRPr="00010064">
        <w:rPr>
          <w:rFonts w:ascii="標楷體" w:eastAsia="標楷體" w:hAnsi="標楷體" w:hint="eastAsia"/>
          <w:sz w:val="28"/>
          <w:szCs w:val="28"/>
        </w:rPr>
        <w:t>第1項、</w:t>
      </w:r>
      <w:r w:rsidRPr="00010064">
        <w:rPr>
          <w:rFonts w:ascii="標楷體" w:eastAsia="標楷體" w:hAnsi="標楷體" w:hint="eastAsia"/>
          <w:sz w:val="28"/>
          <w:szCs w:val="28"/>
        </w:rPr>
        <w:t>第2項（原第3項）、第3項（原第4項）</w:t>
      </w:r>
      <w:r w:rsidR="00077ADD" w:rsidRPr="00010064">
        <w:rPr>
          <w:rFonts w:ascii="標楷體" w:eastAsia="標楷體" w:hAnsi="標楷體" w:hint="eastAsia"/>
          <w:sz w:val="28"/>
          <w:szCs w:val="28"/>
        </w:rPr>
        <w:t>及</w:t>
      </w:r>
      <w:r w:rsidRPr="00010064">
        <w:rPr>
          <w:rFonts w:ascii="標楷體" w:eastAsia="標楷體" w:hAnsi="標楷體" w:hint="eastAsia"/>
          <w:sz w:val="28"/>
          <w:szCs w:val="28"/>
        </w:rPr>
        <w:t>第5項</w:t>
      </w:r>
      <w:r w:rsidR="00077ADD" w:rsidRPr="00010064">
        <w:rPr>
          <w:rFonts w:ascii="標楷體" w:eastAsia="標楷體" w:hAnsi="標楷體" w:hint="eastAsia"/>
          <w:sz w:val="28"/>
          <w:szCs w:val="28"/>
        </w:rPr>
        <w:t>。</w:t>
      </w:r>
    </w:p>
    <w:p w:rsidR="00440EF8" w:rsidRPr="00010064" w:rsidRDefault="00EC24A8" w:rsidP="00077ADD">
      <w:pPr>
        <w:pStyle w:val="a4"/>
        <w:numPr>
          <w:ilvl w:val="0"/>
          <w:numId w:val="18"/>
        </w:numPr>
        <w:tabs>
          <w:tab w:val="left" w:pos="1148"/>
        </w:tabs>
        <w:spacing w:line="440" w:lineRule="exact"/>
        <w:ind w:leftChars="0"/>
        <w:jc w:val="both"/>
        <w:rPr>
          <w:rFonts w:ascii="Times New Roman" w:eastAsia="標楷體" w:hAnsi="Times New Roman"/>
          <w:sz w:val="28"/>
          <w:szCs w:val="28"/>
        </w:rPr>
      </w:pPr>
      <w:r w:rsidRPr="00010064">
        <w:rPr>
          <w:rFonts w:ascii="Times New Roman" w:eastAsia="標楷體" w:hAnsi="Times New Roman" w:hint="eastAsia"/>
          <w:sz w:val="28"/>
          <w:szCs w:val="28"/>
        </w:rPr>
        <w:t>申購暨買回作業要點第</w:t>
      </w:r>
      <w:r w:rsidRPr="00010064">
        <w:rPr>
          <w:rFonts w:ascii="Times New Roman" w:eastAsia="標楷體" w:hAnsi="Times New Roman" w:hint="eastAsia"/>
          <w:sz w:val="28"/>
          <w:szCs w:val="28"/>
        </w:rPr>
        <w:t>2</w:t>
      </w:r>
      <w:r w:rsidRPr="00010064">
        <w:rPr>
          <w:rFonts w:ascii="Times New Roman" w:eastAsia="標楷體" w:hAnsi="Times New Roman" w:hint="eastAsia"/>
          <w:sz w:val="28"/>
          <w:szCs w:val="28"/>
        </w:rPr>
        <w:t>點第</w:t>
      </w:r>
      <w:r w:rsidRPr="00010064">
        <w:rPr>
          <w:rFonts w:ascii="Times New Roman" w:eastAsia="標楷體" w:hAnsi="Times New Roman" w:hint="eastAsia"/>
          <w:sz w:val="28"/>
          <w:szCs w:val="28"/>
        </w:rPr>
        <w:t>1</w:t>
      </w:r>
      <w:r w:rsidRPr="00010064">
        <w:rPr>
          <w:rFonts w:ascii="Times New Roman" w:eastAsia="標楷體" w:hAnsi="Times New Roman" w:hint="eastAsia"/>
          <w:sz w:val="28"/>
          <w:szCs w:val="28"/>
        </w:rPr>
        <w:t>款、第</w:t>
      </w:r>
      <w:r w:rsidRPr="00010064">
        <w:rPr>
          <w:rFonts w:ascii="Times New Roman" w:eastAsia="標楷體" w:hAnsi="Times New Roman" w:hint="eastAsia"/>
          <w:sz w:val="28"/>
          <w:szCs w:val="28"/>
        </w:rPr>
        <w:t>2</w:t>
      </w:r>
      <w:r w:rsidRPr="00010064">
        <w:rPr>
          <w:rFonts w:ascii="Times New Roman" w:eastAsia="標楷體" w:hAnsi="Times New Roman" w:hint="eastAsia"/>
          <w:sz w:val="28"/>
          <w:szCs w:val="28"/>
        </w:rPr>
        <w:t>款、第</w:t>
      </w:r>
      <w:r w:rsidRPr="00010064">
        <w:rPr>
          <w:rFonts w:ascii="Times New Roman" w:eastAsia="標楷體" w:hAnsi="Times New Roman" w:hint="eastAsia"/>
          <w:sz w:val="28"/>
          <w:szCs w:val="28"/>
        </w:rPr>
        <w:t>4</w:t>
      </w:r>
      <w:r w:rsidRPr="00010064">
        <w:rPr>
          <w:rFonts w:ascii="Times New Roman" w:eastAsia="標楷體" w:hAnsi="Times New Roman" w:hint="eastAsia"/>
          <w:sz w:val="28"/>
          <w:szCs w:val="28"/>
        </w:rPr>
        <w:t>款、第</w:t>
      </w:r>
      <w:r w:rsidRPr="00010064">
        <w:rPr>
          <w:rFonts w:ascii="Times New Roman" w:eastAsia="標楷體" w:hAnsi="Times New Roman" w:hint="eastAsia"/>
          <w:sz w:val="28"/>
          <w:szCs w:val="28"/>
        </w:rPr>
        <w:t>5</w:t>
      </w:r>
      <w:r w:rsidRPr="00010064">
        <w:rPr>
          <w:rFonts w:ascii="Times New Roman" w:eastAsia="標楷體" w:hAnsi="Times New Roman" w:hint="eastAsia"/>
          <w:sz w:val="28"/>
          <w:szCs w:val="28"/>
        </w:rPr>
        <w:t>款、第</w:t>
      </w:r>
      <w:r w:rsidRPr="00010064">
        <w:rPr>
          <w:rFonts w:ascii="Times New Roman" w:eastAsia="標楷體" w:hAnsi="Times New Roman" w:hint="eastAsia"/>
          <w:sz w:val="28"/>
          <w:szCs w:val="28"/>
        </w:rPr>
        <w:t>6</w:t>
      </w:r>
      <w:r w:rsidRPr="00010064">
        <w:rPr>
          <w:rFonts w:ascii="Times New Roman" w:eastAsia="標楷體" w:hAnsi="Times New Roman" w:hint="eastAsia"/>
          <w:sz w:val="28"/>
          <w:szCs w:val="28"/>
        </w:rPr>
        <w:t>款、第</w:t>
      </w:r>
      <w:r w:rsidRPr="00010064">
        <w:rPr>
          <w:rFonts w:ascii="Times New Roman" w:eastAsia="標楷體" w:hAnsi="Times New Roman" w:hint="eastAsia"/>
          <w:sz w:val="28"/>
          <w:szCs w:val="28"/>
        </w:rPr>
        <w:t>9</w:t>
      </w:r>
      <w:r w:rsidRPr="00010064">
        <w:rPr>
          <w:rFonts w:ascii="Times New Roman" w:eastAsia="標楷體" w:hAnsi="Times New Roman" w:hint="eastAsia"/>
          <w:sz w:val="28"/>
          <w:szCs w:val="28"/>
        </w:rPr>
        <w:t>款（原第</w:t>
      </w:r>
      <w:r w:rsidRPr="00010064">
        <w:rPr>
          <w:rFonts w:ascii="Times New Roman" w:eastAsia="標楷體" w:hAnsi="Times New Roman" w:hint="eastAsia"/>
          <w:sz w:val="28"/>
          <w:szCs w:val="28"/>
        </w:rPr>
        <w:t>12</w:t>
      </w:r>
      <w:r w:rsidRPr="00010064">
        <w:rPr>
          <w:rFonts w:ascii="Times New Roman" w:eastAsia="標楷體" w:hAnsi="Times New Roman" w:hint="eastAsia"/>
          <w:sz w:val="28"/>
          <w:szCs w:val="28"/>
        </w:rPr>
        <w:t>款）、第</w:t>
      </w:r>
      <w:r w:rsidRPr="00010064">
        <w:rPr>
          <w:rFonts w:ascii="Times New Roman" w:eastAsia="標楷體" w:hAnsi="Times New Roman" w:hint="eastAsia"/>
          <w:sz w:val="28"/>
          <w:szCs w:val="28"/>
        </w:rPr>
        <w:t>10</w:t>
      </w:r>
      <w:r w:rsidRPr="00010064">
        <w:rPr>
          <w:rFonts w:ascii="Times New Roman" w:eastAsia="標楷體" w:hAnsi="Times New Roman" w:hint="eastAsia"/>
          <w:sz w:val="28"/>
          <w:szCs w:val="28"/>
        </w:rPr>
        <w:t>款（原第</w:t>
      </w:r>
      <w:r w:rsidRPr="00010064">
        <w:rPr>
          <w:rFonts w:ascii="Times New Roman" w:eastAsia="標楷體" w:hAnsi="Times New Roman" w:hint="eastAsia"/>
          <w:sz w:val="28"/>
          <w:szCs w:val="28"/>
        </w:rPr>
        <w:t>13</w:t>
      </w:r>
      <w:r w:rsidRPr="00010064">
        <w:rPr>
          <w:rFonts w:ascii="Times New Roman" w:eastAsia="標楷體" w:hAnsi="Times New Roman" w:hint="eastAsia"/>
          <w:sz w:val="28"/>
          <w:szCs w:val="28"/>
        </w:rPr>
        <w:t>款）、第</w:t>
      </w:r>
      <w:r w:rsidRPr="00010064">
        <w:rPr>
          <w:rFonts w:ascii="Times New Roman" w:eastAsia="標楷體" w:hAnsi="Times New Roman" w:hint="eastAsia"/>
          <w:sz w:val="28"/>
          <w:szCs w:val="28"/>
        </w:rPr>
        <w:t>11</w:t>
      </w:r>
      <w:r w:rsidRPr="00010064">
        <w:rPr>
          <w:rFonts w:ascii="Times New Roman" w:eastAsia="標楷體" w:hAnsi="Times New Roman" w:hint="eastAsia"/>
          <w:sz w:val="28"/>
          <w:szCs w:val="28"/>
        </w:rPr>
        <w:t>款（原第</w:t>
      </w:r>
      <w:r w:rsidRPr="00010064">
        <w:rPr>
          <w:rFonts w:ascii="Times New Roman" w:eastAsia="標楷體" w:hAnsi="Times New Roman" w:hint="eastAsia"/>
          <w:sz w:val="28"/>
          <w:szCs w:val="28"/>
        </w:rPr>
        <w:t>14</w:t>
      </w:r>
      <w:r w:rsidRPr="00010064">
        <w:rPr>
          <w:rFonts w:ascii="Times New Roman" w:eastAsia="標楷體" w:hAnsi="Times New Roman" w:hint="eastAsia"/>
          <w:sz w:val="28"/>
          <w:szCs w:val="28"/>
        </w:rPr>
        <w:t>款）、第</w:t>
      </w:r>
      <w:r w:rsidRPr="00010064">
        <w:rPr>
          <w:rFonts w:ascii="Times New Roman" w:eastAsia="標楷體" w:hAnsi="Times New Roman" w:hint="eastAsia"/>
          <w:sz w:val="28"/>
          <w:szCs w:val="28"/>
        </w:rPr>
        <w:t>12</w:t>
      </w:r>
      <w:r w:rsidRPr="00010064">
        <w:rPr>
          <w:rFonts w:ascii="Times New Roman" w:eastAsia="標楷體" w:hAnsi="Times New Roman" w:hint="eastAsia"/>
          <w:sz w:val="28"/>
          <w:szCs w:val="28"/>
        </w:rPr>
        <w:t>款（原第</w:t>
      </w:r>
      <w:r w:rsidRPr="00010064">
        <w:rPr>
          <w:rFonts w:ascii="Times New Roman" w:eastAsia="標楷體" w:hAnsi="Times New Roman" w:hint="eastAsia"/>
          <w:sz w:val="28"/>
          <w:szCs w:val="28"/>
        </w:rPr>
        <w:t>15</w:t>
      </w:r>
      <w:r w:rsidRPr="00010064">
        <w:rPr>
          <w:rFonts w:ascii="Times New Roman" w:eastAsia="標楷體" w:hAnsi="Times New Roman" w:hint="eastAsia"/>
          <w:sz w:val="28"/>
          <w:szCs w:val="28"/>
        </w:rPr>
        <w:t>款）、第</w:t>
      </w:r>
      <w:r w:rsidRPr="00010064">
        <w:rPr>
          <w:rFonts w:ascii="Times New Roman" w:eastAsia="標楷體" w:hAnsi="Times New Roman" w:hint="eastAsia"/>
          <w:sz w:val="28"/>
          <w:szCs w:val="28"/>
        </w:rPr>
        <w:t>13</w:t>
      </w:r>
      <w:r w:rsidRPr="00010064">
        <w:rPr>
          <w:rFonts w:ascii="Times New Roman" w:eastAsia="標楷體" w:hAnsi="Times New Roman" w:hint="eastAsia"/>
          <w:sz w:val="28"/>
          <w:szCs w:val="28"/>
        </w:rPr>
        <w:t>款（原第</w:t>
      </w:r>
      <w:r w:rsidRPr="00010064">
        <w:rPr>
          <w:rFonts w:ascii="Times New Roman" w:eastAsia="標楷體" w:hAnsi="Times New Roman" w:hint="eastAsia"/>
          <w:sz w:val="28"/>
          <w:szCs w:val="28"/>
        </w:rPr>
        <w:t>16</w:t>
      </w:r>
      <w:r w:rsidRPr="00010064">
        <w:rPr>
          <w:rFonts w:ascii="Times New Roman" w:eastAsia="標楷體" w:hAnsi="Times New Roman" w:hint="eastAsia"/>
          <w:sz w:val="28"/>
          <w:szCs w:val="28"/>
        </w:rPr>
        <w:t>款）、第</w:t>
      </w:r>
      <w:r w:rsidRPr="00010064">
        <w:rPr>
          <w:rFonts w:ascii="Times New Roman" w:eastAsia="標楷體" w:hAnsi="Times New Roman" w:hint="eastAsia"/>
          <w:sz w:val="28"/>
          <w:szCs w:val="28"/>
        </w:rPr>
        <w:t>14</w:t>
      </w:r>
      <w:r w:rsidRPr="00010064">
        <w:rPr>
          <w:rFonts w:ascii="Times New Roman" w:eastAsia="標楷體" w:hAnsi="Times New Roman" w:hint="eastAsia"/>
          <w:sz w:val="28"/>
          <w:szCs w:val="28"/>
        </w:rPr>
        <w:t>款（原第</w:t>
      </w:r>
      <w:r w:rsidRPr="00010064">
        <w:rPr>
          <w:rFonts w:ascii="Times New Roman" w:eastAsia="標楷體" w:hAnsi="Times New Roman" w:hint="eastAsia"/>
          <w:sz w:val="28"/>
          <w:szCs w:val="28"/>
        </w:rPr>
        <w:t>17</w:t>
      </w:r>
      <w:r w:rsidRPr="00010064">
        <w:rPr>
          <w:rFonts w:ascii="Times New Roman" w:eastAsia="標楷體" w:hAnsi="Times New Roman" w:hint="eastAsia"/>
          <w:sz w:val="28"/>
          <w:szCs w:val="28"/>
        </w:rPr>
        <w:t>款）、第</w:t>
      </w:r>
      <w:r w:rsidRPr="00010064">
        <w:rPr>
          <w:rFonts w:ascii="Times New Roman" w:eastAsia="標楷體" w:hAnsi="Times New Roman" w:hint="eastAsia"/>
          <w:sz w:val="28"/>
          <w:szCs w:val="28"/>
        </w:rPr>
        <w:t>3</w:t>
      </w:r>
      <w:r w:rsidRPr="00010064">
        <w:rPr>
          <w:rFonts w:ascii="Times New Roman" w:eastAsia="標楷體" w:hAnsi="Times New Roman" w:hint="eastAsia"/>
          <w:sz w:val="28"/>
          <w:szCs w:val="28"/>
        </w:rPr>
        <w:t>點</w:t>
      </w:r>
      <w:r w:rsidR="00CB2F07" w:rsidRPr="00010064">
        <w:rPr>
          <w:rFonts w:ascii="Times New Roman" w:eastAsia="標楷體" w:hAnsi="Times New Roman" w:hint="eastAsia"/>
          <w:sz w:val="28"/>
          <w:szCs w:val="28"/>
        </w:rPr>
        <w:t>第</w:t>
      </w:r>
      <w:r w:rsidR="00CB2F07" w:rsidRPr="00010064">
        <w:rPr>
          <w:rFonts w:ascii="Times New Roman" w:eastAsia="標楷體" w:hAnsi="Times New Roman" w:hint="eastAsia"/>
          <w:sz w:val="28"/>
          <w:szCs w:val="28"/>
        </w:rPr>
        <w:t>1</w:t>
      </w:r>
      <w:r w:rsidR="00CB2F07" w:rsidRPr="00010064">
        <w:rPr>
          <w:rFonts w:ascii="Times New Roman" w:eastAsia="標楷體" w:hAnsi="Times New Roman" w:hint="eastAsia"/>
          <w:sz w:val="28"/>
          <w:szCs w:val="28"/>
        </w:rPr>
        <w:t>項第</w:t>
      </w:r>
      <w:r w:rsidR="00CB2F07" w:rsidRPr="00010064">
        <w:rPr>
          <w:rFonts w:ascii="Times New Roman" w:eastAsia="標楷體" w:hAnsi="Times New Roman" w:hint="eastAsia"/>
          <w:sz w:val="28"/>
          <w:szCs w:val="28"/>
        </w:rPr>
        <w:t>1</w:t>
      </w:r>
      <w:r w:rsidR="00CB2F07" w:rsidRPr="00010064">
        <w:rPr>
          <w:rFonts w:ascii="Times New Roman" w:eastAsia="標楷體" w:hAnsi="Times New Roman" w:hint="eastAsia"/>
          <w:sz w:val="28"/>
          <w:szCs w:val="28"/>
        </w:rPr>
        <w:t>款至第</w:t>
      </w:r>
      <w:r w:rsidR="00CB2F07" w:rsidRPr="00010064">
        <w:rPr>
          <w:rFonts w:ascii="Times New Roman" w:eastAsia="標楷體" w:hAnsi="Times New Roman" w:hint="eastAsia"/>
          <w:sz w:val="28"/>
          <w:szCs w:val="28"/>
        </w:rPr>
        <w:t>4</w:t>
      </w:r>
      <w:r w:rsidR="00CB2F07" w:rsidRPr="00010064">
        <w:rPr>
          <w:rFonts w:ascii="Times New Roman" w:eastAsia="標楷體" w:hAnsi="Times New Roman" w:hint="eastAsia"/>
          <w:sz w:val="28"/>
          <w:szCs w:val="28"/>
        </w:rPr>
        <w:t>款、第</w:t>
      </w:r>
      <w:r w:rsidR="00CB2F07" w:rsidRPr="00010064">
        <w:rPr>
          <w:rFonts w:ascii="Times New Roman" w:eastAsia="標楷體" w:hAnsi="Times New Roman" w:hint="eastAsia"/>
          <w:sz w:val="28"/>
          <w:szCs w:val="28"/>
        </w:rPr>
        <w:t>6</w:t>
      </w:r>
      <w:r w:rsidR="00CB2F07" w:rsidRPr="00010064">
        <w:rPr>
          <w:rFonts w:ascii="Times New Roman" w:eastAsia="標楷體" w:hAnsi="Times New Roman" w:hint="eastAsia"/>
          <w:sz w:val="28"/>
          <w:szCs w:val="28"/>
        </w:rPr>
        <w:t>款至第</w:t>
      </w:r>
      <w:r w:rsidR="00CB2F07" w:rsidRPr="00010064">
        <w:rPr>
          <w:rFonts w:ascii="Times New Roman" w:eastAsia="標楷體" w:hAnsi="Times New Roman" w:hint="eastAsia"/>
          <w:sz w:val="28"/>
          <w:szCs w:val="28"/>
        </w:rPr>
        <w:t>8</w:t>
      </w:r>
      <w:r w:rsidR="00CB2F07" w:rsidRPr="00010064">
        <w:rPr>
          <w:rFonts w:ascii="Times New Roman" w:eastAsia="標楷體" w:hAnsi="Times New Roman" w:hint="eastAsia"/>
          <w:sz w:val="28"/>
          <w:szCs w:val="28"/>
        </w:rPr>
        <w:t>款、第</w:t>
      </w:r>
      <w:r w:rsidR="00CB2F07" w:rsidRPr="00010064">
        <w:rPr>
          <w:rFonts w:ascii="Times New Roman" w:eastAsia="標楷體" w:hAnsi="Times New Roman" w:hint="eastAsia"/>
          <w:sz w:val="28"/>
          <w:szCs w:val="28"/>
        </w:rPr>
        <w:t>10</w:t>
      </w:r>
      <w:r w:rsidR="00CB2F07" w:rsidRPr="00010064">
        <w:rPr>
          <w:rFonts w:ascii="Times New Roman" w:eastAsia="標楷體" w:hAnsi="Times New Roman" w:hint="eastAsia"/>
          <w:sz w:val="28"/>
          <w:szCs w:val="28"/>
        </w:rPr>
        <w:t>款</w:t>
      </w:r>
      <w:r w:rsidR="00AB7AB6" w:rsidRPr="00010064">
        <w:rPr>
          <w:rFonts w:ascii="Times New Roman" w:eastAsia="標楷體" w:hAnsi="Times New Roman" w:hint="eastAsia"/>
          <w:sz w:val="28"/>
          <w:szCs w:val="28"/>
        </w:rPr>
        <w:t>、</w:t>
      </w:r>
      <w:r w:rsidR="00C71C99" w:rsidRPr="00010064">
        <w:rPr>
          <w:rFonts w:ascii="Times New Roman" w:eastAsia="標楷體" w:hAnsi="Times New Roman" w:hint="eastAsia"/>
          <w:sz w:val="28"/>
          <w:szCs w:val="28"/>
        </w:rPr>
        <w:t>第</w:t>
      </w:r>
      <w:r w:rsidR="00C71C99" w:rsidRPr="00010064">
        <w:rPr>
          <w:rFonts w:ascii="Times New Roman" w:eastAsia="標楷體" w:hAnsi="Times New Roman" w:hint="eastAsia"/>
          <w:sz w:val="28"/>
          <w:szCs w:val="28"/>
        </w:rPr>
        <w:t>4</w:t>
      </w:r>
      <w:r w:rsidR="00C71C99" w:rsidRPr="00010064">
        <w:rPr>
          <w:rFonts w:ascii="Times New Roman" w:eastAsia="標楷體" w:hAnsi="Times New Roman" w:hint="eastAsia"/>
          <w:sz w:val="28"/>
          <w:szCs w:val="28"/>
        </w:rPr>
        <w:t>點、</w:t>
      </w:r>
      <w:r w:rsidR="00AB7AB6" w:rsidRPr="00010064">
        <w:rPr>
          <w:rFonts w:ascii="Times New Roman" w:eastAsia="標楷體" w:hAnsi="Times New Roman" w:hint="eastAsia"/>
          <w:sz w:val="28"/>
          <w:szCs w:val="28"/>
        </w:rPr>
        <w:t>第</w:t>
      </w:r>
      <w:r w:rsidR="00AB7AB6" w:rsidRPr="00010064">
        <w:rPr>
          <w:rFonts w:ascii="Times New Roman" w:eastAsia="標楷體" w:hAnsi="Times New Roman" w:hint="eastAsia"/>
          <w:sz w:val="28"/>
          <w:szCs w:val="28"/>
        </w:rPr>
        <w:t>5</w:t>
      </w:r>
      <w:r w:rsidR="00AB7AB6" w:rsidRPr="00010064">
        <w:rPr>
          <w:rFonts w:ascii="Times New Roman" w:eastAsia="標楷體" w:hAnsi="Times New Roman" w:hint="eastAsia"/>
          <w:sz w:val="28"/>
          <w:szCs w:val="28"/>
        </w:rPr>
        <w:t>點第</w:t>
      </w:r>
      <w:r w:rsidR="00AB7AB6" w:rsidRPr="00010064">
        <w:rPr>
          <w:rFonts w:ascii="Times New Roman" w:eastAsia="標楷體" w:hAnsi="Times New Roman" w:hint="eastAsia"/>
          <w:sz w:val="28"/>
          <w:szCs w:val="28"/>
        </w:rPr>
        <w:t>1</w:t>
      </w:r>
      <w:r w:rsidR="00AB7AB6" w:rsidRPr="00010064">
        <w:rPr>
          <w:rFonts w:ascii="Times New Roman" w:eastAsia="標楷體" w:hAnsi="Times New Roman" w:hint="eastAsia"/>
          <w:sz w:val="28"/>
          <w:szCs w:val="28"/>
        </w:rPr>
        <w:t>項第</w:t>
      </w:r>
      <w:r w:rsidR="00AB7AB6" w:rsidRPr="00010064">
        <w:rPr>
          <w:rFonts w:ascii="Times New Roman" w:eastAsia="標楷體" w:hAnsi="Times New Roman" w:hint="eastAsia"/>
          <w:sz w:val="28"/>
          <w:szCs w:val="28"/>
        </w:rPr>
        <w:t>3</w:t>
      </w:r>
      <w:r w:rsidR="00AB7AB6" w:rsidRPr="00010064">
        <w:rPr>
          <w:rFonts w:ascii="Times New Roman" w:eastAsia="標楷體" w:hAnsi="Times New Roman" w:hint="eastAsia"/>
          <w:sz w:val="28"/>
          <w:szCs w:val="28"/>
        </w:rPr>
        <w:t>款、第</w:t>
      </w:r>
      <w:r w:rsidR="00AB7AB6" w:rsidRPr="00010064">
        <w:rPr>
          <w:rFonts w:ascii="Times New Roman" w:eastAsia="標楷體" w:hAnsi="Times New Roman" w:hint="eastAsia"/>
          <w:sz w:val="28"/>
          <w:szCs w:val="28"/>
        </w:rPr>
        <w:t>5</w:t>
      </w:r>
      <w:r w:rsidR="00AB7AB6" w:rsidRPr="00010064">
        <w:rPr>
          <w:rFonts w:ascii="Times New Roman" w:eastAsia="標楷體" w:hAnsi="Times New Roman" w:hint="eastAsia"/>
          <w:sz w:val="28"/>
          <w:szCs w:val="28"/>
        </w:rPr>
        <w:t>款</w:t>
      </w:r>
      <w:r w:rsidR="00077ADD" w:rsidRPr="00010064">
        <w:rPr>
          <w:rFonts w:ascii="Times New Roman" w:eastAsia="標楷體" w:hAnsi="Times New Roman" w:hint="eastAsia"/>
          <w:sz w:val="28"/>
          <w:szCs w:val="28"/>
        </w:rPr>
        <w:t>、第</w:t>
      </w:r>
      <w:r w:rsidR="00077ADD" w:rsidRPr="00010064">
        <w:rPr>
          <w:rFonts w:ascii="Times New Roman" w:eastAsia="標楷體" w:hAnsi="Times New Roman" w:hint="eastAsia"/>
          <w:sz w:val="28"/>
          <w:szCs w:val="28"/>
        </w:rPr>
        <w:t>7</w:t>
      </w:r>
      <w:r w:rsidR="00077ADD" w:rsidRPr="00010064">
        <w:rPr>
          <w:rFonts w:ascii="Times New Roman" w:eastAsia="標楷體" w:hAnsi="Times New Roman" w:hint="eastAsia"/>
          <w:sz w:val="28"/>
          <w:szCs w:val="28"/>
        </w:rPr>
        <w:t>點第</w:t>
      </w:r>
      <w:r w:rsidR="00077ADD" w:rsidRPr="00010064">
        <w:rPr>
          <w:rFonts w:ascii="Times New Roman" w:eastAsia="標楷體" w:hAnsi="Times New Roman" w:hint="eastAsia"/>
          <w:sz w:val="28"/>
          <w:szCs w:val="28"/>
        </w:rPr>
        <w:t>1</w:t>
      </w:r>
      <w:r w:rsidR="00077ADD" w:rsidRPr="00010064">
        <w:rPr>
          <w:rFonts w:ascii="Times New Roman" w:eastAsia="標楷體" w:hAnsi="Times New Roman" w:hint="eastAsia"/>
          <w:sz w:val="28"/>
          <w:szCs w:val="28"/>
        </w:rPr>
        <w:t>項</w:t>
      </w:r>
      <w:r w:rsidR="00C71C99" w:rsidRPr="00010064">
        <w:rPr>
          <w:rFonts w:ascii="Times New Roman" w:eastAsia="標楷體" w:hAnsi="Times New Roman" w:hint="eastAsia"/>
          <w:sz w:val="28"/>
          <w:szCs w:val="28"/>
        </w:rPr>
        <w:t>第</w:t>
      </w:r>
      <w:r w:rsidR="00C71C99" w:rsidRPr="00010064">
        <w:rPr>
          <w:rFonts w:ascii="Times New Roman" w:eastAsia="標楷體" w:hAnsi="Times New Roman" w:hint="eastAsia"/>
          <w:sz w:val="28"/>
          <w:szCs w:val="28"/>
        </w:rPr>
        <w:t>1</w:t>
      </w:r>
      <w:r w:rsidR="00C71C99" w:rsidRPr="00010064">
        <w:rPr>
          <w:rFonts w:ascii="Times New Roman" w:eastAsia="標楷體" w:hAnsi="Times New Roman" w:hint="eastAsia"/>
          <w:sz w:val="28"/>
          <w:szCs w:val="28"/>
        </w:rPr>
        <w:t>款、</w:t>
      </w:r>
      <w:r w:rsidR="00077ADD" w:rsidRPr="00010064">
        <w:rPr>
          <w:rFonts w:ascii="Times New Roman" w:eastAsia="標楷體" w:hAnsi="Times New Roman" w:hint="eastAsia"/>
          <w:sz w:val="28"/>
          <w:szCs w:val="28"/>
        </w:rPr>
        <w:t>第</w:t>
      </w:r>
      <w:r w:rsidR="00077ADD" w:rsidRPr="00010064">
        <w:rPr>
          <w:rFonts w:ascii="Times New Roman" w:eastAsia="標楷體" w:hAnsi="Times New Roman" w:hint="eastAsia"/>
          <w:sz w:val="28"/>
          <w:szCs w:val="28"/>
        </w:rPr>
        <w:t>2</w:t>
      </w:r>
      <w:r w:rsidR="00077ADD" w:rsidRPr="00010064">
        <w:rPr>
          <w:rFonts w:ascii="Times New Roman" w:eastAsia="標楷體" w:hAnsi="Times New Roman" w:hint="eastAsia"/>
          <w:sz w:val="28"/>
          <w:szCs w:val="28"/>
        </w:rPr>
        <w:t>款（原第</w:t>
      </w:r>
      <w:r w:rsidR="00077ADD" w:rsidRPr="00010064">
        <w:rPr>
          <w:rFonts w:ascii="Times New Roman" w:eastAsia="標楷體" w:hAnsi="Times New Roman" w:hint="eastAsia"/>
          <w:sz w:val="28"/>
          <w:szCs w:val="28"/>
        </w:rPr>
        <w:t>1</w:t>
      </w:r>
      <w:r w:rsidR="00077ADD" w:rsidRPr="00010064">
        <w:rPr>
          <w:rFonts w:ascii="Times New Roman" w:eastAsia="標楷體" w:hAnsi="Times New Roman" w:hint="eastAsia"/>
          <w:sz w:val="28"/>
          <w:szCs w:val="28"/>
        </w:rPr>
        <w:t>款）、第</w:t>
      </w:r>
      <w:r w:rsidR="00077ADD" w:rsidRPr="00010064">
        <w:rPr>
          <w:rFonts w:ascii="Times New Roman" w:eastAsia="標楷體" w:hAnsi="Times New Roman" w:hint="eastAsia"/>
          <w:sz w:val="28"/>
          <w:szCs w:val="28"/>
        </w:rPr>
        <w:t>3</w:t>
      </w:r>
      <w:r w:rsidR="00077ADD" w:rsidRPr="00010064">
        <w:rPr>
          <w:rFonts w:ascii="Times New Roman" w:eastAsia="標楷體" w:hAnsi="Times New Roman" w:hint="eastAsia"/>
          <w:sz w:val="28"/>
          <w:szCs w:val="28"/>
        </w:rPr>
        <w:t>款（原第</w:t>
      </w:r>
      <w:r w:rsidR="00077ADD" w:rsidRPr="00010064">
        <w:rPr>
          <w:rFonts w:ascii="Times New Roman" w:eastAsia="標楷體" w:hAnsi="Times New Roman" w:hint="eastAsia"/>
          <w:sz w:val="28"/>
          <w:szCs w:val="28"/>
        </w:rPr>
        <w:t>2</w:t>
      </w:r>
      <w:r w:rsidR="00077ADD" w:rsidRPr="00010064">
        <w:rPr>
          <w:rFonts w:ascii="Times New Roman" w:eastAsia="標楷體" w:hAnsi="Times New Roman" w:hint="eastAsia"/>
          <w:sz w:val="28"/>
          <w:szCs w:val="28"/>
        </w:rPr>
        <w:t>款）第</w:t>
      </w:r>
      <w:r w:rsidR="00077ADD" w:rsidRPr="00010064">
        <w:rPr>
          <w:rFonts w:ascii="Times New Roman" w:eastAsia="標楷體" w:hAnsi="Times New Roman" w:hint="eastAsia"/>
          <w:sz w:val="28"/>
          <w:szCs w:val="28"/>
        </w:rPr>
        <w:t>3</w:t>
      </w:r>
      <w:r w:rsidR="00077ADD" w:rsidRPr="00010064">
        <w:rPr>
          <w:rFonts w:ascii="Times New Roman" w:eastAsia="標楷體" w:hAnsi="Times New Roman" w:hint="eastAsia"/>
          <w:sz w:val="28"/>
          <w:szCs w:val="28"/>
        </w:rPr>
        <w:t>目至第</w:t>
      </w:r>
      <w:r w:rsidR="00077ADD" w:rsidRPr="00010064">
        <w:rPr>
          <w:rFonts w:ascii="Times New Roman" w:eastAsia="標楷體" w:hAnsi="Times New Roman" w:hint="eastAsia"/>
          <w:sz w:val="28"/>
          <w:szCs w:val="28"/>
        </w:rPr>
        <w:t>6</w:t>
      </w:r>
      <w:r w:rsidR="00077ADD" w:rsidRPr="00010064">
        <w:rPr>
          <w:rFonts w:ascii="Times New Roman" w:eastAsia="標楷體" w:hAnsi="Times New Roman" w:hint="eastAsia"/>
          <w:sz w:val="28"/>
          <w:szCs w:val="28"/>
        </w:rPr>
        <w:t>目、第</w:t>
      </w:r>
      <w:r w:rsidR="00077ADD" w:rsidRPr="00010064">
        <w:rPr>
          <w:rFonts w:ascii="Times New Roman" w:eastAsia="標楷體" w:hAnsi="Times New Roman" w:hint="eastAsia"/>
          <w:sz w:val="28"/>
          <w:szCs w:val="28"/>
        </w:rPr>
        <w:t>7</w:t>
      </w:r>
      <w:r w:rsidR="00077ADD" w:rsidRPr="00010064">
        <w:rPr>
          <w:rFonts w:ascii="Times New Roman" w:eastAsia="標楷體" w:hAnsi="Times New Roman" w:hint="eastAsia"/>
          <w:sz w:val="28"/>
          <w:szCs w:val="28"/>
        </w:rPr>
        <w:t>目（原第</w:t>
      </w:r>
      <w:r w:rsidR="00077ADD" w:rsidRPr="00010064">
        <w:rPr>
          <w:rFonts w:ascii="Times New Roman" w:eastAsia="標楷體" w:hAnsi="Times New Roman" w:hint="eastAsia"/>
          <w:sz w:val="28"/>
          <w:szCs w:val="28"/>
        </w:rPr>
        <w:t>8</w:t>
      </w:r>
      <w:r w:rsidR="00077ADD" w:rsidRPr="00010064">
        <w:rPr>
          <w:rFonts w:ascii="Times New Roman" w:eastAsia="標楷體" w:hAnsi="Times New Roman" w:hint="eastAsia"/>
          <w:sz w:val="28"/>
          <w:szCs w:val="28"/>
        </w:rPr>
        <w:t>目）、</w:t>
      </w:r>
      <w:r w:rsidR="00E36993" w:rsidRPr="00010064">
        <w:rPr>
          <w:rFonts w:ascii="Times New Roman" w:eastAsia="標楷體" w:hAnsi="Times New Roman" w:hint="eastAsia"/>
          <w:sz w:val="28"/>
          <w:szCs w:val="28"/>
        </w:rPr>
        <w:t>第</w:t>
      </w:r>
      <w:r w:rsidR="00E36993" w:rsidRPr="00010064">
        <w:rPr>
          <w:rFonts w:ascii="Times New Roman" w:eastAsia="標楷體" w:hAnsi="Times New Roman" w:hint="eastAsia"/>
          <w:sz w:val="28"/>
          <w:szCs w:val="28"/>
        </w:rPr>
        <w:t>4</w:t>
      </w:r>
      <w:r w:rsidR="00E36993" w:rsidRPr="00010064">
        <w:rPr>
          <w:rFonts w:ascii="Times New Roman" w:eastAsia="標楷體" w:hAnsi="Times New Roman" w:hint="eastAsia"/>
          <w:sz w:val="28"/>
          <w:szCs w:val="28"/>
        </w:rPr>
        <w:t>款（原第</w:t>
      </w:r>
      <w:r w:rsidR="00E36993" w:rsidRPr="00010064">
        <w:rPr>
          <w:rFonts w:ascii="Times New Roman" w:eastAsia="標楷體" w:hAnsi="Times New Roman" w:hint="eastAsia"/>
          <w:sz w:val="28"/>
          <w:szCs w:val="28"/>
        </w:rPr>
        <w:t>5</w:t>
      </w:r>
      <w:r w:rsidR="00E36993" w:rsidRPr="00010064">
        <w:rPr>
          <w:rFonts w:ascii="Times New Roman" w:eastAsia="標楷體" w:hAnsi="Times New Roman" w:hint="eastAsia"/>
          <w:sz w:val="28"/>
          <w:szCs w:val="28"/>
        </w:rPr>
        <w:t>款規定移列）、</w:t>
      </w:r>
      <w:r w:rsidR="00C71C99" w:rsidRPr="00010064">
        <w:rPr>
          <w:rFonts w:ascii="Times New Roman" w:eastAsia="標楷體" w:hAnsi="Times New Roman" w:hint="eastAsia"/>
          <w:sz w:val="28"/>
          <w:szCs w:val="28"/>
        </w:rPr>
        <w:t>第</w:t>
      </w:r>
      <w:r w:rsidR="00C71C99" w:rsidRPr="00010064">
        <w:rPr>
          <w:rFonts w:ascii="Times New Roman" w:eastAsia="標楷體" w:hAnsi="Times New Roman" w:hint="eastAsia"/>
          <w:sz w:val="28"/>
          <w:szCs w:val="28"/>
        </w:rPr>
        <w:t>5</w:t>
      </w:r>
      <w:r w:rsidR="00C71C99" w:rsidRPr="00010064">
        <w:rPr>
          <w:rFonts w:ascii="Times New Roman" w:eastAsia="標楷體" w:hAnsi="Times New Roman" w:hint="eastAsia"/>
          <w:sz w:val="28"/>
          <w:szCs w:val="28"/>
        </w:rPr>
        <w:t>款、</w:t>
      </w:r>
      <w:r w:rsidR="00077ADD" w:rsidRPr="00010064">
        <w:rPr>
          <w:rFonts w:ascii="Times New Roman" w:eastAsia="標楷體" w:hAnsi="Times New Roman" w:hint="eastAsia"/>
          <w:sz w:val="28"/>
          <w:szCs w:val="28"/>
        </w:rPr>
        <w:t>第</w:t>
      </w:r>
      <w:r w:rsidR="00077ADD" w:rsidRPr="00010064">
        <w:rPr>
          <w:rFonts w:ascii="Times New Roman" w:eastAsia="標楷體" w:hAnsi="Times New Roman" w:hint="eastAsia"/>
          <w:sz w:val="28"/>
          <w:szCs w:val="28"/>
        </w:rPr>
        <w:t>6</w:t>
      </w:r>
      <w:r w:rsidR="00077ADD" w:rsidRPr="00010064">
        <w:rPr>
          <w:rFonts w:ascii="Times New Roman" w:eastAsia="標楷體" w:hAnsi="Times New Roman" w:hint="eastAsia"/>
          <w:sz w:val="28"/>
          <w:szCs w:val="28"/>
        </w:rPr>
        <w:t>款（原第</w:t>
      </w:r>
      <w:r w:rsidR="00077ADD" w:rsidRPr="00010064">
        <w:rPr>
          <w:rFonts w:ascii="Times New Roman" w:eastAsia="標楷體" w:hAnsi="Times New Roman" w:hint="eastAsia"/>
          <w:sz w:val="28"/>
          <w:szCs w:val="28"/>
        </w:rPr>
        <w:t>3</w:t>
      </w:r>
      <w:r w:rsidR="00077ADD" w:rsidRPr="00010064">
        <w:rPr>
          <w:rFonts w:ascii="Times New Roman" w:eastAsia="標楷體" w:hAnsi="Times New Roman" w:hint="eastAsia"/>
          <w:sz w:val="28"/>
          <w:szCs w:val="28"/>
        </w:rPr>
        <w:t>款）</w:t>
      </w:r>
      <w:r w:rsidR="00E36993" w:rsidRPr="00010064">
        <w:rPr>
          <w:rFonts w:ascii="Times New Roman" w:eastAsia="標楷體" w:hAnsi="Times New Roman" w:hint="eastAsia"/>
          <w:sz w:val="28"/>
          <w:szCs w:val="28"/>
        </w:rPr>
        <w:t>及</w:t>
      </w:r>
      <w:r w:rsidR="00077ADD" w:rsidRPr="00010064">
        <w:rPr>
          <w:rFonts w:ascii="Times New Roman" w:eastAsia="標楷體" w:hAnsi="Times New Roman" w:hint="eastAsia"/>
          <w:sz w:val="28"/>
          <w:szCs w:val="28"/>
        </w:rPr>
        <w:t>第</w:t>
      </w:r>
      <w:r w:rsidR="00077ADD" w:rsidRPr="00010064">
        <w:rPr>
          <w:rFonts w:ascii="Times New Roman" w:eastAsia="標楷體" w:hAnsi="Times New Roman" w:hint="eastAsia"/>
          <w:sz w:val="28"/>
          <w:szCs w:val="28"/>
        </w:rPr>
        <w:t>7</w:t>
      </w:r>
      <w:r w:rsidR="00077ADD" w:rsidRPr="00010064">
        <w:rPr>
          <w:rFonts w:ascii="Times New Roman" w:eastAsia="標楷體" w:hAnsi="Times New Roman" w:hint="eastAsia"/>
          <w:sz w:val="28"/>
          <w:szCs w:val="28"/>
        </w:rPr>
        <w:t>款（原第</w:t>
      </w:r>
      <w:r w:rsidR="00077ADD" w:rsidRPr="00010064">
        <w:rPr>
          <w:rFonts w:ascii="Times New Roman" w:eastAsia="標楷體" w:hAnsi="Times New Roman" w:hint="eastAsia"/>
          <w:sz w:val="28"/>
          <w:szCs w:val="28"/>
        </w:rPr>
        <w:t>4</w:t>
      </w:r>
      <w:r w:rsidR="00077ADD" w:rsidRPr="00010064">
        <w:rPr>
          <w:rFonts w:ascii="Times New Roman" w:eastAsia="標楷體" w:hAnsi="Times New Roman" w:hint="eastAsia"/>
          <w:sz w:val="28"/>
          <w:szCs w:val="28"/>
        </w:rPr>
        <w:t>款）</w:t>
      </w:r>
      <w:r w:rsidR="00440EF8" w:rsidRPr="00010064">
        <w:rPr>
          <w:rFonts w:ascii="Times New Roman" w:eastAsia="標楷體" w:hAnsi="Times New Roman" w:hint="eastAsia"/>
          <w:sz w:val="28"/>
          <w:szCs w:val="28"/>
        </w:rPr>
        <w:t>。</w:t>
      </w:r>
    </w:p>
    <w:p w:rsidR="00440EF8" w:rsidRPr="00010064" w:rsidRDefault="00440EF8" w:rsidP="00440EF8">
      <w:pPr>
        <w:pStyle w:val="a4"/>
        <w:tabs>
          <w:tab w:val="left" w:pos="1148"/>
        </w:tabs>
        <w:spacing w:line="440" w:lineRule="exact"/>
        <w:ind w:leftChars="0" w:left="1162" w:hanging="680"/>
        <w:jc w:val="both"/>
        <w:rPr>
          <w:rFonts w:ascii="標楷體" w:eastAsia="標楷體" w:hAnsi="標楷體"/>
          <w:sz w:val="28"/>
          <w:szCs w:val="28"/>
        </w:rPr>
      </w:pPr>
      <w:r w:rsidRPr="00010064">
        <w:rPr>
          <w:rFonts w:ascii="標楷體" w:eastAsia="標楷體" w:hAnsi="標楷體" w:hint="eastAsia"/>
          <w:sz w:val="28"/>
          <w:szCs w:val="28"/>
        </w:rPr>
        <w:t>(二)</w:t>
      </w:r>
      <w:r w:rsidRPr="00010064">
        <w:rPr>
          <w:rFonts w:ascii="標楷體" w:eastAsia="標楷體" w:hAnsi="標楷體"/>
          <w:sz w:val="28"/>
          <w:szCs w:val="28"/>
        </w:rPr>
        <w:tab/>
      </w:r>
      <w:r w:rsidRPr="00010064">
        <w:rPr>
          <w:rFonts w:ascii="標楷體" w:eastAsia="標楷體" w:hAnsi="標楷體" w:hint="eastAsia"/>
          <w:sz w:val="28"/>
          <w:szCs w:val="28"/>
        </w:rPr>
        <w:t>指數股票型基金受益憑證買賣及申購買回風險預告書。</w:t>
      </w:r>
    </w:p>
    <w:p w:rsidR="00440EF8" w:rsidRPr="00010064" w:rsidRDefault="00440EF8" w:rsidP="00440EF8">
      <w:pPr>
        <w:pStyle w:val="a4"/>
        <w:tabs>
          <w:tab w:val="left" w:pos="1148"/>
        </w:tabs>
        <w:spacing w:line="440" w:lineRule="exact"/>
        <w:ind w:leftChars="0" w:left="1162" w:hanging="680"/>
        <w:jc w:val="both"/>
        <w:rPr>
          <w:rFonts w:ascii="標楷體" w:eastAsia="標楷體" w:hAnsi="標楷體"/>
          <w:sz w:val="28"/>
          <w:szCs w:val="28"/>
        </w:rPr>
      </w:pPr>
      <w:r w:rsidRPr="00010064">
        <w:rPr>
          <w:rFonts w:ascii="標楷體" w:eastAsia="標楷體" w:hAnsi="標楷體" w:hint="eastAsia"/>
          <w:sz w:val="28"/>
          <w:szCs w:val="28"/>
        </w:rPr>
        <w:t>(三)</w:t>
      </w:r>
      <w:r w:rsidRPr="00010064">
        <w:rPr>
          <w:rFonts w:ascii="標楷體" w:eastAsia="標楷體" w:hAnsi="標楷體"/>
          <w:sz w:val="28"/>
          <w:szCs w:val="28"/>
        </w:rPr>
        <w:tab/>
      </w:r>
      <w:r w:rsidRPr="00010064">
        <w:rPr>
          <w:rFonts w:ascii="標楷體" w:eastAsia="標楷體" w:hAnsi="標楷體" w:hint="eastAsia"/>
          <w:sz w:val="28"/>
          <w:szCs w:val="28"/>
        </w:rPr>
        <w:t>指數股票型基金</w:t>
      </w:r>
      <w:r w:rsidRPr="00010064">
        <w:rPr>
          <w:rFonts w:ascii="標楷體" w:eastAsia="標楷體" w:hAnsi="標楷體"/>
          <w:sz w:val="28"/>
          <w:szCs w:val="28"/>
        </w:rPr>
        <w:t>受益</w:t>
      </w:r>
      <w:r w:rsidRPr="00010064">
        <w:rPr>
          <w:rFonts w:ascii="標楷體" w:eastAsia="標楷體" w:hAnsi="標楷體" w:hint="eastAsia"/>
          <w:sz w:val="28"/>
          <w:szCs w:val="28"/>
        </w:rPr>
        <w:t>憑證櫃檯買賣</w:t>
      </w:r>
      <w:r w:rsidRPr="00010064">
        <w:rPr>
          <w:rFonts w:ascii="標楷體" w:eastAsia="標楷體" w:hAnsi="標楷體"/>
          <w:sz w:val="28"/>
          <w:szCs w:val="28"/>
        </w:rPr>
        <w:t>申請</w:t>
      </w:r>
      <w:r w:rsidRPr="00010064">
        <w:rPr>
          <w:rFonts w:ascii="標楷體" w:eastAsia="標楷體" w:hAnsi="標楷體" w:hint="eastAsia"/>
          <w:sz w:val="28"/>
          <w:szCs w:val="28"/>
        </w:rPr>
        <w:t>書。</w:t>
      </w:r>
    </w:p>
    <w:p w:rsidR="0023525F" w:rsidRPr="00010064" w:rsidRDefault="00440EF8" w:rsidP="00440EF8">
      <w:pPr>
        <w:pStyle w:val="a4"/>
        <w:tabs>
          <w:tab w:val="left" w:pos="1148"/>
        </w:tabs>
        <w:spacing w:line="440" w:lineRule="exact"/>
        <w:ind w:leftChars="0" w:left="1162" w:hanging="680"/>
        <w:jc w:val="both"/>
        <w:rPr>
          <w:rFonts w:ascii="Times New Roman" w:eastAsia="標楷體" w:hAnsi="Times New Roman"/>
          <w:sz w:val="28"/>
          <w:szCs w:val="28"/>
        </w:rPr>
      </w:pPr>
      <w:r w:rsidRPr="00010064">
        <w:rPr>
          <w:rFonts w:ascii="標楷體" w:eastAsia="標楷體" w:hAnsi="標楷體" w:hint="eastAsia"/>
          <w:sz w:val="28"/>
          <w:szCs w:val="28"/>
        </w:rPr>
        <w:t>(四)</w:t>
      </w:r>
      <w:r w:rsidRPr="00010064">
        <w:rPr>
          <w:rFonts w:ascii="標楷體" w:eastAsia="標楷體" w:hAnsi="標楷體"/>
          <w:sz w:val="28"/>
          <w:szCs w:val="28"/>
        </w:rPr>
        <w:tab/>
      </w:r>
      <w:r w:rsidRPr="00010064">
        <w:rPr>
          <w:rFonts w:ascii="標楷體" w:eastAsia="標楷體" w:hAnsi="標楷體" w:hint="eastAsia"/>
          <w:sz w:val="28"/>
          <w:szCs w:val="28"/>
        </w:rPr>
        <w:t>同日買賣指數股票型基金受益憑證及</w:t>
      </w:r>
      <w:r w:rsidRPr="00010064">
        <w:rPr>
          <w:rFonts w:ascii="標楷體" w:eastAsia="標楷體" w:hAnsi="標楷體"/>
          <w:sz w:val="28"/>
          <w:szCs w:val="28"/>
        </w:rPr>
        <w:t>該基金標的指數成分</w:t>
      </w:r>
      <w:r w:rsidRPr="00010064">
        <w:rPr>
          <w:rFonts w:ascii="標楷體" w:eastAsia="標楷體" w:hAnsi="標楷體" w:hint="eastAsia"/>
          <w:sz w:val="28"/>
          <w:szCs w:val="28"/>
        </w:rPr>
        <w:t>證券組合申報確認書（樣本）。</w:t>
      </w:r>
    </w:p>
    <w:p w:rsidR="000D4070" w:rsidRPr="00010064" w:rsidRDefault="000D4070">
      <w:pPr>
        <w:widowControl/>
        <w:rPr>
          <w:rFonts w:ascii="Times New Roman" w:eastAsia="標楷體" w:hAnsi="Times New Roman"/>
          <w:sz w:val="28"/>
          <w:szCs w:val="28"/>
        </w:rPr>
      </w:pPr>
      <w:r w:rsidRPr="00010064">
        <w:rPr>
          <w:rFonts w:ascii="Times New Roman" w:eastAsia="標楷體" w:hAnsi="Times New Roman"/>
          <w:sz w:val="28"/>
          <w:szCs w:val="28"/>
        </w:rPr>
        <w:br w:type="page"/>
      </w:r>
    </w:p>
    <w:p w:rsidR="003206CF" w:rsidRPr="00010064" w:rsidRDefault="007E7938" w:rsidP="00646D6B">
      <w:pPr>
        <w:pStyle w:val="13"/>
        <w:ind w:left="644" w:hangingChars="201" w:hanging="644"/>
        <w:jc w:val="left"/>
      </w:pPr>
      <w:bookmarkStart w:id="2" w:name="_Toc438802130"/>
      <w:bookmarkStart w:id="3" w:name="_Toc439097773"/>
      <w:bookmarkStart w:id="4" w:name="_Toc474742351"/>
      <w:r w:rsidRPr="00010064">
        <w:rPr>
          <w:rFonts w:hint="eastAsia"/>
          <w:lang w:eastAsia="zh-TW"/>
        </w:rPr>
        <w:lastRenderedPageBreak/>
        <w:t>一</w:t>
      </w:r>
      <w:r w:rsidRPr="00010064">
        <w:rPr>
          <w:rFonts w:hint="eastAsia"/>
        </w:rPr>
        <w:t>、</w:t>
      </w:r>
      <w:proofErr w:type="spellStart"/>
      <w:r w:rsidRPr="00010064">
        <w:rPr>
          <w:rFonts w:hint="eastAsia"/>
        </w:rPr>
        <w:t>財團法人中華民國證券櫃檯買賣中心</w:t>
      </w:r>
      <w:r w:rsidR="0034592A" w:rsidRPr="00010064">
        <w:rPr>
          <w:rFonts w:hint="eastAsia"/>
        </w:rPr>
        <w:t>證券商營業處所買賣</w:t>
      </w:r>
      <w:bookmarkEnd w:id="2"/>
      <w:bookmarkEnd w:id="3"/>
      <w:r w:rsidR="00646D6B" w:rsidRPr="00010064">
        <w:t>指數股票型基金受益憑證審查準則</w:t>
      </w:r>
      <w:r w:rsidR="00646D6B" w:rsidRPr="00010064">
        <w:rPr>
          <w:rFonts w:hint="eastAsia"/>
        </w:rPr>
        <w:t>第三條及第五條修正條文對照表</w:t>
      </w:r>
      <w:bookmarkEnd w:id="4"/>
      <w:proofErr w:type="spellEnd"/>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285"/>
        <w:gridCol w:w="3285"/>
        <w:gridCol w:w="3286"/>
      </w:tblGrid>
      <w:tr w:rsidR="00010064" w:rsidRPr="00010064" w:rsidTr="001B6333">
        <w:trPr>
          <w:tblHeader/>
        </w:trPr>
        <w:tc>
          <w:tcPr>
            <w:tcW w:w="3285" w:type="dxa"/>
            <w:shd w:val="clear" w:color="auto" w:fill="auto"/>
          </w:tcPr>
          <w:p w:rsidR="003206CF" w:rsidRPr="00010064" w:rsidRDefault="003206CF" w:rsidP="00E862ED">
            <w:pPr>
              <w:jc w:val="distribute"/>
              <w:rPr>
                <w:rFonts w:ascii="標楷體" w:eastAsia="標楷體" w:hAnsi="標楷體"/>
              </w:rPr>
            </w:pPr>
            <w:r w:rsidRPr="00010064">
              <w:rPr>
                <w:rFonts w:ascii="標楷體" w:eastAsia="標楷體" w:hAnsi="標楷體" w:hint="eastAsia"/>
              </w:rPr>
              <w:t>修正條文</w:t>
            </w:r>
          </w:p>
        </w:tc>
        <w:tc>
          <w:tcPr>
            <w:tcW w:w="3285" w:type="dxa"/>
            <w:shd w:val="clear" w:color="auto" w:fill="auto"/>
          </w:tcPr>
          <w:p w:rsidR="003206CF" w:rsidRPr="00010064" w:rsidRDefault="003206CF" w:rsidP="00E862ED">
            <w:pPr>
              <w:jc w:val="distribute"/>
              <w:rPr>
                <w:rFonts w:ascii="標楷體" w:eastAsia="標楷體" w:hAnsi="標楷體"/>
              </w:rPr>
            </w:pPr>
            <w:r w:rsidRPr="00010064">
              <w:rPr>
                <w:rFonts w:ascii="標楷體" w:eastAsia="標楷體" w:hAnsi="標楷體" w:hint="eastAsia"/>
              </w:rPr>
              <w:t>現行條文</w:t>
            </w:r>
          </w:p>
        </w:tc>
        <w:tc>
          <w:tcPr>
            <w:tcW w:w="3286" w:type="dxa"/>
            <w:shd w:val="clear" w:color="auto" w:fill="auto"/>
          </w:tcPr>
          <w:p w:rsidR="003206CF" w:rsidRPr="00010064" w:rsidRDefault="003206CF" w:rsidP="00E862ED">
            <w:pPr>
              <w:jc w:val="distribute"/>
              <w:rPr>
                <w:rFonts w:ascii="標楷體" w:eastAsia="標楷體" w:hAnsi="標楷體"/>
              </w:rPr>
            </w:pPr>
            <w:r w:rsidRPr="00010064">
              <w:rPr>
                <w:rFonts w:ascii="標楷體" w:eastAsia="標楷體" w:hAnsi="標楷體" w:hint="eastAsia"/>
              </w:rPr>
              <w:t>說明</w:t>
            </w:r>
          </w:p>
        </w:tc>
      </w:tr>
      <w:tr w:rsidR="00010064" w:rsidRPr="00010064" w:rsidTr="001B6333">
        <w:tc>
          <w:tcPr>
            <w:tcW w:w="3285" w:type="dxa"/>
            <w:shd w:val="clear" w:color="auto" w:fill="auto"/>
          </w:tcPr>
          <w:p w:rsidR="00187729" w:rsidRPr="00010064" w:rsidRDefault="00187729" w:rsidP="001877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rPr>
            </w:pPr>
            <w:r w:rsidRPr="00010064">
              <w:rPr>
                <w:rFonts w:ascii="標楷體" w:eastAsia="標楷體" w:hAnsi="標楷體" w:cs="細明體" w:hint="eastAsia"/>
                <w:kern w:val="0"/>
              </w:rPr>
              <w:t>第三條　本準則所稱之指數股票型基金，係指證券投資信託基金管理辦法第三十七條</w:t>
            </w:r>
            <w:r w:rsidRPr="00010064">
              <w:rPr>
                <w:rFonts w:ascii="標楷體" w:eastAsia="標楷體" w:hAnsi="標楷體" w:cs="細明體" w:hint="eastAsia"/>
                <w:kern w:val="0"/>
                <w:u w:val="single"/>
              </w:rPr>
              <w:t>及第三十七條之</w:t>
            </w:r>
            <w:proofErr w:type="gramStart"/>
            <w:r w:rsidRPr="00010064">
              <w:rPr>
                <w:rFonts w:ascii="標楷體" w:eastAsia="標楷體" w:hAnsi="標楷體" w:cs="細明體" w:hint="eastAsia"/>
                <w:kern w:val="0"/>
                <w:u w:val="single"/>
              </w:rPr>
              <w:t>一</w:t>
            </w:r>
            <w:proofErr w:type="gramEnd"/>
            <w:r w:rsidRPr="00010064">
              <w:rPr>
                <w:rFonts w:ascii="標楷體" w:eastAsia="標楷體" w:hAnsi="標楷體" w:cs="細明體" w:hint="eastAsia"/>
                <w:kern w:val="0"/>
              </w:rPr>
              <w:t>規定之指數股票型基金。</w:t>
            </w:r>
          </w:p>
          <w:p w:rsidR="00187729" w:rsidRPr="00010064" w:rsidRDefault="00187729" w:rsidP="001877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sidRPr="00010064">
              <w:rPr>
                <w:rFonts w:ascii="標楷體" w:eastAsia="標楷體" w:hAnsi="標楷體" w:cs="細明體" w:hint="eastAsia"/>
                <w:kern w:val="0"/>
              </w:rPr>
              <w:t>本準則所稱之標的指數，係指發行人申請在本中心上櫃交易之指數股票型基金所追蹤、模擬或複製之指數。</w:t>
            </w:r>
          </w:p>
          <w:p w:rsidR="00187729" w:rsidRPr="00010064" w:rsidRDefault="00187729" w:rsidP="001877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sidRPr="00010064">
              <w:rPr>
                <w:rFonts w:ascii="標楷體" w:eastAsia="標楷體" w:hAnsi="標楷體" w:cs="細明體" w:hint="eastAsia"/>
                <w:kern w:val="0"/>
              </w:rPr>
              <w:t>本準則所稱之發行人，係指募集指數股票型基金之證券投資信託事業。</w:t>
            </w:r>
          </w:p>
        </w:tc>
        <w:tc>
          <w:tcPr>
            <w:tcW w:w="3285" w:type="dxa"/>
            <w:shd w:val="clear" w:color="auto" w:fill="auto"/>
          </w:tcPr>
          <w:p w:rsidR="00187729" w:rsidRPr="00010064" w:rsidRDefault="00187729" w:rsidP="001877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rPr>
            </w:pPr>
            <w:r w:rsidRPr="00010064">
              <w:rPr>
                <w:rFonts w:ascii="標楷體" w:eastAsia="標楷體" w:hAnsi="標楷體" w:cs="細明體" w:hint="eastAsia"/>
                <w:kern w:val="0"/>
              </w:rPr>
              <w:t>第三條　本準則所稱之指數股票型基金，係指證券投資信託基金管理辦法第三十七條規定之指數股票型基金。</w:t>
            </w:r>
          </w:p>
          <w:p w:rsidR="00187729" w:rsidRPr="00010064" w:rsidRDefault="00187729" w:rsidP="001877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p>
          <w:p w:rsidR="00187729" w:rsidRPr="00010064" w:rsidRDefault="00187729" w:rsidP="001877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sidRPr="00010064">
              <w:rPr>
                <w:rFonts w:ascii="標楷體" w:eastAsia="標楷體" w:hAnsi="標楷體" w:cs="細明體" w:hint="eastAsia"/>
                <w:kern w:val="0"/>
              </w:rPr>
              <w:t>本準則所稱之標的指數，係指發行人申請在本中心上櫃交易之指數股票型基金所追蹤、模擬或複製之指數。</w:t>
            </w:r>
          </w:p>
          <w:p w:rsidR="00187729" w:rsidRPr="00010064" w:rsidRDefault="00187729" w:rsidP="001877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sidRPr="00010064">
              <w:rPr>
                <w:rFonts w:ascii="標楷體" w:eastAsia="標楷體" w:hAnsi="標楷體" w:cs="細明體" w:hint="eastAsia"/>
                <w:kern w:val="0"/>
              </w:rPr>
              <w:t>本準則所稱之發行人，係指募集指數股票型基金之證券投資信託事業。</w:t>
            </w:r>
          </w:p>
        </w:tc>
        <w:tc>
          <w:tcPr>
            <w:tcW w:w="3286" w:type="dxa"/>
            <w:shd w:val="clear" w:color="auto" w:fill="auto"/>
          </w:tcPr>
          <w:p w:rsidR="00187729" w:rsidRPr="00010064" w:rsidRDefault="00187729" w:rsidP="00187729">
            <w:pPr>
              <w:pStyle w:val="a4"/>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0" w:left="0"/>
              <w:jc w:val="both"/>
              <w:rPr>
                <w:rFonts w:ascii="標楷體" w:eastAsia="標楷體" w:hAnsi="標楷體" w:cs="細明體"/>
                <w:kern w:val="0"/>
              </w:rPr>
            </w:pPr>
            <w:r w:rsidRPr="00010064">
              <w:rPr>
                <w:rFonts w:eastAsia="標楷體" w:hint="eastAsia"/>
                <w:kern w:val="0"/>
              </w:rPr>
              <w:t>配</w:t>
            </w:r>
            <w:r w:rsidRPr="00010064">
              <w:rPr>
                <w:rFonts w:eastAsia="標楷體"/>
                <w:kern w:val="0"/>
              </w:rPr>
              <w:t>合開放發行人得募集發行上櫃槓桿</w:t>
            </w:r>
            <w:r w:rsidRPr="00010064">
              <w:rPr>
                <w:rFonts w:eastAsia="標楷體" w:hint="eastAsia"/>
                <w:kern w:val="0"/>
              </w:rPr>
              <w:t>反</w:t>
            </w:r>
            <w:r w:rsidRPr="00010064">
              <w:rPr>
                <w:rFonts w:eastAsia="標楷體"/>
                <w:kern w:val="0"/>
              </w:rPr>
              <w:t>向</w:t>
            </w:r>
            <w:r w:rsidRPr="00010064">
              <w:rPr>
                <w:rFonts w:eastAsia="標楷體"/>
                <w:kern w:val="0"/>
              </w:rPr>
              <w:t>ETF</w:t>
            </w:r>
            <w:r w:rsidRPr="00010064">
              <w:rPr>
                <w:rFonts w:eastAsia="標楷體"/>
                <w:kern w:val="0"/>
              </w:rPr>
              <w:t>，明定本準則所稱之指數股票型基金含</w:t>
            </w:r>
            <w:proofErr w:type="gramStart"/>
            <w:r w:rsidRPr="00010064">
              <w:rPr>
                <w:rFonts w:eastAsia="標楷體"/>
                <w:kern w:val="0"/>
              </w:rPr>
              <w:t>括</w:t>
            </w:r>
            <w:proofErr w:type="gramEnd"/>
            <w:r w:rsidRPr="00010064">
              <w:rPr>
                <w:rFonts w:eastAsia="標楷體"/>
                <w:kern w:val="0"/>
              </w:rPr>
              <w:t>「證券投資信託基金管理辦法」第</w:t>
            </w:r>
            <w:r w:rsidRPr="00010064">
              <w:rPr>
                <w:rFonts w:eastAsia="標楷體"/>
                <w:kern w:val="0"/>
              </w:rPr>
              <w:t>37</w:t>
            </w:r>
            <w:r w:rsidRPr="00010064">
              <w:rPr>
                <w:rFonts w:eastAsia="標楷體"/>
                <w:kern w:val="0"/>
              </w:rPr>
              <w:t>條之</w:t>
            </w:r>
            <w:r w:rsidRPr="00010064">
              <w:rPr>
                <w:rFonts w:eastAsia="標楷體"/>
                <w:kern w:val="0"/>
              </w:rPr>
              <w:t>1</w:t>
            </w:r>
            <w:r w:rsidRPr="00010064">
              <w:rPr>
                <w:rFonts w:eastAsia="標楷體"/>
                <w:kern w:val="0"/>
              </w:rPr>
              <w:t>訂定之槓桿</w:t>
            </w:r>
            <w:r w:rsidRPr="00010064">
              <w:rPr>
                <w:rFonts w:eastAsia="標楷體" w:hint="eastAsia"/>
                <w:kern w:val="0"/>
              </w:rPr>
              <w:t>反</w:t>
            </w:r>
            <w:r w:rsidRPr="00010064">
              <w:rPr>
                <w:rFonts w:eastAsia="標楷體"/>
                <w:kern w:val="0"/>
              </w:rPr>
              <w:t>向</w:t>
            </w:r>
            <w:r w:rsidRPr="00010064">
              <w:rPr>
                <w:rFonts w:eastAsia="標楷體"/>
                <w:kern w:val="0"/>
              </w:rPr>
              <w:t>ETF</w:t>
            </w:r>
            <w:r w:rsidRPr="00010064">
              <w:rPr>
                <w:rFonts w:eastAsia="標楷體"/>
                <w:kern w:val="0"/>
              </w:rPr>
              <w:t>，</w:t>
            </w:r>
            <w:proofErr w:type="gramStart"/>
            <w:r w:rsidRPr="00010064">
              <w:rPr>
                <w:rFonts w:eastAsia="標楷體"/>
                <w:kern w:val="0"/>
              </w:rPr>
              <w:t>爰</w:t>
            </w:r>
            <w:proofErr w:type="gramEnd"/>
            <w:r w:rsidRPr="00010064">
              <w:rPr>
                <w:rFonts w:eastAsia="標楷體"/>
                <w:kern w:val="0"/>
              </w:rPr>
              <w:t>修正第</w:t>
            </w:r>
            <w:r w:rsidRPr="00010064">
              <w:rPr>
                <w:rFonts w:eastAsia="標楷體"/>
                <w:kern w:val="0"/>
              </w:rPr>
              <w:t>1</w:t>
            </w:r>
            <w:r w:rsidRPr="00010064">
              <w:rPr>
                <w:rFonts w:eastAsia="標楷體"/>
                <w:kern w:val="0"/>
              </w:rPr>
              <w:t>項之規定。</w:t>
            </w:r>
          </w:p>
        </w:tc>
      </w:tr>
      <w:tr w:rsidR="00C2085A" w:rsidRPr="00010064" w:rsidTr="001B6333">
        <w:tc>
          <w:tcPr>
            <w:tcW w:w="3285" w:type="dxa"/>
            <w:shd w:val="clear" w:color="auto" w:fill="auto"/>
          </w:tcPr>
          <w:p w:rsidR="00C2085A" w:rsidRPr="00010064" w:rsidRDefault="00C2085A" w:rsidP="00C20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240" w:hangingChars="100" w:hanging="240"/>
              <w:jc w:val="both"/>
              <w:rPr>
                <w:rFonts w:ascii="標楷體" w:eastAsia="標楷體" w:hAnsi="標楷體"/>
                <w:snapToGrid w:val="0"/>
              </w:rPr>
            </w:pPr>
            <w:r w:rsidRPr="00010064">
              <w:rPr>
                <w:rFonts w:ascii="標楷體" w:eastAsia="標楷體" w:hAnsi="標楷體"/>
                <w:snapToGrid w:val="0"/>
              </w:rPr>
              <w:t>第五條</w:t>
            </w:r>
            <w:r w:rsidRPr="00010064">
              <w:rPr>
                <w:rFonts w:ascii="標楷體" w:eastAsia="標楷體" w:hAnsi="標楷體" w:cs="細明體" w:hint="eastAsia"/>
              </w:rPr>
              <w:t xml:space="preserve">　</w:t>
            </w:r>
            <w:r w:rsidRPr="00010064">
              <w:rPr>
                <w:rFonts w:ascii="標楷體" w:eastAsia="標楷體" w:hAnsi="標楷體"/>
                <w:snapToGrid w:val="0"/>
              </w:rPr>
              <w:t>發行人應將下列資訊依規定期限</w:t>
            </w:r>
            <w:r w:rsidRPr="00010064">
              <w:rPr>
                <w:rFonts w:ascii="標楷體" w:eastAsia="標楷體" w:hAnsi="標楷體" w:cs="細明體"/>
                <w:kern w:val="0"/>
              </w:rPr>
              <w:t>輸入</w:t>
            </w:r>
            <w:r w:rsidRPr="00010064">
              <w:rPr>
                <w:rFonts w:ascii="標楷體" w:eastAsia="標楷體" w:hAnsi="標楷體"/>
                <w:snapToGrid w:val="0"/>
              </w:rPr>
              <w:t>本中心指定之網際網路資訊申報系統：</w:t>
            </w:r>
          </w:p>
          <w:p w:rsidR="00C2085A" w:rsidRPr="00010064" w:rsidRDefault="00C2085A" w:rsidP="00C2085A">
            <w:pPr>
              <w:pStyle w:val="af3"/>
              <w:tabs>
                <w:tab w:val="left" w:pos="727"/>
              </w:tabs>
              <w:kinsoku w:val="0"/>
              <w:overflowPunct w:val="0"/>
              <w:autoSpaceDE w:val="0"/>
              <w:autoSpaceDN w:val="0"/>
              <w:adjustRightInd w:val="0"/>
              <w:snapToGrid w:val="0"/>
              <w:spacing w:line="360" w:lineRule="exact"/>
              <w:ind w:leftChars="100" w:left="720" w:hangingChars="200" w:hanging="480"/>
              <w:rPr>
                <w:snapToGrid w:val="0"/>
                <w:sz w:val="24"/>
              </w:rPr>
            </w:pPr>
            <w:r w:rsidRPr="00010064">
              <w:rPr>
                <w:snapToGrid w:val="0"/>
                <w:sz w:val="24"/>
              </w:rPr>
              <w:t>一、</w:t>
            </w:r>
            <w:r w:rsidRPr="00010064">
              <w:rPr>
                <w:snapToGrid w:val="0"/>
                <w:sz w:val="24"/>
              </w:rPr>
              <w:tab/>
              <w:t>於上櫃前一日，申報初次上櫃之指數股票型基金之基本資料暨上櫃前</w:t>
            </w:r>
            <w:r w:rsidRPr="00010064">
              <w:rPr>
                <w:rFonts w:hint="eastAsia"/>
                <w:snapToGrid w:val="0"/>
                <w:sz w:val="24"/>
                <w:u w:val="single"/>
              </w:rPr>
              <w:t>可算得最近一營業日</w:t>
            </w:r>
            <w:r w:rsidRPr="00010064">
              <w:rPr>
                <w:snapToGrid w:val="0"/>
                <w:sz w:val="24"/>
              </w:rPr>
              <w:t>之每受益權單位淨資產價值、受益權單位總數及基金淨資產價值。</w:t>
            </w:r>
          </w:p>
          <w:p w:rsidR="00C2085A" w:rsidRPr="00010064" w:rsidRDefault="00C2085A" w:rsidP="00C2085A">
            <w:pPr>
              <w:pStyle w:val="af3"/>
              <w:tabs>
                <w:tab w:val="left" w:pos="727"/>
              </w:tabs>
              <w:kinsoku w:val="0"/>
              <w:overflowPunct w:val="0"/>
              <w:autoSpaceDE w:val="0"/>
              <w:autoSpaceDN w:val="0"/>
              <w:adjustRightInd w:val="0"/>
              <w:snapToGrid w:val="0"/>
              <w:spacing w:line="360" w:lineRule="exact"/>
              <w:ind w:leftChars="100" w:left="720" w:hangingChars="200" w:hanging="480"/>
              <w:rPr>
                <w:snapToGrid w:val="0"/>
                <w:sz w:val="24"/>
              </w:rPr>
            </w:pPr>
            <w:r w:rsidRPr="00010064">
              <w:rPr>
                <w:snapToGrid w:val="0"/>
                <w:sz w:val="24"/>
              </w:rPr>
              <w:t>二、</w:t>
            </w:r>
            <w:r w:rsidRPr="00010064">
              <w:rPr>
                <w:snapToGrid w:val="0"/>
                <w:sz w:val="24"/>
              </w:rPr>
              <w:tab/>
              <w:t>於每營業日開盤前，申報</w:t>
            </w:r>
            <w:r w:rsidRPr="00010064">
              <w:rPr>
                <w:rFonts w:hint="eastAsia"/>
                <w:snapToGrid w:val="0"/>
                <w:sz w:val="24"/>
                <w:u w:val="single"/>
              </w:rPr>
              <w:t>可算得最近</w:t>
            </w:r>
            <w:r w:rsidRPr="00010064">
              <w:rPr>
                <w:snapToGrid w:val="0"/>
                <w:sz w:val="24"/>
              </w:rPr>
              <w:t>一營業日指數股票型基金每受益權單位淨資產價值之資料。</w:t>
            </w:r>
          </w:p>
          <w:p w:rsidR="00C2085A" w:rsidRPr="00010064" w:rsidRDefault="00C2085A" w:rsidP="00C2085A">
            <w:pPr>
              <w:pStyle w:val="af3"/>
              <w:tabs>
                <w:tab w:val="left" w:pos="727"/>
              </w:tabs>
              <w:kinsoku w:val="0"/>
              <w:overflowPunct w:val="0"/>
              <w:autoSpaceDE w:val="0"/>
              <w:autoSpaceDN w:val="0"/>
              <w:adjustRightInd w:val="0"/>
              <w:snapToGrid w:val="0"/>
              <w:spacing w:line="360" w:lineRule="exact"/>
              <w:ind w:leftChars="100" w:left="720" w:hangingChars="200" w:hanging="480"/>
              <w:rPr>
                <w:snapToGrid w:val="0"/>
                <w:sz w:val="24"/>
              </w:rPr>
            </w:pPr>
            <w:r w:rsidRPr="00010064">
              <w:rPr>
                <w:rFonts w:hint="eastAsia"/>
                <w:snapToGrid w:val="0"/>
                <w:sz w:val="24"/>
                <w:u w:val="single"/>
              </w:rPr>
              <w:t>三、</w:t>
            </w:r>
            <w:r w:rsidR="00AE2712" w:rsidRPr="00010064">
              <w:rPr>
                <w:snapToGrid w:val="0"/>
                <w:sz w:val="24"/>
                <w:u w:val="single"/>
              </w:rPr>
              <w:tab/>
            </w:r>
            <w:r w:rsidRPr="00010064">
              <w:rPr>
                <w:snapToGrid w:val="0"/>
                <w:sz w:val="24"/>
                <w:u w:val="single"/>
              </w:rPr>
              <w:t>於交易時間內，</w:t>
            </w:r>
            <w:r w:rsidRPr="00010064">
              <w:rPr>
                <w:rFonts w:hint="eastAsia"/>
                <w:snapToGrid w:val="0"/>
                <w:sz w:val="24"/>
                <w:u w:val="single"/>
              </w:rPr>
              <w:t>取用即時市價資訊</w:t>
            </w:r>
            <w:r w:rsidRPr="00010064">
              <w:rPr>
                <w:snapToGrid w:val="0"/>
                <w:sz w:val="24"/>
                <w:u w:val="single"/>
              </w:rPr>
              <w:t>，</w:t>
            </w:r>
            <w:r w:rsidRPr="00010064">
              <w:rPr>
                <w:rFonts w:hint="eastAsia"/>
                <w:snapToGrid w:val="0"/>
                <w:sz w:val="24"/>
                <w:u w:val="single"/>
              </w:rPr>
              <w:t>依至少每十五秒更新乙次之頻率於</w:t>
            </w:r>
            <w:r w:rsidR="00CA3617" w:rsidRPr="00010064">
              <w:rPr>
                <w:snapToGrid w:val="0"/>
                <w:sz w:val="24"/>
                <w:u w:val="single"/>
              </w:rPr>
              <w:t>基本市</w:t>
            </w:r>
            <w:proofErr w:type="gramStart"/>
            <w:r w:rsidR="00CA3617" w:rsidRPr="00010064">
              <w:rPr>
                <w:snapToGrid w:val="0"/>
                <w:sz w:val="24"/>
                <w:u w:val="single"/>
              </w:rPr>
              <w:t>況</w:t>
            </w:r>
            <w:proofErr w:type="gramEnd"/>
            <w:r w:rsidR="00CA3617" w:rsidRPr="00010064">
              <w:rPr>
                <w:snapToGrid w:val="0"/>
                <w:sz w:val="24"/>
                <w:u w:val="single"/>
              </w:rPr>
              <w:t>報導網站</w:t>
            </w:r>
            <w:r w:rsidR="00CA3617" w:rsidRPr="00010064">
              <w:rPr>
                <w:rFonts w:hint="eastAsia"/>
                <w:snapToGrid w:val="0"/>
                <w:sz w:val="24"/>
                <w:u w:val="single"/>
              </w:rPr>
              <w:t>申報</w:t>
            </w:r>
            <w:r w:rsidRPr="00010064">
              <w:rPr>
                <w:snapToGrid w:val="0"/>
                <w:sz w:val="24"/>
                <w:u w:val="single"/>
              </w:rPr>
              <w:t>指數股票型基金之每受益權單位</w:t>
            </w:r>
            <w:r w:rsidRPr="00010064">
              <w:rPr>
                <w:rFonts w:hint="eastAsia"/>
                <w:snapToGrid w:val="0"/>
                <w:sz w:val="24"/>
                <w:u w:val="single"/>
              </w:rPr>
              <w:t>盤中</w:t>
            </w:r>
            <w:r w:rsidRPr="00010064">
              <w:rPr>
                <w:snapToGrid w:val="0"/>
                <w:sz w:val="24"/>
                <w:u w:val="single"/>
              </w:rPr>
              <w:t>預估淨資產價值。指數股票型基金持有外國有價證券</w:t>
            </w:r>
            <w:r w:rsidRPr="00010064">
              <w:rPr>
                <w:rFonts w:hint="eastAsia"/>
                <w:snapToGrid w:val="0"/>
                <w:sz w:val="24"/>
                <w:u w:val="single"/>
              </w:rPr>
              <w:t>或期貨契約等資產者</w:t>
            </w:r>
            <w:r w:rsidRPr="00010064">
              <w:rPr>
                <w:snapToGrid w:val="0"/>
                <w:sz w:val="24"/>
                <w:u w:val="single"/>
              </w:rPr>
              <w:t>，</w:t>
            </w:r>
            <w:r w:rsidRPr="00010064">
              <w:rPr>
                <w:rFonts w:hint="eastAsia"/>
                <w:snapToGrid w:val="0"/>
                <w:sz w:val="24"/>
                <w:u w:val="single"/>
              </w:rPr>
              <w:t>自上午八點三十分起至</w:t>
            </w:r>
            <w:r w:rsidRPr="00010064">
              <w:rPr>
                <w:rFonts w:hint="eastAsia"/>
                <w:snapToGrid w:val="0"/>
                <w:sz w:val="24"/>
                <w:u w:val="single"/>
              </w:rPr>
              <w:lastRenderedPageBreak/>
              <w:t>下午五點止，取用即時市價或最近收盤價依上開更新頻率</w:t>
            </w:r>
            <w:r w:rsidRPr="00010064">
              <w:rPr>
                <w:snapToGrid w:val="0"/>
                <w:sz w:val="24"/>
                <w:u w:val="single"/>
              </w:rPr>
              <w:t>，揭示該指數股票型基金之每受益權單位</w:t>
            </w:r>
            <w:r w:rsidRPr="00010064">
              <w:rPr>
                <w:rFonts w:hint="eastAsia"/>
                <w:snapToGrid w:val="0"/>
                <w:sz w:val="24"/>
                <w:u w:val="single"/>
              </w:rPr>
              <w:t>盤中</w:t>
            </w:r>
            <w:r w:rsidRPr="00010064">
              <w:rPr>
                <w:snapToGrid w:val="0"/>
                <w:sz w:val="24"/>
                <w:u w:val="single"/>
              </w:rPr>
              <w:t>預估淨資產價值。</w:t>
            </w:r>
          </w:p>
          <w:p w:rsidR="00C2085A" w:rsidRPr="00010064" w:rsidRDefault="00C2085A" w:rsidP="00C2085A">
            <w:pPr>
              <w:pStyle w:val="af3"/>
              <w:tabs>
                <w:tab w:val="left" w:pos="727"/>
              </w:tabs>
              <w:kinsoku w:val="0"/>
              <w:overflowPunct w:val="0"/>
              <w:autoSpaceDE w:val="0"/>
              <w:autoSpaceDN w:val="0"/>
              <w:adjustRightInd w:val="0"/>
              <w:snapToGrid w:val="0"/>
              <w:spacing w:line="360" w:lineRule="exact"/>
              <w:ind w:leftChars="100" w:left="720" w:hangingChars="200" w:hanging="480"/>
              <w:rPr>
                <w:snapToGrid w:val="0"/>
                <w:sz w:val="24"/>
              </w:rPr>
            </w:pPr>
            <w:r w:rsidRPr="00010064">
              <w:rPr>
                <w:rFonts w:hint="eastAsia"/>
                <w:snapToGrid w:val="0"/>
                <w:sz w:val="24"/>
                <w:u w:val="single"/>
              </w:rPr>
              <w:t>四</w:t>
            </w:r>
            <w:r w:rsidRPr="00010064">
              <w:rPr>
                <w:rFonts w:hint="eastAsia"/>
                <w:snapToGrid w:val="0"/>
                <w:sz w:val="24"/>
              </w:rPr>
              <w:t>、</w:t>
            </w:r>
            <w:r w:rsidRPr="00010064">
              <w:rPr>
                <w:snapToGrid w:val="0"/>
                <w:sz w:val="24"/>
              </w:rPr>
              <w:tab/>
              <w:t>於每週第一營業日開盤前，申報前一</w:t>
            </w:r>
            <w:proofErr w:type="gramStart"/>
            <w:r w:rsidRPr="00010064">
              <w:rPr>
                <w:snapToGrid w:val="0"/>
                <w:sz w:val="24"/>
              </w:rPr>
              <w:t>週</w:t>
            </w:r>
            <w:proofErr w:type="gramEnd"/>
            <w:r w:rsidRPr="00010064">
              <w:rPr>
                <w:snapToGrid w:val="0"/>
                <w:sz w:val="24"/>
              </w:rPr>
              <w:t>指數股票型基金投資產業類股</w:t>
            </w:r>
            <w:r w:rsidRPr="00010064">
              <w:rPr>
                <w:rFonts w:hint="eastAsia"/>
                <w:snapToGrid w:val="0"/>
                <w:sz w:val="24"/>
                <w:u w:val="single"/>
              </w:rPr>
              <w:t>或資產組合</w:t>
            </w:r>
            <w:r w:rsidRPr="00010064">
              <w:rPr>
                <w:snapToGrid w:val="0"/>
                <w:sz w:val="24"/>
              </w:rPr>
              <w:t>比</w:t>
            </w:r>
            <w:r w:rsidRPr="00010064">
              <w:rPr>
                <w:rFonts w:hint="eastAsia"/>
                <w:snapToGrid w:val="0"/>
                <w:sz w:val="24"/>
                <w:u w:val="single"/>
              </w:rPr>
              <w:t>率，但基金資產之上市地交易時間與本中心無重疊者，得於每週第一營業日中午12點前申報</w:t>
            </w:r>
            <w:r w:rsidRPr="00010064">
              <w:rPr>
                <w:snapToGrid w:val="0"/>
                <w:sz w:val="24"/>
              </w:rPr>
              <w:t>。</w:t>
            </w:r>
          </w:p>
          <w:p w:rsidR="00C2085A" w:rsidRPr="00010064" w:rsidRDefault="00C2085A" w:rsidP="00C2085A">
            <w:pPr>
              <w:pStyle w:val="af3"/>
              <w:tabs>
                <w:tab w:val="left" w:pos="727"/>
              </w:tabs>
              <w:kinsoku w:val="0"/>
              <w:overflowPunct w:val="0"/>
              <w:autoSpaceDE w:val="0"/>
              <w:autoSpaceDN w:val="0"/>
              <w:adjustRightInd w:val="0"/>
              <w:snapToGrid w:val="0"/>
              <w:spacing w:line="360" w:lineRule="exact"/>
              <w:ind w:leftChars="100" w:left="720" w:hangingChars="200" w:hanging="480"/>
              <w:rPr>
                <w:snapToGrid w:val="0"/>
                <w:sz w:val="24"/>
              </w:rPr>
            </w:pPr>
            <w:r w:rsidRPr="00010064">
              <w:rPr>
                <w:rFonts w:hint="eastAsia"/>
                <w:snapToGrid w:val="0"/>
                <w:sz w:val="24"/>
                <w:u w:val="single"/>
              </w:rPr>
              <w:t>五</w:t>
            </w:r>
            <w:r w:rsidRPr="00010064">
              <w:rPr>
                <w:snapToGrid w:val="0"/>
                <w:sz w:val="24"/>
              </w:rPr>
              <w:t>、</w:t>
            </w:r>
            <w:r w:rsidRPr="00010064">
              <w:rPr>
                <w:snapToGrid w:val="0"/>
                <w:sz w:val="24"/>
              </w:rPr>
              <w:tab/>
              <w:t>於每月十日前，申報上月份指數股票型基金持有前五大</w:t>
            </w:r>
            <w:r w:rsidRPr="00010064">
              <w:rPr>
                <w:rFonts w:hint="eastAsia"/>
                <w:snapToGrid w:val="0"/>
                <w:sz w:val="24"/>
                <w:u w:val="single"/>
              </w:rPr>
              <w:t>投資資產名稱</w:t>
            </w:r>
            <w:r w:rsidRPr="00010064">
              <w:rPr>
                <w:snapToGrid w:val="0"/>
                <w:sz w:val="24"/>
              </w:rPr>
              <w:t>及合計占基金淨資產價值之比</w:t>
            </w:r>
            <w:r w:rsidRPr="00010064">
              <w:rPr>
                <w:rFonts w:hint="eastAsia"/>
                <w:snapToGrid w:val="0"/>
                <w:sz w:val="24"/>
                <w:u w:val="single"/>
              </w:rPr>
              <w:t>率</w:t>
            </w:r>
            <w:r w:rsidRPr="00010064">
              <w:rPr>
                <w:snapToGrid w:val="0"/>
                <w:sz w:val="24"/>
              </w:rPr>
              <w:t>。</w:t>
            </w:r>
          </w:p>
          <w:p w:rsidR="00C2085A" w:rsidRPr="00010064" w:rsidRDefault="00C2085A" w:rsidP="00C2085A">
            <w:pPr>
              <w:pStyle w:val="af3"/>
              <w:tabs>
                <w:tab w:val="left" w:pos="727"/>
              </w:tabs>
              <w:kinsoku w:val="0"/>
              <w:overflowPunct w:val="0"/>
              <w:autoSpaceDE w:val="0"/>
              <w:autoSpaceDN w:val="0"/>
              <w:adjustRightInd w:val="0"/>
              <w:snapToGrid w:val="0"/>
              <w:spacing w:line="360" w:lineRule="exact"/>
              <w:ind w:leftChars="100" w:left="720" w:hangingChars="200" w:hanging="480"/>
              <w:rPr>
                <w:snapToGrid w:val="0"/>
                <w:sz w:val="24"/>
              </w:rPr>
            </w:pPr>
            <w:r w:rsidRPr="00010064">
              <w:rPr>
                <w:rFonts w:hint="eastAsia"/>
                <w:snapToGrid w:val="0"/>
                <w:sz w:val="24"/>
                <w:u w:val="single"/>
              </w:rPr>
              <w:t>六、</w:t>
            </w:r>
            <w:r w:rsidR="00AE2712" w:rsidRPr="00010064">
              <w:rPr>
                <w:snapToGrid w:val="0"/>
                <w:sz w:val="24"/>
                <w:u w:val="single"/>
              </w:rPr>
              <w:tab/>
            </w:r>
            <w:r w:rsidRPr="00010064">
              <w:rPr>
                <w:rFonts w:hint="eastAsia"/>
                <w:snapToGrid w:val="0"/>
                <w:sz w:val="24"/>
                <w:u w:val="single"/>
              </w:rPr>
              <w:t>於每月十日前，申報指數股票型基金之每受益權單位淨資產價值及其所追蹤之指數截至上月為止之三個月、六個月、一年、年度至今及上櫃至今之累計漲跌幅度等比較資料。</w:t>
            </w:r>
          </w:p>
          <w:p w:rsidR="00C2085A" w:rsidRPr="00010064" w:rsidRDefault="00C2085A" w:rsidP="00C2085A">
            <w:pPr>
              <w:pStyle w:val="af3"/>
              <w:tabs>
                <w:tab w:val="left" w:pos="727"/>
              </w:tabs>
              <w:kinsoku w:val="0"/>
              <w:overflowPunct w:val="0"/>
              <w:autoSpaceDE w:val="0"/>
              <w:autoSpaceDN w:val="0"/>
              <w:adjustRightInd w:val="0"/>
              <w:snapToGrid w:val="0"/>
              <w:spacing w:line="360" w:lineRule="exact"/>
              <w:ind w:leftChars="100" w:left="720" w:hangingChars="200" w:hanging="480"/>
              <w:rPr>
                <w:snapToGrid w:val="0"/>
                <w:sz w:val="24"/>
              </w:rPr>
            </w:pPr>
            <w:r w:rsidRPr="00010064">
              <w:rPr>
                <w:rFonts w:hint="eastAsia"/>
                <w:snapToGrid w:val="0"/>
                <w:sz w:val="24"/>
                <w:u w:val="single"/>
              </w:rPr>
              <w:t>七</w:t>
            </w:r>
            <w:r w:rsidRPr="00010064">
              <w:rPr>
                <w:rFonts w:hint="eastAsia"/>
                <w:snapToGrid w:val="0"/>
                <w:sz w:val="24"/>
              </w:rPr>
              <w:t>、</w:t>
            </w:r>
            <w:r w:rsidRPr="00010064">
              <w:rPr>
                <w:snapToGrid w:val="0"/>
                <w:sz w:val="24"/>
              </w:rPr>
              <w:tab/>
              <w:t>於每季第一個月十日前，申報上一季指數股票型基金投資</w:t>
            </w:r>
            <w:r w:rsidRPr="00010064">
              <w:rPr>
                <w:rFonts w:hint="eastAsia"/>
                <w:snapToGrid w:val="0"/>
                <w:sz w:val="24"/>
                <w:u w:val="single"/>
              </w:rPr>
              <w:t>資產</w:t>
            </w:r>
            <w:r w:rsidRPr="00010064">
              <w:rPr>
                <w:snapToGrid w:val="0"/>
                <w:sz w:val="24"/>
              </w:rPr>
              <w:t>內容及比</w:t>
            </w:r>
            <w:r w:rsidRPr="00010064">
              <w:rPr>
                <w:rFonts w:hint="eastAsia"/>
                <w:snapToGrid w:val="0"/>
                <w:sz w:val="24"/>
                <w:u w:val="single"/>
              </w:rPr>
              <w:t>率</w:t>
            </w:r>
            <w:r w:rsidRPr="00010064">
              <w:rPr>
                <w:snapToGrid w:val="0"/>
                <w:sz w:val="24"/>
              </w:rPr>
              <w:t>。</w:t>
            </w:r>
          </w:p>
          <w:p w:rsidR="00C2085A" w:rsidRPr="00010064" w:rsidRDefault="00C2085A" w:rsidP="00C2085A">
            <w:pPr>
              <w:pStyle w:val="af3"/>
              <w:tabs>
                <w:tab w:val="left" w:pos="727"/>
              </w:tabs>
              <w:kinsoku w:val="0"/>
              <w:overflowPunct w:val="0"/>
              <w:autoSpaceDE w:val="0"/>
              <w:autoSpaceDN w:val="0"/>
              <w:adjustRightInd w:val="0"/>
              <w:snapToGrid w:val="0"/>
              <w:spacing w:line="360" w:lineRule="exact"/>
              <w:ind w:leftChars="100" w:left="720" w:hangingChars="200" w:hanging="480"/>
              <w:jc w:val="center"/>
              <w:rPr>
                <w:rFonts w:cs="細明體"/>
                <w:sz w:val="24"/>
              </w:rPr>
            </w:pPr>
            <w:r w:rsidRPr="00010064">
              <w:rPr>
                <w:rFonts w:hint="eastAsia"/>
                <w:snapToGrid w:val="0"/>
                <w:sz w:val="24"/>
                <w:u w:val="single"/>
              </w:rPr>
              <w:t>（本款刪除）</w:t>
            </w:r>
          </w:p>
        </w:tc>
        <w:tc>
          <w:tcPr>
            <w:tcW w:w="3285" w:type="dxa"/>
            <w:shd w:val="clear" w:color="auto" w:fill="auto"/>
          </w:tcPr>
          <w:p w:rsidR="00C2085A" w:rsidRPr="00010064" w:rsidRDefault="00C2085A" w:rsidP="00C20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240" w:hangingChars="100" w:hanging="240"/>
              <w:jc w:val="both"/>
              <w:rPr>
                <w:rFonts w:ascii="標楷體" w:eastAsia="標楷體" w:hAnsi="標楷體"/>
                <w:snapToGrid w:val="0"/>
              </w:rPr>
            </w:pPr>
            <w:r w:rsidRPr="00010064">
              <w:rPr>
                <w:rFonts w:ascii="標楷體" w:eastAsia="標楷體" w:hAnsi="標楷體"/>
                <w:snapToGrid w:val="0"/>
              </w:rPr>
              <w:lastRenderedPageBreak/>
              <w:t>第五條</w:t>
            </w:r>
            <w:r w:rsidRPr="00010064">
              <w:rPr>
                <w:rFonts w:ascii="標楷體" w:eastAsia="標楷體" w:hAnsi="標楷體" w:cs="細明體" w:hint="eastAsia"/>
              </w:rPr>
              <w:t xml:space="preserve">　</w:t>
            </w:r>
            <w:r w:rsidRPr="00010064">
              <w:rPr>
                <w:rFonts w:ascii="標楷體" w:eastAsia="標楷體" w:hAnsi="標楷體"/>
                <w:snapToGrid w:val="0"/>
              </w:rPr>
              <w:t>發行人應將下列資訊依規定期限</w:t>
            </w:r>
            <w:r w:rsidRPr="00010064">
              <w:rPr>
                <w:rFonts w:ascii="標楷體" w:eastAsia="標楷體" w:hAnsi="標楷體" w:cs="細明體"/>
                <w:kern w:val="0"/>
              </w:rPr>
              <w:t>輸入</w:t>
            </w:r>
            <w:r w:rsidRPr="00010064">
              <w:rPr>
                <w:rFonts w:ascii="標楷體" w:eastAsia="標楷體" w:hAnsi="標楷體"/>
                <w:snapToGrid w:val="0"/>
              </w:rPr>
              <w:t>本中心指定之網際網路資訊申報系統：</w:t>
            </w:r>
          </w:p>
          <w:p w:rsidR="00C2085A" w:rsidRPr="00010064" w:rsidRDefault="00C2085A" w:rsidP="00C2085A">
            <w:pPr>
              <w:pStyle w:val="af3"/>
              <w:numPr>
                <w:ilvl w:val="0"/>
                <w:numId w:val="3"/>
              </w:numPr>
              <w:tabs>
                <w:tab w:val="left" w:pos="727"/>
              </w:tabs>
              <w:kinsoku w:val="0"/>
              <w:overflowPunct w:val="0"/>
              <w:autoSpaceDE w:val="0"/>
              <w:autoSpaceDN w:val="0"/>
              <w:adjustRightInd w:val="0"/>
              <w:snapToGrid w:val="0"/>
              <w:spacing w:line="360" w:lineRule="exact"/>
              <w:rPr>
                <w:snapToGrid w:val="0"/>
                <w:sz w:val="24"/>
              </w:rPr>
            </w:pPr>
            <w:r w:rsidRPr="00010064">
              <w:rPr>
                <w:snapToGrid w:val="0"/>
                <w:sz w:val="24"/>
              </w:rPr>
              <w:t>於上櫃前一日，申報初次上櫃之指數股票型基金之基本資料暨上櫃前</w:t>
            </w:r>
            <w:r w:rsidRPr="00010064">
              <w:rPr>
                <w:snapToGrid w:val="0"/>
                <w:sz w:val="24"/>
                <w:u w:val="single"/>
              </w:rPr>
              <w:t>一日</w:t>
            </w:r>
            <w:r w:rsidRPr="00010064">
              <w:rPr>
                <w:snapToGrid w:val="0"/>
                <w:sz w:val="24"/>
              </w:rPr>
              <w:t>之每受益權單位淨資產價值、受益權單位總數及基金淨資產價值。</w:t>
            </w:r>
          </w:p>
          <w:p w:rsidR="00C2085A" w:rsidRPr="00010064" w:rsidRDefault="00C2085A" w:rsidP="00C2085A">
            <w:pPr>
              <w:pStyle w:val="af3"/>
              <w:tabs>
                <w:tab w:val="left" w:pos="727"/>
              </w:tabs>
              <w:kinsoku w:val="0"/>
              <w:overflowPunct w:val="0"/>
              <w:autoSpaceDE w:val="0"/>
              <w:autoSpaceDN w:val="0"/>
              <w:adjustRightInd w:val="0"/>
              <w:snapToGrid w:val="0"/>
              <w:spacing w:line="360" w:lineRule="exact"/>
              <w:ind w:leftChars="100" w:left="720" w:hangingChars="200" w:hanging="480"/>
              <w:rPr>
                <w:snapToGrid w:val="0"/>
                <w:sz w:val="24"/>
              </w:rPr>
            </w:pPr>
            <w:r w:rsidRPr="00010064">
              <w:rPr>
                <w:snapToGrid w:val="0"/>
                <w:sz w:val="24"/>
              </w:rPr>
              <w:t>二、</w:t>
            </w:r>
            <w:r w:rsidRPr="00010064">
              <w:rPr>
                <w:snapToGrid w:val="0"/>
                <w:sz w:val="24"/>
              </w:rPr>
              <w:tab/>
              <w:t>於每營業日開盤前，申報</w:t>
            </w:r>
            <w:r w:rsidRPr="00010064">
              <w:rPr>
                <w:snapToGrid w:val="0"/>
                <w:sz w:val="24"/>
                <w:u w:val="single"/>
              </w:rPr>
              <w:t>前</w:t>
            </w:r>
            <w:r w:rsidRPr="00010064">
              <w:rPr>
                <w:snapToGrid w:val="0"/>
                <w:sz w:val="24"/>
              </w:rPr>
              <w:t>一營業日指數股票型基金每受益權單位淨資產價值之資料。</w:t>
            </w:r>
          </w:p>
          <w:p w:rsidR="00C2085A" w:rsidRPr="00010064" w:rsidRDefault="00C2085A" w:rsidP="00C2085A">
            <w:pPr>
              <w:pStyle w:val="af3"/>
              <w:tabs>
                <w:tab w:val="left" w:pos="727"/>
              </w:tabs>
              <w:kinsoku w:val="0"/>
              <w:overflowPunct w:val="0"/>
              <w:autoSpaceDE w:val="0"/>
              <w:autoSpaceDN w:val="0"/>
              <w:adjustRightInd w:val="0"/>
              <w:snapToGrid w:val="0"/>
              <w:spacing w:line="360" w:lineRule="exact"/>
              <w:ind w:leftChars="100" w:left="720" w:hangingChars="200" w:hanging="480"/>
              <w:jc w:val="center"/>
              <w:rPr>
                <w:snapToGrid w:val="0"/>
                <w:sz w:val="24"/>
                <w:u w:val="single"/>
              </w:rPr>
            </w:pPr>
          </w:p>
          <w:p w:rsidR="00C2085A" w:rsidRPr="00010064" w:rsidRDefault="00C2085A" w:rsidP="00C2085A">
            <w:pPr>
              <w:pStyle w:val="af3"/>
              <w:tabs>
                <w:tab w:val="left" w:pos="727"/>
              </w:tabs>
              <w:kinsoku w:val="0"/>
              <w:overflowPunct w:val="0"/>
              <w:autoSpaceDE w:val="0"/>
              <w:autoSpaceDN w:val="0"/>
              <w:adjustRightInd w:val="0"/>
              <w:snapToGrid w:val="0"/>
              <w:spacing w:line="360" w:lineRule="exact"/>
              <w:ind w:leftChars="100" w:left="720" w:hangingChars="200" w:hanging="480"/>
              <w:jc w:val="center"/>
              <w:rPr>
                <w:snapToGrid w:val="0"/>
                <w:sz w:val="24"/>
              </w:rPr>
            </w:pPr>
            <w:r w:rsidRPr="00010064">
              <w:rPr>
                <w:rFonts w:hint="eastAsia"/>
                <w:snapToGrid w:val="0"/>
                <w:sz w:val="24"/>
                <w:u w:val="single"/>
              </w:rPr>
              <w:t>（本款新增）</w:t>
            </w:r>
          </w:p>
          <w:p w:rsidR="00C2085A" w:rsidRPr="00010064" w:rsidRDefault="00C2085A" w:rsidP="00C2085A">
            <w:pPr>
              <w:pStyle w:val="af3"/>
              <w:tabs>
                <w:tab w:val="left" w:pos="727"/>
              </w:tabs>
              <w:kinsoku w:val="0"/>
              <w:overflowPunct w:val="0"/>
              <w:autoSpaceDE w:val="0"/>
              <w:autoSpaceDN w:val="0"/>
              <w:adjustRightInd w:val="0"/>
              <w:snapToGrid w:val="0"/>
              <w:spacing w:line="360" w:lineRule="exact"/>
              <w:ind w:leftChars="100" w:left="720" w:hangingChars="200" w:hanging="480"/>
              <w:rPr>
                <w:snapToGrid w:val="0"/>
                <w:sz w:val="24"/>
              </w:rPr>
            </w:pPr>
          </w:p>
          <w:p w:rsidR="00C2085A" w:rsidRPr="00010064" w:rsidRDefault="00C2085A" w:rsidP="00C2085A">
            <w:pPr>
              <w:pStyle w:val="af3"/>
              <w:tabs>
                <w:tab w:val="left" w:pos="727"/>
              </w:tabs>
              <w:kinsoku w:val="0"/>
              <w:overflowPunct w:val="0"/>
              <w:autoSpaceDE w:val="0"/>
              <w:autoSpaceDN w:val="0"/>
              <w:adjustRightInd w:val="0"/>
              <w:snapToGrid w:val="0"/>
              <w:spacing w:line="360" w:lineRule="exact"/>
              <w:ind w:leftChars="100" w:left="720" w:hangingChars="200" w:hanging="480"/>
              <w:rPr>
                <w:snapToGrid w:val="0"/>
                <w:sz w:val="24"/>
              </w:rPr>
            </w:pPr>
          </w:p>
          <w:p w:rsidR="00AE2712" w:rsidRPr="00010064" w:rsidRDefault="00AE2712" w:rsidP="00C2085A">
            <w:pPr>
              <w:pStyle w:val="af3"/>
              <w:tabs>
                <w:tab w:val="left" w:pos="727"/>
              </w:tabs>
              <w:kinsoku w:val="0"/>
              <w:overflowPunct w:val="0"/>
              <w:autoSpaceDE w:val="0"/>
              <w:autoSpaceDN w:val="0"/>
              <w:adjustRightInd w:val="0"/>
              <w:snapToGrid w:val="0"/>
              <w:spacing w:line="360" w:lineRule="exact"/>
              <w:ind w:leftChars="100" w:left="720" w:hangingChars="200" w:hanging="480"/>
              <w:rPr>
                <w:snapToGrid w:val="0"/>
                <w:sz w:val="24"/>
              </w:rPr>
            </w:pPr>
          </w:p>
          <w:p w:rsidR="00C2085A" w:rsidRPr="00010064" w:rsidRDefault="00C2085A" w:rsidP="00C2085A">
            <w:pPr>
              <w:pStyle w:val="af3"/>
              <w:tabs>
                <w:tab w:val="left" w:pos="727"/>
              </w:tabs>
              <w:kinsoku w:val="0"/>
              <w:overflowPunct w:val="0"/>
              <w:autoSpaceDE w:val="0"/>
              <w:autoSpaceDN w:val="0"/>
              <w:adjustRightInd w:val="0"/>
              <w:snapToGrid w:val="0"/>
              <w:spacing w:line="360" w:lineRule="exact"/>
              <w:ind w:leftChars="100" w:left="720" w:hangingChars="200" w:hanging="480"/>
              <w:rPr>
                <w:snapToGrid w:val="0"/>
                <w:sz w:val="24"/>
              </w:rPr>
            </w:pPr>
          </w:p>
          <w:p w:rsidR="00C2085A" w:rsidRPr="00010064" w:rsidRDefault="00C2085A" w:rsidP="00C2085A">
            <w:pPr>
              <w:pStyle w:val="af3"/>
              <w:tabs>
                <w:tab w:val="left" w:pos="727"/>
              </w:tabs>
              <w:kinsoku w:val="0"/>
              <w:overflowPunct w:val="0"/>
              <w:autoSpaceDE w:val="0"/>
              <w:autoSpaceDN w:val="0"/>
              <w:adjustRightInd w:val="0"/>
              <w:snapToGrid w:val="0"/>
              <w:spacing w:line="360" w:lineRule="exact"/>
              <w:ind w:leftChars="100" w:left="720" w:hangingChars="200" w:hanging="480"/>
              <w:rPr>
                <w:snapToGrid w:val="0"/>
                <w:sz w:val="24"/>
              </w:rPr>
            </w:pPr>
          </w:p>
          <w:p w:rsidR="00C2085A" w:rsidRPr="00010064" w:rsidRDefault="00C2085A" w:rsidP="00C2085A">
            <w:pPr>
              <w:pStyle w:val="af3"/>
              <w:tabs>
                <w:tab w:val="left" w:pos="727"/>
              </w:tabs>
              <w:kinsoku w:val="0"/>
              <w:overflowPunct w:val="0"/>
              <w:autoSpaceDE w:val="0"/>
              <w:autoSpaceDN w:val="0"/>
              <w:adjustRightInd w:val="0"/>
              <w:snapToGrid w:val="0"/>
              <w:spacing w:line="360" w:lineRule="exact"/>
              <w:ind w:leftChars="100" w:left="720" w:hangingChars="200" w:hanging="480"/>
              <w:rPr>
                <w:snapToGrid w:val="0"/>
                <w:sz w:val="24"/>
              </w:rPr>
            </w:pPr>
          </w:p>
          <w:p w:rsidR="00C2085A" w:rsidRPr="00010064" w:rsidRDefault="00C2085A" w:rsidP="00C2085A">
            <w:pPr>
              <w:pStyle w:val="af3"/>
              <w:tabs>
                <w:tab w:val="left" w:pos="727"/>
              </w:tabs>
              <w:kinsoku w:val="0"/>
              <w:overflowPunct w:val="0"/>
              <w:autoSpaceDE w:val="0"/>
              <w:autoSpaceDN w:val="0"/>
              <w:adjustRightInd w:val="0"/>
              <w:snapToGrid w:val="0"/>
              <w:spacing w:line="360" w:lineRule="exact"/>
              <w:ind w:leftChars="100" w:left="720" w:hangingChars="200" w:hanging="480"/>
              <w:rPr>
                <w:snapToGrid w:val="0"/>
                <w:sz w:val="24"/>
              </w:rPr>
            </w:pPr>
          </w:p>
          <w:p w:rsidR="00C2085A" w:rsidRPr="00010064" w:rsidRDefault="00C2085A" w:rsidP="00C2085A">
            <w:pPr>
              <w:pStyle w:val="af3"/>
              <w:tabs>
                <w:tab w:val="left" w:pos="727"/>
              </w:tabs>
              <w:kinsoku w:val="0"/>
              <w:overflowPunct w:val="0"/>
              <w:autoSpaceDE w:val="0"/>
              <w:autoSpaceDN w:val="0"/>
              <w:adjustRightInd w:val="0"/>
              <w:snapToGrid w:val="0"/>
              <w:spacing w:line="360" w:lineRule="exact"/>
              <w:ind w:leftChars="100" w:left="720" w:hangingChars="200" w:hanging="480"/>
              <w:rPr>
                <w:snapToGrid w:val="0"/>
                <w:sz w:val="24"/>
              </w:rPr>
            </w:pPr>
          </w:p>
          <w:p w:rsidR="00C2085A" w:rsidRPr="00010064" w:rsidRDefault="00C2085A" w:rsidP="00C2085A">
            <w:pPr>
              <w:pStyle w:val="af3"/>
              <w:tabs>
                <w:tab w:val="left" w:pos="727"/>
              </w:tabs>
              <w:kinsoku w:val="0"/>
              <w:overflowPunct w:val="0"/>
              <w:autoSpaceDE w:val="0"/>
              <w:autoSpaceDN w:val="0"/>
              <w:adjustRightInd w:val="0"/>
              <w:snapToGrid w:val="0"/>
              <w:spacing w:line="360" w:lineRule="exact"/>
              <w:ind w:leftChars="100" w:left="720" w:hangingChars="200" w:hanging="480"/>
              <w:rPr>
                <w:snapToGrid w:val="0"/>
                <w:sz w:val="24"/>
              </w:rPr>
            </w:pPr>
          </w:p>
          <w:p w:rsidR="00C2085A" w:rsidRPr="00010064" w:rsidRDefault="00C2085A" w:rsidP="00C2085A">
            <w:pPr>
              <w:pStyle w:val="af3"/>
              <w:tabs>
                <w:tab w:val="left" w:pos="727"/>
              </w:tabs>
              <w:kinsoku w:val="0"/>
              <w:overflowPunct w:val="0"/>
              <w:autoSpaceDE w:val="0"/>
              <w:autoSpaceDN w:val="0"/>
              <w:adjustRightInd w:val="0"/>
              <w:snapToGrid w:val="0"/>
              <w:spacing w:line="360" w:lineRule="exact"/>
              <w:ind w:leftChars="100" w:left="720" w:hangingChars="200" w:hanging="480"/>
              <w:rPr>
                <w:snapToGrid w:val="0"/>
                <w:sz w:val="24"/>
              </w:rPr>
            </w:pPr>
          </w:p>
          <w:p w:rsidR="00C2085A" w:rsidRPr="00010064" w:rsidRDefault="00C2085A" w:rsidP="00C2085A">
            <w:pPr>
              <w:pStyle w:val="af3"/>
              <w:tabs>
                <w:tab w:val="left" w:pos="727"/>
              </w:tabs>
              <w:kinsoku w:val="0"/>
              <w:overflowPunct w:val="0"/>
              <w:autoSpaceDE w:val="0"/>
              <w:autoSpaceDN w:val="0"/>
              <w:adjustRightInd w:val="0"/>
              <w:snapToGrid w:val="0"/>
              <w:spacing w:line="360" w:lineRule="exact"/>
              <w:ind w:leftChars="100" w:left="720" w:hangingChars="200" w:hanging="480"/>
              <w:rPr>
                <w:snapToGrid w:val="0"/>
                <w:sz w:val="24"/>
              </w:rPr>
            </w:pPr>
          </w:p>
          <w:p w:rsidR="00C2085A" w:rsidRPr="00010064" w:rsidRDefault="00C2085A" w:rsidP="00C2085A">
            <w:pPr>
              <w:pStyle w:val="af3"/>
              <w:tabs>
                <w:tab w:val="left" w:pos="727"/>
              </w:tabs>
              <w:kinsoku w:val="0"/>
              <w:overflowPunct w:val="0"/>
              <w:autoSpaceDE w:val="0"/>
              <w:autoSpaceDN w:val="0"/>
              <w:adjustRightInd w:val="0"/>
              <w:snapToGrid w:val="0"/>
              <w:spacing w:line="360" w:lineRule="exact"/>
              <w:ind w:leftChars="100" w:left="720" w:hangingChars="200" w:hanging="480"/>
              <w:rPr>
                <w:snapToGrid w:val="0"/>
                <w:sz w:val="24"/>
              </w:rPr>
            </w:pPr>
          </w:p>
          <w:p w:rsidR="00C2085A" w:rsidRPr="00010064" w:rsidRDefault="00C2085A" w:rsidP="00C2085A">
            <w:pPr>
              <w:pStyle w:val="af3"/>
              <w:tabs>
                <w:tab w:val="left" w:pos="727"/>
              </w:tabs>
              <w:kinsoku w:val="0"/>
              <w:overflowPunct w:val="0"/>
              <w:autoSpaceDE w:val="0"/>
              <w:autoSpaceDN w:val="0"/>
              <w:adjustRightInd w:val="0"/>
              <w:snapToGrid w:val="0"/>
              <w:spacing w:line="360" w:lineRule="exact"/>
              <w:ind w:leftChars="100" w:left="720" w:hangingChars="200" w:hanging="480"/>
              <w:rPr>
                <w:snapToGrid w:val="0"/>
                <w:sz w:val="24"/>
              </w:rPr>
            </w:pPr>
          </w:p>
          <w:p w:rsidR="00C2085A" w:rsidRPr="00010064" w:rsidRDefault="00C2085A" w:rsidP="00C2085A">
            <w:pPr>
              <w:pStyle w:val="af3"/>
              <w:tabs>
                <w:tab w:val="left" w:pos="727"/>
              </w:tabs>
              <w:kinsoku w:val="0"/>
              <w:overflowPunct w:val="0"/>
              <w:autoSpaceDE w:val="0"/>
              <w:autoSpaceDN w:val="0"/>
              <w:adjustRightInd w:val="0"/>
              <w:snapToGrid w:val="0"/>
              <w:spacing w:line="360" w:lineRule="exact"/>
              <w:ind w:leftChars="100" w:left="720" w:hangingChars="200" w:hanging="480"/>
              <w:rPr>
                <w:snapToGrid w:val="0"/>
                <w:sz w:val="24"/>
              </w:rPr>
            </w:pPr>
          </w:p>
          <w:p w:rsidR="00C2085A" w:rsidRPr="00010064" w:rsidRDefault="00C2085A" w:rsidP="00C2085A">
            <w:pPr>
              <w:pStyle w:val="af3"/>
              <w:tabs>
                <w:tab w:val="left" w:pos="727"/>
              </w:tabs>
              <w:kinsoku w:val="0"/>
              <w:overflowPunct w:val="0"/>
              <w:autoSpaceDE w:val="0"/>
              <w:autoSpaceDN w:val="0"/>
              <w:adjustRightInd w:val="0"/>
              <w:snapToGrid w:val="0"/>
              <w:spacing w:line="360" w:lineRule="exact"/>
              <w:ind w:leftChars="100" w:left="720" w:hangingChars="200" w:hanging="480"/>
              <w:rPr>
                <w:snapToGrid w:val="0"/>
                <w:sz w:val="24"/>
              </w:rPr>
            </w:pPr>
          </w:p>
          <w:p w:rsidR="00C2085A" w:rsidRPr="00010064" w:rsidRDefault="00C2085A" w:rsidP="00C2085A">
            <w:pPr>
              <w:pStyle w:val="af3"/>
              <w:tabs>
                <w:tab w:val="left" w:pos="727"/>
              </w:tabs>
              <w:kinsoku w:val="0"/>
              <w:overflowPunct w:val="0"/>
              <w:autoSpaceDE w:val="0"/>
              <w:autoSpaceDN w:val="0"/>
              <w:adjustRightInd w:val="0"/>
              <w:snapToGrid w:val="0"/>
              <w:spacing w:line="360" w:lineRule="exact"/>
              <w:ind w:leftChars="100" w:left="720" w:hangingChars="200" w:hanging="480"/>
              <w:rPr>
                <w:snapToGrid w:val="0"/>
                <w:sz w:val="24"/>
              </w:rPr>
            </w:pPr>
            <w:r w:rsidRPr="00010064">
              <w:rPr>
                <w:snapToGrid w:val="0"/>
                <w:sz w:val="24"/>
                <w:u w:val="single"/>
              </w:rPr>
              <w:t>三</w:t>
            </w:r>
            <w:r w:rsidRPr="00010064">
              <w:rPr>
                <w:snapToGrid w:val="0"/>
                <w:sz w:val="24"/>
              </w:rPr>
              <w:t>、</w:t>
            </w:r>
            <w:r w:rsidRPr="00010064">
              <w:rPr>
                <w:snapToGrid w:val="0"/>
                <w:sz w:val="24"/>
              </w:rPr>
              <w:tab/>
              <w:t>於每週第一營業日開盤前，申報前一</w:t>
            </w:r>
            <w:proofErr w:type="gramStart"/>
            <w:r w:rsidRPr="00010064">
              <w:rPr>
                <w:snapToGrid w:val="0"/>
                <w:sz w:val="24"/>
              </w:rPr>
              <w:t>週</w:t>
            </w:r>
            <w:proofErr w:type="gramEnd"/>
            <w:r w:rsidRPr="00010064">
              <w:rPr>
                <w:snapToGrid w:val="0"/>
                <w:sz w:val="24"/>
              </w:rPr>
              <w:t>指數股票型基金投資產業類股比</w:t>
            </w:r>
            <w:r w:rsidRPr="00010064">
              <w:rPr>
                <w:snapToGrid w:val="0"/>
                <w:sz w:val="24"/>
                <w:u w:val="single"/>
              </w:rPr>
              <w:t>例</w:t>
            </w:r>
            <w:r w:rsidRPr="00010064">
              <w:rPr>
                <w:snapToGrid w:val="0"/>
                <w:sz w:val="24"/>
              </w:rPr>
              <w:t>。</w:t>
            </w:r>
          </w:p>
          <w:p w:rsidR="00C2085A" w:rsidRPr="00010064" w:rsidRDefault="00C2085A" w:rsidP="00C2085A">
            <w:pPr>
              <w:pStyle w:val="af3"/>
              <w:tabs>
                <w:tab w:val="left" w:pos="727"/>
              </w:tabs>
              <w:kinsoku w:val="0"/>
              <w:overflowPunct w:val="0"/>
              <w:autoSpaceDE w:val="0"/>
              <w:autoSpaceDN w:val="0"/>
              <w:adjustRightInd w:val="0"/>
              <w:snapToGrid w:val="0"/>
              <w:spacing w:line="360" w:lineRule="exact"/>
              <w:ind w:leftChars="100" w:left="720" w:hangingChars="200" w:hanging="480"/>
              <w:rPr>
                <w:snapToGrid w:val="0"/>
                <w:sz w:val="24"/>
              </w:rPr>
            </w:pPr>
          </w:p>
          <w:p w:rsidR="00C2085A" w:rsidRPr="00010064" w:rsidRDefault="00C2085A" w:rsidP="00C2085A">
            <w:pPr>
              <w:pStyle w:val="af3"/>
              <w:tabs>
                <w:tab w:val="left" w:pos="727"/>
              </w:tabs>
              <w:kinsoku w:val="0"/>
              <w:overflowPunct w:val="0"/>
              <w:autoSpaceDE w:val="0"/>
              <w:autoSpaceDN w:val="0"/>
              <w:adjustRightInd w:val="0"/>
              <w:snapToGrid w:val="0"/>
              <w:spacing w:line="360" w:lineRule="exact"/>
              <w:ind w:leftChars="100" w:left="720" w:hangingChars="200" w:hanging="480"/>
              <w:rPr>
                <w:snapToGrid w:val="0"/>
                <w:sz w:val="24"/>
              </w:rPr>
            </w:pPr>
          </w:p>
          <w:p w:rsidR="00C2085A" w:rsidRPr="00010064" w:rsidRDefault="00C2085A" w:rsidP="00C2085A">
            <w:pPr>
              <w:pStyle w:val="af3"/>
              <w:tabs>
                <w:tab w:val="left" w:pos="727"/>
              </w:tabs>
              <w:kinsoku w:val="0"/>
              <w:overflowPunct w:val="0"/>
              <w:autoSpaceDE w:val="0"/>
              <w:autoSpaceDN w:val="0"/>
              <w:adjustRightInd w:val="0"/>
              <w:snapToGrid w:val="0"/>
              <w:spacing w:line="360" w:lineRule="exact"/>
              <w:ind w:leftChars="100" w:left="720" w:hangingChars="200" w:hanging="480"/>
              <w:rPr>
                <w:snapToGrid w:val="0"/>
                <w:sz w:val="24"/>
              </w:rPr>
            </w:pPr>
          </w:p>
          <w:p w:rsidR="00C2085A" w:rsidRPr="00010064" w:rsidRDefault="00C2085A" w:rsidP="00C2085A">
            <w:pPr>
              <w:pStyle w:val="af3"/>
              <w:tabs>
                <w:tab w:val="left" w:pos="727"/>
              </w:tabs>
              <w:kinsoku w:val="0"/>
              <w:overflowPunct w:val="0"/>
              <w:autoSpaceDE w:val="0"/>
              <w:autoSpaceDN w:val="0"/>
              <w:adjustRightInd w:val="0"/>
              <w:snapToGrid w:val="0"/>
              <w:spacing w:line="360" w:lineRule="exact"/>
              <w:ind w:leftChars="100" w:left="720" w:hangingChars="200" w:hanging="480"/>
              <w:rPr>
                <w:snapToGrid w:val="0"/>
                <w:sz w:val="24"/>
              </w:rPr>
            </w:pPr>
          </w:p>
          <w:p w:rsidR="00C2085A" w:rsidRPr="00010064" w:rsidRDefault="00C2085A" w:rsidP="00C2085A">
            <w:pPr>
              <w:pStyle w:val="af3"/>
              <w:tabs>
                <w:tab w:val="left" w:pos="727"/>
              </w:tabs>
              <w:kinsoku w:val="0"/>
              <w:overflowPunct w:val="0"/>
              <w:autoSpaceDE w:val="0"/>
              <w:autoSpaceDN w:val="0"/>
              <w:adjustRightInd w:val="0"/>
              <w:snapToGrid w:val="0"/>
              <w:spacing w:line="360" w:lineRule="exact"/>
              <w:ind w:leftChars="100" w:left="720" w:hangingChars="200" w:hanging="480"/>
              <w:rPr>
                <w:snapToGrid w:val="0"/>
                <w:sz w:val="24"/>
              </w:rPr>
            </w:pPr>
            <w:r w:rsidRPr="00010064">
              <w:rPr>
                <w:snapToGrid w:val="0"/>
                <w:sz w:val="24"/>
                <w:u w:val="single"/>
              </w:rPr>
              <w:t>四</w:t>
            </w:r>
            <w:r w:rsidRPr="00010064">
              <w:rPr>
                <w:snapToGrid w:val="0"/>
                <w:sz w:val="24"/>
              </w:rPr>
              <w:t>、</w:t>
            </w:r>
            <w:r w:rsidRPr="00010064">
              <w:rPr>
                <w:snapToGrid w:val="0"/>
                <w:sz w:val="24"/>
              </w:rPr>
              <w:tab/>
              <w:t>於每月十日前，申報上月份指數股票型基金持有前五大</w:t>
            </w:r>
            <w:r w:rsidRPr="00010064">
              <w:rPr>
                <w:snapToGrid w:val="0"/>
                <w:sz w:val="24"/>
                <w:u w:val="single"/>
              </w:rPr>
              <w:t>股票名稱或債券</w:t>
            </w:r>
            <w:proofErr w:type="gramStart"/>
            <w:r w:rsidRPr="00010064">
              <w:rPr>
                <w:snapToGrid w:val="0"/>
                <w:sz w:val="24"/>
                <w:u w:val="single"/>
              </w:rPr>
              <w:t>券</w:t>
            </w:r>
            <w:proofErr w:type="gramEnd"/>
            <w:r w:rsidRPr="00010064">
              <w:rPr>
                <w:snapToGrid w:val="0"/>
                <w:sz w:val="24"/>
                <w:u w:val="single"/>
              </w:rPr>
              <w:t>次</w:t>
            </w:r>
            <w:r w:rsidRPr="00010064">
              <w:rPr>
                <w:snapToGrid w:val="0"/>
                <w:sz w:val="24"/>
              </w:rPr>
              <w:t>及合計占基金淨資產價值之比</w:t>
            </w:r>
            <w:r w:rsidRPr="00010064">
              <w:rPr>
                <w:snapToGrid w:val="0"/>
                <w:sz w:val="24"/>
                <w:u w:val="single"/>
              </w:rPr>
              <w:t>例</w:t>
            </w:r>
            <w:r w:rsidRPr="00010064">
              <w:rPr>
                <w:snapToGrid w:val="0"/>
                <w:sz w:val="24"/>
              </w:rPr>
              <w:t>。</w:t>
            </w:r>
          </w:p>
          <w:p w:rsidR="00C2085A" w:rsidRPr="00010064" w:rsidRDefault="00C2085A" w:rsidP="00C2085A">
            <w:pPr>
              <w:pStyle w:val="af3"/>
              <w:tabs>
                <w:tab w:val="left" w:pos="727"/>
              </w:tabs>
              <w:kinsoku w:val="0"/>
              <w:overflowPunct w:val="0"/>
              <w:autoSpaceDE w:val="0"/>
              <w:autoSpaceDN w:val="0"/>
              <w:adjustRightInd w:val="0"/>
              <w:snapToGrid w:val="0"/>
              <w:spacing w:line="360" w:lineRule="exact"/>
              <w:ind w:leftChars="100" w:left="720" w:hangingChars="200" w:hanging="480"/>
              <w:jc w:val="center"/>
              <w:rPr>
                <w:snapToGrid w:val="0"/>
                <w:sz w:val="24"/>
              </w:rPr>
            </w:pPr>
            <w:r w:rsidRPr="00010064">
              <w:rPr>
                <w:rFonts w:hint="eastAsia"/>
                <w:snapToGrid w:val="0"/>
                <w:sz w:val="24"/>
                <w:u w:val="single"/>
              </w:rPr>
              <w:t>（本款新增）</w:t>
            </w:r>
          </w:p>
          <w:p w:rsidR="00C2085A" w:rsidRPr="00010064" w:rsidRDefault="00C2085A" w:rsidP="00C2085A">
            <w:pPr>
              <w:pStyle w:val="af3"/>
              <w:tabs>
                <w:tab w:val="left" w:pos="727"/>
              </w:tabs>
              <w:kinsoku w:val="0"/>
              <w:overflowPunct w:val="0"/>
              <w:autoSpaceDE w:val="0"/>
              <w:autoSpaceDN w:val="0"/>
              <w:adjustRightInd w:val="0"/>
              <w:snapToGrid w:val="0"/>
              <w:spacing w:line="360" w:lineRule="exact"/>
              <w:ind w:leftChars="100" w:left="720" w:hangingChars="200" w:hanging="480"/>
              <w:rPr>
                <w:snapToGrid w:val="0"/>
                <w:sz w:val="24"/>
              </w:rPr>
            </w:pPr>
          </w:p>
          <w:p w:rsidR="00C2085A" w:rsidRPr="00010064" w:rsidRDefault="00C2085A" w:rsidP="00C2085A">
            <w:pPr>
              <w:pStyle w:val="af3"/>
              <w:tabs>
                <w:tab w:val="left" w:pos="727"/>
              </w:tabs>
              <w:kinsoku w:val="0"/>
              <w:overflowPunct w:val="0"/>
              <w:autoSpaceDE w:val="0"/>
              <w:autoSpaceDN w:val="0"/>
              <w:adjustRightInd w:val="0"/>
              <w:snapToGrid w:val="0"/>
              <w:spacing w:line="360" w:lineRule="exact"/>
              <w:ind w:leftChars="100" w:left="720" w:hangingChars="200" w:hanging="480"/>
              <w:rPr>
                <w:snapToGrid w:val="0"/>
                <w:sz w:val="24"/>
              </w:rPr>
            </w:pPr>
          </w:p>
          <w:p w:rsidR="00AE2712" w:rsidRPr="00010064" w:rsidRDefault="00AE2712" w:rsidP="00C2085A">
            <w:pPr>
              <w:pStyle w:val="af3"/>
              <w:tabs>
                <w:tab w:val="left" w:pos="727"/>
              </w:tabs>
              <w:kinsoku w:val="0"/>
              <w:overflowPunct w:val="0"/>
              <w:autoSpaceDE w:val="0"/>
              <w:autoSpaceDN w:val="0"/>
              <w:adjustRightInd w:val="0"/>
              <w:snapToGrid w:val="0"/>
              <w:spacing w:line="360" w:lineRule="exact"/>
              <w:ind w:leftChars="100" w:left="720" w:hangingChars="200" w:hanging="480"/>
              <w:rPr>
                <w:snapToGrid w:val="0"/>
                <w:sz w:val="24"/>
              </w:rPr>
            </w:pPr>
          </w:p>
          <w:p w:rsidR="00C2085A" w:rsidRPr="00010064" w:rsidRDefault="00C2085A" w:rsidP="00C2085A">
            <w:pPr>
              <w:pStyle w:val="af3"/>
              <w:tabs>
                <w:tab w:val="left" w:pos="727"/>
              </w:tabs>
              <w:kinsoku w:val="0"/>
              <w:overflowPunct w:val="0"/>
              <w:autoSpaceDE w:val="0"/>
              <w:autoSpaceDN w:val="0"/>
              <w:adjustRightInd w:val="0"/>
              <w:snapToGrid w:val="0"/>
              <w:spacing w:line="360" w:lineRule="exact"/>
              <w:ind w:leftChars="100" w:left="720" w:hangingChars="200" w:hanging="480"/>
              <w:rPr>
                <w:snapToGrid w:val="0"/>
                <w:sz w:val="24"/>
              </w:rPr>
            </w:pPr>
          </w:p>
          <w:p w:rsidR="00C2085A" w:rsidRPr="00010064" w:rsidRDefault="00C2085A" w:rsidP="00C2085A">
            <w:pPr>
              <w:pStyle w:val="af3"/>
              <w:tabs>
                <w:tab w:val="left" w:pos="727"/>
              </w:tabs>
              <w:kinsoku w:val="0"/>
              <w:overflowPunct w:val="0"/>
              <w:autoSpaceDE w:val="0"/>
              <w:autoSpaceDN w:val="0"/>
              <w:adjustRightInd w:val="0"/>
              <w:snapToGrid w:val="0"/>
              <w:spacing w:line="360" w:lineRule="exact"/>
              <w:ind w:leftChars="100" w:left="720" w:hangingChars="200" w:hanging="480"/>
              <w:rPr>
                <w:snapToGrid w:val="0"/>
                <w:sz w:val="24"/>
              </w:rPr>
            </w:pPr>
          </w:p>
          <w:p w:rsidR="00C2085A" w:rsidRPr="00010064" w:rsidRDefault="00C2085A" w:rsidP="00C2085A">
            <w:pPr>
              <w:pStyle w:val="af3"/>
              <w:tabs>
                <w:tab w:val="left" w:pos="727"/>
              </w:tabs>
              <w:kinsoku w:val="0"/>
              <w:overflowPunct w:val="0"/>
              <w:autoSpaceDE w:val="0"/>
              <w:autoSpaceDN w:val="0"/>
              <w:adjustRightInd w:val="0"/>
              <w:snapToGrid w:val="0"/>
              <w:spacing w:line="360" w:lineRule="exact"/>
              <w:ind w:leftChars="100" w:left="720" w:hangingChars="200" w:hanging="480"/>
              <w:rPr>
                <w:snapToGrid w:val="0"/>
                <w:sz w:val="24"/>
              </w:rPr>
            </w:pPr>
          </w:p>
          <w:p w:rsidR="00C2085A" w:rsidRPr="00010064" w:rsidRDefault="00C2085A" w:rsidP="00C2085A">
            <w:pPr>
              <w:pStyle w:val="af3"/>
              <w:tabs>
                <w:tab w:val="left" w:pos="727"/>
              </w:tabs>
              <w:kinsoku w:val="0"/>
              <w:overflowPunct w:val="0"/>
              <w:autoSpaceDE w:val="0"/>
              <w:autoSpaceDN w:val="0"/>
              <w:adjustRightInd w:val="0"/>
              <w:snapToGrid w:val="0"/>
              <w:spacing w:line="360" w:lineRule="exact"/>
              <w:ind w:leftChars="100" w:left="720" w:hangingChars="200" w:hanging="480"/>
              <w:rPr>
                <w:snapToGrid w:val="0"/>
                <w:sz w:val="24"/>
              </w:rPr>
            </w:pPr>
          </w:p>
          <w:p w:rsidR="00C2085A" w:rsidRPr="00010064" w:rsidRDefault="00C2085A" w:rsidP="00C2085A">
            <w:pPr>
              <w:pStyle w:val="af3"/>
              <w:tabs>
                <w:tab w:val="left" w:pos="727"/>
              </w:tabs>
              <w:kinsoku w:val="0"/>
              <w:overflowPunct w:val="0"/>
              <w:autoSpaceDE w:val="0"/>
              <w:autoSpaceDN w:val="0"/>
              <w:adjustRightInd w:val="0"/>
              <w:snapToGrid w:val="0"/>
              <w:spacing w:line="360" w:lineRule="exact"/>
              <w:ind w:leftChars="100" w:left="720" w:hangingChars="200" w:hanging="480"/>
              <w:rPr>
                <w:snapToGrid w:val="0"/>
                <w:sz w:val="24"/>
              </w:rPr>
            </w:pPr>
            <w:r w:rsidRPr="00010064">
              <w:rPr>
                <w:snapToGrid w:val="0"/>
                <w:sz w:val="24"/>
                <w:u w:val="single"/>
              </w:rPr>
              <w:t>五</w:t>
            </w:r>
            <w:r w:rsidRPr="00010064">
              <w:rPr>
                <w:snapToGrid w:val="0"/>
                <w:sz w:val="24"/>
              </w:rPr>
              <w:t>、</w:t>
            </w:r>
            <w:r w:rsidRPr="00010064">
              <w:rPr>
                <w:snapToGrid w:val="0"/>
                <w:sz w:val="24"/>
              </w:rPr>
              <w:tab/>
              <w:t>於每季第一個月十日前，申報上一季指數股票型基金投資</w:t>
            </w:r>
            <w:r w:rsidRPr="00010064">
              <w:rPr>
                <w:snapToGrid w:val="0"/>
                <w:sz w:val="24"/>
                <w:u w:val="single"/>
              </w:rPr>
              <w:t>股票或債券</w:t>
            </w:r>
            <w:r w:rsidRPr="00010064">
              <w:rPr>
                <w:snapToGrid w:val="0"/>
                <w:sz w:val="24"/>
              </w:rPr>
              <w:t>內容及比</w:t>
            </w:r>
            <w:r w:rsidRPr="00010064">
              <w:rPr>
                <w:snapToGrid w:val="0"/>
                <w:sz w:val="24"/>
                <w:u w:val="single"/>
              </w:rPr>
              <w:t>例</w:t>
            </w:r>
            <w:r w:rsidRPr="00010064">
              <w:rPr>
                <w:snapToGrid w:val="0"/>
                <w:sz w:val="24"/>
              </w:rPr>
              <w:t>。</w:t>
            </w:r>
          </w:p>
          <w:p w:rsidR="00C2085A" w:rsidRPr="00010064" w:rsidRDefault="00C2085A" w:rsidP="00C2085A">
            <w:pPr>
              <w:pStyle w:val="af3"/>
              <w:tabs>
                <w:tab w:val="left" w:pos="727"/>
              </w:tabs>
              <w:kinsoku w:val="0"/>
              <w:overflowPunct w:val="0"/>
              <w:autoSpaceDE w:val="0"/>
              <w:autoSpaceDN w:val="0"/>
              <w:adjustRightInd w:val="0"/>
              <w:snapToGrid w:val="0"/>
              <w:spacing w:line="360" w:lineRule="exact"/>
              <w:ind w:leftChars="100" w:left="720" w:hangingChars="200" w:hanging="480"/>
              <w:rPr>
                <w:rFonts w:cs="細明體"/>
                <w:sz w:val="24"/>
              </w:rPr>
            </w:pPr>
            <w:r w:rsidRPr="00010064">
              <w:rPr>
                <w:snapToGrid w:val="0"/>
                <w:sz w:val="24"/>
                <w:u w:val="single"/>
              </w:rPr>
              <w:t>六、</w:t>
            </w:r>
            <w:r w:rsidRPr="00010064">
              <w:rPr>
                <w:snapToGrid w:val="0"/>
                <w:sz w:val="24"/>
                <w:u w:val="single"/>
              </w:rPr>
              <w:tab/>
              <w:t>於每會計年度終了後二</w:t>
            </w:r>
            <w:proofErr w:type="gramStart"/>
            <w:r w:rsidRPr="00010064">
              <w:rPr>
                <w:snapToGrid w:val="0"/>
                <w:sz w:val="24"/>
                <w:u w:val="single"/>
              </w:rPr>
              <w:t>個</w:t>
            </w:r>
            <w:proofErr w:type="gramEnd"/>
            <w:r w:rsidRPr="00010064">
              <w:rPr>
                <w:snapToGrid w:val="0"/>
                <w:sz w:val="24"/>
                <w:u w:val="single"/>
              </w:rPr>
              <w:t>月內，申報指數股票型基金之年報</w:t>
            </w:r>
            <w:r w:rsidRPr="00010064">
              <w:rPr>
                <w:rFonts w:hint="eastAsia"/>
                <w:snapToGrid w:val="0"/>
                <w:sz w:val="24"/>
                <w:u w:val="single"/>
              </w:rPr>
              <w:t>。</w:t>
            </w:r>
          </w:p>
        </w:tc>
        <w:tc>
          <w:tcPr>
            <w:tcW w:w="3286" w:type="dxa"/>
            <w:shd w:val="clear" w:color="auto" w:fill="auto"/>
          </w:tcPr>
          <w:p w:rsidR="00C2085A" w:rsidRPr="00010064" w:rsidRDefault="00C2085A" w:rsidP="00C2085A">
            <w:pPr>
              <w:pStyle w:val="af3"/>
              <w:numPr>
                <w:ilvl w:val="0"/>
                <w:numId w:val="2"/>
              </w:numPr>
              <w:kinsoku w:val="0"/>
              <w:overflowPunct w:val="0"/>
              <w:autoSpaceDE w:val="0"/>
              <w:autoSpaceDN w:val="0"/>
              <w:adjustRightInd w:val="0"/>
              <w:rPr>
                <w:snapToGrid w:val="0"/>
                <w:sz w:val="24"/>
              </w:rPr>
            </w:pPr>
            <w:r w:rsidRPr="00010064">
              <w:rPr>
                <w:rFonts w:hint="eastAsia"/>
                <w:snapToGrid w:val="0"/>
                <w:sz w:val="24"/>
              </w:rPr>
              <w:lastRenderedPageBreak/>
              <w:t>由於國外市場與國內交易時間不同，發行人向本中心申報國外成分證券ETF之每受益權單位淨資產價值等資訊時，考量時差因素，</w:t>
            </w:r>
            <w:proofErr w:type="gramStart"/>
            <w:r w:rsidRPr="00010064">
              <w:rPr>
                <w:rFonts w:hint="eastAsia"/>
                <w:snapToGrid w:val="0"/>
                <w:sz w:val="24"/>
              </w:rPr>
              <w:t>爰</w:t>
            </w:r>
            <w:proofErr w:type="gramEnd"/>
            <w:r w:rsidRPr="00010064">
              <w:rPr>
                <w:rFonts w:hint="eastAsia"/>
                <w:snapToGrid w:val="0"/>
                <w:sz w:val="24"/>
              </w:rPr>
              <w:t>修正第1款及第2款之規定，明定發行人應於上櫃前</w:t>
            </w:r>
            <w:proofErr w:type="gramStart"/>
            <w:r w:rsidRPr="00010064">
              <w:rPr>
                <w:rFonts w:hint="eastAsia"/>
                <w:snapToGrid w:val="0"/>
                <w:sz w:val="24"/>
              </w:rPr>
              <w:t>ㄧ</w:t>
            </w:r>
            <w:proofErr w:type="gramEnd"/>
            <w:r w:rsidRPr="00010064">
              <w:rPr>
                <w:rFonts w:hint="eastAsia"/>
                <w:snapToGrid w:val="0"/>
                <w:sz w:val="24"/>
              </w:rPr>
              <w:t>日及每一營業日開盤前向本中心申報可算得「最近一營業日」之相關資訊。</w:t>
            </w:r>
          </w:p>
          <w:p w:rsidR="00C2085A" w:rsidRPr="00010064" w:rsidRDefault="00C2085A" w:rsidP="00C2085A">
            <w:pPr>
              <w:pStyle w:val="af3"/>
              <w:numPr>
                <w:ilvl w:val="0"/>
                <w:numId w:val="2"/>
              </w:numPr>
              <w:kinsoku w:val="0"/>
              <w:overflowPunct w:val="0"/>
              <w:autoSpaceDE w:val="0"/>
              <w:autoSpaceDN w:val="0"/>
              <w:adjustRightInd w:val="0"/>
              <w:ind w:left="539" w:hanging="539"/>
              <w:rPr>
                <w:snapToGrid w:val="0"/>
                <w:sz w:val="24"/>
              </w:rPr>
            </w:pPr>
            <w:r w:rsidRPr="00010064">
              <w:rPr>
                <w:rFonts w:hint="eastAsia"/>
                <w:snapToGrid w:val="0"/>
                <w:sz w:val="24"/>
              </w:rPr>
              <w:t>為使投資人有更充足之參考資訊，將本中心102</w:t>
            </w:r>
            <w:r w:rsidRPr="00010064">
              <w:rPr>
                <w:snapToGrid w:val="0"/>
                <w:sz w:val="24"/>
              </w:rPr>
              <w:t>年</w:t>
            </w:r>
            <w:r w:rsidRPr="00010064">
              <w:rPr>
                <w:rFonts w:hint="eastAsia"/>
                <w:snapToGrid w:val="0"/>
                <w:sz w:val="24"/>
              </w:rPr>
              <w:t>6</w:t>
            </w:r>
            <w:r w:rsidRPr="00010064">
              <w:rPr>
                <w:snapToGrid w:val="0"/>
                <w:sz w:val="24"/>
              </w:rPr>
              <w:t>月</w:t>
            </w:r>
            <w:r w:rsidRPr="00010064">
              <w:rPr>
                <w:rFonts w:hint="eastAsia"/>
                <w:snapToGrid w:val="0"/>
                <w:sz w:val="24"/>
              </w:rPr>
              <w:t>11</w:t>
            </w:r>
            <w:r w:rsidRPr="00010064">
              <w:rPr>
                <w:snapToGrid w:val="0"/>
                <w:sz w:val="24"/>
              </w:rPr>
              <w:t>日以</w:t>
            </w:r>
            <w:proofErr w:type="gramStart"/>
            <w:r w:rsidRPr="00010064">
              <w:rPr>
                <w:snapToGrid w:val="0"/>
                <w:sz w:val="24"/>
              </w:rPr>
              <w:t>證櫃</w:t>
            </w:r>
            <w:r w:rsidRPr="00010064">
              <w:rPr>
                <w:rFonts w:hint="eastAsia"/>
                <w:snapToGrid w:val="0"/>
                <w:sz w:val="24"/>
              </w:rPr>
              <w:t>交</w:t>
            </w:r>
            <w:r w:rsidRPr="00010064">
              <w:rPr>
                <w:snapToGrid w:val="0"/>
                <w:sz w:val="24"/>
              </w:rPr>
              <w:t>字</w:t>
            </w:r>
            <w:proofErr w:type="gramEnd"/>
            <w:r w:rsidRPr="00010064">
              <w:rPr>
                <w:snapToGrid w:val="0"/>
                <w:sz w:val="24"/>
              </w:rPr>
              <w:t>第</w:t>
            </w:r>
            <w:r w:rsidRPr="00010064">
              <w:rPr>
                <w:rFonts w:hint="eastAsia"/>
                <w:snapToGrid w:val="0"/>
                <w:sz w:val="24"/>
              </w:rPr>
              <w:t>1020301398</w:t>
            </w:r>
            <w:r w:rsidRPr="00010064">
              <w:rPr>
                <w:snapToGrid w:val="0"/>
                <w:sz w:val="24"/>
              </w:rPr>
              <w:t>號</w:t>
            </w:r>
            <w:r w:rsidRPr="00010064">
              <w:rPr>
                <w:rFonts w:hint="eastAsia"/>
                <w:snapToGrid w:val="0"/>
                <w:sz w:val="24"/>
              </w:rPr>
              <w:t>公告納入規定，規範發行人應揭示ETF之盤中預估淨資產價值</w:t>
            </w:r>
            <w:r w:rsidRPr="00010064">
              <w:rPr>
                <w:snapToGrid w:val="0"/>
                <w:sz w:val="24"/>
              </w:rPr>
              <w:t>，且應於每月10</w:t>
            </w:r>
            <w:r w:rsidRPr="00010064">
              <w:rPr>
                <w:rFonts w:hint="eastAsia"/>
                <w:snapToGrid w:val="0"/>
                <w:sz w:val="24"/>
              </w:rPr>
              <w:t>日</w:t>
            </w:r>
            <w:r w:rsidRPr="00010064">
              <w:rPr>
                <w:snapToGrid w:val="0"/>
                <w:sz w:val="24"/>
              </w:rPr>
              <w:t>前向本中心申報基金每受益權單位價值及其所追蹤之指數累計漲跌幅等資料</w:t>
            </w:r>
            <w:r w:rsidRPr="00010064">
              <w:rPr>
                <w:rFonts w:hint="eastAsia"/>
                <w:snapToGrid w:val="0"/>
                <w:sz w:val="24"/>
              </w:rPr>
              <w:t>，</w:t>
            </w:r>
            <w:proofErr w:type="gramStart"/>
            <w:r w:rsidRPr="00010064">
              <w:rPr>
                <w:rFonts w:hint="eastAsia"/>
                <w:snapToGrid w:val="0"/>
                <w:sz w:val="24"/>
              </w:rPr>
              <w:t>爰</w:t>
            </w:r>
            <w:proofErr w:type="gramEnd"/>
            <w:r w:rsidRPr="00010064">
              <w:rPr>
                <w:rFonts w:hint="eastAsia"/>
                <w:snapToGrid w:val="0"/>
                <w:sz w:val="24"/>
              </w:rPr>
              <w:t>增訂第3款及第6款規定，明定揭示基金每受益權單位之盤中預估淨資產價值原則</w:t>
            </w:r>
            <w:r w:rsidRPr="00010064">
              <w:rPr>
                <w:snapToGrid w:val="0"/>
                <w:sz w:val="24"/>
              </w:rPr>
              <w:t>，及向本中</w:t>
            </w:r>
            <w:r w:rsidRPr="00010064">
              <w:rPr>
                <w:snapToGrid w:val="0"/>
                <w:sz w:val="24"/>
              </w:rPr>
              <w:lastRenderedPageBreak/>
              <w:t>心申報基金之每受益權單位價值及其所追蹤之指數累計漲跌幅之時限</w:t>
            </w:r>
            <w:r w:rsidRPr="00010064">
              <w:rPr>
                <w:rFonts w:hint="eastAsia"/>
                <w:snapToGrid w:val="0"/>
                <w:sz w:val="24"/>
              </w:rPr>
              <w:t>，原公告內容作廢。原第3款、第4款及第5款移至第4款、第5款及第7款。</w:t>
            </w:r>
          </w:p>
          <w:p w:rsidR="00C2085A" w:rsidRPr="00010064" w:rsidRDefault="00C2085A" w:rsidP="00C2085A">
            <w:pPr>
              <w:pStyle w:val="af3"/>
              <w:numPr>
                <w:ilvl w:val="0"/>
                <w:numId w:val="2"/>
              </w:numPr>
              <w:kinsoku w:val="0"/>
              <w:overflowPunct w:val="0"/>
              <w:autoSpaceDE w:val="0"/>
              <w:autoSpaceDN w:val="0"/>
              <w:adjustRightInd w:val="0"/>
              <w:rPr>
                <w:snapToGrid w:val="0"/>
                <w:sz w:val="24"/>
              </w:rPr>
            </w:pPr>
            <w:r w:rsidRPr="00010064">
              <w:rPr>
                <w:rFonts w:hint="eastAsia"/>
                <w:snapToGrid w:val="0"/>
                <w:sz w:val="24"/>
              </w:rPr>
              <w:t>考量部分指數股票型基金(例如國外成分股ETF)主要投資國或地區之交易、交割時間與國內交易時間不同，且基金在國外地區之委託交易、交割確認等程序及計算資產組合比率等作業，</w:t>
            </w:r>
            <w:proofErr w:type="gramStart"/>
            <w:r w:rsidRPr="00010064">
              <w:rPr>
                <w:rFonts w:hint="eastAsia"/>
                <w:snapToGrid w:val="0"/>
                <w:sz w:val="24"/>
              </w:rPr>
              <w:t>均須有</w:t>
            </w:r>
            <w:proofErr w:type="gramEnd"/>
            <w:r w:rsidRPr="00010064">
              <w:rPr>
                <w:rFonts w:hint="eastAsia"/>
                <w:snapToGrid w:val="0"/>
                <w:sz w:val="24"/>
              </w:rPr>
              <w:t>足夠時間方得完成，因此，ETF發行人尚難於每週</w:t>
            </w:r>
            <w:proofErr w:type="gramStart"/>
            <w:r w:rsidRPr="00010064">
              <w:rPr>
                <w:rFonts w:hint="eastAsia"/>
                <w:snapToGrid w:val="0"/>
                <w:sz w:val="24"/>
              </w:rPr>
              <w:t>一</w:t>
            </w:r>
            <w:proofErr w:type="gramEnd"/>
            <w:r w:rsidRPr="00010064">
              <w:rPr>
                <w:rFonts w:hint="eastAsia"/>
                <w:snapToGrid w:val="0"/>
                <w:sz w:val="24"/>
              </w:rPr>
              <w:t>開盤前確認前</w:t>
            </w:r>
            <w:proofErr w:type="gramStart"/>
            <w:r w:rsidRPr="00010064">
              <w:rPr>
                <w:rFonts w:hint="eastAsia"/>
                <w:snapToGrid w:val="0"/>
                <w:sz w:val="24"/>
              </w:rPr>
              <w:t>週</w:t>
            </w:r>
            <w:proofErr w:type="gramEnd"/>
            <w:r w:rsidRPr="00010064">
              <w:rPr>
                <w:rFonts w:hint="eastAsia"/>
                <w:snapToGrid w:val="0"/>
                <w:sz w:val="24"/>
              </w:rPr>
              <w:t>投資資產明細，為符合實務作業，</w:t>
            </w:r>
            <w:proofErr w:type="gramStart"/>
            <w:r w:rsidRPr="00010064">
              <w:rPr>
                <w:rFonts w:hint="eastAsia"/>
                <w:snapToGrid w:val="0"/>
                <w:sz w:val="24"/>
              </w:rPr>
              <w:t>爰</w:t>
            </w:r>
            <w:proofErr w:type="gramEnd"/>
            <w:r w:rsidRPr="00010064">
              <w:rPr>
                <w:rFonts w:hint="eastAsia"/>
                <w:snapToGrid w:val="0"/>
                <w:sz w:val="24"/>
              </w:rPr>
              <w:t>增訂原第3款但書規定，明定基金資產之上市地交易時間若與本中心無重疊者，得於每週第一營業日中午12點前申報前一</w:t>
            </w:r>
            <w:proofErr w:type="gramStart"/>
            <w:r w:rsidRPr="00010064">
              <w:rPr>
                <w:rFonts w:hint="eastAsia"/>
                <w:snapToGrid w:val="0"/>
                <w:sz w:val="24"/>
              </w:rPr>
              <w:t>週</w:t>
            </w:r>
            <w:proofErr w:type="gramEnd"/>
            <w:r w:rsidRPr="00010064">
              <w:rPr>
                <w:rFonts w:hint="eastAsia"/>
                <w:snapToGrid w:val="0"/>
                <w:sz w:val="24"/>
              </w:rPr>
              <w:t>之資料，並將款次調整為第4款。</w:t>
            </w:r>
          </w:p>
          <w:p w:rsidR="00C2085A" w:rsidRPr="00010064" w:rsidRDefault="00C2085A" w:rsidP="00C2085A">
            <w:pPr>
              <w:pStyle w:val="af3"/>
              <w:numPr>
                <w:ilvl w:val="0"/>
                <w:numId w:val="2"/>
              </w:numPr>
              <w:kinsoku w:val="0"/>
              <w:overflowPunct w:val="0"/>
              <w:autoSpaceDE w:val="0"/>
              <w:autoSpaceDN w:val="0"/>
              <w:adjustRightInd w:val="0"/>
              <w:ind w:left="539" w:hanging="539"/>
              <w:rPr>
                <w:snapToGrid w:val="0"/>
                <w:sz w:val="24"/>
              </w:rPr>
            </w:pPr>
            <w:r w:rsidRPr="00010064">
              <w:rPr>
                <w:rFonts w:hint="eastAsia"/>
                <w:snapToGrid w:val="0"/>
                <w:sz w:val="24"/>
              </w:rPr>
              <w:t>明定發行人每月應申報之資訊，</w:t>
            </w:r>
            <w:proofErr w:type="gramStart"/>
            <w:r w:rsidRPr="00010064">
              <w:rPr>
                <w:rFonts w:hint="eastAsia"/>
                <w:snapToGrid w:val="0"/>
                <w:sz w:val="24"/>
              </w:rPr>
              <w:t>爰</w:t>
            </w:r>
            <w:proofErr w:type="gramEnd"/>
            <w:r w:rsidRPr="00010064">
              <w:rPr>
                <w:rFonts w:hint="eastAsia"/>
                <w:snapToGrid w:val="0"/>
                <w:sz w:val="24"/>
              </w:rPr>
              <w:t>修正原第4款，並配合調整項次。</w:t>
            </w:r>
          </w:p>
          <w:p w:rsidR="00C2085A" w:rsidRPr="00010064" w:rsidRDefault="00C2085A" w:rsidP="0005404C">
            <w:pPr>
              <w:pStyle w:val="af3"/>
              <w:numPr>
                <w:ilvl w:val="0"/>
                <w:numId w:val="2"/>
              </w:numPr>
              <w:kinsoku w:val="0"/>
              <w:overflowPunct w:val="0"/>
              <w:autoSpaceDE w:val="0"/>
              <w:autoSpaceDN w:val="0"/>
              <w:adjustRightInd w:val="0"/>
              <w:ind w:left="539" w:hanging="539"/>
              <w:rPr>
                <w:sz w:val="24"/>
              </w:rPr>
            </w:pPr>
            <w:r w:rsidRPr="00010064">
              <w:rPr>
                <w:rFonts w:hint="eastAsia"/>
                <w:snapToGrid w:val="0"/>
                <w:sz w:val="24"/>
              </w:rPr>
              <w:t>考量</w:t>
            </w:r>
            <w:r w:rsidR="0071110B" w:rsidRPr="00010064">
              <w:rPr>
                <w:rFonts w:hint="eastAsia"/>
                <w:snapToGrid w:val="0"/>
                <w:sz w:val="24"/>
              </w:rPr>
              <w:t>本中心</w:t>
            </w:r>
            <w:r w:rsidR="0005404C" w:rsidRPr="00010064">
              <w:rPr>
                <w:rFonts w:hint="eastAsia"/>
                <w:snapToGrid w:val="0"/>
                <w:sz w:val="24"/>
              </w:rPr>
              <w:t>其他規章及行政院金融監督管理委員會93年11月11日</w:t>
            </w:r>
            <w:proofErr w:type="gramStart"/>
            <w:r w:rsidR="0005404C" w:rsidRPr="00010064">
              <w:rPr>
                <w:rFonts w:hint="eastAsia"/>
                <w:snapToGrid w:val="0"/>
                <w:sz w:val="24"/>
              </w:rPr>
              <w:t>金管證</w:t>
            </w:r>
            <w:proofErr w:type="gramEnd"/>
            <w:r w:rsidR="0005404C" w:rsidRPr="00010064">
              <w:rPr>
                <w:rFonts w:hint="eastAsia"/>
                <w:snapToGrid w:val="0"/>
                <w:sz w:val="24"/>
              </w:rPr>
              <w:t>四字第0930005499號令</w:t>
            </w:r>
            <w:r w:rsidR="0071110B" w:rsidRPr="00010064">
              <w:rPr>
                <w:rFonts w:hint="eastAsia"/>
                <w:snapToGrid w:val="0"/>
                <w:sz w:val="24"/>
              </w:rPr>
              <w:t>已有發行人申報基金年報之相關規定</w:t>
            </w:r>
            <w:r w:rsidRPr="00010064">
              <w:rPr>
                <w:rFonts w:hint="eastAsia"/>
                <w:snapToGrid w:val="0"/>
                <w:sz w:val="24"/>
              </w:rPr>
              <w:t>，</w:t>
            </w:r>
            <w:proofErr w:type="gramStart"/>
            <w:r w:rsidRPr="00010064">
              <w:rPr>
                <w:rFonts w:hint="eastAsia"/>
                <w:snapToGrid w:val="0"/>
                <w:sz w:val="24"/>
              </w:rPr>
              <w:t>爰</w:t>
            </w:r>
            <w:proofErr w:type="gramEnd"/>
            <w:r w:rsidR="0005404C" w:rsidRPr="00010064">
              <w:rPr>
                <w:rFonts w:hint="eastAsia"/>
                <w:snapToGrid w:val="0"/>
                <w:sz w:val="24"/>
              </w:rPr>
              <w:t>參照集中市場資訊申報</w:t>
            </w:r>
            <w:r w:rsidR="00492D67" w:rsidRPr="00010064">
              <w:rPr>
                <w:rFonts w:hint="eastAsia"/>
                <w:snapToGrid w:val="0"/>
                <w:sz w:val="24"/>
              </w:rPr>
              <w:t>作業辦法</w:t>
            </w:r>
            <w:r w:rsidRPr="00010064">
              <w:rPr>
                <w:rFonts w:hint="eastAsia"/>
                <w:snapToGrid w:val="0"/>
                <w:sz w:val="24"/>
              </w:rPr>
              <w:t>刪除原條文第6款之規定。</w:t>
            </w:r>
          </w:p>
        </w:tc>
      </w:tr>
    </w:tbl>
    <w:p w:rsidR="000D4070" w:rsidRPr="00010064" w:rsidRDefault="000D4070" w:rsidP="000D4070">
      <w:bookmarkStart w:id="5" w:name="_Toc438802131"/>
      <w:bookmarkStart w:id="6" w:name="_Toc439097774"/>
    </w:p>
    <w:p w:rsidR="000D4070" w:rsidRPr="00010064" w:rsidRDefault="000D4070">
      <w:pPr>
        <w:widowControl/>
      </w:pPr>
      <w:r w:rsidRPr="00010064">
        <w:br w:type="page"/>
      </w:r>
    </w:p>
    <w:p w:rsidR="003206CF" w:rsidRPr="00010064" w:rsidRDefault="007F49FC" w:rsidP="00403335">
      <w:pPr>
        <w:pStyle w:val="13"/>
        <w:ind w:left="628" w:hangingChars="196" w:hanging="628"/>
        <w:jc w:val="both"/>
      </w:pPr>
      <w:bookmarkStart w:id="7" w:name="_Toc474742352"/>
      <w:proofErr w:type="spellStart"/>
      <w:r w:rsidRPr="00010064">
        <w:rPr>
          <w:rFonts w:hint="eastAsia"/>
        </w:rPr>
        <w:lastRenderedPageBreak/>
        <w:t>二</w:t>
      </w:r>
      <w:r w:rsidR="003206CF" w:rsidRPr="00010064">
        <w:rPr>
          <w:rFonts w:hint="eastAsia"/>
        </w:rPr>
        <w:t>、財團法人中華民國證券櫃檯買賣中心</w:t>
      </w:r>
      <w:bookmarkEnd w:id="5"/>
      <w:bookmarkEnd w:id="6"/>
      <w:r w:rsidR="00D21D94" w:rsidRPr="00010064">
        <w:t>指數股票型基金受益憑證買賣辦法</w:t>
      </w:r>
      <w:r w:rsidR="00CD700F">
        <w:rPr>
          <w:rFonts w:hint="eastAsia"/>
          <w:lang w:eastAsia="zh-TW"/>
        </w:rPr>
        <w:t>部分條文</w:t>
      </w:r>
      <w:r w:rsidR="00D21D94" w:rsidRPr="00010064">
        <w:rPr>
          <w:rFonts w:hint="eastAsia"/>
        </w:rPr>
        <w:t>修正條文對照表</w:t>
      </w:r>
      <w:bookmarkEnd w:id="7"/>
      <w:proofErr w:type="spellEnd"/>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285"/>
        <w:gridCol w:w="3285"/>
        <w:gridCol w:w="3286"/>
      </w:tblGrid>
      <w:tr w:rsidR="00010064" w:rsidRPr="00010064" w:rsidTr="00E862ED">
        <w:trPr>
          <w:tblHeader/>
        </w:trPr>
        <w:tc>
          <w:tcPr>
            <w:tcW w:w="3285" w:type="dxa"/>
            <w:shd w:val="clear" w:color="auto" w:fill="auto"/>
          </w:tcPr>
          <w:p w:rsidR="003206CF" w:rsidRPr="00010064" w:rsidRDefault="003206CF" w:rsidP="00E862ED">
            <w:pPr>
              <w:jc w:val="distribute"/>
              <w:rPr>
                <w:rFonts w:ascii="標楷體" w:eastAsia="標楷體" w:hAnsi="標楷體"/>
              </w:rPr>
            </w:pPr>
            <w:r w:rsidRPr="00010064">
              <w:rPr>
                <w:rFonts w:ascii="標楷體" w:eastAsia="標楷體" w:hAnsi="標楷體" w:hint="eastAsia"/>
              </w:rPr>
              <w:t>修正條文</w:t>
            </w:r>
          </w:p>
        </w:tc>
        <w:tc>
          <w:tcPr>
            <w:tcW w:w="3285" w:type="dxa"/>
            <w:shd w:val="clear" w:color="auto" w:fill="auto"/>
          </w:tcPr>
          <w:p w:rsidR="003206CF" w:rsidRPr="00010064" w:rsidRDefault="003206CF" w:rsidP="00E862ED">
            <w:pPr>
              <w:jc w:val="distribute"/>
              <w:rPr>
                <w:rFonts w:ascii="標楷體" w:eastAsia="標楷體" w:hAnsi="標楷體"/>
              </w:rPr>
            </w:pPr>
            <w:r w:rsidRPr="00010064">
              <w:rPr>
                <w:rFonts w:ascii="標楷體" w:eastAsia="標楷體" w:hAnsi="標楷體" w:hint="eastAsia"/>
              </w:rPr>
              <w:t>現行條文</w:t>
            </w:r>
          </w:p>
        </w:tc>
        <w:tc>
          <w:tcPr>
            <w:tcW w:w="3286" w:type="dxa"/>
            <w:shd w:val="clear" w:color="auto" w:fill="auto"/>
          </w:tcPr>
          <w:p w:rsidR="003206CF" w:rsidRPr="00010064" w:rsidRDefault="003206CF" w:rsidP="00E862ED">
            <w:pPr>
              <w:jc w:val="distribute"/>
              <w:rPr>
                <w:rFonts w:ascii="標楷體" w:eastAsia="標楷體" w:hAnsi="標楷體"/>
              </w:rPr>
            </w:pPr>
            <w:r w:rsidRPr="00010064">
              <w:rPr>
                <w:rFonts w:ascii="標楷體" w:eastAsia="標楷體" w:hAnsi="標楷體" w:hint="eastAsia"/>
              </w:rPr>
              <w:t>說明</w:t>
            </w:r>
          </w:p>
        </w:tc>
      </w:tr>
      <w:tr w:rsidR="00010064" w:rsidRPr="00010064" w:rsidTr="00E862ED">
        <w:tc>
          <w:tcPr>
            <w:tcW w:w="3285" w:type="dxa"/>
            <w:shd w:val="clear" w:color="auto" w:fill="auto"/>
          </w:tcPr>
          <w:p w:rsidR="00187729" w:rsidRPr="00010064" w:rsidRDefault="00187729" w:rsidP="001877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rPr>
            </w:pPr>
            <w:r w:rsidRPr="00010064">
              <w:rPr>
                <w:rFonts w:ascii="標楷體" w:eastAsia="標楷體" w:hAnsi="標楷體" w:cs="細明體"/>
                <w:kern w:val="0"/>
              </w:rPr>
              <w:t>第</w:t>
            </w:r>
            <w:r w:rsidRPr="00010064">
              <w:rPr>
                <w:rFonts w:ascii="標楷體" w:eastAsia="標楷體" w:hAnsi="標楷體" w:cs="細明體" w:hint="eastAsia"/>
                <w:kern w:val="0"/>
              </w:rPr>
              <w:t>二</w:t>
            </w:r>
            <w:r w:rsidRPr="00010064">
              <w:rPr>
                <w:rFonts w:ascii="標楷體" w:eastAsia="標楷體" w:hAnsi="標楷體" w:cs="細明體"/>
                <w:kern w:val="0"/>
              </w:rPr>
              <w:t>條</w:t>
            </w:r>
            <w:r w:rsidRPr="00010064">
              <w:rPr>
                <w:rFonts w:ascii="標楷體" w:eastAsia="標楷體" w:hAnsi="標楷體" w:cs="細明體" w:hint="eastAsia"/>
                <w:kern w:val="0"/>
              </w:rPr>
              <w:t xml:space="preserve">　指數股票型基金受益憑證，其買賣依本辦法之規定，本辦法未規定者，適用本中心章則有關規定辦理</w:t>
            </w:r>
            <w:r w:rsidRPr="00010064">
              <w:rPr>
                <w:rFonts w:ascii="標楷體" w:eastAsia="標楷體" w:hAnsi="標楷體" w:cs="細明體"/>
                <w:kern w:val="0"/>
              </w:rPr>
              <w:t>。</w:t>
            </w:r>
          </w:p>
          <w:p w:rsidR="00187729" w:rsidRPr="00010064" w:rsidRDefault="00187729" w:rsidP="00187729">
            <w:pPr>
              <w:ind w:leftChars="100" w:left="240" w:firstLineChars="200" w:firstLine="480"/>
              <w:jc w:val="both"/>
              <w:rPr>
                <w:rFonts w:ascii="標楷體" w:eastAsia="標楷體" w:hAnsi="標楷體"/>
                <w:szCs w:val="24"/>
                <w:u w:val="single"/>
              </w:rPr>
            </w:pPr>
            <w:r w:rsidRPr="00010064">
              <w:rPr>
                <w:rFonts w:ascii="標楷體" w:eastAsia="標楷體" w:hAnsi="標楷體" w:cs="細明體" w:hint="eastAsia"/>
                <w:kern w:val="0"/>
                <w:u w:val="single"/>
              </w:rPr>
              <w:t>本辦法所稱之指數股票型基金受益憑證，係指</w:t>
            </w:r>
            <w:r w:rsidRPr="00010064">
              <w:rPr>
                <w:rFonts w:ascii="標楷體" w:eastAsia="標楷體" w:hAnsi="標楷體"/>
                <w:szCs w:val="24"/>
                <w:u w:val="single"/>
              </w:rPr>
              <w:t>證券投資</w:t>
            </w:r>
            <w:r w:rsidRPr="00010064">
              <w:rPr>
                <w:rFonts w:ascii="標楷體" w:eastAsia="標楷體" w:hAnsi="標楷體" w:cs="細明體"/>
                <w:kern w:val="0"/>
                <w:szCs w:val="24"/>
                <w:u w:val="single"/>
              </w:rPr>
              <w:t>信託</w:t>
            </w:r>
            <w:r w:rsidRPr="00010064">
              <w:rPr>
                <w:rFonts w:ascii="標楷體" w:eastAsia="標楷體" w:hAnsi="標楷體"/>
                <w:szCs w:val="24"/>
                <w:u w:val="single"/>
              </w:rPr>
              <w:t>事業依</w:t>
            </w:r>
            <w:r w:rsidRPr="00010064">
              <w:rPr>
                <w:rFonts w:ascii="標楷體" w:eastAsia="標楷體" w:hAnsi="標楷體" w:cs="細明體"/>
                <w:kern w:val="0"/>
                <w:u w:val="single"/>
              </w:rPr>
              <w:t>證券投資信託基金管理辦法</w:t>
            </w:r>
            <w:r w:rsidRPr="00010064">
              <w:rPr>
                <w:rFonts w:ascii="標楷體" w:eastAsia="標楷體" w:hAnsi="標楷體"/>
                <w:szCs w:val="24"/>
                <w:u w:val="single"/>
              </w:rPr>
              <w:t>募集</w:t>
            </w:r>
            <w:r w:rsidRPr="00010064">
              <w:rPr>
                <w:rFonts w:ascii="標楷體" w:eastAsia="標楷體" w:hAnsi="標楷體" w:cs="細明體"/>
                <w:kern w:val="0"/>
                <w:u w:val="single"/>
              </w:rPr>
              <w:t>指數股票型基金</w:t>
            </w:r>
            <w:r w:rsidRPr="00010064">
              <w:rPr>
                <w:rFonts w:ascii="標楷體" w:eastAsia="標楷體" w:hAnsi="標楷體"/>
                <w:szCs w:val="24"/>
                <w:u w:val="single"/>
              </w:rPr>
              <w:t>（Exchange Traded Fund，</w:t>
            </w:r>
            <w:r w:rsidRPr="00010064">
              <w:rPr>
                <w:rFonts w:ascii="標楷體" w:eastAsia="標楷體" w:hAnsi="標楷體" w:hint="eastAsia"/>
                <w:szCs w:val="24"/>
                <w:u w:val="single"/>
              </w:rPr>
              <w:t>簡稱</w:t>
            </w:r>
            <w:r w:rsidRPr="00010064">
              <w:rPr>
                <w:rFonts w:ascii="標楷體" w:eastAsia="標楷體" w:hAnsi="標楷體"/>
                <w:szCs w:val="24"/>
                <w:u w:val="single"/>
              </w:rPr>
              <w:t>ETF）所發行之下列受益憑證：</w:t>
            </w:r>
          </w:p>
          <w:p w:rsidR="00187729" w:rsidRPr="00010064" w:rsidRDefault="00187729" w:rsidP="00187729">
            <w:pPr>
              <w:ind w:leftChars="100" w:left="720" w:hangingChars="200" w:hanging="480"/>
              <w:jc w:val="both"/>
              <w:rPr>
                <w:rFonts w:ascii="標楷體" w:eastAsia="標楷體" w:hAnsi="標楷體"/>
                <w:szCs w:val="24"/>
                <w:u w:val="single"/>
              </w:rPr>
            </w:pPr>
            <w:r w:rsidRPr="00010064">
              <w:rPr>
                <w:rFonts w:ascii="標楷體" w:eastAsia="標楷體" w:hAnsi="標楷體" w:hint="eastAsia"/>
                <w:szCs w:val="24"/>
                <w:u w:val="single"/>
              </w:rPr>
              <w:t>一、</w:t>
            </w:r>
            <w:r w:rsidRPr="00010064">
              <w:rPr>
                <w:rFonts w:ascii="標楷體" w:eastAsia="標楷體" w:hAnsi="標楷體"/>
                <w:szCs w:val="24"/>
                <w:u w:val="single"/>
              </w:rPr>
              <w:t>國內成分證券指數股票型基金：指該基金之標的指數成分證券全部為國內有價證券者。</w:t>
            </w:r>
          </w:p>
          <w:p w:rsidR="00187729" w:rsidRPr="00010064" w:rsidRDefault="00187729" w:rsidP="00187729">
            <w:pPr>
              <w:ind w:leftChars="100" w:left="720" w:hangingChars="200" w:hanging="480"/>
              <w:jc w:val="both"/>
              <w:rPr>
                <w:rFonts w:ascii="標楷體" w:eastAsia="標楷體" w:hAnsi="標楷體"/>
                <w:szCs w:val="24"/>
                <w:u w:val="single"/>
              </w:rPr>
            </w:pPr>
            <w:r w:rsidRPr="00010064">
              <w:rPr>
                <w:rFonts w:ascii="標楷體" w:eastAsia="標楷體" w:hAnsi="標楷體" w:hint="eastAsia"/>
                <w:szCs w:val="24"/>
                <w:u w:val="single"/>
              </w:rPr>
              <w:t>二、</w:t>
            </w:r>
            <w:r w:rsidRPr="00010064">
              <w:rPr>
                <w:rFonts w:ascii="標楷體" w:eastAsia="標楷體" w:hAnsi="標楷體"/>
                <w:szCs w:val="24"/>
                <w:u w:val="single"/>
              </w:rPr>
              <w:t>國外成分證券指數股票型基金：指該基金之標的指數成分證券含一種以上國外有價證券者。</w:t>
            </w:r>
          </w:p>
          <w:p w:rsidR="00187729" w:rsidRPr="00010064" w:rsidRDefault="00187729" w:rsidP="00187729">
            <w:pPr>
              <w:ind w:leftChars="100" w:left="720" w:hangingChars="200" w:hanging="480"/>
              <w:jc w:val="both"/>
              <w:rPr>
                <w:rFonts w:ascii="標楷體" w:eastAsia="標楷體" w:hAnsi="標楷體" w:cs="細明體"/>
                <w:kern w:val="0"/>
              </w:rPr>
            </w:pPr>
            <w:r w:rsidRPr="00010064">
              <w:rPr>
                <w:rFonts w:ascii="標楷體" w:eastAsia="標楷體" w:hAnsi="標楷體" w:hint="eastAsia"/>
                <w:szCs w:val="24"/>
                <w:u w:val="single"/>
              </w:rPr>
              <w:t>三、</w:t>
            </w:r>
            <w:r w:rsidRPr="00010064">
              <w:rPr>
                <w:rFonts w:ascii="標楷體" w:eastAsia="標楷體" w:hAnsi="標楷體"/>
                <w:szCs w:val="24"/>
                <w:u w:val="single"/>
              </w:rPr>
              <w:t>槓桿反向指數股票型基金：指該基金以追蹤、模擬或複製標的指數之正向倍數（簡稱槓桿型 ETF）或反向倍數（簡稱反向型 ETF）表現者。</w:t>
            </w:r>
          </w:p>
        </w:tc>
        <w:tc>
          <w:tcPr>
            <w:tcW w:w="3285" w:type="dxa"/>
            <w:shd w:val="clear" w:color="auto" w:fill="auto"/>
          </w:tcPr>
          <w:p w:rsidR="00187729" w:rsidRPr="00010064" w:rsidRDefault="00187729" w:rsidP="001877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rPr>
            </w:pPr>
            <w:r w:rsidRPr="00010064">
              <w:rPr>
                <w:rFonts w:ascii="標楷體" w:eastAsia="標楷體" w:hAnsi="標楷體" w:cs="細明體"/>
                <w:kern w:val="0"/>
              </w:rPr>
              <w:t>第</w:t>
            </w:r>
            <w:r w:rsidRPr="00010064">
              <w:rPr>
                <w:rFonts w:ascii="標楷體" w:eastAsia="標楷體" w:hAnsi="標楷體" w:cs="細明體" w:hint="eastAsia"/>
                <w:kern w:val="0"/>
              </w:rPr>
              <w:t>二</w:t>
            </w:r>
            <w:r w:rsidRPr="00010064">
              <w:rPr>
                <w:rFonts w:ascii="標楷體" w:eastAsia="標楷體" w:hAnsi="標楷體" w:cs="細明體"/>
                <w:kern w:val="0"/>
              </w:rPr>
              <w:t>條</w:t>
            </w:r>
            <w:r w:rsidRPr="00010064">
              <w:rPr>
                <w:rFonts w:ascii="標楷體" w:eastAsia="標楷體" w:hAnsi="標楷體" w:cs="細明體" w:hint="eastAsia"/>
                <w:kern w:val="0"/>
              </w:rPr>
              <w:t xml:space="preserve">　指數股票型基金受益憑證，其買賣依本辦法之規定，本辦法未規定者，適用本中心章則有關規定辦理</w:t>
            </w:r>
            <w:r w:rsidRPr="00010064">
              <w:rPr>
                <w:rFonts w:ascii="標楷體" w:eastAsia="標楷體" w:hAnsi="標楷體" w:cs="細明體"/>
                <w:kern w:val="0"/>
              </w:rPr>
              <w:t>。</w:t>
            </w:r>
          </w:p>
          <w:p w:rsidR="00187729" w:rsidRPr="00010064" w:rsidRDefault="00187729" w:rsidP="001877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細明體"/>
                <w:kern w:val="0"/>
                <w:u w:val="single"/>
              </w:rPr>
            </w:pPr>
            <w:r w:rsidRPr="00010064">
              <w:rPr>
                <w:rFonts w:ascii="標楷體" w:eastAsia="標楷體" w:hAnsi="標楷體" w:cs="細明體" w:hint="eastAsia"/>
                <w:kern w:val="0"/>
              </w:rPr>
              <w:t>（本項新增）</w:t>
            </w:r>
          </w:p>
        </w:tc>
        <w:tc>
          <w:tcPr>
            <w:tcW w:w="3286" w:type="dxa"/>
            <w:shd w:val="clear" w:color="auto" w:fill="auto"/>
          </w:tcPr>
          <w:p w:rsidR="00187729" w:rsidRPr="00010064" w:rsidRDefault="00187729" w:rsidP="00187729">
            <w:pPr>
              <w:pStyle w:val="af3"/>
              <w:tabs>
                <w:tab w:val="left" w:pos="551"/>
              </w:tabs>
              <w:kinsoku w:val="0"/>
              <w:overflowPunct w:val="0"/>
              <w:autoSpaceDE w:val="0"/>
              <w:autoSpaceDN w:val="0"/>
              <w:adjustRightInd w:val="0"/>
              <w:rPr>
                <w:sz w:val="24"/>
              </w:rPr>
            </w:pPr>
            <w:r w:rsidRPr="00010064">
              <w:rPr>
                <w:rFonts w:hint="eastAsia"/>
                <w:sz w:val="24"/>
              </w:rPr>
              <w:t>明定本辦法所稱之指數股票型基金受益憑證包括國內成分證券、國外成分證券及槓桿反向ETF等類型，</w:t>
            </w:r>
            <w:proofErr w:type="gramStart"/>
            <w:r w:rsidRPr="00010064">
              <w:rPr>
                <w:rFonts w:hint="eastAsia"/>
                <w:sz w:val="24"/>
              </w:rPr>
              <w:t>爰</w:t>
            </w:r>
            <w:proofErr w:type="gramEnd"/>
            <w:r w:rsidRPr="00010064">
              <w:rPr>
                <w:rFonts w:hint="eastAsia"/>
                <w:sz w:val="24"/>
              </w:rPr>
              <w:t>新增第2項之規定。</w:t>
            </w:r>
          </w:p>
        </w:tc>
      </w:tr>
      <w:tr w:rsidR="00010064" w:rsidRPr="00010064" w:rsidTr="00E862ED">
        <w:tc>
          <w:tcPr>
            <w:tcW w:w="3285" w:type="dxa"/>
            <w:shd w:val="clear" w:color="auto" w:fill="auto"/>
          </w:tcPr>
          <w:p w:rsidR="00187729" w:rsidRPr="00010064" w:rsidRDefault="00187729" w:rsidP="001877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rPr>
            </w:pPr>
            <w:r w:rsidRPr="00010064">
              <w:rPr>
                <w:rFonts w:ascii="標楷體" w:eastAsia="標楷體" w:hAnsi="標楷體" w:cs="細明體"/>
                <w:kern w:val="0"/>
              </w:rPr>
              <w:t>第</w:t>
            </w:r>
            <w:r w:rsidRPr="00010064">
              <w:rPr>
                <w:rFonts w:ascii="標楷體" w:eastAsia="標楷體" w:hAnsi="標楷體" w:cs="細明體" w:hint="eastAsia"/>
                <w:kern w:val="0"/>
              </w:rPr>
              <w:t>三</w:t>
            </w:r>
            <w:r w:rsidRPr="00010064">
              <w:rPr>
                <w:rFonts w:ascii="標楷體" w:eastAsia="標楷體" w:hAnsi="標楷體" w:cs="細明體"/>
                <w:kern w:val="0"/>
              </w:rPr>
              <w:t>條</w:t>
            </w:r>
            <w:r w:rsidRPr="00010064">
              <w:rPr>
                <w:rFonts w:ascii="標楷體" w:eastAsia="標楷體" w:hAnsi="標楷體" w:cs="細明體" w:hint="eastAsia"/>
                <w:kern w:val="0"/>
              </w:rPr>
              <w:t xml:space="preserve">　</w:t>
            </w:r>
            <w:r w:rsidRPr="00010064">
              <w:rPr>
                <w:rFonts w:ascii="標楷體" w:eastAsia="標楷體" w:hAnsi="標楷體" w:cs="細明體"/>
                <w:kern w:val="0"/>
              </w:rPr>
              <w:t>於本中心上櫃買賣之指數股票型基金受益憑證，委由證券集中保管事業辦理帳簿劃撥給付結算，且委託人不得申請領回該受益憑證。</w:t>
            </w:r>
          </w:p>
          <w:p w:rsidR="00187729" w:rsidRPr="00010064" w:rsidRDefault="00187729" w:rsidP="00187729">
            <w:pPr>
              <w:ind w:leftChars="100" w:left="240" w:firstLineChars="200" w:firstLine="480"/>
              <w:jc w:val="both"/>
              <w:rPr>
                <w:rFonts w:ascii="標楷體" w:eastAsia="標楷體" w:hAnsi="標楷體" w:cs="細明體"/>
                <w:kern w:val="0"/>
                <w:u w:val="single"/>
              </w:rPr>
            </w:pPr>
            <w:r w:rsidRPr="00010064">
              <w:rPr>
                <w:rFonts w:ascii="標楷體" w:eastAsia="標楷體" w:hAnsi="標楷體" w:cs="細明體" w:hint="eastAsia"/>
                <w:kern w:val="0"/>
                <w:u w:val="single"/>
              </w:rPr>
              <w:t>委託人買賣</w:t>
            </w:r>
            <w:r w:rsidRPr="00010064">
              <w:rPr>
                <w:rFonts w:ascii="標楷體" w:eastAsia="標楷體" w:hAnsi="標楷體" w:cs="細明體"/>
                <w:kern w:val="0"/>
                <w:u w:val="single"/>
              </w:rPr>
              <w:t>槓桿反向指數股票型基金受益憑證</w:t>
            </w:r>
            <w:r w:rsidRPr="00010064">
              <w:rPr>
                <w:rFonts w:ascii="標楷體" w:eastAsia="標楷體" w:hAnsi="標楷體" w:cs="細明體" w:hint="eastAsia"/>
                <w:kern w:val="0"/>
                <w:u w:val="single"/>
              </w:rPr>
              <w:t>時，應簽具風險預告書，證券商始得接受其委託。但</w:t>
            </w:r>
            <w:r w:rsidRPr="00010064">
              <w:rPr>
                <w:rFonts w:ascii="標楷體" w:eastAsia="標楷體" w:hAnsi="標楷體" w:cs="細明體"/>
                <w:kern w:val="0"/>
                <w:u w:val="single"/>
              </w:rPr>
              <w:t>專業機構投資人、證券投資信託事業所經理之私募證券投資信託基金、期貨信託事業對符</w:t>
            </w:r>
            <w:r w:rsidRPr="00010064">
              <w:rPr>
                <w:rFonts w:ascii="標楷體" w:eastAsia="標楷體" w:hAnsi="標楷體" w:cs="細明體"/>
                <w:kern w:val="0"/>
                <w:u w:val="single"/>
              </w:rPr>
              <w:lastRenderedPageBreak/>
              <w:t>合一定資格條件之人募集之期貨信託基金、證券投資信託事業或證券投資顧問事業或證券經紀商兼營證券投資顧問事業所經理之全權委託投資帳戶及期貨經理事業所經理之全權委託投資帳戶得免簽具風險預告書。</w:t>
            </w:r>
          </w:p>
          <w:p w:rsidR="00187729" w:rsidRPr="00010064" w:rsidRDefault="00187729" w:rsidP="00187729">
            <w:pPr>
              <w:ind w:leftChars="100" w:left="240" w:firstLineChars="200" w:firstLine="480"/>
              <w:jc w:val="both"/>
              <w:rPr>
                <w:rFonts w:ascii="標楷體" w:eastAsia="標楷體" w:hAnsi="標楷體" w:cs="細明體"/>
                <w:kern w:val="0"/>
                <w:u w:val="single"/>
              </w:rPr>
            </w:pPr>
            <w:r w:rsidRPr="00010064">
              <w:rPr>
                <w:rFonts w:ascii="標楷體" w:eastAsia="標楷體" w:hAnsi="標楷體" w:cs="細明體" w:hint="eastAsia"/>
                <w:kern w:val="0"/>
                <w:u w:val="single"/>
              </w:rPr>
              <w:t>前</w:t>
            </w:r>
            <w:r w:rsidRPr="00010064">
              <w:rPr>
                <w:rFonts w:ascii="標楷體" w:eastAsia="標楷體" w:hAnsi="標楷體" w:cs="細明體"/>
                <w:kern w:val="0"/>
                <w:u w:val="single"/>
              </w:rPr>
              <w:t>項所稱專業機構投資人，係指境外結構型商品管理規則所定之專業機構投資人。</w:t>
            </w:r>
          </w:p>
          <w:p w:rsidR="00187729" w:rsidRPr="00010064" w:rsidRDefault="00187729" w:rsidP="00187729">
            <w:pPr>
              <w:ind w:leftChars="100" w:left="240" w:firstLineChars="200" w:firstLine="480"/>
              <w:jc w:val="both"/>
              <w:rPr>
                <w:rFonts w:ascii="標楷體" w:eastAsia="標楷體" w:hAnsi="標楷體" w:cs="細明體"/>
                <w:kern w:val="0"/>
              </w:rPr>
            </w:pPr>
            <w:r w:rsidRPr="00010064">
              <w:rPr>
                <w:rFonts w:ascii="標楷體" w:eastAsia="標楷體" w:hAnsi="標楷體" w:cs="細明體"/>
                <w:kern w:val="0"/>
                <w:u w:val="single"/>
              </w:rPr>
              <w:t>第</w:t>
            </w:r>
            <w:r w:rsidRPr="00010064">
              <w:rPr>
                <w:rFonts w:ascii="標楷體" w:eastAsia="標楷體" w:hAnsi="標楷體" w:cs="細明體" w:hint="eastAsia"/>
                <w:kern w:val="0"/>
                <w:u w:val="single"/>
              </w:rPr>
              <w:t>二</w:t>
            </w:r>
            <w:r w:rsidRPr="00010064">
              <w:rPr>
                <w:rFonts w:ascii="標楷體" w:eastAsia="標楷體" w:hAnsi="標楷體" w:cs="細明體"/>
                <w:kern w:val="0"/>
                <w:u w:val="single"/>
              </w:rPr>
              <w:t>項</w:t>
            </w:r>
            <w:r w:rsidRPr="00010064">
              <w:rPr>
                <w:rFonts w:ascii="標楷體" w:eastAsia="標楷體" w:hAnsi="標楷體" w:cs="細明體" w:hint="eastAsia"/>
                <w:kern w:val="0"/>
                <w:u w:val="single"/>
              </w:rPr>
              <w:t>風險預告書應行記載事項，由本中心另訂之。</w:t>
            </w:r>
          </w:p>
        </w:tc>
        <w:tc>
          <w:tcPr>
            <w:tcW w:w="3285" w:type="dxa"/>
            <w:shd w:val="clear" w:color="auto" w:fill="auto"/>
          </w:tcPr>
          <w:p w:rsidR="00187729" w:rsidRPr="00010064" w:rsidRDefault="00187729" w:rsidP="001877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rPr>
            </w:pPr>
            <w:r w:rsidRPr="00010064">
              <w:rPr>
                <w:rFonts w:ascii="標楷體" w:eastAsia="標楷體" w:hAnsi="標楷體" w:cs="細明體"/>
                <w:kern w:val="0"/>
              </w:rPr>
              <w:lastRenderedPageBreak/>
              <w:t>第</w:t>
            </w:r>
            <w:r w:rsidRPr="00010064">
              <w:rPr>
                <w:rFonts w:ascii="標楷體" w:eastAsia="標楷體" w:hAnsi="標楷體" w:cs="細明體" w:hint="eastAsia"/>
                <w:kern w:val="0"/>
              </w:rPr>
              <w:t>三</w:t>
            </w:r>
            <w:r w:rsidRPr="00010064">
              <w:rPr>
                <w:rFonts w:ascii="標楷體" w:eastAsia="標楷體" w:hAnsi="標楷體" w:cs="細明體"/>
                <w:kern w:val="0"/>
              </w:rPr>
              <w:t>條</w:t>
            </w:r>
            <w:r w:rsidRPr="00010064">
              <w:rPr>
                <w:rFonts w:ascii="標楷體" w:eastAsia="標楷體" w:hAnsi="標楷體" w:cs="細明體" w:hint="eastAsia"/>
                <w:kern w:val="0"/>
              </w:rPr>
              <w:t xml:space="preserve">　</w:t>
            </w:r>
            <w:r w:rsidRPr="00010064">
              <w:rPr>
                <w:rFonts w:ascii="標楷體" w:eastAsia="標楷體" w:hAnsi="標楷體" w:cs="細明體"/>
                <w:kern w:val="0"/>
              </w:rPr>
              <w:t>於本中心上櫃買賣之指數股票型基金受益憑證，委由證券集中保管事業辦理帳簿劃撥給付結算，且委託人不得申請領回該受益憑證。</w:t>
            </w:r>
          </w:p>
          <w:p w:rsidR="00187729" w:rsidRPr="00010064" w:rsidRDefault="00187729" w:rsidP="001877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細明體"/>
                <w:kern w:val="0"/>
                <w:u w:val="single"/>
              </w:rPr>
            </w:pPr>
            <w:r w:rsidRPr="00010064">
              <w:rPr>
                <w:rFonts w:ascii="標楷體" w:eastAsia="標楷體" w:hAnsi="標楷體" w:cs="細明體" w:hint="eastAsia"/>
                <w:kern w:val="0"/>
                <w:u w:val="single"/>
              </w:rPr>
              <w:t>（本項新增）</w:t>
            </w:r>
          </w:p>
          <w:p w:rsidR="00187729" w:rsidRPr="00010064" w:rsidRDefault="00187729" w:rsidP="001877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u w:val="single"/>
              </w:rPr>
            </w:pPr>
          </w:p>
          <w:p w:rsidR="00187729" w:rsidRPr="00010064" w:rsidRDefault="00187729" w:rsidP="001877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u w:val="single"/>
              </w:rPr>
            </w:pPr>
          </w:p>
          <w:p w:rsidR="00187729" w:rsidRPr="00010064" w:rsidRDefault="00187729" w:rsidP="001877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u w:val="single"/>
              </w:rPr>
            </w:pPr>
          </w:p>
          <w:p w:rsidR="00187729" w:rsidRPr="00010064" w:rsidRDefault="00187729" w:rsidP="001877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u w:val="single"/>
              </w:rPr>
            </w:pPr>
          </w:p>
          <w:p w:rsidR="00187729" w:rsidRPr="00010064" w:rsidRDefault="00187729" w:rsidP="001877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細明體"/>
                <w:kern w:val="0"/>
                <w:u w:val="single"/>
              </w:rPr>
            </w:pPr>
          </w:p>
          <w:p w:rsidR="00187729" w:rsidRPr="00010064" w:rsidRDefault="00187729" w:rsidP="001877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細明體"/>
                <w:kern w:val="0"/>
                <w:u w:val="single"/>
              </w:rPr>
            </w:pPr>
          </w:p>
          <w:p w:rsidR="00187729" w:rsidRPr="00010064" w:rsidRDefault="00187729" w:rsidP="001877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細明體"/>
                <w:kern w:val="0"/>
                <w:u w:val="single"/>
              </w:rPr>
            </w:pPr>
          </w:p>
          <w:p w:rsidR="00187729" w:rsidRPr="00010064" w:rsidRDefault="00187729" w:rsidP="001877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細明體"/>
                <w:kern w:val="0"/>
                <w:u w:val="single"/>
              </w:rPr>
            </w:pPr>
          </w:p>
          <w:p w:rsidR="00187729" w:rsidRPr="00010064" w:rsidRDefault="00187729" w:rsidP="001877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細明體"/>
                <w:kern w:val="0"/>
                <w:u w:val="single"/>
              </w:rPr>
            </w:pPr>
          </w:p>
          <w:p w:rsidR="00187729" w:rsidRPr="00010064" w:rsidRDefault="00187729" w:rsidP="001877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細明體"/>
                <w:kern w:val="0"/>
                <w:u w:val="single"/>
              </w:rPr>
            </w:pPr>
          </w:p>
          <w:p w:rsidR="00187729" w:rsidRPr="00010064" w:rsidRDefault="00187729" w:rsidP="001877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u w:val="single"/>
              </w:rPr>
            </w:pPr>
          </w:p>
          <w:p w:rsidR="00187729" w:rsidRPr="00010064" w:rsidRDefault="00187729" w:rsidP="001877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u w:val="single"/>
              </w:rPr>
            </w:pPr>
          </w:p>
          <w:p w:rsidR="00187729" w:rsidRPr="00010064" w:rsidRDefault="00187729" w:rsidP="001877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u w:val="single"/>
              </w:rPr>
            </w:pPr>
          </w:p>
          <w:p w:rsidR="00187729" w:rsidRPr="00010064" w:rsidRDefault="00187729" w:rsidP="001877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u w:val="single"/>
              </w:rPr>
            </w:pPr>
          </w:p>
          <w:p w:rsidR="00187729" w:rsidRPr="00010064" w:rsidRDefault="00187729" w:rsidP="001877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細明體"/>
                <w:kern w:val="0"/>
                <w:u w:val="single"/>
              </w:rPr>
            </w:pPr>
            <w:r w:rsidRPr="00010064">
              <w:rPr>
                <w:rFonts w:ascii="標楷體" w:eastAsia="標楷體" w:hAnsi="標楷體" w:cs="細明體" w:hint="eastAsia"/>
                <w:kern w:val="0"/>
                <w:u w:val="single"/>
              </w:rPr>
              <w:t>（本項新增）</w:t>
            </w:r>
          </w:p>
          <w:p w:rsidR="00187729" w:rsidRPr="00010064" w:rsidRDefault="00187729" w:rsidP="001877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細明體"/>
                <w:kern w:val="0"/>
                <w:u w:val="single"/>
              </w:rPr>
            </w:pPr>
          </w:p>
          <w:p w:rsidR="00187729" w:rsidRPr="00010064" w:rsidRDefault="00187729" w:rsidP="001877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細明體"/>
                <w:kern w:val="0"/>
                <w:u w:val="single"/>
              </w:rPr>
            </w:pPr>
          </w:p>
          <w:p w:rsidR="00187729" w:rsidRPr="00010064" w:rsidRDefault="00187729" w:rsidP="001877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細明體"/>
                <w:kern w:val="0"/>
                <w:u w:val="single"/>
              </w:rPr>
            </w:pPr>
          </w:p>
          <w:p w:rsidR="00187729" w:rsidRPr="00010064" w:rsidRDefault="00187729" w:rsidP="001877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細明體"/>
                <w:kern w:val="0"/>
                <w:u w:val="single"/>
              </w:rPr>
            </w:pPr>
            <w:r w:rsidRPr="00010064">
              <w:rPr>
                <w:rFonts w:ascii="標楷體" w:eastAsia="標楷體" w:hAnsi="標楷體" w:cs="細明體" w:hint="eastAsia"/>
                <w:kern w:val="0"/>
                <w:u w:val="single"/>
              </w:rPr>
              <w:t>（本項新增）</w:t>
            </w:r>
          </w:p>
        </w:tc>
        <w:tc>
          <w:tcPr>
            <w:tcW w:w="3286" w:type="dxa"/>
            <w:shd w:val="clear" w:color="auto" w:fill="auto"/>
          </w:tcPr>
          <w:p w:rsidR="00187729" w:rsidRPr="00010064" w:rsidRDefault="00187729" w:rsidP="00187729">
            <w:pPr>
              <w:pStyle w:val="af3"/>
              <w:numPr>
                <w:ilvl w:val="0"/>
                <w:numId w:val="5"/>
              </w:numPr>
              <w:tabs>
                <w:tab w:val="left" w:pos="551"/>
              </w:tabs>
              <w:kinsoku w:val="0"/>
              <w:overflowPunct w:val="0"/>
              <w:autoSpaceDE w:val="0"/>
              <w:autoSpaceDN w:val="0"/>
              <w:adjustRightInd w:val="0"/>
              <w:rPr>
                <w:rFonts w:ascii="Calibri" w:hAnsi="Calibri"/>
                <w:sz w:val="24"/>
              </w:rPr>
            </w:pPr>
            <w:r w:rsidRPr="00010064">
              <w:rPr>
                <w:rFonts w:ascii="Calibri" w:hAnsi="Calibri" w:hint="eastAsia"/>
                <w:sz w:val="24"/>
              </w:rPr>
              <w:lastRenderedPageBreak/>
              <w:t>考量專業機構投資人等具備相關金融專業知識、交易經驗及風險承受力，且</w:t>
            </w:r>
            <w:r w:rsidRPr="00010064">
              <w:rPr>
                <w:rFonts w:ascii="Calibri" w:hAnsi="Calibri"/>
                <w:sz w:val="24"/>
              </w:rPr>
              <w:t>為使投資人瞭解槓桿反向</w:t>
            </w:r>
            <w:r w:rsidRPr="00010064">
              <w:rPr>
                <w:rFonts w:ascii="Calibri" w:hAnsi="Calibri"/>
                <w:sz w:val="24"/>
              </w:rPr>
              <w:t>ETF</w:t>
            </w:r>
            <w:r w:rsidRPr="00010064">
              <w:rPr>
                <w:rFonts w:ascii="Calibri" w:hAnsi="Calibri"/>
                <w:sz w:val="24"/>
              </w:rPr>
              <w:t>之買賣風險，明定除專業機構投資人</w:t>
            </w:r>
            <w:r w:rsidRPr="00010064">
              <w:rPr>
                <w:rFonts w:ascii="Calibri" w:hAnsi="Calibri" w:hint="eastAsia"/>
                <w:sz w:val="24"/>
              </w:rPr>
              <w:t>等</w:t>
            </w:r>
            <w:r w:rsidRPr="00010064">
              <w:rPr>
                <w:rFonts w:ascii="Calibri" w:hAnsi="Calibri"/>
                <w:sz w:val="24"/>
              </w:rPr>
              <w:t>外，投資人初次委託買賣上櫃槓桿反向</w:t>
            </w:r>
            <w:r w:rsidRPr="00010064">
              <w:rPr>
                <w:rFonts w:ascii="Calibri" w:hAnsi="Calibri"/>
                <w:sz w:val="24"/>
              </w:rPr>
              <w:t>ETF</w:t>
            </w:r>
            <w:r w:rsidRPr="00010064">
              <w:rPr>
                <w:rFonts w:ascii="Calibri" w:hAnsi="Calibri"/>
                <w:sz w:val="24"/>
              </w:rPr>
              <w:t>時，應簽署風險預告書後，始得委託證券商買賣，及風險預告書由本中心訂定，</w:t>
            </w:r>
            <w:proofErr w:type="gramStart"/>
            <w:r w:rsidRPr="00010064">
              <w:rPr>
                <w:rFonts w:ascii="Calibri" w:hAnsi="Calibri"/>
                <w:sz w:val="24"/>
              </w:rPr>
              <w:t>爰</w:t>
            </w:r>
            <w:proofErr w:type="gramEnd"/>
            <w:r w:rsidRPr="00010064">
              <w:rPr>
                <w:rFonts w:ascii="Calibri" w:hAnsi="Calibri"/>
                <w:sz w:val="24"/>
              </w:rPr>
              <w:t>新增第</w:t>
            </w:r>
            <w:r w:rsidRPr="00010064">
              <w:rPr>
                <w:rFonts w:ascii="Calibri" w:hAnsi="Calibri"/>
                <w:sz w:val="24"/>
              </w:rPr>
              <w:t>2</w:t>
            </w:r>
            <w:r w:rsidRPr="00010064">
              <w:rPr>
                <w:rFonts w:ascii="Calibri" w:hAnsi="Calibri"/>
                <w:sz w:val="24"/>
              </w:rPr>
              <w:t>項及第</w:t>
            </w:r>
            <w:r w:rsidRPr="00010064">
              <w:rPr>
                <w:rFonts w:ascii="Calibri" w:hAnsi="Calibri" w:hint="eastAsia"/>
                <w:sz w:val="24"/>
              </w:rPr>
              <w:t>4</w:t>
            </w:r>
            <w:r w:rsidRPr="00010064">
              <w:rPr>
                <w:rFonts w:ascii="Calibri" w:hAnsi="Calibri"/>
                <w:sz w:val="24"/>
              </w:rPr>
              <w:t>項之規定。</w:t>
            </w:r>
          </w:p>
          <w:p w:rsidR="00187729" w:rsidRPr="00010064" w:rsidRDefault="00187729" w:rsidP="00187729">
            <w:pPr>
              <w:pStyle w:val="af3"/>
              <w:numPr>
                <w:ilvl w:val="0"/>
                <w:numId w:val="5"/>
              </w:numPr>
              <w:tabs>
                <w:tab w:val="left" w:pos="551"/>
              </w:tabs>
              <w:kinsoku w:val="0"/>
              <w:overflowPunct w:val="0"/>
              <w:autoSpaceDE w:val="0"/>
              <w:autoSpaceDN w:val="0"/>
              <w:adjustRightInd w:val="0"/>
              <w:rPr>
                <w:rFonts w:cs="細明體"/>
                <w:sz w:val="24"/>
              </w:rPr>
            </w:pPr>
            <w:proofErr w:type="gramStart"/>
            <w:r w:rsidRPr="00010064">
              <w:rPr>
                <w:rFonts w:ascii="Calibri" w:hAnsi="Calibri" w:cs="細明體"/>
                <w:sz w:val="24"/>
              </w:rPr>
              <w:lastRenderedPageBreak/>
              <w:t>鑑</w:t>
            </w:r>
            <w:proofErr w:type="gramEnd"/>
            <w:r w:rsidRPr="00010064">
              <w:rPr>
                <w:rFonts w:ascii="Calibri" w:hAnsi="Calibri" w:cs="細明體"/>
                <w:sz w:val="24"/>
              </w:rPr>
              <w:t>於「證券商管理規則」第</w:t>
            </w:r>
            <w:r w:rsidRPr="00010064">
              <w:rPr>
                <w:rFonts w:ascii="Calibri" w:hAnsi="Calibri" w:cs="細明體"/>
                <w:sz w:val="24"/>
              </w:rPr>
              <w:t>19</w:t>
            </w:r>
            <w:r w:rsidRPr="00010064">
              <w:rPr>
                <w:rFonts w:ascii="Calibri" w:hAnsi="Calibri" w:cs="細明體"/>
                <w:sz w:val="24"/>
              </w:rPr>
              <w:t>條之</w:t>
            </w:r>
            <w:r w:rsidRPr="00010064">
              <w:rPr>
                <w:rFonts w:ascii="Calibri" w:hAnsi="Calibri" w:cs="細明體"/>
                <w:sz w:val="24"/>
              </w:rPr>
              <w:t>7</w:t>
            </w:r>
            <w:r w:rsidRPr="00010064">
              <w:rPr>
                <w:rFonts w:ascii="Calibri" w:hAnsi="Calibri" w:cs="細明體"/>
                <w:sz w:val="24"/>
              </w:rPr>
              <w:t>第</w:t>
            </w:r>
            <w:r w:rsidRPr="00010064">
              <w:rPr>
                <w:rFonts w:ascii="Calibri" w:hAnsi="Calibri" w:cs="細明體"/>
                <w:sz w:val="24"/>
              </w:rPr>
              <w:t>2</w:t>
            </w:r>
            <w:r w:rsidRPr="00010064">
              <w:rPr>
                <w:rFonts w:ascii="Calibri" w:hAnsi="Calibri" w:cs="細明體"/>
                <w:sz w:val="24"/>
              </w:rPr>
              <w:t>項，已定義專業機構投資人之範圍，</w:t>
            </w:r>
            <w:proofErr w:type="gramStart"/>
            <w:r w:rsidRPr="00010064">
              <w:rPr>
                <w:rFonts w:ascii="Calibri" w:hAnsi="Calibri" w:cs="細明體"/>
                <w:sz w:val="24"/>
              </w:rPr>
              <w:t>爰</w:t>
            </w:r>
            <w:proofErr w:type="gramEnd"/>
            <w:r w:rsidRPr="00010064">
              <w:rPr>
                <w:rFonts w:ascii="Calibri" w:hAnsi="Calibri" w:cs="細明體"/>
                <w:sz w:val="24"/>
              </w:rPr>
              <w:t>參照前揭增訂第</w:t>
            </w:r>
            <w:r w:rsidRPr="00010064">
              <w:rPr>
                <w:rFonts w:ascii="Calibri" w:hAnsi="Calibri" w:cs="細明體" w:hint="eastAsia"/>
                <w:sz w:val="24"/>
              </w:rPr>
              <w:t>3</w:t>
            </w:r>
            <w:r w:rsidRPr="00010064">
              <w:rPr>
                <w:rFonts w:ascii="Calibri" w:hAnsi="Calibri" w:cs="細明體" w:hint="eastAsia"/>
                <w:sz w:val="24"/>
              </w:rPr>
              <w:t>項</w:t>
            </w:r>
            <w:r w:rsidRPr="00010064">
              <w:rPr>
                <w:rFonts w:ascii="Calibri" w:hAnsi="Calibri" w:cs="細明體"/>
                <w:sz w:val="24"/>
              </w:rPr>
              <w:t>之規定，</w:t>
            </w:r>
            <w:r w:rsidRPr="00010064">
              <w:rPr>
                <w:rFonts w:ascii="Calibri" w:hAnsi="Calibri" w:cs="細明體" w:hint="eastAsia"/>
                <w:sz w:val="24"/>
              </w:rPr>
              <w:t>訂</w:t>
            </w:r>
            <w:r w:rsidRPr="00010064">
              <w:rPr>
                <w:rFonts w:ascii="Calibri" w:hAnsi="Calibri" w:cs="細明體"/>
                <w:sz w:val="24"/>
              </w:rPr>
              <w:t>定本辦法所稱之專業機構投資人係指境外結構型商品管理規則所定之專業機構投資人</w:t>
            </w:r>
            <w:r w:rsidRPr="00010064">
              <w:rPr>
                <w:rFonts w:cs="細明體" w:hint="eastAsia"/>
                <w:sz w:val="24"/>
              </w:rPr>
              <w:t>。</w:t>
            </w:r>
          </w:p>
        </w:tc>
      </w:tr>
      <w:tr w:rsidR="00010064" w:rsidRPr="00010064" w:rsidTr="00E862ED">
        <w:tc>
          <w:tcPr>
            <w:tcW w:w="3285" w:type="dxa"/>
            <w:shd w:val="clear" w:color="auto" w:fill="auto"/>
          </w:tcPr>
          <w:p w:rsidR="007C21C1" w:rsidRPr="00010064" w:rsidRDefault="007C21C1" w:rsidP="007C21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u w:val="single"/>
              </w:rPr>
            </w:pPr>
            <w:r w:rsidRPr="00010064">
              <w:rPr>
                <w:rFonts w:ascii="標楷體" w:eastAsia="標楷體" w:hAnsi="標楷體" w:cs="細明體"/>
                <w:kern w:val="0"/>
                <w:u w:val="single"/>
              </w:rPr>
              <w:lastRenderedPageBreak/>
              <w:t>第</w:t>
            </w:r>
            <w:r w:rsidRPr="00010064">
              <w:rPr>
                <w:rFonts w:ascii="標楷體" w:eastAsia="標楷體" w:hAnsi="標楷體" w:cs="細明體" w:hint="eastAsia"/>
                <w:kern w:val="0"/>
                <w:u w:val="single"/>
              </w:rPr>
              <w:t>三</w:t>
            </w:r>
            <w:r w:rsidRPr="00010064">
              <w:rPr>
                <w:rFonts w:ascii="標楷體" w:eastAsia="標楷體" w:hAnsi="標楷體" w:cs="細明體"/>
                <w:kern w:val="0"/>
                <w:u w:val="single"/>
              </w:rPr>
              <w:t>條</w:t>
            </w:r>
            <w:r w:rsidRPr="00010064">
              <w:rPr>
                <w:rFonts w:ascii="標楷體" w:eastAsia="標楷體" w:hAnsi="標楷體" w:cs="細明體" w:hint="eastAsia"/>
                <w:kern w:val="0"/>
                <w:u w:val="single"/>
              </w:rPr>
              <w:t>之</w:t>
            </w:r>
            <w:proofErr w:type="gramStart"/>
            <w:r w:rsidRPr="00010064">
              <w:rPr>
                <w:rFonts w:ascii="標楷體" w:eastAsia="標楷體" w:hAnsi="標楷體" w:cs="細明體" w:hint="eastAsia"/>
                <w:kern w:val="0"/>
                <w:u w:val="single"/>
              </w:rPr>
              <w:t>一</w:t>
            </w:r>
            <w:proofErr w:type="gramEnd"/>
            <w:r w:rsidRPr="00010064">
              <w:rPr>
                <w:rFonts w:ascii="標楷體" w:eastAsia="標楷體" w:hAnsi="標楷體" w:cs="細明體" w:hint="eastAsia"/>
                <w:kern w:val="0"/>
                <w:u w:val="single"/>
              </w:rPr>
              <w:t xml:space="preserve">　</w:t>
            </w:r>
            <w:r w:rsidRPr="00010064">
              <w:rPr>
                <w:rFonts w:ascii="標楷體" w:eastAsia="標楷體" w:hAnsi="標楷體" w:cs="細明體"/>
                <w:kern w:val="0"/>
                <w:u w:val="single"/>
              </w:rPr>
              <w:t>委託人首次買賣槓桿反向指數股票型基金受益憑證時，應具備下列條件之</w:t>
            </w:r>
            <w:proofErr w:type="gramStart"/>
            <w:r w:rsidRPr="00010064">
              <w:rPr>
                <w:rFonts w:ascii="標楷體" w:eastAsia="標楷體" w:hAnsi="標楷體" w:cs="細明體"/>
                <w:kern w:val="0"/>
                <w:u w:val="single"/>
              </w:rPr>
              <w:t>一</w:t>
            </w:r>
            <w:proofErr w:type="gramEnd"/>
            <w:r w:rsidRPr="00010064">
              <w:rPr>
                <w:rFonts w:ascii="標楷體" w:eastAsia="標楷體" w:hAnsi="標楷體" w:cs="細明體"/>
                <w:kern w:val="0"/>
                <w:u w:val="single"/>
              </w:rPr>
              <w:t>：</w:t>
            </w:r>
          </w:p>
          <w:p w:rsidR="007C21C1" w:rsidRPr="00010064" w:rsidRDefault="007C21C1" w:rsidP="007C21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cs="細明體"/>
                <w:kern w:val="0"/>
                <w:u w:val="single"/>
              </w:rPr>
            </w:pPr>
            <w:r w:rsidRPr="00010064">
              <w:rPr>
                <w:rFonts w:ascii="標楷體" w:eastAsia="標楷體" w:hAnsi="標楷體" w:cs="細明體"/>
                <w:kern w:val="0"/>
                <w:u w:val="single"/>
              </w:rPr>
              <w:t>一、已開立信用交易帳戶。</w:t>
            </w:r>
          </w:p>
          <w:p w:rsidR="007C21C1" w:rsidRPr="00010064" w:rsidRDefault="007C21C1" w:rsidP="007C21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cs="細明體"/>
                <w:kern w:val="0"/>
                <w:u w:val="single"/>
              </w:rPr>
            </w:pPr>
            <w:r w:rsidRPr="00010064">
              <w:rPr>
                <w:rFonts w:ascii="標楷體" w:eastAsia="標楷體" w:hAnsi="標楷體" w:cs="細明體"/>
                <w:kern w:val="0"/>
                <w:u w:val="single"/>
              </w:rPr>
              <w:t>二、最近</w:t>
            </w:r>
            <w:proofErr w:type="gramStart"/>
            <w:r w:rsidRPr="00010064">
              <w:rPr>
                <w:rFonts w:ascii="標楷體" w:eastAsia="標楷體" w:hAnsi="標楷體" w:cs="細明體"/>
                <w:kern w:val="0"/>
                <w:u w:val="single"/>
              </w:rPr>
              <w:t>一</w:t>
            </w:r>
            <w:proofErr w:type="gramEnd"/>
            <w:r w:rsidRPr="00010064">
              <w:rPr>
                <w:rFonts w:ascii="標楷體" w:eastAsia="標楷體" w:hAnsi="標楷體" w:cs="細明體"/>
                <w:kern w:val="0"/>
                <w:u w:val="single"/>
              </w:rPr>
              <w:t>年內委託買賣認購（售）權證成交達十筆（含）以上。</w:t>
            </w:r>
          </w:p>
          <w:p w:rsidR="007C21C1" w:rsidRPr="00010064" w:rsidRDefault="007C21C1" w:rsidP="007C21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cs="細明體"/>
                <w:kern w:val="0"/>
                <w:u w:val="single"/>
              </w:rPr>
            </w:pPr>
            <w:r w:rsidRPr="00010064">
              <w:rPr>
                <w:rFonts w:ascii="標楷體" w:eastAsia="標楷體" w:hAnsi="標楷體" w:cs="細明體"/>
                <w:kern w:val="0"/>
                <w:u w:val="single"/>
              </w:rPr>
              <w:t>三、最近</w:t>
            </w:r>
            <w:proofErr w:type="gramStart"/>
            <w:r w:rsidRPr="00010064">
              <w:rPr>
                <w:rFonts w:ascii="標楷體" w:eastAsia="標楷體" w:hAnsi="標楷體" w:cs="細明體"/>
                <w:kern w:val="0"/>
                <w:u w:val="single"/>
              </w:rPr>
              <w:t>一</w:t>
            </w:r>
            <w:proofErr w:type="gramEnd"/>
            <w:r w:rsidRPr="00010064">
              <w:rPr>
                <w:rFonts w:ascii="標楷體" w:eastAsia="標楷體" w:hAnsi="標楷體" w:cs="細明體"/>
                <w:kern w:val="0"/>
                <w:u w:val="single"/>
              </w:rPr>
              <w:t>年內委託買賣臺灣期貨交易所上市之期貨交易契約成交達十筆（含）以上。</w:t>
            </w:r>
          </w:p>
          <w:p w:rsidR="007C21C1" w:rsidRPr="00010064" w:rsidRDefault="007C21C1" w:rsidP="007C21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u w:val="single"/>
              </w:rPr>
            </w:pPr>
            <w:r w:rsidRPr="00010064">
              <w:rPr>
                <w:rFonts w:ascii="標楷體" w:eastAsia="標楷體" w:hAnsi="標楷體" w:cs="細明體"/>
                <w:kern w:val="0"/>
                <w:u w:val="single"/>
              </w:rPr>
              <w:t>委託人得</w:t>
            </w:r>
            <w:proofErr w:type="gramStart"/>
            <w:r w:rsidRPr="00010064">
              <w:rPr>
                <w:rFonts w:ascii="標楷體" w:eastAsia="標楷體" w:hAnsi="標楷體" w:cs="細明體"/>
                <w:kern w:val="0"/>
                <w:u w:val="single"/>
              </w:rPr>
              <w:t>採</w:t>
            </w:r>
            <w:proofErr w:type="gramEnd"/>
            <w:r w:rsidRPr="00010064">
              <w:rPr>
                <w:rFonts w:ascii="標楷體" w:eastAsia="標楷體" w:hAnsi="標楷體" w:cs="細明體"/>
                <w:kern w:val="0"/>
                <w:u w:val="single"/>
              </w:rPr>
              <w:t>足以確認為本人及其意思表示之通信或電子化方式向證券商申請。</w:t>
            </w:r>
          </w:p>
          <w:p w:rsidR="007C21C1" w:rsidRPr="00010064" w:rsidRDefault="007C21C1" w:rsidP="007C21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u w:val="single"/>
              </w:rPr>
            </w:pPr>
            <w:r w:rsidRPr="00010064">
              <w:rPr>
                <w:rFonts w:ascii="標楷體" w:eastAsia="標楷體" w:hAnsi="標楷體" w:cs="細明體"/>
                <w:kern w:val="0"/>
                <w:u w:val="single"/>
              </w:rPr>
              <w:t>符合境外結構型商品管理規則所稱專業投資人、證券投資信託事業所經理之私募證券投資信託基金、期貨信託事業對符合一定資格條件之人募集之期貨信託基金、證券投資信託事業或證券投資顧問事業或證券經紀商兼營證券投資顧問事業所經理之全權委託投資帳戶及期貨經理事業所經理之全權</w:t>
            </w:r>
            <w:r w:rsidRPr="00010064">
              <w:rPr>
                <w:rFonts w:ascii="標楷體" w:eastAsia="標楷體" w:hAnsi="標楷體" w:cs="細明體"/>
                <w:kern w:val="0"/>
                <w:u w:val="single"/>
              </w:rPr>
              <w:lastRenderedPageBreak/>
              <w:t>委託投資帳戶，不適用第一項規定。</w:t>
            </w:r>
          </w:p>
        </w:tc>
        <w:tc>
          <w:tcPr>
            <w:tcW w:w="3285" w:type="dxa"/>
            <w:shd w:val="clear" w:color="auto" w:fill="auto"/>
          </w:tcPr>
          <w:p w:rsidR="007C21C1" w:rsidRPr="00010064" w:rsidRDefault="007C21C1" w:rsidP="007C21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細明體"/>
                <w:kern w:val="0"/>
                <w:u w:val="single"/>
              </w:rPr>
            </w:pPr>
            <w:r w:rsidRPr="00010064">
              <w:rPr>
                <w:rFonts w:ascii="標楷體" w:eastAsia="標楷體" w:hAnsi="標楷體" w:cs="細明體" w:hint="eastAsia"/>
                <w:kern w:val="0"/>
                <w:u w:val="single"/>
              </w:rPr>
              <w:lastRenderedPageBreak/>
              <w:t>（本條新增）</w:t>
            </w:r>
          </w:p>
        </w:tc>
        <w:tc>
          <w:tcPr>
            <w:tcW w:w="3286" w:type="dxa"/>
            <w:shd w:val="clear" w:color="auto" w:fill="auto"/>
          </w:tcPr>
          <w:p w:rsidR="007C21C1" w:rsidRPr="00010064" w:rsidRDefault="007C21C1" w:rsidP="007C21C1">
            <w:pPr>
              <w:pStyle w:val="a4"/>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jc w:val="both"/>
              <w:rPr>
                <w:rFonts w:ascii="標楷體" w:eastAsia="標楷體" w:hAnsi="標楷體" w:cs="細明體"/>
                <w:kern w:val="0"/>
              </w:rPr>
            </w:pPr>
            <w:r w:rsidRPr="00010064">
              <w:rPr>
                <w:rFonts w:eastAsia="標楷體" w:cs="細明體"/>
                <w:kern w:val="0"/>
              </w:rPr>
              <w:t>考量槓桿反向</w:t>
            </w:r>
            <w:r w:rsidRPr="00010064">
              <w:rPr>
                <w:rFonts w:eastAsia="標楷體" w:cs="細明體"/>
                <w:kern w:val="0"/>
              </w:rPr>
              <w:t>ETF</w:t>
            </w:r>
            <w:r w:rsidRPr="00010064">
              <w:rPr>
                <w:rFonts w:eastAsia="標楷體" w:cs="細明體"/>
                <w:kern w:val="0"/>
              </w:rPr>
              <w:t>之商品特性及投資人保護，明定除專業投資人</w:t>
            </w:r>
            <w:r w:rsidRPr="00010064">
              <w:rPr>
                <w:rFonts w:eastAsia="標楷體" w:cs="細明體" w:hint="eastAsia"/>
                <w:kern w:val="0"/>
              </w:rPr>
              <w:t>等</w:t>
            </w:r>
            <w:r w:rsidRPr="00010064">
              <w:rPr>
                <w:rFonts w:eastAsia="標楷體" w:cs="細明體"/>
                <w:kern w:val="0"/>
              </w:rPr>
              <w:t>外，投資人應具備一定條件始得交易，</w:t>
            </w:r>
            <w:proofErr w:type="gramStart"/>
            <w:r w:rsidRPr="00010064">
              <w:rPr>
                <w:rFonts w:eastAsia="標楷體"/>
              </w:rPr>
              <w:t>爰</w:t>
            </w:r>
            <w:proofErr w:type="gramEnd"/>
            <w:r w:rsidRPr="00010064">
              <w:rPr>
                <w:rFonts w:eastAsia="標楷體"/>
              </w:rPr>
              <w:t>新增本條之規定</w:t>
            </w:r>
            <w:r w:rsidRPr="00010064">
              <w:rPr>
                <w:rFonts w:eastAsia="標楷體" w:hint="eastAsia"/>
              </w:rPr>
              <w:t>。</w:t>
            </w:r>
          </w:p>
        </w:tc>
      </w:tr>
      <w:tr w:rsidR="00010064" w:rsidRPr="00010064" w:rsidTr="007C21C1">
        <w:tc>
          <w:tcPr>
            <w:tcW w:w="3285" w:type="dxa"/>
            <w:shd w:val="clear" w:color="auto" w:fill="auto"/>
          </w:tcPr>
          <w:p w:rsidR="007C21C1" w:rsidRPr="00010064" w:rsidRDefault="007C21C1" w:rsidP="007C21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szCs w:val="24"/>
              </w:rPr>
            </w:pPr>
            <w:r w:rsidRPr="00010064">
              <w:rPr>
                <w:rFonts w:ascii="標楷體" w:eastAsia="標楷體" w:hAnsi="標楷體" w:cs="細明體"/>
                <w:kern w:val="0"/>
              </w:rPr>
              <w:t>第四條</w:t>
            </w:r>
            <w:r w:rsidRPr="00010064">
              <w:rPr>
                <w:rFonts w:ascii="標楷體" w:eastAsia="標楷體" w:hAnsi="標楷體" w:cs="細明體" w:hint="eastAsia"/>
                <w:kern w:val="0"/>
              </w:rPr>
              <w:t xml:space="preserve">　</w:t>
            </w:r>
            <w:r w:rsidRPr="00010064">
              <w:rPr>
                <w:rFonts w:ascii="標楷體" w:eastAsia="標楷體" w:hAnsi="標楷體" w:cs="細明體"/>
                <w:kern w:val="0"/>
                <w:szCs w:val="24"/>
              </w:rPr>
              <w:t>指數股票型基金受益憑證，其交易方式如下：</w:t>
            </w:r>
          </w:p>
          <w:p w:rsidR="007C21C1" w:rsidRPr="00010064" w:rsidRDefault="007C21C1" w:rsidP="007C21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szCs w:val="24"/>
              </w:rPr>
            </w:pPr>
            <w:r w:rsidRPr="00010064">
              <w:rPr>
                <w:rFonts w:ascii="標楷體" w:eastAsia="標楷體" w:hAnsi="標楷體"/>
                <w:szCs w:val="24"/>
              </w:rPr>
              <w:t>一、透過本中心等價成交系統、鉅額交易系統、標購交易系統、盤後定價交易系統及零股交易系統以自營或經紀方式為之。</w:t>
            </w:r>
          </w:p>
          <w:p w:rsidR="007C21C1" w:rsidRPr="00010064" w:rsidRDefault="007C21C1" w:rsidP="007C21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szCs w:val="24"/>
              </w:rPr>
            </w:pPr>
            <w:r w:rsidRPr="00010064">
              <w:rPr>
                <w:rFonts w:ascii="標楷體" w:eastAsia="標楷體" w:hAnsi="標楷體"/>
                <w:szCs w:val="24"/>
              </w:rPr>
              <w:t>二、在證券商營業處所以議價方式為之。其如為</w:t>
            </w:r>
            <w:r w:rsidRPr="00010064">
              <w:rPr>
                <w:rFonts w:ascii="標楷體" w:eastAsia="標楷體" w:hAnsi="標楷體" w:hint="eastAsia"/>
                <w:u w:val="single"/>
              </w:rPr>
              <w:t>國內外</w:t>
            </w:r>
            <w:r w:rsidRPr="00010064">
              <w:rPr>
                <w:rFonts w:ascii="標楷體" w:eastAsia="標楷體" w:hAnsi="標楷體"/>
                <w:szCs w:val="24"/>
              </w:rPr>
              <w:t>債券成分之指數股票型基金，包含買賣斷及附條件交易。</w:t>
            </w:r>
          </w:p>
          <w:p w:rsidR="007C21C1" w:rsidRPr="00010064" w:rsidRDefault="007C21C1" w:rsidP="007C21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szCs w:val="24"/>
              </w:rPr>
            </w:pPr>
            <w:r w:rsidRPr="00010064">
              <w:rPr>
                <w:rFonts w:ascii="標楷體" w:eastAsia="標楷體" w:hAnsi="標楷體"/>
                <w:szCs w:val="24"/>
              </w:rPr>
              <w:t>指數股票型基金受益憑證，其交易時間、成交方式、受託與自行買賣申報總金額限制等，</w:t>
            </w:r>
            <w:proofErr w:type="gramStart"/>
            <w:r w:rsidRPr="00010064">
              <w:rPr>
                <w:rFonts w:ascii="標楷體" w:eastAsia="標楷體" w:hAnsi="標楷體"/>
                <w:szCs w:val="24"/>
              </w:rPr>
              <w:t>準</w:t>
            </w:r>
            <w:proofErr w:type="gramEnd"/>
            <w:r w:rsidRPr="00010064">
              <w:rPr>
                <w:rFonts w:ascii="標楷體" w:eastAsia="標楷體" w:hAnsi="標楷體"/>
                <w:szCs w:val="24"/>
              </w:rPr>
              <w:t>用本中心業務規則有關上櫃股票之規定。</w:t>
            </w:r>
          </w:p>
          <w:p w:rsidR="007C21C1" w:rsidRPr="00010064" w:rsidRDefault="007C21C1" w:rsidP="007C21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u w:val="single"/>
              </w:rPr>
            </w:pPr>
            <w:r w:rsidRPr="00010064">
              <w:rPr>
                <w:rFonts w:ascii="標楷體" w:eastAsia="標楷體" w:hAnsi="標楷體" w:hint="eastAsia"/>
                <w:u w:val="single"/>
              </w:rPr>
              <w:t>國內外</w:t>
            </w:r>
            <w:r w:rsidRPr="00010064">
              <w:rPr>
                <w:rFonts w:ascii="標楷體" w:eastAsia="標楷體" w:hAnsi="標楷體"/>
                <w:szCs w:val="24"/>
              </w:rPr>
              <w:t>債券成分之指數股票型基金受益憑證附條件交易，其契約簽訂、交易時間、利息計算方式、交易</w:t>
            </w:r>
            <w:proofErr w:type="gramStart"/>
            <w:r w:rsidRPr="00010064">
              <w:rPr>
                <w:rFonts w:ascii="標楷體" w:eastAsia="標楷體" w:hAnsi="標楷體"/>
                <w:szCs w:val="24"/>
              </w:rPr>
              <w:t>期間、</w:t>
            </w:r>
            <w:proofErr w:type="gramEnd"/>
            <w:r w:rsidRPr="00010064">
              <w:rPr>
                <w:rFonts w:ascii="標楷體" w:eastAsia="標楷體" w:hAnsi="標楷體"/>
                <w:szCs w:val="24"/>
              </w:rPr>
              <w:t>給付結算、買賣申報、附條件交易餘額限制、款項</w:t>
            </w:r>
            <w:proofErr w:type="gramStart"/>
            <w:r w:rsidRPr="00010064">
              <w:rPr>
                <w:rFonts w:ascii="標楷體" w:eastAsia="標楷體" w:hAnsi="標楷體"/>
                <w:szCs w:val="24"/>
              </w:rPr>
              <w:t>匯</w:t>
            </w:r>
            <w:proofErr w:type="gramEnd"/>
            <w:r w:rsidRPr="00010064">
              <w:rPr>
                <w:rFonts w:ascii="標楷體" w:eastAsia="標楷體" w:hAnsi="標楷體"/>
                <w:szCs w:val="24"/>
              </w:rPr>
              <w:t>付、關係人交易及買賣斷與附條件交易相抵之給付結算等規定，</w:t>
            </w:r>
            <w:proofErr w:type="gramStart"/>
            <w:r w:rsidRPr="00010064">
              <w:rPr>
                <w:rFonts w:ascii="標楷體" w:eastAsia="標楷體" w:hAnsi="標楷體"/>
                <w:szCs w:val="24"/>
              </w:rPr>
              <w:t>準</w:t>
            </w:r>
            <w:proofErr w:type="gramEnd"/>
            <w:r w:rsidRPr="00010064">
              <w:rPr>
                <w:rFonts w:ascii="標楷體" w:eastAsia="標楷體" w:hAnsi="標楷體"/>
                <w:szCs w:val="24"/>
              </w:rPr>
              <w:t>用本中心業務規則及證券商營業處所債券附條件買賣交易細則有關債券附條件交易之規定。</w:t>
            </w:r>
          </w:p>
        </w:tc>
        <w:tc>
          <w:tcPr>
            <w:tcW w:w="3285" w:type="dxa"/>
            <w:shd w:val="clear" w:color="auto" w:fill="auto"/>
          </w:tcPr>
          <w:p w:rsidR="007C21C1" w:rsidRPr="00010064" w:rsidRDefault="007C21C1" w:rsidP="007C21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szCs w:val="24"/>
              </w:rPr>
            </w:pPr>
            <w:r w:rsidRPr="00010064">
              <w:rPr>
                <w:rFonts w:ascii="標楷體" w:eastAsia="標楷體" w:hAnsi="標楷體" w:cs="細明體"/>
                <w:kern w:val="0"/>
              </w:rPr>
              <w:t>第四條</w:t>
            </w:r>
            <w:r w:rsidRPr="00010064">
              <w:rPr>
                <w:rFonts w:ascii="標楷體" w:eastAsia="標楷體" w:hAnsi="標楷體" w:cs="細明體" w:hint="eastAsia"/>
                <w:kern w:val="0"/>
              </w:rPr>
              <w:t xml:space="preserve">　</w:t>
            </w:r>
            <w:r w:rsidRPr="00010064">
              <w:rPr>
                <w:rFonts w:ascii="標楷體" w:eastAsia="標楷體" w:hAnsi="標楷體" w:cs="細明體"/>
                <w:kern w:val="0"/>
                <w:szCs w:val="24"/>
              </w:rPr>
              <w:t>指數股票型基金受益憑證，其交易方式如下：</w:t>
            </w:r>
          </w:p>
          <w:p w:rsidR="007C21C1" w:rsidRPr="00010064" w:rsidRDefault="007C21C1" w:rsidP="007C21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szCs w:val="24"/>
              </w:rPr>
            </w:pPr>
            <w:r w:rsidRPr="00010064">
              <w:rPr>
                <w:rFonts w:ascii="標楷體" w:eastAsia="標楷體" w:hAnsi="標楷體"/>
                <w:szCs w:val="24"/>
              </w:rPr>
              <w:t>一、透過本中心等價成交系統、鉅額交易系統、標購交易系統、盤後定價交易系統及零股交易系統以自營或經紀方式為之。</w:t>
            </w:r>
          </w:p>
          <w:p w:rsidR="007C21C1" w:rsidRPr="00010064" w:rsidRDefault="007C21C1" w:rsidP="007C21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szCs w:val="24"/>
              </w:rPr>
            </w:pPr>
            <w:r w:rsidRPr="00010064">
              <w:rPr>
                <w:rFonts w:ascii="標楷體" w:eastAsia="標楷體" w:hAnsi="標楷體"/>
                <w:szCs w:val="24"/>
              </w:rPr>
              <w:t>二、在證券商營業處所以議價方式為之。其如為債券成分之指數股票型基金，包含買賣斷及附條件交易。</w:t>
            </w:r>
          </w:p>
          <w:p w:rsidR="007C21C1" w:rsidRPr="00010064" w:rsidRDefault="007C21C1" w:rsidP="007C21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szCs w:val="24"/>
              </w:rPr>
            </w:pPr>
            <w:r w:rsidRPr="00010064">
              <w:rPr>
                <w:rFonts w:ascii="標楷體" w:eastAsia="標楷體" w:hAnsi="標楷體"/>
                <w:szCs w:val="24"/>
              </w:rPr>
              <w:t>指數股票型基金受益憑證，其交易時間、成交方式、受託與自行買賣申報總金額限制等，</w:t>
            </w:r>
            <w:proofErr w:type="gramStart"/>
            <w:r w:rsidRPr="00010064">
              <w:rPr>
                <w:rFonts w:ascii="標楷體" w:eastAsia="標楷體" w:hAnsi="標楷體"/>
                <w:szCs w:val="24"/>
              </w:rPr>
              <w:t>準</w:t>
            </w:r>
            <w:proofErr w:type="gramEnd"/>
            <w:r w:rsidRPr="00010064">
              <w:rPr>
                <w:rFonts w:ascii="標楷體" w:eastAsia="標楷體" w:hAnsi="標楷體"/>
                <w:szCs w:val="24"/>
              </w:rPr>
              <w:t>用本中心業務規則有關上櫃股票之規定。</w:t>
            </w:r>
          </w:p>
          <w:p w:rsidR="007C21C1" w:rsidRPr="00010064" w:rsidRDefault="007C21C1" w:rsidP="007C21C1">
            <w:pPr>
              <w:ind w:leftChars="100" w:left="240" w:firstLineChars="200" w:firstLine="480"/>
              <w:jc w:val="both"/>
              <w:rPr>
                <w:rFonts w:ascii="標楷體" w:eastAsia="標楷體" w:hAnsi="標楷體" w:cs="細明體"/>
                <w:kern w:val="0"/>
              </w:rPr>
            </w:pPr>
            <w:r w:rsidRPr="00010064">
              <w:rPr>
                <w:rFonts w:ascii="標楷體" w:eastAsia="標楷體" w:hAnsi="標楷體"/>
                <w:szCs w:val="24"/>
              </w:rPr>
              <w:t>債券成分之指數股票型基金受益憑證附條件交易，其契約簽訂、交易時間、利息計算方式、交易</w:t>
            </w:r>
            <w:proofErr w:type="gramStart"/>
            <w:r w:rsidRPr="00010064">
              <w:rPr>
                <w:rFonts w:ascii="標楷體" w:eastAsia="標楷體" w:hAnsi="標楷體"/>
                <w:szCs w:val="24"/>
              </w:rPr>
              <w:t>期間、</w:t>
            </w:r>
            <w:proofErr w:type="gramEnd"/>
            <w:r w:rsidRPr="00010064">
              <w:rPr>
                <w:rFonts w:ascii="標楷體" w:eastAsia="標楷體" w:hAnsi="標楷體"/>
                <w:szCs w:val="24"/>
              </w:rPr>
              <w:t>給付結算、買賣申報、附條件交易餘額限制、款項</w:t>
            </w:r>
            <w:proofErr w:type="gramStart"/>
            <w:r w:rsidRPr="00010064">
              <w:rPr>
                <w:rFonts w:ascii="標楷體" w:eastAsia="標楷體" w:hAnsi="標楷體"/>
                <w:szCs w:val="24"/>
              </w:rPr>
              <w:t>匯</w:t>
            </w:r>
            <w:proofErr w:type="gramEnd"/>
            <w:r w:rsidRPr="00010064">
              <w:rPr>
                <w:rFonts w:ascii="標楷體" w:eastAsia="標楷體" w:hAnsi="標楷體"/>
                <w:szCs w:val="24"/>
              </w:rPr>
              <w:t>付、關係人交易及買賣斷與附條件交易相抵之給付結算等規定，</w:t>
            </w:r>
            <w:proofErr w:type="gramStart"/>
            <w:r w:rsidRPr="00010064">
              <w:rPr>
                <w:rFonts w:ascii="標楷體" w:eastAsia="標楷體" w:hAnsi="標楷體"/>
                <w:szCs w:val="24"/>
              </w:rPr>
              <w:t>準</w:t>
            </w:r>
            <w:proofErr w:type="gramEnd"/>
            <w:r w:rsidRPr="00010064">
              <w:rPr>
                <w:rFonts w:ascii="標楷體" w:eastAsia="標楷體" w:hAnsi="標楷體"/>
                <w:szCs w:val="24"/>
              </w:rPr>
              <w:t>用本中心業務規則及證券商營業處所債券附條件買賣交易細則有關債券附條件交易之規定。</w:t>
            </w:r>
          </w:p>
        </w:tc>
        <w:tc>
          <w:tcPr>
            <w:tcW w:w="3286" w:type="dxa"/>
            <w:shd w:val="clear" w:color="auto" w:fill="auto"/>
          </w:tcPr>
          <w:p w:rsidR="007C21C1" w:rsidRPr="00010064" w:rsidRDefault="007C21C1" w:rsidP="007C21C1">
            <w:pPr>
              <w:pStyle w:val="a4"/>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jc w:val="both"/>
              <w:rPr>
                <w:rFonts w:ascii="標楷體" w:eastAsia="標楷體" w:hAnsi="標楷體" w:cs="細明體"/>
                <w:kern w:val="0"/>
              </w:rPr>
            </w:pPr>
            <w:r w:rsidRPr="00010064">
              <w:rPr>
                <w:rFonts w:eastAsia="標楷體"/>
              </w:rPr>
              <w:t>為期本辦法用語之一致性，</w:t>
            </w:r>
            <w:proofErr w:type="gramStart"/>
            <w:r w:rsidRPr="00010064">
              <w:rPr>
                <w:rFonts w:eastAsia="標楷體"/>
              </w:rPr>
              <w:t>酌修部分</w:t>
            </w:r>
            <w:proofErr w:type="gramEnd"/>
            <w:r w:rsidRPr="00010064">
              <w:rPr>
                <w:rFonts w:eastAsia="標楷體"/>
              </w:rPr>
              <w:t>文字。</w:t>
            </w:r>
          </w:p>
        </w:tc>
      </w:tr>
      <w:tr w:rsidR="00010064" w:rsidRPr="00010064" w:rsidTr="00E862ED">
        <w:tc>
          <w:tcPr>
            <w:tcW w:w="3285" w:type="dxa"/>
            <w:shd w:val="clear" w:color="auto" w:fill="auto"/>
          </w:tcPr>
          <w:p w:rsidR="007C21C1" w:rsidRPr="00010064" w:rsidRDefault="007C21C1" w:rsidP="007C21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rPr>
            </w:pPr>
            <w:r w:rsidRPr="00010064">
              <w:rPr>
                <w:rFonts w:ascii="標楷體" w:eastAsia="標楷體" w:hAnsi="標楷體" w:cs="細明體"/>
                <w:kern w:val="0"/>
              </w:rPr>
              <w:t>第四條之</w:t>
            </w:r>
            <w:proofErr w:type="gramStart"/>
            <w:r w:rsidRPr="00010064">
              <w:rPr>
                <w:rFonts w:ascii="標楷體" w:eastAsia="標楷體" w:hAnsi="標楷體" w:cs="細明體"/>
                <w:kern w:val="0"/>
              </w:rPr>
              <w:t>一</w:t>
            </w:r>
            <w:proofErr w:type="gramEnd"/>
            <w:r w:rsidRPr="00010064">
              <w:rPr>
                <w:rFonts w:ascii="標楷體" w:eastAsia="標楷體" w:hAnsi="標楷體" w:cs="細明體" w:hint="eastAsia"/>
                <w:kern w:val="0"/>
              </w:rPr>
              <w:t xml:space="preserve">　</w:t>
            </w:r>
            <w:r w:rsidRPr="00010064">
              <w:rPr>
                <w:rFonts w:ascii="標楷體" w:eastAsia="標楷體" w:hAnsi="標楷體" w:cs="細明體"/>
                <w:kern w:val="0"/>
              </w:rPr>
              <w:t>國外成分</w:t>
            </w:r>
            <w:r w:rsidRPr="00010064">
              <w:rPr>
                <w:rFonts w:ascii="標楷體" w:eastAsia="標楷體" w:hAnsi="標楷體" w:cs="細明體" w:hint="eastAsia"/>
                <w:kern w:val="0"/>
                <w:u w:val="single"/>
              </w:rPr>
              <w:t>證券</w:t>
            </w:r>
            <w:r w:rsidRPr="00010064">
              <w:rPr>
                <w:rFonts w:ascii="標楷體" w:eastAsia="標楷體" w:hAnsi="標楷體" w:cs="細明體"/>
                <w:kern w:val="0"/>
              </w:rPr>
              <w:t>指數股票型基金</w:t>
            </w:r>
            <w:r w:rsidRPr="00010064">
              <w:rPr>
                <w:rFonts w:ascii="標楷體" w:eastAsia="標楷體" w:hAnsi="標楷體" w:cs="細明體" w:hint="eastAsia"/>
                <w:kern w:val="0"/>
                <w:u w:val="single"/>
              </w:rPr>
              <w:t>之標的指數成分證券，其</w:t>
            </w:r>
            <w:r w:rsidRPr="00010064">
              <w:rPr>
                <w:rFonts w:ascii="標楷體" w:eastAsia="標楷體" w:hAnsi="標楷體" w:cs="細明體"/>
                <w:kern w:val="0"/>
              </w:rPr>
              <w:t>國外</w:t>
            </w:r>
            <w:r w:rsidRPr="00010064">
              <w:rPr>
                <w:rFonts w:ascii="標楷體" w:eastAsia="標楷體" w:hAnsi="標楷體" w:cs="細明體" w:hint="eastAsia"/>
                <w:kern w:val="0"/>
                <w:u w:val="single"/>
              </w:rPr>
              <w:t>有價證券流通</w:t>
            </w:r>
            <w:r w:rsidRPr="00010064">
              <w:rPr>
                <w:rFonts w:ascii="標楷體" w:eastAsia="標楷體" w:hAnsi="標楷體" w:cs="細明體"/>
                <w:kern w:val="0"/>
              </w:rPr>
              <w:t>市場休市時，該受益憑證得繼續在櫃檯買賣市場交易。</w:t>
            </w:r>
          </w:p>
          <w:p w:rsidR="007C21C1" w:rsidRPr="00010064" w:rsidRDefault="007C21C1" w:rsidP="007C21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u w:val="single"/>
              </w:rPr>
            </w:pPr>
            <w:r w:rsidRPr="00010064">
              <w:rPr>
                <w:rFonts w:ascii="標楷體" w:eastAsia="標楷體" w:hAnsi="標楷體" w:cs="細明體" w:hint="eastAsia"/>
                <w:kern w:val="0"/>
                <w:u w:val="single"/>
              </w:rPr>
              <w:t>槓桿反向指數股票型基金之標的指數成分證券含一</w:t>
            </w:r>
            <w:r w:rsidRPr="00010064">
              <w:rPr>
                <w:rFonts w:ascii="標楷體" w:eastAsia="標楷體" w:hAnsi="標楷體" w:cs="細明體" w:hint="eastAsia"/>
                <w:kern w:val="0"/>
                <w:u w:val="single"/>
              </w:rPr>
              <w:lastRenderedPageBreak/>
              <w:t>種以上之國外有價證券者，其國外有價證券流通市場或投資標的交易市場休市時，該受益憑證得繼續在櫃檯買賣市場交易。</w:t>
            </w:r>
          </w:p>
        </w:tc>
        <w:tc>
          <w:tcPr>
            <w:tcW w:w="3285" w:type="dxa"/>
            <w:shd w:val="clear" w:color="auto" w:fill="auto"/>
          </w:tcPr>
          <w:p w:rsidR="007C21C1" w:rsidRPr="00010064" w:rsidRDefault="007C21C1" w:rsidP="007C21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rPr>
            </w:pPr>
            <w:r w:rsidRPr="00010064">
              <w:rPr>
                <w:rFonts w:ascii="標楷體" w:eastAsia="標楷體" w:hAnsi="標楷體" w:cs="細明體"/>
                <w:kern w:val="0"/>
              </w:rPr>
              <w:lastRenderedPageBreak/>
              <w:t>第四條之</w:t>
            </w:r>
            <w:proofErr w:type="gramStart"/>
            <w:r w:rsidRPr="00010064">
              <w:rPr>
                <w:rFonts w:ascii="標楷體" w:eastAsia="標楷體" w:hAnsi="標楷體" w:cs="細明體"/>
                <w:kern w:val="0"/>
              </w:rPr>
              <w:t>一</w:t>
            </w:r>
            <w:proofErr w:type="gramEnd"/>
            <w:r w:rsidRPr="00010064">
              <w:rPr>
                <w:rFonts w:ascii="標楷體" w:eastAsia="標楷體" w:hAnsi="標楷體" w:cs="細明體" w:hint="eastAsia"/>
                <w:kern w:val="0"/>
              </w:rPr>
              <w:t xml:space="preserve">　</w:t>
            </w:r>
            <w:r w:rsidRPr="00010064">
              <w:rPr>
                <w:rFonts w:ascii="標楷體" w:eastAsia="標楷體" w:hAnsi="標楷體" w:cs="細明體"/>
                <w:kern w:val="0"/>
              </w:rPr>
              <w:t>國外成分</w:t>
            </w:r>
            <w:r w:rsidRPr="00010064">
              <w:rPr>
                <w:rFonts w:ascii="標楷體" w:eastAsia="標楷體" w:hAnsi="標楷體" w:cs="細明體"/>
                <w:kern w:val="0"/>
                <w:u w:val="single"/>
              </w:rPr>
              <w:t>股之</w:t>
            </w:r>
            <w:r w:rsidRPr="00010064">
              <w:rPr>
                <w:rFonts w:ascii="標楷體" w:eastAsia="標楷體" w:hAnsi="標楷體" w:cs="細明體"/>
                <w:kern w:val="0"/>
              </w:rPr>
              <w:t>指數股票型基金</w:t>
            </w:r>
            <w:r w:rsidRPr="00010064">
              <w:rPr>
                <w:rFonts w:ascii="標楷體" w:eastAsia="標楷體" w:hAnsi="標楷體" w:cs="細明體"/>
                <w:kern w:val="0"/>
                <w:u w:val="single"/>
              </w:rPr>
              <w:t>受益憑證所表彰之</w:t>
            </w:r>
            <w:r w:rsidRPr="00010064">
              <w:rPr>
                <w:rFonts w:ascii="標楷體" w:eastAsia="標楷體" w:hAnsi="標楷體" w:cs="細明體"/>
                <w:kern w:val="0"/>
              </w:rPr>
              <w:t>國外</w:t>
            </w:r>
            <w:r w:rsidRPr="00010064">
              <w:rPr>
                <w:rFonts w:ascii="標楷體" w:eastAsia="標楷體" w:hAnsi="標楷體" w:cs="細明體"/>
                <w:kern w:val="0"/>
                <w:u w:val="single"/>
              </w:rPr>
              <w:t>股票於其原掛牌交易</w:t>
            </w:r>
            <w:r w:rsidRPr="00010064">
              <w:rPr>
                <w:rFonts w:ascii="標楷體" w:eastAsia="標楷體" w:hAnsi="標楷體" w:cs="細明體"/>
                <w:kern w:val="0"/>
              </w:rPr>
              <w:t>市場休市時，該受益憑證得繼續在櫃檯買賣市場交易。</w:t>
            </w:r>
          </w:p>
          <w:p w:rsidR="007C21C1" w:rsidRPr="00010064" w:rsidRDefault="007C21C1" w:rsidP="007C21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細明體"/>
                <w:kern w:val="0"/>
              </w:rPr>
            </w:pPr>
            <w:r w:rsidRPr="00010064">
              <w:rPr>
                <w:rFonts w:ascii="標楷體" w:eastAsia="標楷體" w:hAnsi="標楷體" w:cs="細明體" w:hint="eastAsia"/>
                <w:kern w:val="0"/>
                <w:u w:val="single"/>
              </w:rPr>
              <w:t>（本項新增）</w:t>
            </w:r>
          </w:p>
        </w:tc>
        <w:tc>
          <w:tcPr>
            <w:tcW w:w="3286" w:type="dxa"/>
            <w:shd w:val="clear" w:color="auto" w:fill="auto"/>
          </w:tcPr>
          <w:p w:rsidR="007C21C1" w:rsidRPr="00010064" w:rsidRDefault="007C21C1" w:rsidP="007C21C1">
            <w:pPr>
              <w:pStyle w:val="a4"/>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hangingChars="200" w:hanging="480"/>
              <w:jc w:val="both"/>
              <w:rPr>
                <w:rFonts w:eastAsia="標楷體"/>
                <w:kern w:val="0"/>
              </w:rPr>
            </w:pPr>
            <w:r w:rsidRPr="00010064">
              <w:rPr>
                <w:rFonts w:eastAsia="標楷體" w:hAnsi="標楷體" w:hint="eastAsia"/>
                <w:kern w:val="0"/>
              </w:rPr>
              <w:t>一、</w:t>
            </w:r>
            <w:r w:rsidRPr="00010064">
              <w:rPr>
                <w:rFonts w:eastAsia="標楷體"/>
                <w:kern w:val="0"/>
              </w:rPr>
              <w:t>槓桿反向</w:t>
            </w:r>
            <w:r w:rsidRPr="00010064">
              <w:rPr>
                <w:rFonts w:eastAsia="標楷體"/>
                <w:kern w:val="0"/>
              </w:rPr>
              <w:t>ETF</w:t>
            </w:r>
            <w:r w:rsidRPr="00010064">
              <w:rPr>
                <w:rFonts w:eastAsia="標楷體"/>
                <w:kern w:val="0"/>
              </w:rPr>
              <w:t>之標的指數成分證券含有國外有價證券者，考量國外交易市場與國內交易時間不同，明定</w:t>
            </w:r>
            <w:r w:rsidR="00CE32DC" w:rsidRPr="00010064">
              <w:rPr>
                <w:rFonts w:eastAsia="標楷體" w:hint="eastAsia"/>
                <w:kern w:val="0"/>
              </w:rPr>
              <w:t>標的</w:t>
            </w:r>
            <w:r w:rsidRPr="00010064">
              <w:rPr>
                <w:rFonts w:eastAsia="標楷體"/>
                <w:kern w:val="0"/>
              </w:rPr>
              <w:t>指數國外成分證券之</w:t>
            </w:r>
            <w:r w:rsidRPr="00010064">
              <w:rPr>
                <w:rFonts w:eastAsia="標楷體" w:hint="eastAsia"/>
                <w:kern w:val="0"/>
              </w:rPr>
              <w:t>流通</w:t>
            </w:r>
            <w:r w:rsidRPr="00010064">
              <w:rPr>
                <w:rFonts w:eastAsia="標楷體"/>
                <w:kern w:val="0"/>
              </w:rPr>
              <w:t>市場休市時，該</w:t>
            </w:r>
            <w:r w:rsidRPr="00010064">
              <w:rPr>
                <w:rFonts w:eastAsia="標楷體"/>
                <w:kern w:val="0"/>
              </w:rPr>
              <w:t>ETF</w:t>
            </w:r>
            <w:r w:rsidRPr="00010064">
              <w:rPr>
                <w:rFonts w:eastAsia="標楷體"/>
                <w:kern w:val="0"/>
              </w:rPr>
              <w:t>受益憑證仍</w:t>
            </w:r>
            <w:r w:rsidR="00CE32DC" w:rsidRPr="00010064">
              <w:rPr>
                <w:rFonts w:eastAsia="標楷體" w:hint="eastAsia"/>
                <w:kern w:val="0"/>
              </w:rPr>
              <w:t>得</w:t>
            </w:r>
            <w:r w:rsidRPr="00010064">
              <w:rPr>
                <w:rFonts w:eastAsia="標楷體"/>
                <w:kern w:val="0"/>
              </w:rPr>
              <w:t>繼續在本中</w:t>
            </w:r>
            <w:r w:rsidRPr="00010064">
              <w:rPr>
                <w:rFonts w:eastAsia="標楷體"/>
                <w:kern w:val="0"/>
              </w:rPr>
              <w:lastRenderedPageBreak/>
              <w:t>心交易，</w:t>
            </w:r>
            <w:proofErr w:type="gramStart"/>
            <w:r w:rsidRPr="00010064">
              <w:rPr>
                <w:rFonts w:eastAsia="標楷體"/>
                <w:kern w:val="0"/>
              </w:rPr>
              <w:t>爰</w:t>
            </w:r>
            <w:proofErr w:type="gramEnd"/>
            <w:r w:rsidRPr="00010064">
              <w:rPr>
                <w:rFonts w:eastAsia="標楷體"/>
                <w:kern w:val="0"/>
              </w:rPr>
              <w:t>新增第</w:t>
            </w:r>
            <w:r w:rsidRPr="00010064">
              <w:rPr>
                <w:rFonts w:eastAsia="標楷體"/>
                <w:kern w:val="0"/>
              </w:rPr>
              <w:t>2</w:t>
            </w:r>
            <w:r w:rsidRPr="00010064">
              <w:rPr>
                <w:rFonts w:eastAsia="標楷體"/>
                <w:kern w:val="0"/>
              </w:rPr>
              <w:t>項之規定。</w:t>
            </w:r>
          </w:p>
          <w:p w:rsidR="007C21C1" w:rsidRPr="00010064" w:rsidRDefault="007C21C1" w:rsidP="007C21C1">
            <w:pPr>
              <w:pStyle w:val="a4"/>
              <w:widowControl/>
              <w:tabs>
                <w:tab w:val="left" w:pos="48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hangingChars="200" w:hanging="480"/>
              <w:jc w:val="both"/>
              <w:rPr>
                <w:rFonts w:ascii="標楷體" w:eastAsia="標楷體" w:hAnsi="標楷體" w:cs="細明體"/>
                <w:kern w:val="0"/>
              </w:rPr>
            </w:pPr>
            <w:r w:rsidRPr="00010064">
              <w:rPr>
                <w:rFonts w:eastAsia="標楷體" w:cs="細明體"/>
                <w:kern w:val="0"/>
              </w:rPr>
              <w:t>二、</w:t>
            </w:r>
            <w:r w:rsidRPr="00010064">
              <w:rPr>
                <w:rFonts w:eastAsia="標楷體"/>
              </w:rPr>
              <w:t>為期本辦法用語之一致性，</w:t>
            </w:r>
            <w:proofErr w:type="gramStart"/>
            <w:r w:rsidRPr="00010064">
              <w:rPr>
                <w:rFonts w:eastAsia="標楷體"/>
              </w:rPr>
              <w:t>酌修部分</w:t>
            </w:r>
            <w:proofErr w:type="gramEnd"/>
            <w:r w:rsidRPr="00010064">
              <w:rPr>
                <w:rFonts w:eastAsia="標楷體"/>
              </w:rPr>
              <w:t>文字</w:t>
            </w:r>
            <w:r w:rsidRPr="00010064">
              <w:rPr>
                <w:rFonts w:ascii="標楷體" w:eastAsia="標楷體" w:hAnsi="標楷體" w:hint="eastAsia"/>
              </w:rPr>
              <w:t>。</w:t>
            </w:r>
          </w:p>
        </w:tc>
      </w:tr>
      <w:tr w:rsidR="00010064" w:rsidRPr="00010064" w:rsidTr="00E862ED">
        <w:tc>
          <w:tcPr>
            <w:tcW w:w="3285" w:type="dxa"/>
            <w:shd w:val="clear" w:color="auto" w:fill="auto"/>
          </w:tcPr>
          <w:p w:rsidR="008B33DC" w:rsidRPr="00010064" w:rsidRDefault="008B33DC" w:rsidP="008B33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rPr>
            </w:pPr>
            <w:r w:rsidRPr="00010064">
              <w:rPr>
                <w:rFonts w:ascii="標楷體" w:eastAsia="標楷體" w:hAnsi="標楷體" w:cs="細明體"/>
                <w:kern w:val="0"/>
              </w:rPr>
              <w:lastRenderedPageBreak/>
              <w:t>第七條</w:t>
            </w:r>
            <w:r w:rsidRPr="00010064">
              <w:rPr>
                <w:rFonts w:ascii="標楷體" w:eastAsia="標楷體" w:hAnsi="標楷體" w:cs="細明體" w:hint="eastAsia"/>
                <w:kern w:val="0"/>
              </w:rPr>
              <w:t xml:space="preserve">　</w:t>
            </w:r>
            <w:r w:rsidRPr="00010064">
              <w:rPr>
                <w:rFonts w:ascii="標楷體" w:eastAsia="標楷體" w:hAnsi="標楷體" w:cs="細明體"/>
                <w:kern w:val="0"/>
              </w:rPr>
              <w:t>指數股票型基金受益憑證上櫃後，其每營業日成交價格升降幅度，</w:t>
            </w:r>
            <w:proofErr w:type="gramStart"/>
            <w:r w:rsidRPr="00010064">
              <w:rPr>
                <w:rFonts w:ascii="標楷體" w:eastAsia="標楷體" w:hAnsi="標楷體" w:cs="細明體"/>
                <w:kern w:val="0"/>
              </w:rPr>
              <w:t>準</w:t>
            </w:r>
            <w:proofErr w:type="gramEnd"/>
            <w:r w:rsidRPr="00010064">
              <w:rPr>
                <w:rFonts w:ascii="標楷體" w:eastAsia="標楷體" w:hAnsi="標楷體" w:cs="細明體"/>
                <w:kern w:val="0"/>
              </w:rPr>
              <w:t>用上櫃股票之有關規定辦理。但指數股票型基金受益憑證所追蹤、模擬或複製之標的指數成分</w:t>
            </w:r>
            <w:r w:rsidRPr="00010064">
              <w:rPr>
                <w:rFonts w:ascii="標楷體" w:eastAsia="標楷體" w:hAnsi="標楷體" w:cs="細明體" w:hint="eastAsia"/>
                <w:kern w:val="0"/>
                <w:u w:val="single"/>
              </w:rPr>
              <w:t>證券</w:t>
            </w:r>
            <w:r w:rsidRPr="00010064">
              <w:rPr>
                <w:rFonts w:ascii="標楷體" w:eastAsia="標楷體" w:hAnsi="標楷體" w:cs="細明體"/>
                <w:kern w:val="0"/>
              </w:rPr>
              <w:t>含有外國有價證券者，</w:t>
            </w:r>
            <w:proofErr w:type="gramStart"/>
            <w:r w:rsidRPr="00010064">
              <w:rPr>
                <w:rFonts w:ascii="標楷體" w:eastAsia="標楷體" w:hAnsi="標楷體" w:cs="細明體"/>
                <w:kern w:val="0"/>
              </w:rPr>
              <w:t>採</w:t>
            </w:r>
            <w:proofErr w:type="gramEnd"/>
            <w:r w:rsidRPr="00010064">
              <w:rPr>
                <w:rFonts w:ascii="標楷體" w:eastAsia="標楷體" w:hAnsi="標楷體" w:cs="細明體"/>
                <w:kern w:val="0"/>
              </w:rPr>
              <w:t>無升降幅度限制。</w:t>
            </w:r>
          </w:p>
          <w:p w:rsidR="008B33DC" w:rsidRPr="00010064" w:rsidRDefault="004A52E5" w:rsidP="008B33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u w:val="single"/>
              </w:rPr>
            </w:pPr>
            <w:r w:rsidRPr="00010064">
              <w:rPr>
                <w:rFonts w:ascii="標楷體" w:eastAsia="標楷體" w:hAnsi="標楷體" w:cs="細明體" w:hint="eastAsia"/>
                <w:kern w:val="0"/>
                <w:u w:val="single"/>
              </w:rPr>
              <w:t>槓桿反向指數股票型基金之標的指數成分</w:t>
            </w:r>
            <w:proofErr w:type="gramStart"/>
            <w:r w:rsidRPr="00010064">
              <w:rPr>
                <w:rFonts w:ascii="標楷體" w:eastAsia="標楷體" w:hAnsi="標楷體" w:cs="細明體" w:hint="eastAsia"/>
                <w:kern w:val="0"/>
                <w:u w:val="single"/>
              </w:rPr>
              <w:t>證券均為國內</w:t>
            </w:r>
            <w:proofErr w:type="gramEnd"/>
            <w:r w:rsidRPr="00010064">
              <w:rPr>
                <w:rFonts w:ascii="標楷體" w:eastAsia="標楷體" w:hAnsi="標楷體" w:cs="細明體" w:hint="eastAsia"/>
                <w:kern w:val="0"/>
                <w:u w:val="single"/>
              </w:rPr>
              <w:t>有價證券者，該受益憑證每日市價升降幅度以百分之十乘以該基金之倍數；標的指數成分證券含一種以上國外有價證券者，該受益憑證</w:t>
            </w:r>
            <w:proofErr w:type="gramStart"/>
            <w:r w:rsidRPr="00010064">
              <w:rPr>
                <w:rFonts w:ascii="標楷體" w:eastAsia="標楷體" w:hAnsi="標楷體" w:cs="細明體" w:hint="eastAsia"/>
                <w:kern w:val="0"/>
                <w:u w:val="single"/>
              </w:rPr>
              <w:t>採</w:t>
            </w:r>
            <w:proofErr w:type="gramEnd"/>
            <w:r w:rsidRPr="00010064">
              <w:rPr>
                <w:rFonts w:ascii="標楷體" w:eastAsia="標楷體" w:hAnsi="標楷體" w:cs="細明體" w:hint="eastAsia"/>
                <w:kern w:val="0"/>
                <w:u w:val="single"/>
              </w:rPr>
              <w:t>無升降幅度限制</w:t>
            </w:r>
            <w:r w:rsidR="008B33DC" w:rsidRPr="00010064">
              <w:rPr>
                <w:rFonts w:ascii="標楷體" w:eastAsia="標楷體" w:hAnsi="標楷體" w:cs="細明體" w:hint="eastAsia"/>
                <w:kern w:val="0"/>
                <w:u w:val="single"/>
              </w:rPr>
              <w:t>。</w:t>
            </w:r>
          </w:p>
        </w:tc>
        <w:tc>
          <w:tcPr>
            <w:tcW w:w="3285" w:type="dxa"/>
            <w:shd w:val="clear" w:color="auto" w:fill="auto"/>
          </w:tcPr>
          <w:p w:rsidR="008B33DC" w:rsidRPr="00010064" w:rsidRDefault="008B33DC" w:rsidP="008B33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rPr>
            </w:pPr>
            <w:r w:rsidRPr="00010064">
              <w:rPr>
                <w:rFonts w:ascii="標楷體" w:eastAsia="標楷體" w:hAnsi="標楷體" w:cs="細明體"/>
                <w:kern w:val="0"/>
              </w:rPr>
              <w:t>第七條</w:t>
            </w:r>
            <w:r w:rsidRPr="00010064">
              <w:rPr>
                <w:rFonts w:ascii="標楷體" w:eastAsia="標楷體" w:hAnsi="標楷體" w:cs="細明體" w:hint="eastAsia"/>
                <w:kern w:val="0"/>
              </w:rPr>
              <w:t xml:space="preserve">　</w:t>
            </w:r>
            <w:r w:rsidRPr="00010064">
              <w:rPr>
                <w:rFonts w:ascii="標楷體" w:eastAsia="標楷體" w:hAnsi="標楷體" w:cs="細明體"/>
                <w:kern w:val="0"/>
              </w:rPr>
              <w:t>指數股票型基金受益憑證上櫃後，其每營業日成交價格升降幅度，</w:t>
            </w:r>
            <w:proofErr w:type="gramStart"/>
            <w:r w:rsidRPr="00010064">
              <w:rPr>
                <w:rFonts w:ascii="標楷體" w:eastAsia="標楷體" w:hAnsi="標楷體" w:cs="細明體"/>
                <w:kern w:val="0"/>
              </w:rPr>
              <w:t>準</w:t>
            </w:r>
            <w:proofErr w:type="gramEnd"/>
            <w:r w:rsidRPr="00010064">
              <w:rPr>
                <w:rFonts w:ascii="標楷體" w:eastAsia="標楷體" w:hAnsi="標楷體" w:cs="細明體"/>
                <w:kern w:val="0"/>
              </w:rPr>
              <w:t>用上櫃股票之有關規定辦理。但指數股票型基金受益憑證所追蹤、模擬或複製之標的指數成分</w:t>
            </w:r>
            <w:r w:rsidRPr="00010064">
              <w:rPr>
                <w:rFonts w:ascii="標楷體" w:eastAsia="標楷體" w:hAnsi="標楷體" w:cs="細明體"/>
                <w:kern w:val="0"/>
                <w:u w:val="single"/>
              </w:rPr>
              <w:t>股</w:t>
            </w:r>
            <w:r w:rsidRPr="00010064">
              <w:rPr>
                <w:rFonts w:ascii="標楷體" w:eastAsia="標楷體" w:hAnsi="標楷體" w:cs="細明體"/>
                <w:kern w:val="0"/>
              </w:rPr>
              <w:t>含有外國有價證券者，</w:t>
            </w:r>
            <w:proofErr w:type="gramStart"/>
            <w:r w:rsidRPr="00010064">
              <w:rPr>
                <w:rFonts w:ascii="標楷體" w:eastAsia="標楷體" w:hAnsi="標楷體" w:cs="細明體"/>
                <w:kern w:val="0"/>
              </w:rPr>
              <w:t>採</w:t>
            </w:r>
            <w:proofErr w:type="gramEnd"/>
            <w:r w:rsidRPr="00010064">
              <w:rPr>
                <w:rFonts w:ascii="標楷體" w:eastAsia="標楷體" w:hAnsi="標楷體" w:cs="細明體"/>
                <w:kern w:val="0"/>
              </w:rPr>
              <w:t>無升降幅度限制。</w:t>
            </w:r>
          </w:p>
          <w:p w:rsidR="008B33DC" w:rsidRPr="00010064" w:rsidRDefault="008B33DC" w:rsidP="008B33DC">
            <w:pPr>
              <w:ind w:leftChars="100" w:left="240" w:firstLineChars="200" w:firstLine="480"/>
              <w:jc w:val="both"/>
              <w:rPr>
                <w:rFonts w:ascii="標楷體" w:eastAsia="標楷體" w:hAnsi="標楷體" w:cs="細明體"/>
                <w:kern w:val="0"/>
              </w:rPr>
            </w:pPr>
            <w:r w:rsidRPr="00010064">
              <w:rPr>
                <w:rFonts w:ascii="標楷體" w:eastAsia="標楷體" w:hAnsi="標楷體" w:cs="細明體" w:hint="eastAsia"/>
                <w:kern w:val="0"/>
              </w:rPr>
              <w:t>（本項新增）</w:t>
            </w:r>
          </w:p>
        </w:tc>
        <w:tc>
          <w:tcPr>
            <w:tcW w:w="3286" w:type="dxa"/>
            <w:shd w:val="clear" w:color="auto" w:fill="auto"/>
          </w:tcPr>
          <w:p w:rsidR="004A52E5" w:rsidRPr="00010064" w:rsidRDefault="004A52E5" w:rsidP="004A52E5">
            <w:pPr>
              <w:pStyle w:val="a4"/>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hangingChars="200" w:hanging="480"/>
              <w:jc w:val="both"/>
              <w:rPr>
                <w:rFonts w:eastAsia="標楷體"/>
              </w:rPr>
            </w:pPr>
            <w:r w:rsidRPr="00010064">
              <w:rPr>
                <w:rFonts w:eastAsia="標楷體"/>
                <w:kern w:val="0"/>
              </w:rPr>
              <w:t>一、明定槓桿反向</w:t>
            </w:r>
            <w:r w:rsidRPr="00010064">
              <w:rPr>
                <w:rFonts w:eastAsia="標楷體"/>
                <w:kern w:val="0"/>
              </w:rPr>
              <w:t>ETF</w:t>
            </w:r>
            <w:r w:rsidRPr="00010064">
              <w:rPr>
                <w:rFonts w:eastAsia="標楷體"/>
                <w:kern w:val="0"/>
              </w:rPr>
              <w:t>之漲跌幅</w:t>
            </w:r>
            <w:r w:rsidRPr="00010064">
              <w:rPr>
                <w:rFonts w:eastAsia="標楷體"/>
              </w:rPr>
              <w:t>度限制，</w:t>
            </w:r>
            <w:proofErr w:type="gramStart"/>
            <w:r w:rsidRPr="00010064">
              <w:rPr>
                <w:rFonts w:eastAsia="標楷體"/>
              </w:rPr>
              <w:t>爰</w:t>
            </w:r>
            <w:proofErr w:type="gramEnd"/>
            <w:r w:rsidRPr="00010064">
              <w:rPr>
                <w:rFonts w:eastAsia="標楷體"/>
              </w:rPr>
              <w:t>新增第</w:t>
            </w:r>
            <w:r w:rsidRPr="00010064">
              <w:rPr>
                <w:rFonts w:eastAsia="標楷體"/>
              </w:rPr>
              <w:t>2</w:t>
            </w:r>
            <w:r w:rsidRPr="00010064">
              <w:rPr>
                <w:rFonts w:eastAsia="標楷體"/>
              </w:rPr>
              <w:t>項之規定。</w:t>
            </w:r>
          </w:p>
          <w:p w:rsidR="008B33DC" w:rsidRPr="00010064" w:rsidRDefault="004A52E5" w:rsidP="004A52E5">
            <w:pPr>
              <w:pStyle w:val="a4"/>
              <w:widowControl/>
              <w:tabs>
                <w:tab w:val="left" w:pos="48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hangingChars="200" w:hanging="480"/>
              <w:jc w:val="both"/>
              <w:rPr>
                <w:rFonts w:eastAsia="標楷體" w:hAnsi="標楷體"/>
                <w:kern w:val="0"/>
              </w:rPr>
            </w:pPr>
            <w:r w:rsidRPr="00010064">
              <w:rPr>
                <w:rFonts w:eastAsia="標楷體"/>
              </w:rPr>
              <w:t>二、</w:t>
            </w:r>
            <w:r w:rsidRPr="00010064">
              <w:rPr>
                <w:rFonts w:eastAsia="標楷體"/>
              </w:rPr>
              <w:tab/>
            </w:r>
            <w:r w:rsidRPr="00010064">
              <w:rPr>
                <w:rFonts w:eastAsia="標楷體"/>
              </w:rPr>
              <w:t>為期本辦法用語之一致性，</w:t>
            </w:r>
            <w:proofErr w:type="gramStart"/>
            <w:r w:rsidRPr="00010064">
              <w:rPr>
                <w:rFonts w:eastAsia="標楷體"/>
              </w:rPr>
              <w:t>酌修部分</w:t>
            </w:r>
            <w:proofErr w:type="gramEnd"/>
            <w:r w:rsidRPr="00010064">
              <w:rPr>
                <w:rFonts w:eastAsia="標楷體"/>
              </w:rPr>
              <w:t>文字</w:t>
            </w:r>
            <w:r w:rsidR="008B33DC" w:rsidRPr="00010064">
              <w:rPr>
                <w:rFonts w:ascii="標楷體" w:eastAsia="標楷體" w:hAnsi="標楷體" w:hint="eastAsia"/>
              </w:rPr>
              <w:t>。</w:t>
            </w:r>
          </w:p>
        </w:tc>
      </w:tr>
      <w:tr w:rsidR="00010064" w:rsidRPr="00010064" w:rsidTr="00E862ED">
        <w:tc>
          <w:tcPr>
            <w:tcW w:w="3285" w:type="dxa"/>
            <w:shd w:val="clear" w:color="auto" w:fill="auto"/>
          </w:tcPr>
          <w:p w:rsidR="008B33DC" w:rsidRPr="00010064" w:rsidRDefault="008B33DC" w:rsidP="008B33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rPr>
            </w:pPr>
            <w:r w:rsidRPr="00010064">
              <w:rPr>
                <w:rFonts w:ascii="標楷體" w:eastAsia="標楷體" w:hAnsi="標楷體" w:cs="細明體"/>
                <w:kern w:val="0"/>
                <w:szCs w:val="24"/>
              </w:rPr>
              <w:t>第八條</w:t>
            </w:r>
            <w:r w:rsidRPr="00010064">
              <w:rPr>
                <w:rFonts w:ascii="標楷體" w:eastAsia="標楷體" w:hAnsi="標楷體" w:cs="細明體" w:hint="eastAsia"/>
                <w:kern w:val="0"/>
              </w:rPr>
              <w:t xml:space="preserve">　</w:t>
            </w:r>
            <w:r w:rsidRPr="00010064">
              <w:rPr>
                <w:rFonts w:ascii="標楷體" w:eastAsia="標楷體" w:hAnsi="標楷體" w:cs="細明體"/>
                <w:kern w:val="0"/>
                <w:szCs w:val="24"/>
              </w:rPr>
              <w:t>初次上櫃之指數股票型基金受益憑證櫃檯買賣開始日之參考價格，以上櫃日之前一營業日投信事業依證券投資信託基金管理辦法第七十二條</w:t>
            </w:r>
            <w:r w:rsidRPr="00010064">
              <w:rPr>
                <w:rFonts w:ascii="標楷體" w:eastAsia="標楷體" w:hAnsi="標楷體"/>
                <w:snapToGrid w:val="0"/>
                <w:szCs w:val="24"/>
                <w:u w:val="single"/>
              </w:rPr>
              <w:t>可算得最近一營業日</w:t>
            </w:r>
            <w:r w:rsidRPr="00010064">
              <w:rPr>
                <w:rFonts w:ascii="標楷體" w:eastAsia="標楷體" w:hAnsi="標楷體" w:hint="eastAsia"/>
                <w:snapToGrid w:val="0"/>
                <w:szCs w:val="24"/>
                <w:u w:val="single"/>
              </w:rPr>
              <w:t>之</w:t>
            </w:r>
            <w:r w:rsidRPr="00010064">
              <w:rPr>
                <w:rFonts w:ascii="標楷體" w:eastAsia="標楷體" w:hAnsi="標楷體" w:cs="細明體"/>
                <w:kern w:val="0"/>
                <w:szCs w:val="24"/>
              </w:rPr>
              <w:t>每受益權單位淨資產價值為參考基準。</w:t>
            </w:r>
          </w:p>
        </w:tc>
        <w:tc>
          <w:tcPr>
            <w:tcW w:w="3285" w:type="dxa"/>
            <w:shd w:val="clear" w:color="auto" w:fill="auto"/>
          </w:tcPr>
          <w:p w:rsidR="008B33DC" w:rsidRPr="00010064" w:rsidRDefault="008B33DC" w:rsidP="008B33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rPr>
            </w:pPr>
            <w:r w:rsidRPr="00010064">
              <w:rPr>
                <w:rFonts w:ascii="標楷體" w:eastAsia="標楷體" w:hAnsi="標楷體" w:cs="細明體"/>
                <w:kern w:val="0"/>
                <w:szCs w:val="24"/>
              </w:rPr>
              <w:t>第八條</w:t>
            </w:r>
            <w:r w:rsidRPr="00010064">
              <w:rPr>
                <w:rFonts w:ascii="標楷體" w:eastAsia="標楷體" w:hAnsi="標楷體" w:cs="細明體" w:hint="eastAsia"/>
                <w:kern w:val="0"/>
              </w:rPr>
              <w:t xml:space="preserve">　</w:t>
            </w:r>
            <w:r w:rsidRPr="00010064">
              <w:rPr>
                <w:rFonts w:ascii="標楷體" w:eastAsia="標楷體" w:hAnsi="標楷體" w:cs="細明體"/>
                <w:kern w:val="0"/>
                <w:szCs w:val="24"/>
              </w:rPr>
              <w:t>初次上櫃之指數股票型基金受益憑證櫃檯買賣開始日之參考價格，以上櫃日之前一營業日投信事業依證券投資信託基金管理辦法第七十二條</w:t>
            </w:r>
            <w:r w:rsidRPr="00010064">
              <w:rPr>
                <w:rFonts w:ascii="標楷體" w:eastAsia="標楷體" w:hAnsi="標楷體" w:cs="細明體"/>
                <w:kern w:val="0"/>
                <w:szCs w:val="24"/>
                <w:u w:val="single"/>
              </w:rPr>
              <w:t>規定計算之最新</w:t>
            </w:r>
            <w:r w:rsidRPr="00010064">
              <w:rPr>
                <w:rFonts w:ascii="標楷體" w:eastAsia="標楷體" w:hAnsi="標楷體" w:cs="細明體"/>
                <w:kern w:val="0"/>
                <w:szCs w:val="24"/>
              </w:rPr>
              <w:t>每受益權單位淨資產價值為參考基準。</w:t>
            </w:r>
          </w:p>
        </w:tc>
        <w:tc>
          <w:tcPr>
            <w:tcW w:w="3286" w:type="dxa"/>
            <w:shd w:val="clear" w:color="auto" w:fill="auto"/>
          </w:tcPr>
          <w:p w:rsidR="008B33DC" w:rsidRPr="00010064" w:rsidRDefault="008B33DC" w:rsidP="008B33DC">
            <w:pPr>
              <w:pStyle w:val="a4"/>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jc w:val="both"/>
              <w:rPr>
                <w:rFonts w:eastAsia="標楷體" w:hAnsi="標楷體"/>
                <w:kern w:val="0"/>
              </w:rPr>
            </w:pPr>
            <w:r w:rsidRPr="00010064">
              <w:rPr>
                <w:rFonts w:eastAsia="標楷體" w:hAnsi="標楷體" w:hint="eastAsia"/>
                <w:kern w:val="0"/>
              </w:rPr>
              <w:t>由於國外市場與國內交易時間不同，發行人向本中心申報國外成分證券</w:t>
            </w:r>
            <w:r w:rsidRPr="00010064">
              <w:rPr>
                <w:rFonts w:eastAsia="標楷體" w:hAnsi="標楷體" w:hint="eastAsia"/>
                <w:kern w:val="0"/>
              </w:rPr>
              <w:t>ETF</w:t>
            </w:r>
            <w:r w:rsidRPr="00010064">
              <w:rPr>
                <w:rFonts w:eastAsia="標楷體" w:hAnsi="標楷體" w:hint="eastAsia"/>
                <w:kern w:val="0"/>
              </w:rPr>
              <w:t>之每受益權單位淨資產價值等資訊時，考量時差因素，</w:t>
            </w:r>
            <w:proofErr w:type="gramStart"/>
            <w:r w:rsidRPr="00010064">
              <w:rPr>
                <w:rFonts w:eastAsia="標楷體" w:hAnsi="標楷體" w:hint="eastAsia"/>
                <w:kern w:val="0"/>
              </w:rPr>
              <w:t>爰</w:t>
            </w:r>
            <w:proofErr w:type="gramEnd"/>
            <w:r w:rsidRPr="00010064">
              <w:rPr>
                <w:rFonts w:eastAsia="標楷體" w:hAnsi="標楷體" w:hint="eastAsia"/>
                <w:kern w:val="0"/>
              </w:rPr>
              <w:t>修正發行人應於上櫃前</w:t>
            </w:r>
            <w:proofErr w:type="gramStart"/>
            <w:r w:rsidRPr="00010064">
              <w:rPr>
                <w:rFonts w:eastAsia="標楷體" w:hAnsi="標楷體" w:hint="eastAsia"/>
                <w:kern w:val="0"/>
              </w:rPr>
              <w:t>ㄧ</w:t>
            </w:r>
            <w:proofErr w:type="gramEnd"/>
            <w:r w:rsidRPr="00010064">
              <w:rPr>
                <w:rFonts w:eastAsia="標楷體" w:hAnsi="標楷體" w:hint="eastAsia"/>
                <w:kern w:val="0"/>
              </w:rPr>
              <w:t>日向本中心申報可算得「最近一營業日」之相關資訊。</w:t>
            </w:r>
          </w:p>
        </w:tc>
      </w:tr>
      <w:tr w:rsidR="00010064" w:rsidRPr="00010064" w:rsidTr="00E862ED">
        <w:tc>
          <w:tcPr>
            <w:tcW w:w="3285" w:type="dxa"/>
            <w:shd w:val="clear" w:color="auto" w:fill="auto"/>
          </w:tcPr>
          <w:p w:rsidR="008B33DC" w:rsidRPr="00010064" w:rsidRDefault="008B33DC" w:rsidP="008B33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rPr>
            </w:pPr>
            <w:r w:rsidRPr="00010064">
              <w:rPr>
                <w:rFonts w:ascii="標楷體" w:eastAsia="標楷體" w:hAnsi="標楷體" w:cs="細明體"/>
                <w:kern w:val="0"/>
              </w:rPr>
              <w:t>第十二條</w:t>
            </w:r>
            <w:r w:rsidRPr="00010064">
              <w:rPr>
                <w:rFonts w:ascii="標楷體" w:eastAsia="標楷體" w:hAnsi="標楷體" w:cs="細明體" w:hint="eastAsia"/>
                <w:kern w:val="0"/>
              </w:rPr>
              <w:t xml:space="preserve">　</w:t>
            </w:r>
            <w:r w:rsidRPr="00010064">
              <w:rPr>
                <w:rFonts w:ascii="標楷體" w:eastAsia="標楷體" w:hAnsi="標楷體" w:cs="細明體"/>
                <w:kern w:val="0"/>
              </w:rPr>
              <w:t>證券商受託或自行辦理指數股票型基金受益憑證之申購、買回</w:t>
            </w:r>
            <w:r w:rsidRPr="00010064">
              <w:rPr>
                <w:rFonts w:ascii="標楷體" w:eastAsia="標楷體" w:hAnsi="標楷體" w:cs="細明體" w:hint="eastAsia"/>
                <w:kern w:val="0"/>
              </w:rPr>
              <w:t>相關</w:t>
            </w:r>
            <w:r w:rsidRPr="00010064">
              <w:rPr>
                <w:rFonts w:ascii="標楷體" w:eastAsia="標楷體" w:hAnsi="標楷體" w:cs="細明體"/>
                <w:kern w:val="0"/>
              </w:rPr>
              <w:t>作業，應先與證券投資信託事業簽訂參與契約，始得辦理。</w:t>
            </w:r>
          </w:p>
          <w:p w:rsidR="008B33DC" w:rsidRPr="00010064" w:rsidRDefault="008B33DC" w:rsidP="004A52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sidRPr="00010064">
              <w:rPr>
                <w:rFonts w:ascii="標楷體" w:eastAsia="標楷體" w:hAnsi="標楷體" w:cs="細明體"/>
                <w:kern w:val="0"/>
              </w:rPr>
              <w:t>證券商受託或自行辦理指數股票型基金受益憑證之申購、買回作業，應向本中心申報，其相關作業規定由本中心另訂之。</w:t>
            </w:r>
          </w:p>
        </w:tc>
        <w:tc>
          <w:tcPr>
            <w:tcW w:w="3285" w:type="dxa"/>
            <w:shd w:val="clear" w:color="auto" w:fill="auto"/>
          </w:tcPr>
          <w:p w:rsidR="008B33DC" w:rsidRPr="00010064" w:rsidRDefault="008B33DC" w:rsidP="008B33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rPr>
            </w:pPr>
            <w:r w:rsidRPr="00010064">
              <w:rPr>
                <w:rFonts w:ascii="標楷體" w:eastAsia="標楷體" w:hAnsi="標楷體" w:cs="細明體"/>
                <w:kern w:val="0"/>
              </w:rPr>
              <w:t>第十二條</w:t>
            </w:r>
            <w:r w:rsidRPr="00010064">
              <w:rPr>
                <w:rFonts w:ascii="標楷體" w:eastAsia="標楷體" w:hAnsi="標楷體" w:cs="細明體" w:hint="eastAsia"/>
                <w:kern w:val="0"/>
              </w:rPr>
              <w:t xml:space="preserve">　</w:t>
            </w:r>
            <w:r w:rsidRPr="00010064">
              <w:rPr>
                <w:rFonts w:ascii="標楷體" w:eastAsia="標楷體" w:hAnsi="標楷體" w:cs="細明體"/>
                <w:kern w:val="0"/>
              </w:rPr>
              <w:t>證券商受託或自行辦理指數股票型基金受益憑證之申購、買回</w:t>
            </w:r>
            <w:r w:rsidRPr="00010064">
              <w:rPr>
                <w:rFonts w:ascii="標楷體" w:eastAsia="標楷體" w:hAnsi="標楷體" w:cs="細明體" w:hint="eastAsia"/>
                <w:kern w:val="0"/>
              </w:rPr>
              <w:t>相關</w:t>
            </w:r>
            <w:r w:rsidRPr="00010064">
              <w:rPr>
                <w:rFonts w:ascii="標楷體" w:eastAsia="標楷體" w:hAnsi="標楷體" w:cs="細明體"/>
                <w:kern w:val="0"/>
              </w:rPr>
              <w:t>作業，應先與證券投資信託事業簽訂參與契約，始得辦理。</w:t>
            </w:r>
          </w:p>
          <w:p w:rsidR="008B33DC" w:rsidRPr="00010064" w:rsidRDefault="008B33DC" w:rsidP="008B33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sidRPr="00010064">
              <w:rPr>
                <w:rFonts w:ascii="標楷體" w:eastAsia="標楷體" w:hAnsi="標楷體" w:cs="細明體"/>
                <w:kern w:val="0"/>
              </w:rPr>
              <w:t>證券商受託或自行辦理</w:t>
            </w:r>
            <w:r w:rsidRPr="00010064">
              <w:rPr>
                <w:rFonts w:ascii="標楷體" w:eastAsia="標楷體" w:hAnsi="標楷體" w:cs="細明體"/>
                <w:kern w:val="0"/>
                <w:u w:val="single"/>
              </w:rPr>
              <w:t>國內成分股之</w:t>
            </w:r>
            <w:r w:rsidRPr="00010064">
              <w:rPr>
                <w:rFonts w:ascii="標楷體" w:eastAsia="標楷體" w:hAnsi="標楷體" w:cs="細明體"/>
                <w:kern w:val="0"/>
              </w:rPr>
              <w:t>指數股票型基金受益憑證之申購、買回作業，應向本中心申報，其相關作業規定由本中心另訂之</w:t>
            </w:r>
            <w:r w:rsidRPr="00010064">
              <w:rPr>
                <w:rFonts w:ascii="標楷體" w:eastAsia="標楷體" w:hAnsi="標楷體" w:cs="細明體"/>
                <w:kern w:val="0"/>
                <w:u w:val="single"/>
              </w:rPr>
              <w:t>；證券商受託或自行辦理債券</w:t>
            </w:r>
            <w:r w:rsidRPr="00010064">
              <w:rPr>
                <w:rFonts w:ascii="標楷體" w:eastAsia="標楷體" w:hAnsi="標楷體" w:cs="細明體"/>
                <w:kern w:val="0"/>
                <w:u w:val="single"/>
              </w:rPr>
              <w:lastRenderedPageBreak/>
              <w:t>成分</w:t>
            </w:r>
            <w:r w:rsidRPr="00010064">
              <w:rPr>
                <w:rFonts w:ascii="標楷體" w:eastAsia="標楷體" w:hAnsi="標楷體" w:cs="細明體" w:hint="eastAsia"/>
                <w:kern w:val="0"/>
                <w:u w:val="single"/>
              </w:rPr>
              <w:t>或</w:t>
            </w:r>
            <w:r w:rsidRPr="00010064">
              <w:rPr>
                <w:rFonts w:ascii="標楷體" w:eastAsia="標楷體" w:hAnsi="標楷體" w:cs="細明體"/>
                <w:kern w:val="0"/>
                <w:u w:val="single"/>
              </w:rPr>
              <w:t>國外成分股之指數股票型基金受益憑證之申購、買回作業，應向證券集中保管事業申報，其相關作業規定由該事業另訂之。但涉及中央登錄公債之交付者，應依「經理中央登錄債券作業要點」之規定辦理。</w:t>
            </w:r>
          </w:p>
        </w:tc>
        <w:tc>
          <w:tcPr>
            <w:tcW w:w="3286" w:type="dxa"/>
            <w:shd w:val="clear" w:color="auto" w:fill="auto"/>
          </w:tcPr>
          <w:p w:rsidR="004A52E5" w:rsidRPr="00010064" w:rsidRDefault="004A52E5" w:rsidP="004A52E5">
            <w:pPr>
              <w:pStyle w:val="a4"/>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hangingChars="200" w:hanging="480"/>
              <w:jc w:val="both"/>
              <w:rPr>
                <w:rFonts w:eastAsia="標楷體" w:hAnsi="標楷體"/>
                <w:kern w:val="0"/>
              </w:rPr>
            </w:pPr>
            <w:r w:rsidRPr="00010064">
              <w:rPr>
                <w:rFonts w:eastAsia="標楷體" w:hAnsi="標楷體" w:hint="eastAsia"/>
                <w:kern w:val="0"/>
              </w:rPr>
              <w:lastRenderedPageBreak/>
              <w:t>一、將</w:t>
            </w:r>
            <w:r w:rsidRPr="00010064">
              <w:rPr>
                <w:rFonts w:eastAsia="標楷體" w:hAnsi="標楷體" w:hint="eastAsia"/>
                <w:kern w:val="0"/>
              </w:rPr>
              <w:t>ETF</w:t>
            </w:r>
            <w:r w:rsidRPr="00010064">
              <w:rPr>
                <w:rFonts w:eastAsia="標楷體" w:hAnsi="標楷體" w:hint="eastAsia"/>
                <w:kern w:val="0"/>
              </w:rPr>
              <w:t>現金申購、買回作業由向集保結算所申報改為向本中心申報，</w:t>
            </w:r>
            <w:proofErr w:type="gramStart"/>
            <w:r w:rsidRPr="00010064">
              <w:rPr>
                <w:rFonts w:eastAsia="標楷體" w:hAnsi="標楷體" w:hint="eastAsia"/>
                <w:kern w:val="0"/>
              </w:rPr>
              <w:t>爰</w:t>
            </w:r>
            <w:proofErr w:type="gramEnd"/>
            <w:r w:rsidRPr="00010064">
              <w:rPr>
                <w:rFonts w:eastAsia="標楷體" w:hAnsi="標楷體" w:hint="eastAsia"/>
                <w:kern w:val="0"/>
              </w:rPr>
              <w:t>配合修正第</w:t>
            </w:r>
            <w:r w:rsidRPr="00010064">
              <w:rPr>
                <w:rFonts w:eastAsia="標楷體" w:hAnsi="標楷體" w:hint="eastAsia"/>
                <w:kern w:val="0"/>
              </w:rPr>
              <w:t>2</w:t>
            </w:r>
            <w:r w:rsidRPr="00010064">
              <w:rPr>
                <w:rFonts w:eastAsia="標楷體" w:hAnsi="標楷體" w:hint="eastAsia"/>
                <w:kern w:val="0"/>
              </w:rPr>
              <w:t>項之規定。</w:t>
            </w:r>
          </w:p>
          <w:p w:rsidR="008B33DC" w:rsidRPr="00010064" w:rsidRDefault="004A52E5" w:rsidP="000421E7">
            <w:pPr>
              <w:pStyle w:val="a4"/>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hangingChars="200" w:hanging="480"/>
              <w:jc w:val="both"/>
              <w:rPr>
                <w:rFonts w:eastAsia="標楷體" w:hAnsi="標楷體"/>
                <w:kern w:val="0"/>
              </w:rPr>
            </w:pPr>
            <w:r w:rsidRPr="00010064">
              <w:rPr>
                <w:rFonts w:eastAsia="標楷體" w:hAnsi="標楷體" w:hint="eastAsia"/>
                <w:kern w:val="0"/>
              </w:rPr>
              <w:t>二、</w:t>
            </w:r>
            <w:r w:rsidR="00CC271B" w:rsidRPr="00010064">
              <w:rPr>
                <w:rFonts w:eastAsia="標楷體" w:hAnsi="標楷體" w:hint="eastAsia"/>
                <w:kern w:val="0"/>
              </w:rPr>
              <w:t>另</w:t>
            </w:r>
            <w:r w:rsidR="00CE2B85" w:rsidRPr="00010064">
              <w:rPr>
                <w:rFonts w:eastAsia="標楷體" w:hAnsi="標楷體" w:hint="eastAsia"/>
                <w:kern w:val="0"/>
              </w:rPr>
              <w:t>考量參與證券商自行或受託辦理指數股票型基金受益憑證實物申購、買回作業時，標的指數成分證券之交付，因商品而不同且各</w:t>
            </w:r>
            <w:proofErr w:type="gramStart"/>
            <w:r w:rsidR="00CE2B85" w:rsidRPr="00010064">
              <w:rPr>
                <w:rFonts w:eastAsia="標楷體" w:hAnsi="標楷體" w:hint="eastAsia"/>
                <w:kern w:val="0"/>
              </w:rPr>
              <w:t>商品均有相關</w:t>
            </w:r>
            <w:proofErr w:type="gramEnd"/>
            <w:r w:rsidR="00CE2B85" w:rsidRPr="00010064">
              <w:rPr>
                <w:rFonts w:eastAsia="標楷體" w:hAnsi="標楷體" w:hint="eastAsia"/>
                <w:kern w:val="0"/>
              </w:rPr>
              <w:t>規定規範其作業，為求立法簡潔，</w:t>
            </w:r>
            <w:r w:rsidR="00CC271B" w:rsidRPr="00010064">
              <w:rPr>
                <w:rFonts w:eastAsia="標楷體" w:hAnsi="標楷體" w:hint="eastAsia"/>
                <w:kern w:val="0"/>
              </w:rPr>
              <w:lastRenderedPageBreak/>
              <w:t>並</w:t>
            </w:r>
            <w:r w:rsidR="00CE2B85" w:rsidRPr="00010064">
              <w:rPr>
                <w:rFonts w:eastAsia="標楷體" w:hAnsi="標楷體" w:hint="eastAsia"/>
                <w:kern w:val="0"/>
              </w:rPr>
              <w:t>參考現行標的指數成分</w:t>
            </w:r>
            <w:proofErr w:type="gramStart"/>
            <w:r w:rsidR="00CE2B85" w:rsidRPr="00010064">
              <w:rPr>
                <w:rFonts w:eastAsia="標楷體" w:hAnsi="標楷體" w:hint="eastAsia"/>
                <w:kern w:val="0"/>
              </w:rPr>
              <w:t>證券均為股票</w:t>
            </w:r>
            <w:proofErr w:type="gramEnd"/>
            <w:r w:rsidR="00CE2B85" w:rsidRPr="00010064">
              <w:rPr>
                <w:rFonts w:eastAsia="標楷體" w:hAnsi="標楷體" w:hint="eastAsia"/>
                <w:kern w:val="0"/>
              </w:rPr>
              <w:t>之國內成分證券指數股票型基金受益憑證的立法例，</w:t>
            </w:r>
            <w:proofErr w:type="gramStart"/>
            <w:r w:rsidR="00CE2B85" w:rsidRPr="00010064">
              <w:rPr>
                <w:rFonts w:eastAsia="標楷體" w:hAnsi="標楷體" w:hint="eastAsia"/>
                <w:kern w:val="0"/>
              </w:rPr>
              <w:t>爰</w:t>
            </w:r>
            <w:proofErr w:type="gramEnd"/>
            <w:r w:rsidR="00CE2B85" w:rsidRPr="00010064">
              <w:rPr>
                <w:rFonts w:eastAsia="標楷體" w:hAnsi="標楷體" w:hint="eastAsia"/>
                <w:kern w:val="0"/>
              </w:rPr>
              <w:t>予刪除</w:t>
            </w:r>
            <w:r w:rsidR="00CC271B" w:rsidRPr="00010064">
              <w:rPr>
                <w:rFonts w:eastAsia="標楷體" w:hAnsi="標楷體" w:hint="eastAsia"/>
                <w:kern w:val="0"/>
              </w:rPr>
              <w:t>第</w:t>
            </w:r>
            <w:r w:rsidR="00CC271B" w:rsidRPr="00010064">
              <w:rPr>
                <w:rFonts w:eastAsia="標楷體" w:hAnsi="標楷體" w:hint="eastAsia"/>
                <w:kern w:val="0"/>
              </w:rPr>
              <w:t>2</w:t>
            </w:r>
            <w:r w:rsidR="00CC271B" w:rsidRPr="00010064">
              <w:rPr>
                <w:rFonts w:eastAsia="標楷體" w:hAnsi="標楷體" w:hint="eastAsia"/>
                <w:kern w:val="0"/>
              </w:rPr>
              <w:t>項</w:t>
            </w:r>
            <w:r w:rsidR="0089651D" w:rsidRPr="00010064">
              <w:rPr>
                <w:rFonts w:eastAsia="標楷體" w:hAnsi="標楷體" w:hint="eastAsia"/>
                <w:kern w:val="0"/>
              </w:rPr>
              <w:t>但書規定</w:t>
            </w:r>
            <w:r w:rsidR="00CE2B85" w:rsidRPr="00010064">
              <w:rPr>
                <w:rFonts w:eastAsia="標楷體" w:hAnsi="標楷體"/>
                <w:kern w:val="0"/>
              </w:rPr>
              <w:t>。</w:t>
            </w:r>
          </w:p>
        </w:tc>
      </w:tr>
      <w:tr w:rsidR="004A52E5" w:rsidRPr="00010064" w:rsidTr="00E862ED">
        <w:tc>
          <w:tcPr>
            <w:tcW w:w="3285" w:type="dxa"/>
            <w:shd w:val="clear" w:color="auto" w:fill="auto"/>
          </w:tcPr>
          <w:p w:rsidR="004A52E5" w:rsidRPr="00010064" w:rsidRDefault="004A52E5" w:rsidP="004A52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rPr>
            </w:pPr>
            <w:r w:rsidRPr="00010064">
              <w:rPr>
                <w:rFonts w:ascii="標楷體" w:eastAsia="標楷體" w:hAnsi="標楷體" w:cs="細明體"/>
                <w:kern w:val="0"/>
              </w:rPr>
              <w:lastRenderedPageBreak/>
              <w:t>第十三條</w:t>
            </w:r>
            <w:r w:rsidRPr="00010064">
              <w:rPr>
                <w:rFonts w:ascii="標楷體" w:eastAsia="標楷體" w:hAnsi="標楷體" w:cs="細明體" w:hint="eastAsia"/>
                <w:kern w:val="0"/>
              </w:rPr>
              <w:t xml:space="preserve">　</w:t>
            </w:r>
            <w:r w:rsidRPr="00010064">
              <w:rPr>
                <w:rFonts w:ascii="標楷體" w:eastAsia="標楷體" w:hAnsi="標楷體"/>
              </w:rPr>
              <w:t>證券商同日自行買進或受同一帳戶委託買進</w:t>
            </w:r>
            <w:r w:rsidRPr="00010064">
              <w:rPr>
                <w:rFonts w:ascii="標楷體" w:eastAsia="標楷體" w:hAnsi="標楷體" w:hint="eastAsia"/>
                <w:u w:val="single"/>
              </w:rPr>
              <w:t>國內成分證券</w:t>
            </w:r>
            <w:r w:rsidRPr="00010064">
              <w:rPr>
                <w:rFonts w:ascii="標楷體" w:eastAsia="標楷體" w:hAnsi="標楷體"/>
              </w:rPr>
              <w:t>指數股票型基金</w:t>
            </w:r>
            <w:r w:rsidRPr="00010064">
              <w:rPr>
                <w:rFonts w:ascii="標楷體" w:eastAsia="標楷體" w:hAnsi="標楷體" w:hint="eastAsia"/>
                <w:u w:val="single"/>
              </w:rPr>
              <w:t>標的指數成分</w:t>
            </w:r>
            <w:r w:rsidRPr="00010064">
              <w:rPr>
                <w:rFonts w:ascii="標楷體" w:eastAsia="標楷體" w:hAnsi="標楷體" w:hint="eastAsia"/>
              </w:rPr>
              <w:t>股票</w:t>
            </w:r>
            <w:r w:rsidRPr="00010064">
              <w:rPr>
                <w:rFonts w:ascii="標楷體" w:eastAsia="標楷體" w:hAnsi="標楷體"/>
              </w:rPr>
              <w:t>組合，或</w:t>
            </w:r>
            <w:proofErr w:type="gramStart"/>
            <w:r w:rsidRPr="00010064">
              <w:rPr>
                <w:rFonts w:ascii="標楷體" w:eastAsia="標楷體" w:hAnsi="標楷體"/>
              </w:rPr>
              <w:t>加計原持有</w:t>
            </w:r>
            <w:proofErr w:type="gramEnd"/>
            <w:r w:rsidRPr="00010064">
              <w:rPr>
                <w:rFonts w:ascii="標楷體" w:eastAsia="標楷體" w:hAnsi="標楷體"/>
              </w:rPr>
              <w:t>、借</w:t>
            </w:r>
            <w:proofErr w:type="gramStart"/>
            <w:r w:rsidRPr="00010064">
              <w:rPr>
                <w:rFonts w:ascii="標楷體" w:eastAsia="標楷體" w:hAnsi="標楷體"/>
              </w:rPr>
              <w:t>券</w:t>
            </w:r>
            <w:proofErr w:type="gramEnd"/>
            <w:r w:rsidRPr="00010064">
              <w:rPr>
                <w:rFonts w:ascii="標楷體" w:eastAsia="標楷體" w:hAnsi="標楷體"/>
              </w:rPr>
              <w:t>、前一日買進及前一日實物買回取得之</w:t>
            </w:r>
            <w:r w:rsidRPr="00010064">
              <w:rPr>
                <w:rFonts w:ascii="標楷體" w:eastAsia="標楷體" w:hAnsi="標楷體" w:hint="eastAsia"/>
              </w:rPr>
              <w:t>股票</w:t>
            </w:r>
            <w:r w:rsidRPr="00010064">
              <w:rPr>
                <w:rFonts w:ascii="標楷體" w:eastAsia="標楷體" w:hAnsi="標楷體"/>
              </w:rPr>
              <w:t>總額，達實物申購該受益憑證之規定，並賣出同數量受益憑證者；或同日自行買進或受同一帳戶委託買進</w:t>
            </w:r>
            <w:r w:rsidRPr="00010064">
              <w:rPr>
                <w:rFonts w:ascii="標楷體" w:eastAsia="標楷體" w:hAnsi="標楷體" w:hint="eastAsia"/>
                <w:u w:val="single"/>
              </w:rPr>
              <w:t>國內成分證券</w:t>
            </w:r>
            <w:r w:rsidRPr="00010064">
              <w:rPr>
                <w:rFonts w:ascii="標楷體" w:eastAsia="標楷體" w:hAnsi="標楷體"/>
              </w:rPr>
              <w:t>指數股票型基金受益憑證，或</w:t>
            </w:r>
            <w:proofErr w:type="gramStart"/>
            <w:r w:rsidRPr="00010064">
              <w:rPr>
                <w:rFonts w:ascii="標楷體" w:eastAsia="標楷體" w:hAnsi="標楷體"/>
              </w:rPr>
              <w:t>加計原持有</w:t>
            </w:r>
            <w:proofErr w:type="gramEnd"/>
            <w:r w:rsidRPr="00010064">
              <w:rPr>
                <w:rFonts w:ascii="標楷體" w:eastAsia="標楷體" w:hAnsi="標楷體"/>
              </w:rPr>
              <w:t>、借</w:t>
            </w:r>
            <w:proofErr w:type="gramStart"/>
            <w:r w:rsidRPr="00010064">
              <w:rPr>
                <w:rFonts w:ascii="標楷體" w:eastAsia="標楷體" w:hAnsi="標楷體"/>
              </w:rPr>
              <w:t>券</w:t>
            </w:r>
            <w:proofErr w:type="gramEnd"/>
            <w:r w:rsidRPr="00010064">
              <w:rPr>
                <w:rFonts w:ascii="標楷體" w:eastAsia="標楷體" w:hAnsi="標楷體"/>
              </w:rPr>
              <w:t>、前一日買進及前一日實物申購取得之該受益憑證總額，達實物買回該</w:t>
            </w:r>
            <w:r w:rsidRPr="00010064">
              <w:rPr>
                <w:rFonts w:ascii="標楷體" w:eastAsia="標楷體" w:hAnsi="標楷體" w:hint="eastAsia"/>
                <w:u w:val="single"/>
              </w:rPr>
              <w:t>基金標的指數成分</w:t>
            </w:r>
            <w:r w:rsidRPr="00010064">
              <w:rPr>
                <w:rFonts w:ascii="標楷體" w:eastAsia="標楷體" w:hAnsi="標楷體" w:hint="eastAsia"/>
              </w:rPr>
              <w:t>股票</w:t>
            </w:r>
            <w:r w:rsidRPr="00010064">
              <w:rPr>
                <w:rFonts w:ascii="標楷體" w:eastAsia="標楷體" w:hAnsi="標楷體"/>
              </w:rPr>
              <w:t>組合之規定，並賣出同數量該</w:t>
            </w:r>
            <w:r w:rsidRPr="00010064">
              <w:rPr>
                <w:rFonts w:ascii="標楷體" w:eastAsia="標楷體" w:hAnsi="標楷體" w:hint="eastAsia"/>
                <w:u w:val="single"/>
              </w:rPr>
              <w:t>基金標的指數成分</w:t>
            </w:r>
            <w:r w:rsidRPr="00010064">
              <w:rPr>
                <w:rFonts w:ascii="標楷體" w:eastAsia="標楷體" w:hAnsi="標楷體" w:hint="eastAsia"/>
              </w:rPr>
              <w:t>股票</w:t>
            </w:r>
            <w:r w:rsidRPr="00010064">
              <w:rPr>
                <w:rFonts w:ascii="標楷體" w:eastAsia="標楷體" w:hAnsi="標楷體"/>
              </w:rPr>
              <w:t>組合者，其給付結算及後續相關事項，依下列規定辦理：</w:t>
            </w:r>
          </w:p>
          <w:p w:rsidR="004A52E5" w:rsidRPr="00010064" w:rsidRDefault="004A52E5" w:rsidP="004A52E5">
            <w:pPr>
              <w:ind w:leftChars="100" w:left="720" w:hangingChars="200" w:hanging="480"/>
              <w:jc w:val="both"/>
              <w:rPr>
                <w:rFonts w:ascii="標楷體" w:eastAsia="標楷體" w:hAnsi="標楷體"/>
              </w:rPr>
            </w:pPr>
            <w:r w:rsidRPr="00010064">
              <w:rPr>
                <w:rFonts w:ascii="標楷體" w:eastAsia="標楷體" w:hAnsi="標楷體"/>
              </w:rPr>
              <w:t>一、於成交日經由電腦連線作業向本中心申報，需辦理延後交割者，應</w:t>
            </w:r>
            <w:proofErr w:type="gramStart"/>
            <w:r w:rsidRPr="00010064">
              <w:rPr>
                <w:rFonts w:ascii="標楷體" w:eastAsia="標楷體" w:hAnsi="標楷體"/>
              </w:rPr>
              <w:t>併</w:t>
            </w:r>
            <w:proofErr w:type="gramEnd"/>
            <w:r w:rsidRPr="00010064">
              <w:rPr>
                <w:rFonts w:ascii="標楷體" w:eastAsia="標楷體" w:hAnsi="標楷體"/>
              </w:rPr>
              <w:t>同提出申請。</w:t>
            </w:r>
          </w:p>
          <w:p w:rsidR="004A52E5" w:rsidRPr="00010064" w:rsidRDefault="004A52E5" w:rsidP="004A52E5">
            <w:pPr>
              <w:ind w:leftChars="100" w:left="720" w:hangingChars="200" w:hanging="480"/>
              <w:jc w:val="both"/>
              <w:rPr>
                <w:rFonts w:ascii="標楷體" w:eastAsia="標楷體" w:hAnsi="標楷體"/>
              </w:rPr>
            </w:pPr>
            <w:r w:rsidRPr="00010064">
              <w:rPr>
                <w:rFonts w:ascii="標楷體" w:eastAsia="標楷體" w:hAnsi="標楷體"/>
              </w:rPr>
              <w:t>二、賣出指數股票型基金受益憑證或</w:t>
            </w:r>
            <w:r w:rsidRPr="00010064">
              <w:rPr>
                <w:rFonts w:ascii="標楷體" w:eastAsia="標楷體" w:hAnsi="標楷體" w:hint="eastAsia"/>
                <w:u w:val="single"/>
              </w:rPr>
              <w:t>該</w:t>
            </w:r>
            <w:r w:rsidRPr="00010064">
              <w:rPr>
                <w:rFonts w:ascii="標楷體" w:eastAsia="標楷體" w:hAnsi="標楷體" w:hint="eastAsia"/>
              </w:rPr>
              <w:t>基金</w:t>
            </w:r>
            <w:r w:rsidRPr="00010064">
              <w:rPr>
                <w:rFonts w:ascii="標楷體" w:eastAsia="標楷體" w:hAnsi="標楷體" w:hint="eastAsia"/>
                <w:u w:val="single"/>
              </w:rPr>
              <w:t>標的指數成分</w:t>
            </w:r>
            <w:r w:rsidRPr="00010064">
              <w:rPr>
                <w:rFonts w:ascii="標楷體" w:eastAsia="標楷體" w:hAnsi="標楷體" w:hint="eastAsia"/>
              </w:rPr>
              <w:t>股票組</w:t>
            </w:r>
            <w:r w:rsidRPr="00010064">
              <w:rPr>
                <w:rFonts w:ascii="標楷體" w:eastAsia="標楷體" w:hAnsi="標楷體"/>
              </w:rPr>
              <w:t>合，而依前款</w:t>
            </w:r>
            <w:r w:rsidRPr="00010064">
              <w:rPr>
                <w:rFonts w:ascii="標楷體" w:eastAsia="標楷體" w:hAnsi="標楷體" w:hint="eastAsia"/>
                <w:u w:val="single"/>
              </w:rPr>
              <w:t>申報並</w:t>
            </w:r>
            <w:r w:rsidRPr="00010064">
              <w:rPr>
                <w:rFonts w:ascii="標楷體" w:eastAsia="標楷體" w:hAnsi="標楷體"/>
              </w:rPr>
              <w:t>提出延後交割之申請者，本中心於審核認可後即製作報表及電子</w:t>
            </w:r>
            <w:proofErr w:type="gramStart"/>
            <w:r w:rsidRPr="00010064">
              <w:rPr>
                <w:rFonts w:ascii="標楷體" w:eastAsia="標楷體" w:hAnsi="標楷體"/>
              </w:rPr>
              <w:t>檔</w:t>
            </w:r>
            <w:proofErr w:type="gramEnd"/>
            <w:r w:rsidRPr="00010064">
              <w:rPr>
                <w:rFonts w:ascii="標楷體" w:eastAsia="標楷體" w:hAnsi="標楷體"/>
              </w:rPr>
              <w:t>傳送證券集中保管事業憑以辦理相關</w:t>
            </w:r>
            <w:r w:rsidRPr="00010064">
              <w:rPr>
                <w:rFonts w:ascii="標楷體" w:eastAsia="標楷體" w:hAnsi="標楷體"/>
              </w:rPr>
              <w:lastRenderedPageBreak/>
              <w:t>作業；上開作業不適用本中心業務規則第八十六條之</w:t>
            </w:r>
            <w:proofErr w:type="gramStart"/>
            <w:r w:rsidRPr="00010064">
              <w:rPr>
                <w:rFonts w:ascii="標楷體" w:eastAsia="標楷體" w:hAnsi="標楷體"/>
              </w:rPr>
              <w:t>一</w:t>
            </w:r>
            <w:proofErr w:type="gramEnd"/>
            <w:r w:rsidRPr="00010064">
              <w:rPr>
                <w:rFonts w:ascii="標楷體" w:eastAsia="標楷體" w:hAnsi="標楷體"/>
              </w:rPr>
              <w:t>規定。</w:t>
            </w:r>
          </w:p>
          <w:p w:rsidR="004A52E5" w:rsidRPr="00010064" w:rsidRDefault="004A52E5" w:rsidP="004A52E5">
            <w:pPr>
              <w:ind w:leftChars="100" w:left="720" w:hangingChars="200" w:hanging="480"/>
              <w:jc w:val="both"/>
              <w:rPr>
                <w:rFonts w:ascii="標楷體" w:eastAsia="標楷體" w:hAnsi="標楷體"/>
              </w:rPr>
            </w:pPr>
            <w:r w:rsidRPr="00010064">
              <w:rPr>
                <w:rFonts w:ascii="標楷體" w:eastAsia="標楷體" w:hAnsi="標楷體"/>
              </w:rPr>
              <w:t>三、其於成交日後第二營業日完成買進</w:t>
            </w:r>
            <w:r w:rsidRPr="00010064">
              <w:rPr>
                <w:rFonts w:ascii="標楷體" w:eastAsia="標楷體" w:hAnsi="標楷體" w:hint="eastAsia"/>
                <w:u w:val="single"/>
              </w:rPr>
              <w:t>國內成分證券</w:t>
            </w:r>
            <w:r w:rsidRPr="00010064">
              <w:rPr>
                <w:rFonts w:ascii="標楷體" w:eastAsia="標楷體" w:hAnsi="標楷體"/>
              </w:rPr>
              <w:t>指數股票型基金</w:t>
            </w:r>
            <w:r w:rsidRPr="00010064">
              <w:rPr>
                <w:rFonts w:ascii="標楷體" w:eastAsia="標楷體" w:hAnsi="標楷體"/>
                <w:u w:val="single"/>
              </w:rPr>
              <w:t>標的指數成分</w:t>
            </w:r>
            <w:r w:rsidRPr="00010064">
              <w:rPr>
                <w:rFonts w:ascii="標楷體" w:eastAsia="標楷體" w:hAnsi="標楷體" w:hint="eastAsia"/>
              </w:rPr>
              <w:t>股票</w:t>
            </w:r>
            <w:r w:rsidRPr="00010064">
              <w:rPr>
                <w:rFonts w:ascii="標楷體" w:eastAsia="標楷體" w:hAnsi="標楷體"/>
              </w:rPr>
              <w:t>組合或受益憑證及其他買進應付價款之交割後，應取得之</w:t>
            </w:r>
            <w:r w:rsidRPr="00010064">
              <w:rPr>
                <w:rFonts w:ascii="標楷體" w:eastAsia="標楷體" w:hAnsi="標楷體" w:hint="eastAsia"/>
                <w:u w:val="single"/>
              </w:rPr>
              <w:t>成分</w:t>
            </w:r>
            <w:r w:rsidRPr="00010064">
              <w:rPr>
                <w:rFonts w:ascii="標楷體" w:eastAsia="標楷體" w:hAnsi="標楷體"/>
              </w:rPr>
              <w:t>股票組合或受益憑證，應</w:t>
            </w:r>
            <w:proofErr w:type="gramStart"/>
            <w:r w:rsidRPr="00010064">
              <w:rPr>
                <w:rFonts w:ascii="標楷體" w:eastAsia="標楷體" w:hAnsi="標楷體"/>
              </w:rPr>
              <w:t>轉充延後</w:t>
            </w:r>
            <w:proofErr w:type="gramEnd"/>
            <w:r w:rsidRPr="00010064">
              <w:rPr>
                <w:rFonts w:ascii="標楷體" w:eastAsia="標楷體" w:hAnsi="標楷體"/>
              </w:rPr>
              <w:t>交割之擔保，並由本中心通知證券集中保管事業憑以向證券投資信託事業申請實物申購該受益憑證或實物買回該</w:t>
            </w:r>
            <w:r w:rsidRPr="00010064">
              <w:rPr>
                <w:rFonts w:ascii="標楷體" w:eastAsia="標楷體" w:hAnsi="標楷體"/>
                <w:u w:val="single"/>
              </w:rPr>
              <w:t>基金標的指數成分</w:t>
            </w:r>
            <w:r w:rsidRPr="00010064">
              <w:rPr>
                <w:rFonts w:ascii="標楷體" w:eastAsia="標楷體" w:hAnsi="標楷體" w:hint="eastAsia"/>
              </w:rPr>
              <w:t>股票</w:t>
            </w:r>
            <w:r w:rsidRPr="00010064">
              <w:rPr>
                <w:rFonts w:ascii="標楷體" w:eastAsia="標楷體" w:hAnsi="標楷體"/>
              </w:rPr>
              <w:t>組合予以沖銷。</w:t>
            </w:r>
          </w:p>
          <w:p w:rsidR="004A52E5" w:rsidRPr="00010064" w:rsidRDefault="004A52E5" w:rsidP="004A52E5">
            <w:pPr>
              <w:ind w:leftChars="100" w:left="720" w:hangingChars="200" w:hanging="480"/>
              <w:jc w:val="both"/>
              <w:rPr>
                <w:rFonts w:ascii="標楷體" w:eastAsia="標楷體" w:hAnsi="標楷體"/>
              </w:rPr>
            </w:pPr>
            <w:r w:rsidRPr="00010064">
              <w:rPr>
                <w:rFonts w:ascii="標楷體" w:eastAsia="標楷體" w:hAnsi="標楷體"/>
              </w:rPr>
              <w:t>四、在臺灣證券交易所上市交易之</w:t>
            </w:r>
            <w:r w:rsidRPr="00010064">
              <w:rPr>
                <w:rFonts w:ascii="標楷體" w:eastAsia="標楷體" w:hAnsi="標楷體" w:hint="eastAsia"/>
                <w:u w:val="single"/>
              </w:rPr>
              <w:t>國內成分證券</w:t>
            </w:r>
            <w:r w:rsidRPr="00010064">
              <w:rPr>
                <w:rFonts w:ascii="標楷體" w:eastAsia="標楷體" w:hAnsi="標楷體"/>
              </w:rPr>
              <w:t>指數股票型</w:t>
            </w:r>
            <w:r w:rsidRPr="00010064">
              <w:rPr>
                <w:rFonts w:ascii="標楷體" w:eastAsia="標楷體" w:hAnsi="標楷體" w:hint="eastAsia"/>
                <w:u w:val="single"/>
              </w:rPr>
              <w:t>證券投資信託</w:t>
            </w:r>
            <w:r w:rsidRPr="00010064">
              <w:rPr>
                <w:rFonts w:ascii="標楷體" w:eastAsia="標楷體" w:hAnsi="標楷體"/>
              </w:rPr>
              <w:t>基金</w:t>
            </w:r>
            <w:r w:rsidRPr="00010064">
              <w:rPr>
                <w:rFonts w:ascii="標楷體" w:eastAsia="標楷體" w:hAnsi="標楷體" w:hint="eastAsia"/>
                <w:u w:val="single"/>
              </w:rPr>
              <w:t>標的指數成分證券</w:t>
            </w:r>
            <w:r w:rsidRPr="00010064">
              <w:rPr>
                <w:rFonts w:ascii="標楷體" w:eastAsia="標楷體" w:hAnsi="標楷體"/>
              </w:rPr>
              <w:t>組合含上櫃</w:t>
            </w:r>
            <w:r w:rsidRPr="00010064">
              <w:rPr>
                <w:rFonts w:ascii="標楷體" w:eastAsia="標楷體" w:hAnsi="標楷體" w:hint="eastAsia"/>
              </w:rPr>
              <w:t>股票</w:t>
            </w:r>
            <w:r w:rsidRPr="00010064">
              <w:rPr>
                <w:rFonts w:ascii="標楷體" w:eastAsia="標楷體" w:hAnsi="標楷體"/>
              </w:rPr>
              <w:t>者，對其賣出上櫃股票部分，本中心於接獲臺灣證券交易所之申請後，即依第二款規定製作報表及電子</w:t>
            </w:r>
            <w:proofErr w:type="gramStart"/>
            <w:r w:rsidRPr="00010064">
              <w:rPr>
                <w:rFonts w:ascii="標楷體" w:eastAsia="標楷體" w:hAnsi="標楷體"/>
              </w:rPr>
              <w:t>檔</w:t>
            </w:r>
            <w:proofErr w:type="gramEnd"/>
            <w:r w:rsidRPr="00010064">
              <w:rPr>
                <w:rFonts w:ascii="標楷體" w:eastAsia="標楷體" w:hAnsi="標楷體"/>
              </w:rPr>
              <w:t>傳送證券集中保管事業。</w:t>
            </w:r>
          </w:p>
          <w:p w:rsidR="004A52E5" w:rsidRPr="00010064" w:rsidRDefault="004A52E5" w:rsidP="004A52E5">
            <w:pPr>
              <w:ind w:leftChars="100" w:left="240" w:firstLineChars="200" w:firstLine="480"/>
              <w:jc w:val="both"/>
              <w:rPr>
                <w:rFonts w:ascii="標楷體" w:eastAsia="標楷體" w:hAnsi="標楷體"/>
                <w:u w:val="single"/>
              </w:rPr>
            </w:pPr>
            <w:r w:rsidRPr="00010064">
              <w:rPr>
                <w:rFonts w:ascii="標楷體" w:eastAsia="標楷體" w:hAnsi="標楷體" w:hint="eastAsia"/>
                <w:u w:val="single"/>
              </w:rPr>
              <w:t>(本項刪除)</w:t>
            </w:r>
          </w:p>
          <w:p w:rsidR="004A52E5" w:rsidRPr="00010064" w:rsidRDefault="004A52E5" w:rsidP="004A52E5">
            <w:pPr>
              <w:ind w:leftChars="100" w:left="240" w:firstLineChars="200" w:firstLine="480"/>
              <w:jc w:val="both"/>
              <w:rPr>
                <w:rFonts w:ascii="標楷體" w:eastAsia="標楷體" w:hAnsi="標楷體"/>
                <w:u w:val="single"/>
              </w:rPr>
            </w:pPr>
          </w:p>
          <w:p w:rsidR="004A52E5" w:rsidRPr="00010064" w:rsidRDefault="004A52E5" w:rsidP="004A52E5">
            <w:pPr>
              <w:ind w:leftChars="100" w:left="240" w:firstLineChars="200" w:firstLine="480"/>
              <w:jc w:val="both"/>
              <w:rPr>
                <w:rFonts w:ascii="標楷體" w:eastAsia="標楷體" w:hAnsi="標楷體"/>
                <w:u w:val="single"/>
              </w:rPr>
            </w:pPr>
          </w:p>
          <w:p w:rsidR="004A52E5" w:rsidRPr="00010064" w:rsidRDefault="004A52E5" w:rsidP="004A52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sidRPr="00010064">
              <w:rPr>
                <w:rFonts w:ascii="標楷體" w:eastAsia="標楷體" w:hAnsi="標楷體" w:cs="細明體"/>
                <w:kern w:val="0"/>
              </w:rPr>
              <w:t>證券商自行或受託辦理</w:t>
            </w:r>
            <w:r w:rsidRPr="00010064">
              <w:rPr>
                <w:rFonts w:ascii="標楷體" w:eastAsia="標楷體" w:hAnsi="標楷體" w:cs="細明體" w:hint="eastAsia"/>
                <w:kern w:val="0"/>
                <w:u w:val="single"/>
              </w:rPr>
              <w:t>標的指數成分</w:t>
            </w:r>
            <w:proofErr w:type="gramStart"/>
            <w:r w:rsidRPr="00010064">
              <w:rPr>
                <w:rFonts w:ascii="標楷體" w:eastAsia="標楷體" w:hAnsi="標楷體" w:cs="細明體" w:hint="eastAsia"/>
                <w:kern w:val="0"/>
                <w:u w:val="single"/>
              </w:rPr>
              <w:t>證券均為股票</w:t>
            </w:r>
            <w:proofErr w:type="gramEnd"/>
            <w:r w:rsidRPr="00010064">
              <w:rPr>
                <w:rFonts w:ascii="標楷體" w:eastAsia="標楷體" w:hAnsi="標楷體" w:cs="細明體" w:hint="eastAsia"/>
                <w:kern w:val="0"/>
                <w:u w:val="single"/>
              </w:rPr>
              <w:t>之</w:t>
            </w:r>
            <w:r w:rsidRPr="00010064">
              <w:rPr>
                <w:rFonts w:ascii="標楷體" w:eastAsia="標楷體" w:hAnsi="標楷體" w:cs="細明體"/>
                <w:kern w:val="0"/>
              </w:rPr>
              <w:t>國內及國外成分</w:t>
            </w:r>
            <w:r w:rsidRPr="00010064">
              <w:rPr>
                <w:rFonts w:ascii="標楷體" w:eastAsia="標楷體" w:hAnsi="標楷體" w:cs="細明體" w:hint="eastAsia"/>
                <w:kern w:val="0"/>
                <w:u w:val="single"/>
              </w:rPr>
              <w:t>證券</w:t>
            </w:r>
            <w:r w:rsidRPr="00010064">
              <w:rPr>
                <w:rFonts w:ascii="標楷體" w:eastAsia="標楷體" w:hAnsi="標楷體" w:cs="細明體"/>
                <w:kern w:val="0"/>
              </w:rPr>
              <w:t>指數股票型基金受益憑證申購作業者，除第一項情形及本中心另有規定者外，</w:t>
            </w:r>
            <w:r w:rsidRPr="00010064">
              <w:rPr>
                <w:rFonts w:ascii="標楷體" w:eastAsia="標楷體" w:hAnsi="標楷體" w:cs="細明體" w:hint="eastAsia"/>
                <w:kern w:val="0"/>
              </w:rPr>
              <w:t>經</w:t>
            </w:r>
            <w:r w:rsidRPr="00010064">
              <w:rPr>
                <w:rFonts w:ascii="標楷體" w:eastAsia="標楷體" w:hAnsi="標楷體" w:cs="細明體"/>
                <w:kern w:val="0"/>
              </w:rPr>
              <w:t>證券投資信託事業</w:t>
            </w:r>
            <w:r w:rsidRPr="00010064">
              <w:rPr>
                <w:rFonts w:ascii="標楷體" w:eastAsia="標楷體" w:hAnsi="標楷體" w:cs="細明體" w:hint="eastAsia"/>
                <w:kern w:val="0"/>
              </w:rPr>
              <w:t>確認後</w:t>
            </w:r>
            <w:r w:rsidRPr="00010064">
              <w:rPr>
                <w:rFonts w:ascii="標楷體" w:eastAsia="標楷體" w:hAnsi="標楷體" w:cs="細明體"/>
                <w:kern w:val="0"/>
              </w:rPr>
              <w:t>，該受益憑證於證券集中保管事業帳</w:t>
            </w:r>
            <w:r w:rsidRPr="00010064">
              <w:rPr>
                <w:rFonts w:ascii="標楷體" w:eastAsia="標楷體" w:hAnsi="標楷體" w:cs="細明體"/>
                <w:kern w:val="0"/>
              </w:rPr>
              <w:lastRenderedPageBreak/>
              <w:t>簿劃撥交付日之前一營業日即得賣出。</w:t>
            </w:r>
          </w:p>
          <w:p w:rsidR="004A52E5" w:rsidRPr="00010064" w:rsidRDefault="004A52E5" w:rsidP="004A52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sidRPr="00010064">
              <w:rPr>
                <w:rFonts w:ascii="標楷體" w:eastAsia="標楷體" w:hAnsi="標楷體" w:cs="細明體"/>
                <w:kern w:val="0"/>
              </w:rPr>
              <w:t>證券商自行或受託辦理</w:t>
            </w:r>
            <w:r w:rsidR="00E933A4" w:rsidRPr="00010064">
              <w:rPr>
                <w:rFonts w:ascii="標楷體" w:eastAsia="標楷體" w:hAnsi="標楷體" w:cs="細明體" w:hint="eastAsia"/>
                <w:kern w:val="0"/>
                <w:u w:val="single"/>
              </w:rPr>
              <w:t>國內外</w:t>
            </w:r>
            <w:r w:rsidRPr="00010064">
              <w:rPr>
                <w:rFonts w:ascii="標楷體" w:eastAsia="標楷體" w:hAnsi="標楷體" w:cs="細明體" w:hint="eastAsia"/>
                <w:kern w:val="0"/>
              </w:rPr>
              <w:t>債券</w:t>
            </w:r>
            <w:r w:rsidR="00E933A4" w:rsidRPr="00010064">
              <w:rPr>
                <w:rFonts w:ascii="標楷體" w:eastAsia="標楷體" w:hAnsi="標楷體" w:cs="細明體" w:hint="eastAsia"/>
                <w:kern w:val="0"/>
              </w:rPr>
              <w:t>成分</w:t>
            </w:r>
            <w:r w:rsidRPr="00010064">
              <w:rPr>
                <w:rFonts w:ascii="標楷體" w:eastAsia="標楷體" w:hAnsi="標楷體" w:cs="細明體" w:hint="eastAsia"/>
                <w:kern w:val="0"/>
              </w:rPr>
              <w:t>之</w:t>
            </w:r>
            <w:r w:rsidRPr="00010064">
              <w:rPr>
                <w:rFonts w:ascii="標楷體" w:eastAsia="標楷體" w:hAnsi="標楷體" w:cs="細明體"/>
                <w:kern w:val="0"/>
              </w:rPr>
              <w:t>指數股票型基金受益憑證申購作業，</w:t>
            </w:r>
            <w:r w:rsidRPr="00010064">
              <w:rPr>
                <w:rFonts w:ascii="標楷體" w:eastAsia="標楷體" w:hAnsi="標楷體" w:cs="細明體" w:hint="eastAsia"/>
                <w:kern w:val="0"/>
              </w:rPr>
              <w:t>經</w:t>
            </w:r>
            <w:r w:rsidRPr="00010064">
              <w:rPr>
                <w:rFonts w:ascii="標楷體" w:eastAsia="標楷體" w:hAnsi="標楷體" w:cs="細明體"/>
                <w:kern w:val="0"/>
              </w:rPr>
              <w:t>證券投資信託事業</w:t>
            </w:r>
            <w:r w:rsidRPr="00010064">
              <w:rPr>
                <w:rFonts w:ascii="標楷體" w:eastAsia="標楷體" w:hAnsi="標楷體" w:cs="細明體" w:hint="eastAsia"/>
                <w:kern w:val="0"/>
              </w:rPr>
              <w:t>確認後</w:t>
            </w:r>
            <w:r w:rsidRPr="00010064">
              <w:rPr>
                <w:rFonts w:ascii="標楷體" w:eastAsia="標楷體" w:hAnsi="標楷體" w:cs="細明體"/>
                <w:kern w:val="0"/>
              </w:rPr>
              <w:t>，該受益憑證於</w:t>
            </w:r>
            <w:r w:rsidRPr="00010064">
              <w:rPr>
                <w:rFonts w:ascii="標楷體" w:eastAsia="標楷體" w:hAnsi="標楷體" w:cs="細明體" w:hint="eastAsia"/>
                <w:kern w:val="0"/>
              </w:rPr>
              <w:t>申購後次一營業日即</w:t>
            </w:r>
            <w:r w:rsidRPr="00010064">
              <w:rPr>
                <w:rFonts w:ascii="標楷體" w:eastAsia="標楷體" w:hAnsi="標楷體" w:cs="細明體"/>
                <w:kern w:val="0"/>
              </w:rPr>
              <w:t>得賣出。但證券商自行</w:t>
            </w:r>
            <w:r w:rsidRPr="00010064">
              <w:rPr>
                <w:rFonts w:ascii="標楷體" w:eastAsia="標楷體" w:hAnsi="標楷體" w:cs="細明體" w:hint="eastAsia"/>
                <w:kern w:val="0"/>
              </w:rPr>
              <w:t>或受託</w:t>
            </w:r>
            <w:r w:rsidRPr="00010064">
              <w:rPr>
                <w:rFonts w:ascii="標楷體" w:eastAsia="標楷體" w:hAnsi="標楷體" w:cs="細明體"/>
                <w:kern w:val="0"/>
              </w:rPr>
              <w:t>辦理</w:t>
            </w:r>
            <w:r w:rsidR="00E933A4" w:rsidRPr="00010064">
              <w:rPr>
                <w:rFonts w:ascii="標楷體" w:eastAsia="標楷體" w:hAnsi="標楷體" w:cs="細明體" w:hint="eastAsia"/>
                <w:kern w:val="0"/>
                <w:u w:val="single"/>
              </w:rPr>
              <w:t>國內外</w:t>
            </w:r>
            <w:r w:rsidRPr="00010064">
              <w:rPr>
                <w:rFonts w:ascii="標楷體" w:eastAsia="標楷體" w:hAnsi="標楷體" w:cs="細明體"/>
                <w:kern w:val="0"/>
              </w:rPr>
              <w:t>債券</w:t>
            </w:r>
            <w:r w:rsidR="00E933A4" w:rsidRPr="00010064">
              <w:rPr>
                <w:rFonts w:ascii="標楷體" w:eastAsia="標楷體" w:hAnsi="標楷體" w:cs="細明體" w:hint="eastAsia"/>
                <w:kern w:val="0"/>
              </w:rPr>
              <w:t>成分之</w:t>
            </w:r>
            <w:r w:rsidRPr="00010064">
              <w:rPr>
                <w:rFonts w:ascii="標楷體" w:eastAsia="標楷體" w:hAnsi="標楷體" w:cs="細明體"/>
                <w:kern w:val="0"/>
              </w:rPr>
              <w:t>指數股票型基金受益憑證實物申購作業，於申購日將該指數股票型基金</w:t>
            </w:r>
            <w:r w:rsidRPr="00010064">
              <w:rPr>
                <w:rFonts w:ascii="標楷體" w:eastAsia="標楷體" w:hAnsi="標楷體" w:hint="eastAsia"/>
                <w:snapToGrid w:val="0"/>
                <w:u w:val="single"/>
              </w:rPr>
              <w:t>標的指數成分</w:t>
            </w:r>
            <w:r w:rsidRPr="00010064">
              <w:rPr>
                <w:rFonts w:ascii="標楷體" w:eastAsia="標楷體" w:hAnsi="標楷體" w:cs="細明體"/>
                <w:kern w:val="0"/>
              </w:rPr>
              <w:t>債券組合交付證券投資信託事業，並經證券投資信託事業確認後，得賣出同數量受益憑證。</w:t>
            </w:r>
          </w:p>
          <w:p w:rsidR="004A52E5" w:rsidRPr="00010064" w:rsidRDefault="004A52E5" w:rsidP="004A52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u w:val="single"/>
              </w:rPr>
            </w:pPr>
            <w:r w:rsidRPr="00010064">
              <w:rPr>
                <w:rFonts w:ascii="標楷體" w:eastAsia="標楷體" w:hAnsi="標楷體" w:cs="細明體"/>
                <w:kern w:val="0"/>
                <w:u w:val="single"/>
              </w:rPr>
              <w:t>證券商自行或受託辦理</w:t>
            </w:r>
            <w:r w:rsidRPr="00010064">
              <w:rPr>
                <w:rFonts w:ascii="標楷體" w:eastAsia="標楷體" w:hAnsi="標楷體" w:cs="細明體" w:hint="eastAsia"/>
                <w:kern w:val="0"/>
                <w:u w:val="single"/>
              </w:rPr>
              <w:t>槓桿反向</w:t>
            </w:r>
            <w:r w:rsidRPr="00010064">
              <w:rPr>
                <w:rFonts w:ascii="標楷體" w:eastAsia="標楷體" w:hAnsi="標楷體" w:cs="細明體"/>
                <w:kern w:val="0"/>
                <w:u w:val="single"/>
              </w:rPr>
              <w:t>指數股票型基金</w:t>
            </w:r>
            <w:r w:rsidRPr="00010064">
              <w:rPr>
                <w:rFonts w:ascii="標楷體" w:eastAsia="標楷體" w:hAnsi="標楷體" w:cs="細明體" w:hint="eastAsia"/>
                <w:kern w:val="0"/>
                <w:u w:val="single"/>
              </w:rPr>
              <w:t>受益憑證</w:t>
            </w:r>
            <w:r w:rsidRPr="00010064">
              <w:rPr>
                <w:rFonts w:ascii="標楷體" w:eastAsia="標楷體" w:hAnsi="標楷體" w:cs="細明體"/>
                <w:kern w:val="0"/>
                <w:u w:val="single"/>
              </w:rPr>
              <w:t>申購作業</w:t>
            </w:r>
            <w:r w:rsidRPr="00010064">
              <w:rPr>
                <w:rFonts w:ascii="標楷體" w:eastAsia="標楷體" w:hAnsi="標楷體" w:cs="細明體" w:hint="eastAsia"/>
                <w:kern w:val="0"/>
                <w:u w:val="single"/>
              </w:rPr>
              <w:t>，其標的指數成分</w:t>
            </w:r>
            <w:proofErr w:type="gramStart"/>
            <w:r w:rsidRPr="00010064">
              <w:rPr>
                <w:rFonts w:ascii="標楷體" w:eastAsia="標楷體" w:hAnsi="標楷體" w:cs="細明體" w:hint="eastAsia"/>
                <w:kern w:val="0"/>
                <w:u w:val="single"/>
              </w:rPr>
              <w:t>證券均為國內</w:t>
            </w:r>
            <w:proofErr w:type="gramEnd"/>
            <w:r w:rsidRPr="00010064">
              <w:rPr>
                <w:rFonts w:ascii="標楷體" w:eastAsia="標楷體" w:hAnsi="標楷體" w:cs="細明體" w:hint="eastAsia"/>
                <w:kern w:val="0"/>
                <w:u w:val="single"/>
              </w:rPr>
              <w:t>有價證券者，經</w:t>
            </w:r>
            <w:r w:rsidRPr="00010064">
              <w:rPr>
                <w:rFonts w:ascii="標楷體" w:eastAsia="標楷體" w:hAnsi="標楷體" w:cs="細明體"/>
                <w:kern w:val="0"/>
                <w:u w:val="single"/>
              </w:rPr>
              <w:t>證券投資信託事業</w:t>
            </w:r>
            <w:r w:rsidRPr="00010064">
              <w:rPr>
                <w:rFonts w:ascii="標楷體" w:eastAsia="標楷體" w:hAnsi="標楷體" w:cs="細明體" w:hint="eastAsia"/>
                <w:kern w:val="0"/>
                <w:u w:val="single"/>
              </w:rPr>
              <w:t>確認後，該受益憑證於申購</w:t>
            </w:r>
            <w:r w:rsidRPr="00010064">
              <w:rPr>
                <w:rFonts w:ascii="標楷體" w:eastAsia="標楷體" w:hAnsi="標楷體" w:cs="細明體"/>
                <w:kern w:val="0"/>
                <w:u w:val="single"/>
              </w:rPr>
              <w:t>日即得賣出</w:t>
            </w:r>
            <w:r w:rsidRPr="00010064">
              <w:rPr>
                <w:rFonts w:ascii="標楷體" w:eastAsia="標楷體" w:hAnsi="標楷體" w:cs="細明體" w:hint="eastAsia"/>
                <w:kern w:val="0"/>
                <w:u w:val="single"/>
              </w:rPr>
              <w:t>；其標的指數成分證券</w:t>
            </w:r>
            <w:r w:rsidRPr="00010064">
              <w:rPr>
                <w:rFonts w:ascii="標楷體" w:eastAsia="標楷體" w:hAnsi="標楷體" w:cs="細明體"/>
                <w:kern w:val="0"/>
                <w:u w:val="single"/>
              </w:rPr>
              <w:t>含一種以上國外</w:t>
            </w:r>
            <w:r w:rsidRPr="00010064">
              <w:rPr>
                <w:rFonts w:ascii="標楷體" w:eastAsia="標楷體" w:hAnsi="標楷體" w:cs="細明體" w:hint="eastAsia"/>
                <w:kern w:val="0"/>
                <w:u w:val="single"/>
              </w:rPr>
              <w:t>有價證券</w:t>
            </w:r>
            <w:r w:rsidRPr="00010064">
              <w:rPr>
                <w:rFonts w:ascii="標楷體" w:eastAsia="標楷體" w:hAnsi="標楷體" w:cs="細明體"/>
                <w:kern w:val="0"/>
                <w:u w:val="single"/>
              </w:rPr>
              <w:t>者</w:t>
            </w:r>
            <w:r w:rsidRPr="00010064">
              <w:rPr>
                <w:rFonts w:ascii="標楷體" w:eastAsia="標楷體" w:hAnsi="標楷體" w:cs="細明體" w:hint="eastAsia"/>
                <w:kern w:val="0"/>
                <w:u w:val="single"/>
              </w:rPr>
              <w:t>，經</w:t>
            </w:r>
            <w:r w:rsidRPr="00010064">
              <w:rPr>
                <w:rFonts w:ascii="標楷體" w:eastAsia="標楷體" w:hAnsi="標楷體" w:cs="細明體"/>
                <w:kern w:val="0"/>
                <w:u w:val="single"/>
              </w:rPr>
              <w:t>證券投資信託事業</w:t>
            </w:r>
            <w:r w:rsidRPr="00010064">
              <w:rPr>
                <w:rFonts w:ascii="標楷體" w:eastAsia="標楷體" w:hAnsi="標楷體" w:cs="細明體" w:hint="eastAsia"/>
                <w:kern w:val="0"/>
                <w:u w:val="single"/>
              </w:rPr>
              <w:t>確認後，</w:t>
            </w:r>
            <w:r w:rsidRPr="00010064">
              <w:rPr>
                <w:rFonts w:ascii="標楷體" w:eastAsia="標楷體" w:hAnsi="標楷體" w:cs="細明體"/>
                <w:kern w:val="0"/>
                <w:u w:val="single"/>
              </w:rPr>
              <w:t>該受益憑證於證券集中保管事業帳簿劃撥交付日之前一營業日</w:t>
            </w:r>
            <w:r w:rsidRPr="00010064">
              <w:rPr>
                <w:rFonts w:ascii="標楷體" w:eastAsia="標楷體" w:hAnsi="標楷體" w:cs="細明體" w:hint="eastAsia"/>
                <w:kern w:val="0"/>
                <w:u w:val="single"/>
              </w:rPr>
              <w:t>即</w:t>
            </w:r>
            <w:r w:rsidRPr="00010064">
              <w:rPr>
                <w:rFonts w:ascii="標楷體" w:eastAsia="標楷體" w:hAnsi="標楷體" w:cs="細明體"/>
                <w:kern w:val="0"/>
                <w:u w:val="single"/>
              </w:rPr>
              <w:t>得賣出。</w:t>
            </w:r>
          </w:p>
          <w:p w:rsidR="004A52E5" w:rsidRPr="00010064" w:rsidRDefault="004A52E5" w:rsidP="004A52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sidRPr="00010064">
              <w:rPr>
                <w:rFonts w:ascii="標楷體" w:eastAsia="標楷體" w:hAnsi="標楷體" w:cs="細明體"/>
                <w:kern w:val="0"/>
              </w:rPr>
              <w:t>證券自營商從事第一項及第</w:t>
            </w:r>
            <w:r w:rsidRPr="00010064">
              <w:rPr>
                <w:rFonts w:ascii="標楷體" w:eastAsia="標楷體" w:hAnsi="標楷體" w:cs="細明體" w:hint="eastAsia"/>
                <w:kern w:val="0"/>
                <w:u w:val="single"/>
              </w:rPr>
              <w:t>三</w:t>
            </w:r>
            <w:r w:rsidRPr="00010064">
              <w:rPr>
                <w:rFonts w:ascii="標楷體" w:eastAsia="標楷體" w:hAnsi="標楷體" w:cs="細明體"/>
                <w:kern w:val="0"/>
              </w:rPr>
              <w:t>項交易，不適用本中心業務規則第七十條之</w:t>
            </w:r>
            <w:proofErr w:type="gramStart"/>
            <w:r w:rsidRPr="00010064">
              <w:rPr>
                <w:rFonts w:ascii="標楷體" w:eastAsia="標楷體" w:hAnsi="標楷體" w:cs="細明體"/>
                <w:kern w:val="0"/>
              </w:rPr>
              <w:t>一</w:t>
            </w:r>
            <w:proofErr w:type="gramEnd"/>
            <w:r w:rsidRPr="00010064">
              <w:rPr>
                <w:rFonts w:ascii="標楷體" w:eastAsia="標楷體" w:hAnsi="標楷體" w:cs="細明體"/>
                <w:kern w:val="0"/>
              </w:rPr>
              <w:t>之規定。</w:t>
            </w:r>
          </w:p>
        </w:tc>
        <w:tc>
          <w:tcPr>
            <w:tcW w:w="3285" w:type="dxa"/>
            <w:shd w:val="clear" w:color="auto" w:fill="auto"/>
          </w:tcPr>
          <w:p w:rsidR="004A52E5" w:rsidRPr="00010064" w:rsidRDefault="004A52E5" w:rsidP="004A52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rPr>
            </w:pPr>
            <w:r w:rsidRPr="00010064">
              <w:rPr>
                <w:rFonts w:ascii="標楷體" w:eastAsia="標楷體" w:hAnsi="標楷體" w:cs="細明體"/>
                <w:kern w:val="0"/>
              </w:rPr>
              <w:lastRenderedPageBreak/>
              <w:t>第十三條</w:t>
            </w:r>
            <w:r w:rsidRPr="00010064">
              <w:rPr>
                <w:rFonts w:ascii="標楷體" w:eastAsia="標楷體" w:hAnsi="標楷體" w:cs="細明體" w:hint="eastAsia"/>
                <w:kern w:val="0"/>
              </w:rPr>
              <w:t xml:space="preserve">　</w:t>
            </w:r>
            <w:r w:rsidRPr="00010064">
              <w:rPr>
                <w:rFonts w:ascii="標楷體" w:eastAsia="標楷體" w:hAnsi="標楷體"/>
              </w:rPr>
              <w:t>證券商同日自行買進或受同一帳戶委託買進指數股票型基金</w:t>
            </w:r>
            <w:r w:rsidRPr="00010064">
              <w:rPr>
                <w:rFonts w:ascii="標楷體" w:eastAsia="標楷體" w:hAnsi="標楷體"/>
                <w:u w:val="single"/>
              </w:rPr>
              <w:t>受益憑證表彰之</w:t>
            </w:r>
            <w:r w:rsidRPr="00010064">
              <w:rPr>
                <w:rFonts w:ascii="標楷體" w:eastAsia="標楷體" w:hAnsi="標楷體"/>
              </w:rPr>
              <w:t>股票組合，或</w:t>
            </w:r>
            <w:proofErr w:type="gramStart"/>
            <w:r w:rsidRPr="00010064">
              <w:rPr>
                <w:rFonts w:ascii="標楷體" w:eastAsia="標楷體" w:hAnsi="標楷體"/>
              </w:rPr>
              <w:t>加計原持有</w:t>
            </w:r>
            <w:proofErr w:type="gramEnd"/>
            <w:r w:rsidRPr="00010064">
              <w:rPr>
                <w:rFonts w:ascii="標楷體" w:eastAsia="標楷體" w:hAnsi="標楷體"/>
              </w:rPr>
              <w:t>、借</w:t>
            </w:r>
            <w:proofErr w:type="gramStart"/>
            <w:r w:rsidRPr="00010064">
              <w:rPr>
                <w:rFonts w:ascii="標楷體" w:eastAsia="標楷體" w:hAnsi="標楷體"/>
              </w:rPr>
              <w:t>券</w:t>
            </w:r>
            <w:proofErr w:type="gramEnd"/>
            <w:r w:rsidRPr="00010064">
              <w:rPr>
                <w:rFonts w:ascii="標楷體" w:eastAsia="標楷體" w:hAnsi="標楷體"/>
              </w:rPr>
              <w:t>、前一日買進及前一日實物買回取得之</w:t>
            </w:r>
            <w:r w:rsidRPr="00010064">
              <w:rPr>
                <w:rFonts w:ascii="標楷體" w:eastAsia="標楷體" w:hAnsi="標楷體" w:hint="eastAsia"/>
              </w:rPr>
              <w:t>股票</w:t>
            </w:r>
            <w:r w:rsidRPr="00010064">
              <w:rPr>
                <w:rFonts w:ascii="標楷體" w:eastAsia="標楷體" w:hAnsi="標楷體"/>
              </w:rPr>
              <w:t>總額，達實物申購該受益憑證之規定，並賣出同數量受益憑證者；或同日自行買進或受同一帳戶委託買進指數股票型基金受益憑證，或</w:t>
            </w:r>
            <w:proofErr w:type="gramStart"/>
            <w:r w:rsidRPr="00010064">
              <w:rPr>
                <w:rFonts w:ascii="標楷體" w:eastAsia="標楷體" w:hAnsi="標楷體"/>
              </w:rPr>
              <w:t>加計原持有</w:t>
            </w:r>
            <w:proofErr w:type="gramEnd"/>
            <w:r w:rsidRPr="00010064">
              <w:rPr>
                <w:rFonts w:ascii="標楷體" w:eastAsia="標楷體" w:hAnsi="標楷體"/>
              </w:rPr>
              <w:t>、借</w:t>
            </w:r>
            <w:proofErr w:type="gramStart"/>
            <w:r w:rsidRPr="00010064">
              <w:rPr>
                <w:rFonts w:ascii="標楷體" w:eastAsia="標楷體" w:hAnsi="標楷體"/>
              </w:rPr>
              <w:t>券</w:t>
            </w:r>
            <w:proofErr w:type="gramEnd"/>
            <w:r w:rsidRPr="00010064">
              <w:rPr>
                <w:rFonts w:ascii="標楷體" w:eastAsia="標楷體" w:hAnsi="標楷體"/>
              </w:rPr>
              <w:t>、前一日買進及前一日實物申購取得之該受益憑證總額，達實物買回該</w:t>
            </w:r>
            <w:r w:rsidRPr="00010064">
              <w:rPr>
                <w:rFonts w:ascii="標楷體" w:eastAsia="標楷體" w:hAnsi="標楷體"/>
                <w:u w:val="single"/>
              </w:rPr>
              <w:t>受益憑證所表彰</w:t>
            </w:r>
            <w:r w:rsidRPr="00010064">
              <w:rPr>
                <w:rFonts w:ascii="標楷體" w:eastAsia="標楷體" w:hAnsi="標楷體" w:hint="eastAsia"/>
              </w:rPr>
              <w:t>股票</w:t>
            </w:r>
            <w:r w:rsidRPr="00010064">
              <w:rPr>
                <w:rFonts w:ascii="標楷體" w:eastAsia="標楷體" w:hAnsi="標楷體"/>
              </w:rPr>
              <w:t>組合之規定，並賣出同數量該</w:t>
            </w:r>
            <w:r w:rsidRPr="00010064">
              <w:rPr>
                <w:rFonts w:ascii="標楷體" w:eastAsia="標楷體" w:hAnsi="標楷體"/>
                <w:u w:val="single"/>
              </w:rPr>
              <w:t>受益憑證</w:t>
            </w:r>
            <w:r w:rsidRPr="00010064">
              <w:rPr>
                <w:rFonts w:ascii="標楷體" w:eastAsia="標楷體" w:hAnsi="標楷體" w:hint="eastAsia"/>
              </w:rPr>
              <w:t>股票</w:t>
            </w:r>
            <w:r w:rsidRPr="00010064">
              <w:rPr>
                <w:rFonts w:ascii="標楷體" w:eastAsia="標楷體" w:hAnsi="標楷體"/>
              </w:rPr>
              <w:t>組合者，其給付結算及後續相關事項，依下列規定辦理：</w:t>
            </w:r>
          </w:p>
          <w:p w:rsidR="004A52E5" w:rsidRPr="00010064" w:rsidRDefault="004A52E5" w:rsidP="004A52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rPr>
            </w:pPr>
          </w:p>
          <w:p w:rsidR="004A52E5" w:rsidRPr="00010064" w:rsidRDefault="004A52E5" w:rsidP="004A52E5">
            <w:pPr>
              <w:ind w:leftChars="100" w:left="720" w:hangingChars="200" w:hanging="480"/>
              <w:jc w:val="both"/>
              <w:rPr>
                <w:rFonts w:ascii="標楷體" w:eastAsia="標楷體" w:hAnsi="標楷體"/>
              </w:rPr>
            </w:pPr>
            <w:r w:rsidRPr="00010064">
              <w:rPr>
                <w:rFonts w:ascii="標楷體" w:eastAsia="標楷體" w:hAnsi="標楷體"/>
              </w:rPr>
              <w:t>一、於成交日經由電腦連線作業向本中心申報，需辦理延後交割者，應</w:t>
            </w:r>
            <w:proofErr w:type="gramStart"/>
            <w:r w:rsidRPr="00010064">
              <w:rPr>
                <w:rFonts w:ascii="標楷體" w:eastAsia="標楷體" w:hAnsi="標楷體"/>
              </w:rPr>
              <w:t>併</w:t>
            </w:r>
            <w:proofErr w:type="gramEnd"/>
            <w:r w:rsidRPr="00010064">
              <w:rPr>
                <w:rFonts w:ascii="標楷體" w:eastAsia="標楷體" w:hAnsi="標楷體"/>
              </w:rPr>
              <w:t>同提出申請。</w:t>
            </w:r>
          </w:p>
          <w:p w:rsidR="004A52E5" w:rsidRPr="00010064" w:rsidRDefault="004A52E5" w:rsidP="004A52E5">
            <w:pPr>
              <w:ind w:leftChars="100" w:left="720" w:hangingChars="200" w:hanging="480"/>
              <w:jc w:val="both"/>
              <w:rPr>
                <w:rFonts w:ascii="標楷體" w:eastAsia="標楷體" w:hAnsi="標楷體"/>
              </w:rPr>
            </w:pPr>
            <w:r w:rsidRPr="00010064">
              <w:rPr>
                <w:rFonts w:ascii="標楷體" w:eastAsia="標楷體" w:hAnsi="標楷體"/>
              </w:rPr>
              <w:t>二、賣出指數股票型基金受益憑證或</w:t>
            </w:r>
            <w:r w:rsidRPr="00010064">
              <w:rPr>
                <w:rFonts w:ascii="標楷體" w:eastAsia="標楷體" w:hAnsi="標楷體"/>
                <w:u w:val="single"/>
              </w:rPr>
              <w:t>指數股票型</w:t>
            </w:r>
            <w:r w:rsidRPr="00010064">
              <w:rPr>
                <w:rFonts w:ascii="標楷體" w:eastAsia="標楷體" w:hAnsi="標楷體"/>
              </w:rPr>
              <w:t>基金</w:t>
            </w:r>
            <w:r w:rsidRPr="00010064">
              <w:rPr>
                <w:rFonts w:ascii="標楷體" w:eastAsia="標楷體" w:hAnsi="標楷體"/>
                <w:u w:val="single"/>
              </w:rPr>
              <w:t>受益憑證表彰之股票</w:t>
            </w:r>
            <w:r w:rsidRPr="00010064">
              <w:rPr>
                <w:rFonts w:ascii="標楷體" w:eastAsia="標楷體" w:hAnsi="標楷體"/>
              </w:rPr>
              <w:t>組合，而依前款提出延後交割之申請者，本中心於審核認可後即製作報表及電子</w:t>
            </w:r>
            <w:proofErr w:type="gramStart"/>
            <w:r w:rsidRPr="00010064">
              <w:rPr>
                <w:rFonts w:ascii="標楷體" w:eastAsia="標楷體" w:hAnsi="標楷體"/>
              </w:rPr>
              <w:t>檔</w:t>
            </w:r>
            <w:proofErr w:type="gramEnd"/>
            <w:r w:rsidRPr="00010064">
              <w:rPr>
                <w:rFonts w:ascii="標楷體" w:eastAsia="標楷體" w:hAnsi="標楷體"/>
              </w:rPr>
              <w:t>傳送證券集中保管事業憑以辦理</w:t>
            </w:r>
            <w:r w:rsidRPr="00010064">
              <w:rPr>
                <w:rFonts w:ascii="標楷體" w:eastAsia="標楷體" w:hAnsi="標楷體"/>
              </w:rPr>
              <w:lastRenderedPageBreak/>
              <w:t>相關作業；上開作業不適用本中心業務規則第八十六條之</w:t>
            </w:r>
            <w:proofErr w:type="gramStart"/>
            <w:r w:rsidRPr="00010064">
              <w:rPr>
                <w:rFonts w:ascii="標楷體" w:eastAsia="標楷體" w:hAnsi="標楷體"/>
              </w:rPr>
              <w:t>一</w:t>
            </w:r>
            <w:proofErr w:type="gramEnd"/>
            <w:r w:rsidRPr="00010064">
              <w:rPr>
                <w:rFonts w:ascii="標楷體" w:eastAsia="標楷體" w:hAnsi="標楷體"/>
              </w:rPr>
              <w:t>規定。</w:t>
            </w:r>
          </w:p>
          <w:p w:rsidR="004A52E5" w:rsidRPr="00010064" w:rsidRDefault="004A52E5" w:rsidP="004A52E5">
            <w:pPr>
              <w:ind w:leftChars="100" w:left="720" w:hangingChars="200" w:hanging="480"/>
              <w:jc w:val="both"/>
              <w:rPr>
                <w:rFonts w:ascii="標楷體" w:eastAsia="標楷體" w:hAnsi="標楷體"/>
              </w:rPr>
            </w:pPr>
            <w:r w:rsidRPr="00010064">
              <w:rPr>
                <w:rFonts w:ascii="標楷體" w:eastAsia="標楷體" w:hAnsi="標楷體"/>
              </w:rPr>
              <w:t>三、其於成交日後第二營業日完成買進指數股票型基金</w:t>
            </w:r>
            <w:r w:rsidRPr="00010064">
              <w:rPr>
                <w:rFonts w:ascii="標楷體" w:eastAsia="標楷體" w:hAnsi="標楷體"/>
                <w:u w:val="single"/>
              </w:rPr>
              <w:t>受益憑證所表彰</w:t>
            </w:r>
            <w:r w:rsidRPr="00010064">
              <w:rPr>
                <w:rFonts w:ascii="標楷體" w:eastAsia="標楷體" w:hAnsi="標楷體"/>
              </w:rPr>
              <w:t>股票組合或受益憑證及其他買進應付價款之交割後，應取得之股票組合或受益憑證，應</w:t>
            </w:r>
            <w:proofErr w:type="gramStart"/>
            <w:r w:rsidRPr="00010064">
              <w:rPr>
                <w:rFonts w:ascii="標楷體" w:eastAsia="標楷體" w:hAnsi="標楷體"/>
              </w:rPr>
              <w:t>轉充延後</w:t>
            </w:r>
            <w:proofErr w:type="gramEnd"/>
            <w:r w:rsidRPr="00010064">
              <w:rPr>
                <w:rFonts w:ascii="標楷體" w:eastAsia="標楷體" w:hAnsi="標楷體"/>
              </w:rPr>
              <w:t>交割之擔保，並由本中心通知證券集中保管事業憑以向證券投資信託事業申請實物申購該受益憑證或實物買回該</w:t>
            </w:r>
            <w:r w:rsidRPr="00010064">
              <w:rPr>
                <w:rFonts w:ascii="標楷體" w:eastAsia="標楷體" w:hAnsi="標楷體"/>
                <w:u w:val="single"/>
              </w:rPr>
              <w:t>受益憑證表彰之</w:t>
            </w:r>
            <w:r w:rsidRPr="00010064">
              <w:rPr>
                <w:rFonts w:ascii="標楷體" w:eastAsia="標楷體" w:hAnsi="標楷體"/>
              </w:rPr>
              <w:t>股票組合予以沖銷。</w:t>
            </w:r>
          </w:p>
          <w:p w:rsidR="004A52E5" w:rsidRPr="00010064" w:rsidRDefault="004A52E5" w:rsidP="004A52E5">
            <w:pPr>
              <w:ind w:leftChars="100" w:left="720" w:hangingChars="200" w:hanging="480"/>
              <w:jc w:val="both"/>
              <w:rPr>
                <w:rFonts w:ascii="標楷體" w:eastAsia="標楷體" w:hAnsi="標楷體"/>
              </w:rPr>
            </w:pPr>
          </w:p>
          <w:p w:rsidR="004A52E5" w:rsidRPr="00010064" w:rsidRDefault="004A52E5" w:rsidP="004A52E5">
            <w:pPr>
              <w:ind w:leftChars="100" w:left="720" w:hangingChars="200" w:hanging="480"/>
              <w:jc w:val="both"/>
              <w:rPr>
                <w:rFonts w:ascii="標楷體" w:eastAsia="標楷體" w:hAnsi="標楷體"/>
              </w:rPr>
            </w:pPr>
            <w:r w:rsidRPr="00010064">
              <w:rPr>
                <w:rFonts w:ascii="標楷體" w:eastAsia="標楷體" w:hAnsi="標楷體"/>
              </w:rPr>
              <w:t>四、在臺灣證券交易所上市交易之指數股票型基金</w:t>
            </w:r>
            <w:r w:rsidRPr="00010064">
              <w:rPr>
                <w:rFonts w:ascii="標楷體" w:eastAsia="標楷體" w:hAnsi="標楷體"/>
                <w:u w:val="single"/>
              </w:rPr>
              <w:t>受益憑證表彰之股票</w:t>
            </w:r>
            <w:r w:rsidRPr="00010064">
              <w:rPr>
                <w:rFonts w:ascii="標楷體" w:eastAsia="標楷體" w:hAnsi="標楷體"/>
              </w:rPr>
              <w:t>組合含上櫃股票者，對其賣出上櫃股票部分，本中心於接獲臺灣證券交易所之申請後，即依第二款規定製作報表及電子</w:t>
            </w:r>
            <w:proofErr w:type="gramStart"/>
            <w:r w:rsidRPr="00010064">
              <w:rPr>
                <w:rFonts w:ascii="標楷體" w:eastAsia="標楷體" w:hAnsi="標楷體"/>
              </w:rPr>
              <w:t>檔</w:t>
            </w:r>
            <w:proofErr w:type="gramEnd"/>
            <w:r w:rsidRPr="00010064">
              <w:rPr>
                <w:rFonts w:ascii="標楷體" w:eastAsia="標楷體" w:hAnsi="標楷體"/>
              </w:rPr>
              <w:t>傳送證券集中保管事業。</w:t>
            </w:r>
          </w:p>
          <w:p w:rsidR="004A52E5" w:rsidRPr="00010064" w:rsidRDefault="004A52E5" w:rsidP="004A52E5">
            <w:pPr>
              <w:ind w:leftChars="100" w:left="240" w:firstLineChars="200" w:firstLine="480"/>
              <w:jc w:val="both"/>
              <w:rPr>
                <w:rFonts w:ascii="標楷體" w:eastAsia="標楷體" w:hAnsi="標楷體"/>
                <w:u w:val="single"/>
              </w:rPr>
            </w:pPr>
          </w:p>
          <w:p w:rsidR="004A52E5" w:rsidRPr="00010064" w:rsidRDefault="004A52E5" w:rsidP="004A52E5">
            <w:pPr>
              <w:ind w:leftChars="100" w:left="240" w:firstLineChars="200" w:firstLine="480"/>
              <w:jc w:val="both"/>
              <w:rPr>
                <w:rFonts w:ascii="標楷體" w:eastAsia="標楷體" w:hAnsi="標楷體"/>
                <w:u w:val="single"/>
              </w:rPr>
            </w:pPr>
            <w:r w:rsidRPr="00010064">
              <w:rPr>
                <w:rFonts w:ascii="標楷體" w:eastAsia="標楷體" w:hAnsi="標楷體"/>
                <w:u w:val="single"/>
              </w:rPr>
              <w:t>國外成分股之指數股票型基金受益憑證不適用前項規定。</w:t>
            </w:r>
          </w:p>
          <w:p w:rsidR="004A52E5" w:rsidRPr="00010064" w:rsidRDefault="004A52E5" w:rsidP="004A52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sidRPr="00010064">
              <w:rPr>
                <w:rFonts w:ascii="標楷體" w:eastAsia="標楷體" w:hAnsi="標楷體" w:cs="細明體"/>
                <w:kern w:val="0"/>
              </w:rPr>
              <w:t>證券商自行或受託辦理國內及國外成分</w:t>
            </w:r>
            <w:r w:rsidRPr="00010064">
              <w:rPr>
                <w:rFonts w:ascii="標楷體" w:eastAsia="標楷體" w:hAnsi="標楷體" w:cs="細明體"/>
                <w:kern w:val="0"/>
                <w:u w:val="single"/>
              </w:rPr>
              <w:t>股之</w:t>
            </w:r>
            <w:r w:rsidRPr="00010064">
              <w:rPr>
                <w:rFonts w:ascii="標楷體" w:eastAsia="標楷體" w:hAnsi="標楷體" w:cs="細明體"/>
                <w:kern w:val="0"/>
              </w:rPr>
              <w:t>指數股票型基金受益憑證申購作業者，除第一項情形及本中心另有規定者外，</w:t>
            </w:r>
            <w:r w:rsidRPr="00010064">
              <w:rPr>
                <w:rFonts w:ascii="標楷體" w:eastAsia="標楷體" w:hAnsi="標楷體" w:cs="細明體" w:hint="eastAsia"/>
                <w:kern w:val="0"/>
              </w:rPr>
              <w:t>經</w:t>
            </w:r>
            <w:r w:rsidRPr="00010064">
              <w:rPr>
                <w:rFonts w:ascii="標楷體" w:eastAsia="標楷體" w:hAnsi="標楷體" w:cs="細明體"/>
                <w:kern w:val="0"/>
              </w:rPr>
              <w:t>證券投資信託事業</w:t>
            </w:r>
            <w:r w:rsidRPr="00010064">
              <w:rPr>
                <w:rFonts w:ascii="標楷體" w:eastAsia="標楷體" w:hAnsi="標楷體" w:cs="細明體" w:hint="eastAsia"/>
                <w:kern w:val="0"/>
              </w:rPr>
              <w:t>確認後</w:t>
            </w:r>
            <w:r w:rsidRPr="00010064">
              <w:rPr>
                <w:rFonts w:ascii="標楷體" w:eastAsia="標楷體" w:hAnsi="標楷體" w:cs="細明體"/>
                <w:kern w:val="0"/>
              </w:rPr>
              <w:t>，該受益憑證於證券集中保管事業帳簿</w:t>
            </w:r>
            <w:r w:rsidRPr="00010064">
              <w:rPr>
                <w:rFonts w:ascii="標楷體" w:eastAsia="標楷體" w:hAnsi="標楷體" w:cs="細明體"/>
                <w:kern w:val="0"/>
              </w:rPr>
              <w:lastRenderedPageBreak/>
              <w:t>劃撥交付日之前一營業日即得賣出。</w:t>
            </w:r>
          </w:p>
          <w:p w:rsidR="004A52E5" w:rsidRPr="00010064" w:rsidRDefault="004A52E5" w:rsidP="004A52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sidRPr="00010064">
              <w:rPr>
                <w:rFonts w:ascii="標楷體" w:eastAsia="標楷體" w:hAnsi="標楷體" w:cs="細明體"/>
                <w:kern w:val="0"/>
              </w:rPr>
              <w:t>證券商自行或受託辦理債券成分之指數股票型基金受益憑證申購作業，</w:t>
            </w:r>
            <w:r w:rsidRPr="00010064">
              <w:rPr>
                <w:rFonts w:ascii="標楷體" w:eastAsia="標楷體" w:hAnsi="標楷體" w:cs="細明體" w:hint="eastAsia"/>
                <w:kern w:val="0"/>
              </w:rPr>
              <w:t>經</w:t>
            </w:r>
            <w:r w:rsidRPr="00010064">
              <w:rPr>
                <w:rFonts w:ascii="標楷體" w:eastAsia="標楷體" w:hAnsi="標楷體" w:cs="細明體"/>
                <w:kern w:val="0"/>
              </w:rPr>
              <w:t>證券投資信託事業</w:t>
            </w:r>
            <w:r w:rsidRPr="00010064">
              <w:rPr>
                <w:rFonts w:ascii="標楷體" w:eastAsia="標楷體" w:hAnsi="標楷體" w:cs="細明體" w:hint="eastAsia"/>
                <w:kern w:val="0"/>
              </w:rPr>
              <w:t>確認後</w:t>
            </w:r>
            <w:r w:rsidRPr="00010064">
              <w:rPr>
                <w:rFonts w:ascii="標楷體" w:eastAsia="標楷體" w:hAnsi="標楷體" w:cs="細明體"/>
                <w:kern w:val="0"/>
              </w:rPr>
              <w:t>，該受益憑證於</w:t>
            </w:r>
            <w:r w:rsidRPr="00010064">
              <w:rPr>
                <w:rFonts w:ascii="標楷體" w:eastAsia="標楷體" w:hAnsi="標楷體" w:cs="細明體" w:hint="eastAsia"/>
                <w:kern w:val="0"/>
              </w:rPr>
              <w:t>申購後次一營業日即</w:t>
            </w:r>
            <w:r w:rsidRPr="00010064">
              <w:rPr>
                <w:rFonts w:ascii="標楷體" w:eastAsia="標楷體" w:hAnsi="標楷體" w:cs="細明體"/>
                <w:kern w:val="0"/>
              </w:rPr>
              <w:t>得賣出。但證券商自行</w:t>
            </w:r>
            <w:r w:rsidRPr="00010064">
              <w:rPr>
                <w:rFonts w:ascii="標楷體" w:eastAsia="標楷體" w:hAnsi="標楷體" w:cs="細明體" w:hint="eastAsia"/>
                <w:kern w:val="0"/>
              </w:rPr>
              <w:t>或受託</w:t>
            </w:r>
            <w:r w:rsidRPr="00010064">
              <w:rPr>
                <w:rFonts w:ascii="標楷體" w:eastAsia="標楷體" w:hAnsi="標楷體" w:cs="細明體"/>
                <w:kern w:val="0"/>
              </w:rPr>
              <w:t>辦理債券成分之指數股票型基金受益憑證實物申購作業，於申購日將該指數股票型基金</w:t>
            </w:r>
            <w:r w:rsidRPr="00010064">
              <w:rPr>
                <w:rFonts w:ascii="標楷體" w:eastAsia="標楷體" w:hAnsi="標楷體" w:cs="細明體"/>
                <w:kern w:val="0"/>
                <w:u w:val="single"/>
              </w:rPr>
              <w:t>受益憑證表彰之</w:t>
            </w:r>
            <w:r w:rsidRPr="00010064">
              <w:rPr>
                <w:rFonts w:ascii="標楷體" w:eastAsia="標楷體" w:hAnsi="標楷體" w:cs="細明體"/>
                <w:kern w:val="0"/>
              </w:rPr>
              <w:t>債券組合交付證券投資信託事業，並經證券投資信託事業確認後，得賣出同數量受益憑證。</w:t>
            </w:r>
          </w:p>
          <w:p w:rsidR="004A52E5" w:rsidRPr="00010064" w:rsidRDefault="004A52E5" w:rsidP="004A52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sidRPr="00010064">
              <w:rPr>
                <w:rFonts w:ascii="標楷體" w:eastAsia="標楷體" w:hAnsi="標楷體" w:cs="細明體" w:hint="eastAsia"/>
                <w:kern w:val="0"/>
              </w:rPr>
              <w:t>（本項新增）</w:t>
            </w:r>
          </w:p>
          <w:p w:rsidR="004A52E5" w:rsidRPr="00010064" w:rsidRDefault="004A52E5" w:rsidP="004A52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p>
          <w:p w:rsidR="004A52E5" w:rsidRPr="00010064" w:rsidRDefault="004A52E5" w:rsidP="004A52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p>
          <w:p w:rsidR="004A52E5" w:rsidRPr="00010064" w:rsidRDefault="004A52E5" w:rsidP="004A52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p>
          <w:p w:rsidR="004A52E5" w:rsidRPr="00010064" w:rsidRDefault="004A52E5" w:rsidP="004A52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p>
          <w:p w:rsidR="004A52E5" w:rsidRPr="00010064" w:rsidRDefault="004A52E5" w:rsidP="004A52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p>
          <w:p w:rsidR="004A52E5" w:rsidRPr="00010064" w:rsidRDefault="004A52E5" w:rsidP="004A52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p>
          <w:p w:rsidR="004A52E5" w:rsidRPr="00010064" w:rsidRDefault="004A52E5" w:rsidP="004A52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p>
          <w:p w:rsidR="004A52E5" w:rsidRPr="00010064" w:rsidRDefault="004A52E5" w:rsidP="004A52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p>
          <w:p w:rsidR="004A52E5" w:rsidRPr="00010064" w:rsidRDefault="004A52E5" w:rsidP="004A52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p>
          <w:p w:rsidR="004A52E5" w:rsidRPr="00010064" w:rsidRDefault="004A52E5" w:rsidP="004A52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p>
          <w:p w:rsidR="004A52E5" w:rsidRDefault="004A52E5" w:rsidP="004A52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p>
          <w:p w:rsidR="00CD700F" w:rsidRPr="00010064" w:rsidRDefault="00CD700F" w:rsidP="004A52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p>
          <w:p w:rsidR="004A52E5" w:rsidRPr="00010064" w:rsidRDefault="004A52E5" w:rsidP="004A52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sidRPr="00010064">
              <w:rPr>
                <w:rFonts w:ascii="標楷體" w:eastAsia="標楷體" w:hAnsi="標楷體" w:cs="細明體"/>
                <w:kern w:val="0"/>
              </w:rPr>
              <w:t>證券自營商從事第一項及第</w:t>
            </w:r>
            <w:r w:rsidRPr="00010064">
              <w:rPr>
                <w:rFonts w:ascii="標楷體" w:eastAsia="標楷體" w:hAnsi="標楷體" w:cs="細明體"/>
                <w:kern w:val="0"/>
                <w:u w:val="single"/>
              </w:rPr>
              <w:t>四</w:t>
            </w:r>
            <w:r w:rsidRPr="00010064">
              <w:rPr>
                <w:rFonts w:ascii="標楷體" w:eastAsia="標楷體" w:hAnsi="標楷體" w:cs="細明體"/>
                <w:kern w:val="0"/>
              </w:rPr>
              <w:t>項交易，不適用本中心業務規則第七十條之</w:t>
            </w:r>
            <w:proofErr w:type="gramStart"/>
            <w:r w:rsidRPr="00010064">
              <w:rPr>
                <w:rFonts w:ascii="標楷體" w:eastAsia="標楷體" w:hAnsi="標楷體" w:cs="細明體"/>
                <w:kern w:val="0"/>
              </w:rPr>
              <w:t>一</w:t>
            </w:r>
            <w:proofErr w:type="gramEnd"/>
            <w:r w:rsidRPr="00010064">
              <w:rPr>
                <w:rFonts w:ascii="標楷體" w:eastAsia="標楷體" w:hAnsi="標楷體" w:cs="細明體"/>
                <w:kern w:val="0"/>
              </w:rPr>
              <w:t>之規定。</w:t>
            </w:r>
          </w:p>
        </w:tc>
        <w:tc>
          <w:tcPr>
            <w:tcW w:w="3286" w:type="dxa"/>
            <w:shd w:val="clear" w:color="auto" w:fill="auto"/>
          </w:tcPr>
          <w:p w:rsidR="004A52E5" w:rsidRPr="00010064" w:rsidRDefault="004A52E5" w:rsidP="004A52E5">
            <w:pPr>
              <w:pStyle w:val="a4"/>
              <w:widowControl/>
              <w:numPr>
                <w:ilvl w:val="0"/>
                <w:numId w:val="6"/>
              </w:numPr>
              <w:tabs>
                <w:tab w:val="left" w:pos="48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eastAsia="標楷體"/>
                <w:kern w:val="0"/>
              </w:rPr>
            </w:pPr>
            <w:r w:rsidRPr="00010064">
              <w:rPr>
                <w:rFonts w:eastAsia="標楷體" w:hint="eastAsia"/>
              </w:rPr>
              <w:lastRenderedPageBreak/>
              <w:t>為</w:t>
            </w:r>
            <w:r w:rsidRPr="00010064">
              <w:rPr>
                <w:rFonts w:eastAsia="標楷體" w:hint="eastAsia"/>
                <w:kern w:val="0"/>
              </w:rPr>
              <w:t>明確規定僅國內成分證券</w:t>
            </w:r>
            <w:r w:rsidRPr="00010064">
              <w:rPr>
                <w:rFonts w:eastAsia="標楷體" w:hint="eastAsia"/>
                <w:kern w:val="0"/>
              </w:rPr>
              <w:t>ETF</w:t>
            </w:r>
            <w:r w:rsidRPr="00010064">
              <w:rPr>
                <w:rFonts w:eastAsia="標楷體" w:hint="eastAsia"/>
                <w:kern w:val="0"/>
              </w:rPr>
              <w:t>得進行實物</w:t>
            </w:r>
            <w:proofErr w:type="gramStart"/>
            <w:r w:rsidRPr="00010064">
              <w:rPr>
                <w:rFonts w:eastAsia="標楷體" w:hint="eastAsia"/>
                <w:kern w:val="0"/>
              </w:rPr>
              <w:t>申贖套</w:t>
            </w:r>
            <w:proofErr w:type="gramEnd"/>
            <w:r w:rsidRPr="00010064">
              <w:rPr>
                <w:rFonts w:eastAsia="標楷體" w:hint="eastAsia"/>
                <w:kern w:val="0"/>
              </w:rPr>
              <w:t>利，</w:t>
            </w:r>
            <w:proofErr w:type="gramStart"/>
            <w:r w:rsidRPr="00010064">
              <w:rPr>
                <w:rFonts w:eastAsia="標楷體" w:hint="eastAsia"/>
                <w:kern w:val="0"/>
              </w:rPr>
              <w:t>爰酌修</w:t>
            </w:r>
            <w:proofErr w:type="gramEnd"/>
            <w:r w:rsidRPr="00010064">
              <w:rPr>
                <w:rFonts w:eastAsia="標楷體" w:hint="eastAsia"/>
                <w:kern w:val="0"/>
              </w:rPr>
              <w:t>第</w:t>
            </w:r>
            <w:r w:rsidRPr="00010064">
              <w:rPr>
                <w:rFonts w:eastAsia="標楷體" w:hint="eastAsia"/>
                <w:kern w:val="0"/>
              </w:rPr>
              <w:t>1</w:t>
            </w:r>
            <w:r w:rsidRPr="00010064">
              <w:rPr>
                <w:rFonts w:eastAsia="標楷體" w:hint="eastAsia"/>
                <w:kern w:val="0"/>
              </w:rPr>
              <w:t>項文字，及刪除第</w:t>
            </w:r>
            <w:r w:rsidRPr="00010064">
              <w:rPr>
                <w:rFonts w:eastAsia="標楷體" w:hint="eastAsia"/>
                <w:kern w:val="0"/>
              </w:rPr>
              <w:t>2</w:t>
            </w:r>
            <w:r w:rsidRPr="00010064">
              <w:rPr>
                <w:rFonts w:eastAsia="標楷體" w:hint="eastAsia"/>
                <w:kern w:val="0"/>
              </w:rPr>
              <w:t>項之規定。</w:t>
            </w:r>
            <w:r w:rsidRPr="00010064">
              <w:rPr>
                <w:rFonts w:eastAsia="標楷體"/>
                <w:kern w:val="0"/>
              </w:rPr>
              <w:t>原第</w:t>
            </w:r>
            <w:r w:rsidRPr="00010064">
              <w:rPr>
                <w:rFonts w:eastAsia="標楷體"/>
                <w:kern w:val="0"/>
              </w:rPr>
              <w:t>3</w:t>
            </w:r>
            <w:r w:rsidRPr="00010064">
              <w:rPr>
                <w:rFonts w:eastAsia="標楷體" w:hint="eastAsia"/>
                <w:kern w:val="0"/>
              </w:rPr>
              <w:t>項及第</w:t>
            </w:r>
            <w:r w:rsidRPr="00010064">
              <w:rPr>
                <w:rFonts w:eastAsia="標楷體" w:hint="eastAsia"/>
                <w:kern w:val="0"/>
              </w:rPr>
              <w:t>4</w:t>
            </w:r>
            <w:r w:rsidRPr="00010064">
              <w:rPr>
                <w:rFonts w:eastAsia="標楷體" w:hint="eastAsia"/>
                <w:kern w:val="0"/>
              </w:rPr>
              <w:t>項</w:t>
            </w:r>
            <w:r w:rsidRPr="00010064">
              <w:rPr>
                <w:rFonts w:eastAsia="標楷體"/>
                <w:kern w:val="0"/>
              </w:rPr>
              <w:t>移至第</w:t>
            </w:r>
            <w:r w:rsidRPr="00010064">
              <w:rPr>
                <w:rFonts w:eastAsia="標楷體" w:hint="eastAsia"/>
                <w:kern w:val="0"/>
              </w:rPr>
              <w:t>2</w:t>
            </w:r>
            <w:r w:rsidRPr="00010064">
              <w:rPr>
                <w:rFonts w:eastAsia="標楷體" w:hint="eastAsia"/>
                <w:kern w:val="0"/>
              </w:rPr>
              <w:t>項及第</w:t>
            </w:r>
            <w:r w:rsidRPr="00010064">
              <w:rPr>
                <w:rFonts w:eastAsia="標楷體" w:hint="eastAsia"/>
                <w:kern w:val="0"/>
              </w:rPr>
              <w:t>3</w:t>
            </w:r>
            <w:r w:rsidRPr="00010064">
              <w:rPr>
                <w:rFonts w:eastAsia="標楷體" w:hint="eastAsia"/>
                <w:kern w:val="0"/>
              </w:rPr>
              <w:t>項。</w:t>
            </w:r>
          </w:p>
          <w:p w:rsidR="004A52E5" w:rsidRPr="00010064" w:rsidRDefault="004A52E5" w:rsidP="004A52E5">
            <w:pPr>
              <w:pStyle w:val="a4"/>
              <w:widowControl/>
              <w:numPr>
                <w:ilvl w:val="0"/>
                <w:numId w:val="6"/>
              </w:numPr>
              <w:tabs>
                <w:tab w:val="left" w:pos="48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eastAsia="標楷體" w:hAnsi="標楷體"/>
                <w:kern w:val="0"/>
              </w:rPr>
            </w:pPr>
            <w:r w:rsidRPr="00010064">
              <w:rPr>
                <w:rFonts w:eastAsia="標楷體" w:hAnsi="標楷體" w:hint="eastAsia"/>
                <w:kern w:val="0"/>
              </w:rPr>
              <w:t>明定槓桿反向</w:t>
            </w:r>
            <w:r w:rsidRPr="00010064">
              <w:rPr>
                <w:rFonts w:eastAsia="標楷體" w:hAnsi="標楷體" w:hint="eastAsia"/>
                <w:kern w:val="0"/>
              </w:rPr>
              <w:t>ETF</w:t>
            </w:r>
            <w:r w:rsidRPr="00010064">
              <w:rPr>
                <w:rFonts w:eastAsia="標楷體" w:hAnsi="標楷體" w:hint="eastAsia"/>
                <w:kern w:val="0"/>
              </w:rPr>
              <w:t>如其指數成分</w:t>
            </w:r>
            <w:proofErr w:type="gramStart"/>
            <w:r w:rsidRPr="00010064">
              <w:rPr>
                <w:rFonts w:eastAsia="標楷體" w:hAnsi="標楷體" w:hint="eastAsia"/>
                <w:kern w:val="0"/>
              </w:rPr>
              <w:t>證券均為國內</w:t>
            </w:r>
            <w:proofErr w:type="gramEnd"/>
            <w:r w:rsidRPr="00010064">
              <w:rPr>
                <w:rFonts w:eastAsia="標楷體" w:hAnsi="標楷體" w:hint="eastAsia"/>
                <w:kern w:val="0"/>
              </w:rPr>
              <w:t>有價證券，則可於申購當日經發行人確認後，賣出其申購部位；如其標的指數成分股有國外有價證券，則申購後集保帳簿劃撥交付日之前一營業日經發行人確認後，方得賣出，</w:t>
            </w:r>
            <w:proofErr w:type="gramStart"/>
            <w:r w:rsidRPr="00010064">
              <w:rPr>
                <w:rFonts w:eastAsia="標楷體" w:hAnsi="標楷體" w:hint="eastAsia"/>
                <w:kern w:val="0"/>
              </w:rPr>
              <w:t>爰</w:t>
            </w:r>
            <w:proofErr w:type="gramEnd"/>
            <w:r w:rsidRPr="00010064">
              <w:rPr>
                <w:rFonts w:eastAsia="標楷體" w:hAnsi="標楷體" w:hint="eastAsia"/>
                <w:kern w:val="0"/>
              </w:rPr>
              <w:t>增訂第</w:t>
            </w:r>
            <w:r w:rsidRPr="00010064">
              <w:rPr>
                <w:rFonts w:eastAsia="標楷體" w:hAnsi="標楷體" w:hint="eastAsia"/>
                <w:kern w:val="0"/>
              </w:rPr>
              <w:t>4</w:t>
            </w:r>
            <w:r w:rsidRPr="00010064">
              <w:rPr>
                <w:rFonts w:eastAsia="標楷體" w:hAnsi="標楷體" w:hint="eastAsia"/>
                <w:kern w:val="0"/>
              </w:rPr>
              <w:t>項之規定。</w:t>
            </w:r>
          </w:p>
          <w:p w:rsidR="004A52E5" w:rsidRPr="00010064" w:rsidRDefault="004A52E5" w:rsidP="004A52E5">
            <w:pPr>
              <w:pStyle w:val="a4"/>
              <w:widowControl/>
              <w:numPr>
                <w:ilvl w:val="0"/>
                <w:numId w:val="6"/>
              </w:numPr>
              <w:tabs>
                <w:tab w:val="left" w:pos="48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eastAsia="標楷體" w:hAnsi="標楷體"/>
                <w:kern w:val="0"/>
              </w:rPr>
            </w:pPr>
            <w:r w:rsidRPr="00010064">
              <w:rPr>
                <w:rFonts w:ascii="標楷體" w:eastAsia="標楷體" w:hAnsi="標楷體" w:hint="eastAsia"/>
              </w:rPr>
              <w:t>為期本辦法用語之一致性，</w:t>
            </w:r>
            <w:proofErr w:type="gramStart"/>
            <w:r w:rsidRPr="00010064">
              <w:rPr>
                <w:rFonts w:ascii="標楷體" w:eastAsia="標楷體" w:hAnsi="標楷體" w:hint="eastAsia"/>
              </w:rPr>
              <w:t>酌修部分</w:t>
            </w:r>
            <w:proofErr w:type="gramEnd"/>
            <w:r w:rsidRPr="00010064">
              <w:rPr>
                <w:rFonts w:ascii="標楷體" w:eastAsia="標楷體" w:hAnsi="標楷體" w:hint="eastAsia"/>
              </w:rPr>
              <w:t>文字</w:t>
            </w:r>
            <w:r w:rsidRPr="00010064">
              <w:rPr>
                <w:rFonts w:ascii="標楷體" w:eastAsia="標楷體" w:hAnsi="標楷體" w:cs="細明體" w:hint="eastAsia"/>
                <w:kern w:val="0"/>
              </w:rPr>
              <w:t>。</w:t>
            </w:r>
          </w:p>
        </w:tc>
      </w:tr>
    </w:tbl>
    <w:p w:rsidR="000D4070" w:rsidRPr="00010064" w:rsidRDefault="000D4070" w:rsidP="008569EB"/>
    <w:p w:rsidR="000D4070" w:rsidRPr="00010064" w:rsidRDefault="000D4070">
      <w:pPr>
        <w:widowControl/>
      </w:pPr>
      <w:r w:rsidRPr="00010064">
        <w:br w:type="page"/>
      </w:r>
    </w:p>
    <w:p w:rsidR="000D4070" w:rsidRPr="00010064" w:rsidRDefault="000D4070" w:rsidP="00403335">
      <w:pPr>
        <w:pStyle w:val="13"/>
        <w:ind w:left="644" w:hangingChars="201" w:hanging="644"/>
        <w:jc w:val="both"/>
      </w:pPr>
      <w:bookmarkStart w:id="8" w:name="_Toc474742353"/>
      <w:r w:rsidRPr="00010064">
        <w:rPr>
          <w:rFonts w:hint="eastAsia"/>
          <w:lang w:eastAsia="zh-TW"/>
        </w:rPr>
        <w:lastRenderedPageBreak/>
        <w:t>三</w:t>
      </w:r>
      <w:r w:rsidRPr="00010064">
        <w:rPr>
          <w:rFonts w:hint="eastAsia"/>
        </w:rPr>
        <w:t>、</w:t>
      </w:r>
      <w:proofErr w:type="spellStart"/>
      <w:r w:rsidRPr="00010064">
        <w:rPr>
          <w:rFonts w:hint="eastAsia"/>
        </w:rPr>
        <w:t>財團法人中華民國證券櫃檯買賣中心</w:t>
      </w:r>
      <w:r w:rsidRPr="00010064">
        <w:t>指數股票型基金受益憑證流動量提供者作業要點</w:t>
      </w:r>
      <w:r w:rsidRPr="00010064">
        <w:rPr>
          <w:rFonts w:hint="eastAsia"/>
        </w:rPr>
        <w:t>第陸點</w:t>
      </w:r>
      <w:r w:rsidR="00360FF7" w:rsidRPr="00010064">
        <w:rPr>
          <w:rFonts w:hint="eastAsia"/>
        </w:rPr>
        <w:t>之</w:t>
      </w:r>
      <w:proofErr w:type="gramStart"/>
      <w:r w:rsidR="00360FF7" w:rsidRPr="00010064">
        <w:rPr>
          <w:rFonts w:hint="eastAsia"/>
        </w:rPr>
        <w:t>一</w:t>
      </w:r>
      <w:proofErr w:type="gramEnd"/>
      <w:r w:rsidRPr="00010064">
        <w:rPr>
          <w:rFonts w:hint="eastAsia"/>
        </w:rPr>
        <w:t>修正條文對照表</w:t>
      </w:r>
      <w:bookmarkEnd w:id="8"/>
      <w:proofErr w:type="spellEnd"/>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285"/>
        <w:gridCol w:w="3285"/>
        <w:gridCol w:w="3286"/>
      </w:tblGrid>
      <w:tr w:rsidR="00010064" w:rsidRPr="00010064" w:rsidTr="00D43EC2">
        <w:trPr>
          <w:tblHeader/>
        </w:trPr>
        <w:tc>
          <w:tcPr>
            <w:tcW w:w="3285" w:type="dxa"/>
            <w:shd w:val="clear" w:color="auto" w:fill="auto"/>
          </w:tcPr>
          <w:p w:rsidR="000D4070" w:rsidRPr="00010064" w:rsidRDefault="000D4070" w:rsidP="00D43EC2">
            <w:pPr>
              <w:jc w:val="distribute"/>
              <w:rPr>
                <w:rFonts w:ascii="標楷體" w:eastAsia="標楷體" w:hAnsi="標楷體"/>
              </w:rPr>
            </w:pPr>
            <w:r w:rsidRPr="00010064">
              <w:rPr>
                <w:rFonts w:ascii="標楷體" w:eastAsia="標楷體" w:hAnsi="標楷體" w:hint="eastAsia"/>
              </w:rPr>
              <w:t>修正條文</w:t>
            </w:r>
          </w:p>
        </w:tc>
        <w:tc>
          <w:tcPr>
            <w:tcW w:w="3285" w:type="dxa"/>
            <w:shd w:val="clear" w:color="auto" w:fill="auto"/>
          </w:tcPr>
          <w:p w:rsidR="000D4070" w:rsidRPr="00010064" w:rsidRDefault="000D4070" w:rsidP="00D43EC2">
            <w:pPr>
              <w:jc w:val="distribute"/>
              <w:rPr>
                <w:rFonts w:ascii="標楷體" w:eastAsia="標楷體" w:hAnsi="標楷體"/>
              </w:rPr>
            </w:pPr>
            <w:r w:rsidRPr="00010064">
              <w:rPr>
                <w:rFonts w:ascii="標楷體" w:eastAsia="標楷體" w:hAnsi="標楷體" w:hint="eastAsia"/>
              </w:rPr>
              <w:t>現行條文</w:t>
            </w:r>
          </w:p>
        </w:tc>
        <w:tc>
          <w:tcPr>
            <w:tcW w:w="3286" w:type="dxa"/>
            <w:shd w:val="clear" w:color="auto" w:fill="auto"/>
          </w:tcPr>
          <w:p w:rsidR="000D4070" w:rsidRPr="00010064" w:rsidRDefault="000D4070" w:rsidP="00D43EC2">
            <w:pPr>
              <w:jc w:val="distribute"/>
              <w:rPr>
                <w:rFonts w:ascii="標楷體" w:eastAsia="標楷體" w:hAnsi="標楷體"/>
              </w:rPr>
            </w:pPr>
            <w:r w:rsidRPr="00010064">
              <w:rPr>
                <w:rFonts w:ascii="標楷體" w:eastAsia="標楷體" w:hAnsi="標楷體" w:hint="eastAsia"/>
              </w:rPr>
              <w:t>說明</w:t>
            </w:r>
          </w:p>
        </w:tc>
      </w:tr>
      <w:tr w:rsidR="005159B9" w:rsidRPr="00010064" w:rsidTr="00D43EC2">
        <w:tc>
          <w:tcPr>
            <w:tcW w:w="3285" w:type="dxa"/>
            <w:shd w:val="clear" w:color="auto" w:fill="auto"/>
          </w:tcPr>
          <w:p w:rsidR="005159B9" w:rsidRPr="00010064" w:rsidRDefault="005159B9" w:rsidP="005159B9">
            <w:pPr>
              <w:widowControl/>
              <w:ind w:left="480" w:hangingChars="200" w:hanging="480"/>
              <w:jc w:val="both"/>
              <w:rPr>
                <w:rFonts w:ascii="標楷體" w:eastAsia="標楷體" w:hAnsi="標楷體" w:cs="細明體"/>
                <w:kern w:val="0"/>
                <w:szCs w:val="24"/>
              </w:rPr>
            </w:pPr>
            <w:r w:rsidRPr="00010064">
              <w:rPr>
                <w:rFonts w:ascii="標楷體" w:eastAsia="標楷體" w:hAnsi="標楷體" w:cs="細明體" w:hint="eastAsia"/>
                <w:kern w:val="0"/>
                <w:szCs w:val="24"/>
              </w:rPr>
              <w:t>陸之一、指數股票型基金受益憑證如連續三個月有以下市場行情揭示情事，本中心將通知發行指數股票型基金受益憑證之投信事業於通知後次月起二個月內改善；未於期限內改善者，本中心將發函警告</w:t>
            </w:r>
            <w:r w:rsidRPr="00010064">
              <w:rPr>
                <w:rFonts w:ascii="標楷體" w:eastAsia="標楷體" w:hAnsi="標楷體" w:cs="細明體" w:hint="eastAsia"/>
                <w:kern w:val="0"/>
                <w:szCs w:val="24"/>
                <w:u w:val="single"/>
              </w:rPr>
              <w:t>；</w:t>
            </w:r>
            <w:r w:rsidRPr="00010064">
              <w:rPr>
                <w:rFonts w:ascii="標楷體" w:eastAsia="標楷體" w:hAnsi="標楷體" w:cs="細明體" w:hint="eastAsia"/>
                <w:kern w:val="0"/>
                <w:szCs w:val="24"/>
              </w:rPr>
              <w:t>自次月起二個月內仍未改善，視為違反指數股票型基金受益憑證櫃檯買賣契約，本中心對該投信事業課以新臺幣</w:t>
            </w:r>
            <w:proofErr w:type="gramStart"/>
            <w:r w:rsidRPr="00010064">
              <w:rPr>
                <w:rFonts w:ascii="標楷體" w:eastAsia="標楷體" w:hAnsi="標楷體" w:cs="細明體" w:hint="eastAsia"/>
                <w:kern w:val="0"/>
                <w:szCs w:val="24"/>
              </w:rPr>
              <w:t>三</w:t>
            </w:r>
            <w:proofErr w:type="gramEnd"/>
            <w:r w:rsidRPr="00010064">
              <w:rPr>
                <w:rFonts w:ascii="標楷體" w:eastAsia="標楷體" w:hAnsi="標楷體" w:cs="細明體" w:hint="eastAsia"/>
                <w:kern w:val="0"/>
                <w:szCs w:val="24"/>
              </w:rPr>
              <w:t>萬元之違約金，且每三</w:t>
            </w:r>
            <w:proofErr w:type="gramStart"/>
            <w:r w:rsidRPr="00010064">
              <w:rPr>
                <w:rFonts w:ascii="標楷體" w:eastAsia="標楷體" w:hAnsi="標楷體" w:cs="細明體" w:hint="eastAsia"/>
                <w:kern w:val="0"/>
                <w:szCs w:val="24"/>
              </w:rPr>
              <w:t>個</w:t>
            </w:r>
            <w:proofErr w:type="gramEnd"/>
            <w:r w:rsidRPr="00010064">
              <w:rPr>
                <w:rFonts w:ascii="標楷體" w:eastAsia="標楷體" w:hAnsi="標楷體" w:cs="細明體" w:hint="eastAsia"/>
                <w:kern w:val="0"/>
                <w:szCs w:val="24"/>
              </w:rPr>
              <w:t>月查處一次並得連續處分至改善為止。</w:t>
            </w:r>
          </w:p>
          <w:p w:rsidR="005159B9" w:rsidRPr="00010064" w:rsidRDefault="005159B9" w:rsidP="005159B9">
            <w:pPr>
              <w:widowControl/>
              <w:spacing w:line="280" w:lineRule="atLeast"/>
              <w:ind w:leftChars="200" w:left="480" w:firstLineChars="200" w:firstLine="480"/>
              <w:jc w:val="both"/>
              <w:rPr>
                <w:rFonts w:ascii="標楷體" w:eastAsia="標楷體" w:hAnsi="標楷體" w:cs="細明體"/>
                <w:kern w:val="0"/>
                <w:szCs w:val="24"/>
              </w:rPr>
            </w:pPr>
            <w:r w:rsidRPr="00010064">
              <w:rPr>
                <w:rFonts w:ascii="標楷體" w:eastAsia="標楷體" w:hAnsi="標楷體" w:cs="細明體" w:hint="eastAsia"/>
                <w:kern w:val="0"/>
                <w:szCs w:val="24"/>
              </w:rPr>
              <w:t>國內成分</w:t>
            </w:r>
            <w:r w:rsidRPr="00010064">
              <w:rPr>
                <w:rFonts w:ascii="標楷體" w:eastAsia="標楷體" w:hAnsi="標楷體" w:cs="細明體" w:hint="eastAsia"/>
                <w:kern w:val="0"/>
                <w:szCs w:val="24"/>
                <w:u w:val="single"/>
              </w:rPr>
              <w:t>證券</w:t>
            </w:r>
            <w:r w:rsidRPr="00010064">
              <w:rPr>
                <w:rFonts w:ascii="標楷體" w:eastAsia="標楷體" w:hAnsi="標楷體" w:cs="細明體" w:hint="eastAsia"/>
                <w:kern w:val="0"/>
                <w:szCs w:val="24"/>
              </w:rPr>
              <w:t>指數股票型基金受益憑證</w:t>
            </w:r>
            <w:r w:rsidRPr="00010064">
              <w:rPr>
                <w:rFonts w:ascii="標楷體" w:eastAsia="標楷體" w:hAnsi="標楷體" w:cs="細明體" w:hint="eastAsia"/>
                <w:kern w:val="0"/>
                <w:szCs w:val="24"/>
                <w:u w:val="single"/>
              </w:rPr>
              <w:t>及槓桿反向指數股票型基金受益憑證之標的指數成分證券皆為國內股票者</w:t>
            </w:r>
            <w:r w:rsidRPr="00010064">
              <w:rPr>
                <w:rFonts w:ascii="標楷體" w:eastAsia="標楷體" w:hAnsi="標楷體" w:cs="細明體" w:hint="eastAsia"/>
                <w:kern w:val="0"/>
                <w:szCs w:val="24"/>
              </w:rPr>
              <w:t>，其於開市前三十分鐘至收市之市場行情揭示（含開市前及收市前一段時間試算買賣揭示價格），每月分別不得有下列情事超過二次：</w:t>
            </w:r>
          </w:p>
          <w:p w:rsidR="005159B9" w:rsidRPr="00010064" w:rsidRDefault="005159B9" w:rsidP="005159B9">
            <w:pPr>
              <w:widowControl/>
              <w:spacing w:line="280" w:lineRule="atLeast"/>
              <w:ind w:leftChars="100" w:left="720" w:hangingChars="200" w:hanging="480"/>
              <w:jc w:val="both"/>
              <w:rPr>
                <w:rFonts w:ascii="標楷體" w:eastAsia="標楷體" w:hAnsi="標楷體" w:cs="細明體"/>
                <w:kern w:val="0"/>
                <w:szCs w:val="24"/>
              </w:rPr>
            </w:pPr>
            <w:r w:rsidRPr="00010064">
              <w:rPr>
                <w:rFonts w:ascii="標楷體" w:eastAsia="標楷體" w:hAnsi="標楷體" w:cs="細明體" w:hint="eastAsia"/>
                <w:kern w:val="0"/>
                <w:szCs w:val="24"/>
              </w:rPr>
              <w:t>一、揭示價格除漲停買進或跌停賣出者外，市場行情揭示僅有買進或賣出揭示價格且持續逾三分鐘。</w:t>
            </w:r>
          </w:p>
          <w:p w:rsidR="005159B9" w:rsidRPr="00010064" w:rsidRDefault="005159B9" w:rsidP="005159B9">
            <w:pPr>
              <w:widowControl/>
              <w:spacing w:line="280" w:lineRule="atLeast"/>
              <w:ind w:leftChars="100" w:left="720" w:hangingChars="200" w:hanging="480"/>
              <w:jc w:val="both"/>
              <w:rPr>
                <w:rFonts w:ascii="標楷體" w:eastAsia="標楷體" w:hAnsi="標楷體" w:cs="細明體"/>
                <w:kern w:val="0"/>
                <w:szCs w:val="24"/>
              </w:rPr>
            </w:pPr>
            <w:r w:rsidRPr="00010064">
              <w:rPr>
                <w:rFonts w:ascii="標楷體" w:eastAsia="標楷體" w:hAnsi="標楷體" w:cs="細明體" w:hint="eastAsia"/>
                <w:kern w:val="0"/>
                <w:szCs w:val="24"/>
              </w:rPr>
              <w:t>二、最佳一檔買賣價差大於百分之一且持續逾十分鐘。</w:t>
            </w:r>
          </w:p>
          <w:p w:rsidR="005159B9" w:rsidRPr="00010064" w:rsidRDefault="005159B9" w:rsidP="005159B9">
            <w:pPr>
              <w:widowControl/>
              <w:spacing w:line="280" w:lineRule="atLeast"/>
              <w:ind w:leftChars="100" w:left="720" w:hangingChars="200" w:hanging="480"/>
              <w:jc w:val="both"/>
              <w:rPr>
                <w:rFonts w:ascii="標楷體" w:eastAsia="標楷體" w:hAnsi="標楷體" w:cs="細明體"/>
                <w:kern w:val="0"/>
                <w:szCs w:val="24"/>
              </w:rPr>
            </w:pPr>
            <w:r w:rsidRPr="00010064">
              <w:rPr>
                <w:rFonts w:ascii="標楷體" w:eastAsia="標楷體" w:hAnsi="標楷體" w:cs="細明體" w:hint="eastAsia"/>
                <w:kern w:val="0"/>
                <w:szCs w:val="24"/>
              </w:rPr>
              <w:t>三、遇有本中心業務規則第三十五條第四項及第三十五條之十一情事，須延緩撮合時間時，得排除前述時間之計算。</w:t>
            </w:r>
          </w:p>
          <w:p w:rsidR="005159B9" w:rsidRPr="00010064" w:rsidRDefault="005159B9" w:rsidP="005159B9">
            <w:pPr>
              <w:widowControl/>
              <w:spacing w:line="280" w:lineRule="atLeast"/>
              <w:ind w:leftChars="200" w:left="480" w:firstLineChars="200" w:firstLine="480"/>
              <w:jc w:val="both"/>
              <w:rPr>
                <w:rFonts w:ascii="標楷體" w:eastAsia="標楷體" w:hAnsi="標楷體" w:cs="細明體"/>
                <w:kern w:val="0"/>
                <w:szCs w:val="24"/>
              </w:rPr>
            </w:pPr>
            <w:r w:rsidRPr="00010064">
              <w:rPr>
                <w:rFonts w:ascii="標楷體" w:eastAsia="標楷體" w:hAnsi="標楷體" w:cs="細明體" w:hint="eastAsia"/>
                <w:kern w:val="0"/>
                <w:szCs w:val="24"/>
              </w:rPr>
              <w:lastRenderedPageBreak/>
              <w:t>國外成分</w:t>
            </w:r>
            <w:r w:rsidRPr="00010064">
              <w:rPr>
                <w:rFonts w:ascii="標楷體" w:eastAsia="標楷體" w:hAnsi="標楷體" w:cs="細明體" w:hint="eastAsia"/>
                <w:kern w:val="0"/>
                <w:szCs w:val="24"/>
                <w:u w:val="single"/>
              </w:rPr>
              <w:t>證券指數股票型基金受益憑證、標的指數成分證券含一種以上國外有價證券之槓桿反向指數股票型基金受益憑證</w:t>
            </w:r>
            <w:r w:rsidR="009A45B3" w:rsidRPr="00010064">
              <w:rPr>
                <w:rFonts w:ascii="標楷體" w:eastAsia="標楷體" w:hAnsi="標楷體" w:cs="細明體" w:hint="eastAsia"/>
                <w:kern w:val="0"/>
                <w:szCs w:val="24"/>
                <w:u w:val="single"/>
              </w:rPr>
              <w:t>、</w:t>
            </w:r>
            <w:r w:rsidRPr="00010064">
              <w:rPr>
                <w:rFonts w:ascii="標楷體" w:eastAsia="標楷體" w:hAnsi="標楷體" w:cs="細明體" w:hint="eastAsia"/>
                <w:kern w:val="0"/>
                <w:szCs w:val="24"/>
                <w:u w:val="single"/>
              </w:rPr>
              <w:t>國內債券成分指數股票型基金受益憑證</w:t>
            </w:r>
            <w:r w:rsidR="009A45B3" w:rsidRPr="00010064">
              <w:rPr>
                <w:rFonts w:ascii="標楷體" w:eastAsia="標楷體" w:hAnsi="標楷體" w:cs="細明體" w:hint="eastAsia"/>
                <w:kern w:val="0"/>
                <w:szCs w:val="24"/>
                <w:u w:val="single"/>
              </w:rPr>
              <w:t>及</w:t>
            </w:r>
            <w:r w:rsidR="009A45B3" w:rsidRPr="00010064">
              <w:rPr>
                <w:rFonts w:ascii="標楷體" w:eastAsia="標楷體" w:hAnsi="標楷體" w:cs="新細明體" w:hint="eastAsia"/>
                <w:kern w:val="0"/>
                <w:szCs w:val="24"/>
                <w:u w:val="single"/>
              </w:rPr>
              <w:t>國內債券成分之槓桿反向</w:t>
            </w:r>
            <w:r w:rsidR="009A45B3" w:rsidRPr="00010064">
              <w:rPr>
                <w:rFonts w:ascii="標楷體" w:eastAsia="標楷體" w:hAnsi="標楷體" w:cs="細明體" w:hint="eastAsia"/>
                <w:kern w:val="0"/>
                <w:szCs w:val="24"/>
              </w:rPr>
              <w:t>指數股票型基金受益憑證</w:t>
            </w:r>
            <w:r w:rsidRPr="00010064">
              <w:rPr>
                <w:rFonts w:ascii="標楷體" w:eastAsia="標楷體" w:hAnsi="標楷體" w:cs="細明體" w:hint="eastAsia"/>
                <w:kern w:val="0"/>
                <w:szCs w:val="24"/>
              </w:rPr>
              <w:t>，其於開市前三十分鐘至收市之市場行情揭示（含開市前及收市前一段時間試算買賣揭示價格）每月合計不得有下列情事超過六次：</w:t>
            </w:r>
          </w:p>
          <w:p w:rsidR="005159B9" w:rsidRPr="00010064" w:rsidRDefault="005159B9" w:rsidP="005159B9">
            <w:pPr>
              <w:widowControl/>
              <w:spacing w:line="280" w:lineRule="atLeast"/>
              <w:ind w:leftChars="100" w:left="720" w:hangingChars="200" w:hanging="480"/>
              <w:jc w:val="both"/>
              <w:rPr>
                <w:rFonts w:ascii="標楷體" w:eastAsia="標楷體" w:hAnsi="標楷體" w:cs="細明體"/>
                <w:kern w:val="0"/>
                <w:szCs w:val="24"/>
              </w:rPr>
            </w:pPr>
            <w:r w:rsidRPr="00010064">
              <w:rPr>
                <w:rFonts w:ascii="標楷體" w:eastAsia="標楷體" w:hAnsi="標楷體" w:cs="細明體" w:hint="eastAsia"/>
                <w:kern w:val="0"/>
                <w:szCs w:val="24"/>
              </w:rPr>
              <w:t>一、揭示價格除漲停買進或跌停賣出者外，市場行情揭示僅有買進或賣出揭示價格且持續逾十分鐘。</w:t>
            </w:r>
          </w:p>
          <w:p w:rsidR="005159B9" w:rsidRPr="00010064" w:rsidRDefault="005159B9" w:rsidP="005159B9">
            <w:pPr>
              <w:widowControl/>
              <w:spacing w:line="280" w:lineRule="atLeast"/>
              <w:ind w:leftChars="100" w:left="720" w:hangingChars="200" w:hanging="480"/>
              <w:jc w:val="both"/>
              <w:rPr>
                <w:rFonts w:ascii="標楷體" w:eastAsia="標楷體" w:hAnsi="標楷體" w:cs="細明體"/>
                <w:kern w:val="0"/>
                <w:szCs w:val="24"/>
              </w:rPr>
            </w:pPr>
            <w:r w:rsidRPr="00010064">
              <w:rPr>
                <w:rFonts w:ascii="標楷體" w:eastAsia="標楷體" w:hAnsi="標楷體" w:cs="細明體" w:hint="eastAsia"/>
                <w:kern w:val="0"/>
                <w:szCs w:val="24"/>
              </w:rPr>
              <w:t>二、最佳一檔買賣價差大於百分之三且持續逾十分鐘。</w:t>
            </w:r>
          </w:p>
          <w:p w:rsidR="005159B9" w:rsidRPr="00010064" w:rsidRDefault="005159B9" w:rsidP="005159B9">
            <w:pPr>
              <w:widowControl/>
              <w:spacing w:line="280" w:lineRule="atLeast"/>
              <w:ind w:leftChars="100" w:left="720" w:hangingChars="200" w:hanging="480"/>
              <w:jc w:val="both"/>
              <w:rPr>
                <w:rFonts w:ascii="標楷體" w:eastAsia="標楷體" w:hAnsi="標楷體" w:cs="細明體"/>
                <w:kern w:val="0"/>
                <w:szCs w:val="24"/>
              </w:rPr>
            </w:pPr>
            <w:r w:rsidRPr="00010064">
              <w:rPr>
                <w:rFonts w:ascii="標楷體" w:eastAsia="標楷體" w:hAnsi="標楷體" w:cs="細明體" w:hint="eastAsia"/>
                <w:kern w:val="0"/>
                <w:szCs w:val="24"/>
              </w:rPr>
              <w:t>三、遇有本中心業務規則第三十五條第四項及第三十五條之十一情事，須延緩撮合時間，得排除前述次數之計算。</w:t>
            </w:r>
          </w:p>
          <w:p w:rsidR="005159B9" w:rsidRPr="00010064" w:rsidRDefault="005159B9" w:rsidP="005159B9">
            <w:pPr>
              <w:widowControl/>
              <w:spacing w:line="280" w:lineRule="atLeast"/>
              <w:ind w:leftChars="100" w:left="720" w:hangingChars="200" w:hanging="480"/>
              <w:jc w:val="both"/>
              <w:rPr>
                <w:rFonts w:ascii="標楷體" w:eastAsia="標楷體" w:hAnsi="標楷體" w:cs="細明體"/>
                <w:kern w:val="0"/>
                <w:szCs w:val="24"/>
              </w:rPr>
            </w:pPr>
            <w:r w:rsidRPr="00010064">
              <w:rPr>
                <w:rFonts w:ascii="標楷體" w:eastAsia="標楷體" w:hAnsi="標楷體" w:cs="細明體" w:hint="eastAsia"/>
                <w:kern w:val="0"/>
                <w:szCs w:val="24"/>
              </w:rPr>
              <w:t>四、國外成分股及債券成分指數股票型基金之標的指數成分證券，其國外有價證券流通市場休市時，該國外成分股及債券成分指數股票型基金受益憑證當日市場行情揭示排除前述次數之計算。</w:t>
            </w:r>
          </w:p>
          <w:p w:rsidR="005159B9" w:rsidRPr="00010064" w:rsidRDefault="005159B9" w:rsidP="008E74DB">
            <w:pPr>
              <w:widowControl/>
              <w:spacing w:line="280" w:lineRule="atLeast"/>
              <w:ind w:leftChars="100" w:left="720" w:hangingChars="200" w:hanging="480"/>
              <w:jc w:val="both"/>
              <w:rPr>
                <w:rFonts w:ascii="標楷體" w:eastAsia="標楷體" w:hAnsi="標楷體" w:cs="細明體"/>
                <w:kern w:val="0"/>
                <w:szCs w:val="24"/>
                <w:u w:val="single"/>
              </w:rPr>
            </w:pPr>
            <w:r w:rsidRPr="00010064">
              <w:rPr>
                <w:rFonts w:ascii="標楷體" w:eastAsia="標楷體" w:hAnsi="標楷體" w:cs="細明體" w:hint="eastAsia"/>
                <w:kern w:val="0"/>
                <w:szCs w:val="24"/>
                <w:u w:val="single"/>
              </w:rPr>
              <w:t>五、槓桿反向指數股票型基金之標的指數成分證券，其國外有價證券流</w:t>
            </w:r>
            <w:r w:rsidRPr="00010064">
              <w:rPr>
                <w:rFonts w:ascii="標楷體" w:eastAsia="標楷體" w:hAnsi="標楷體" w:cs="細明體" w:hint="eastAsia"/>
                <w:kern w:val="0"/>
                <w:szCs w:val="24"/>
                <w:u w:val="single"/>
              </w:rPr>
              <w:lastRenderedPageBreak/>
              <w:t>通市場休市時，該槓桿反向指數股票型基金受益憑證當日市場行情揭示排除前述次數之計算。</w:t>
            </w:r>
          </w:p>
        </w:tc>
        <w:tc>
          <w:tcPr>
            <w:tcW w:w="3285" w:type="dxa"/>
            <w:shd w:val="clear" w:color="auto" w:fill="auto"/>
          </w:tcPr>
          <w:p w:rsidR="005159B9" w:rsidRPr="00010064" w:rsidRDefault="005159B9" w:rsidP="005159B9">
            <w:pPr>
              <w:widowControl/>
              <w:ind w:left="480" w:hangingChars="200" w:hanging="480"/>
              <w:jc w:val="both"/>
              <w:rPr>
                <w:rFonts w:ascii="標楷體" w:eastAsia="標楷體" w:hAnsi="標楷體" w:cs="細明體"/>
                <w:kern w:val="0"/>
                <w:szCs w:val="24"/>
              </w:rPr>
            </w:pPr>
            <w:r w:rsidRPr="00010064">
              <w:rPr>
                <w:rFonts w:ascii="標楷體" w:eastAsia="標楷體" w:hAnsi="標楷體" w:cs="細明體" w:hint="eastAsia"/>
                <w:kern w:val="0"/>
                <w:szCs w:val="24"/>
              </w:rPr>
              <w:lastRenderedPageBreak/>
              <w:t>陸之一、指數股票型基金受益憑證如連續三個月有以下市場行情揭示情事，本中心將通知發行指數股票型基金受益憑證之投信事業於通知後次月起二個月內改善；未於期限內改善者，本中心將發函警告</w:t>
            </w:r>
            <w:r w:rsidRPr="00010064">
              <w:rPr>
                <w:rFonts w:ascii="標楷體" w:eastAsia="標楷體" w:hAnsi="標楷體" w:cs="細明體" w:hint="eastAsia"/>
                <w:kern w:val="0"/>
                <w:szCs w:val="24"/>
                <w:u w:val="single"/>
              </w:rPr>
              <w:t>，</w:t>
            </w:r>
            <w:r w:rsidRPr="00010064">
              <w:rPr>
                <w:rFonts w:ascii="標楷體" w:eastAsia="標楷體" w:hAnsi="標楷體" w:cs="細明體" w:hint="eastAsia"/>
                <w:kern w:val="0"/>
                <w:szCs w:val="24"/>
              </w:rPr>
              <w:t>自次月起二個月內仍未改善，視為違反指數股票型基金受益憑證櫃檯買賣契約，本中心對該投信事業課以新臺幣</w:t>
            </w:r>
            <w:proofErr w:type="gramStart"/>
            <w:r w:rsidRPr="00010064">
              <w:rPr>
                <w:rFonts w:ascii="標楷體" w:eastAsia="標楷體" w:hAnsi="標楷體" w:cs="細明體" w:hint="eastAsia"/>
                <w:kern w:val="0"/>
                <w:szCs w:val="24"/>
              </w:rPr>
              <w:t>三</w:t>
            </w:r>
            <w:proofErr w:type="gramEnd"/>
            <w:r w:rsidRPr="00010064">
              <w:rPr>
                <w:rFonts w:ascii="標楷體" w:eastAsia="標楷體" w:hAnsi="標楷體" w:cs="細明體" w:hint="eastAsia"/>
                <w:kern w:val="0"/>
                <w:szCs w:val="24"/>
              </w:rPr>
              <w:t>萬元之違約金，且每三</w:t>
            </w:r>
            <w:proofErr w:type="gramStart"/>
            <w:r w:rsidRPr="00010064">
              <w:rPr>
                <w:rFonts w:ascii="標楷體" w:eastAsia="標楷體" w:hAnsi="標楷體" w:cs="細明體" w:hint="eastAsia"/>
                <w:kern w:val="0"/>
                <w:szCs w:val="24"/>
              </w:rPr>
              <w:t>個</w:t>
            </w:r>
            <w:proofErr w:type="gramEnd"/>
            <w:r w:rsidRPr="00010064">
              <w:rPr>
                <w:rFonts w:ascii="標楷體" w:eastAsia="標楷體" w:hAnsi="標楷體" w:cs="細明體" w:hint="eastAsia"/>
                <w:kern w:val="0"/>
                <w:szCs w:val="24"/>
              </w:rPr>
              <w:t>月查處一次並得連續處分至改善為止。</w:t>
            </w:r>
          </w:p>
          <w:p w:rsidR="005159B9" w:rsidRPr="00010064" w:rsidRDefault="005159B9" w:rsidP="005159B9">
            <w:pPr>
              <w:widowControl/>
              <w:spacing w:line="280" w:lineRule="atLeast"/>
              <w:ind w:leftChars="200" w:left="480" w:firstLineChars="200" w:firstLine="480"/>
              <w:jc w:val="both"/>
              <w:rPr>
                <w:rFonts w:ascii="標楷體" w:eastAsia="標楷體" w:hAnsi="標楷體" w:cs="細明體"/>
                <w:kern w:val="0"/>
                <w:szCs w:val="24"/>
              </w:rPr>
            </w:pPr>
            <w:r w:rsidRPr="00010064">
              <w:rPr>
                <w:rFonts w:ascii="標楷體" w:eastAsia="標楷體" w:hAnsi="標楷體" w:cs="細明體" w:hint="eastAsia"/>
                <w:kern w:val="0"/>
                <w:szCs w:val="24"/>
              </w:rPr>
              <w:t>國內成分</w:t>
            </w:r>
            <w:r w:rsidRPr="00010064">
              <w:rPr>
                <w:rFonts w:ascii="標楷體" w:eastAsia="標楷體" w:hAnsi="標楷體" w:cs="細明體" w:hint="eastAsia"/>
                <w:kern w:val="0"/>
                <w:szCs w:val="24"/>
                <w:u w:val="single"/>
              </w:rPr>
              <w:t>股</w:t>
            </w:r>
            <w:r w:rsidRPr="00010064">
              <w:rPr>
                <w:rFonts w:ascii="標楷體" w:eastAsia="標楷體" w:hAnsi="標楷體" w:cs="細明體" w:hint="eastAsia"/>
                <w:kern w:val="0"/>
                <w:szCs w:val="24"/>
              </w:rPr>
              <w:t>指數股票型基金受益憑證，其於開市前三十分鐘至收市之市場行情揭示（含開市前及收市前一段時間試算買賣揭示價格），每月分別不得有下列情事超過二次：</w:t>
            </w:r>
          </w:p>
          <w:p w:rsidR="005159B9" w:rsidRPr="00010064" w:rsidRDefault="005159B9" w:rsidP="005159B9">
            <w:pPr>
              <w:widowControl/>
              <w:spacing w:line="280" w:lineRule="atLeast"/>
              <w:ind w:leftChars="355" w:left="852"/>
              <w:jc w:val="both"/>
              <w:rPr>
                <w:rFonts w:ascii="標楷體" w:eastAsia="標楷體" w:hAnsi="標楷體" w:cs="細明體"/>
                <w:kern w:val="0"/>
                <w:szCs w:val="24"/>
              </w:rPr>
            </w:pPr>
          </w:p>
          <w:p w:rsidR="005159B9" w:rsidRPr="00010064" w:rsidRDefault="005159B9" w:rsidP="005159B9">
            <w:pPr>
              <w:widowControl/>
              <w:spacing w:line="280" w:lineRule="atLeast"/>
              <w:ind w:leftChars="355" w:left="852"/>
              <w:jc w:val="both"/>
              <w:rPr>
                <w:rFonts w:ascii="標楷體" w:eastAsia="標楷體" w:hAnsi="標楷體" w:cs="細明體"/>
                <w:kern w:val="0"/>
                <w:szCs w:val="24"/>
              </w:rPr>
            </w:pPr>
          </w:p>
          <w:p w:rsidR="005159B9" w:rsidRPr="00010064" w:rsidRDefault="005159B9" w:rsidP="005159B9">
            <w:pPr>
              <w:widowControl/>
              <w:spacing w:line="280" w:lineRule="atLeast"/>
              <w:ind w:leftChars="355" w:left="852"/>
              <w:jc w:val="both"/>
              <w:rPr>
                <w:rFonts w:ascii="標楷體" w:eastAsia="標楷體" w:hAnsi="標楷體" w:cs="細明體"/>
                <w:kern w:val="0"/>
                <w:szCs w:val="24"/>
              </w:rPr>
            </w:pPr>
          </w:p>
          <w:p w:rsidR="005159B9" w:rsidRPr="00010064" w:rsidRDefault="005159B9" w:rsidP="005159B9">
            <w:pPr>
              <w:widowControl/>
              <w:spacing w:line="280" w:lineRule="atLeast"/>
              <w:ind w:leftChars="100" w:left="720" w:hangingChars="200" w:hanging="480"/>
              <w:jc w:val="both"/>
              <w:rPr>
                <w:rFonts w:ascii="標楷體" w:eastAsia="標楷體" w:hAnsi="標楷體" w:cs="細明體"/>
                <w:kern w:val="0"/>
                <w:szCs w:val="24"/>
              </w:rPr>
            </w:pPr>
            <w:r w:rsidRPr="00010064">
              <w:rPr>
                <w:rFonts w:ascii="標楷體" w:eastAsia="標楷體" w:hAnsi="標楷體" w:cs="細明體" w:hint="eastAsia"/>
                <w:kern w:val="0"/>
                <w:szCs w:val="24"/>
              </w:rPr>
              <w:t>一、揭示價格除漲停買進或跌停賣出者外，市場行情揭示僅有買進或賣出揭示價格且持續逾三分鐘。</w:t>
            </w:r>
          </w:p>
          <w:p w:rsidR="005159B9" w:rsidRPr="00010064" w:rsidRDefault="005159B9" w:rsidP="005159B9">
            <w:pPr>
              <w:widowControl/>
              <w:spacing w:line="280" w:lineRule="atLeast"/>
              <w:ind w:leftChars="100" w:left="720" w:hangingChars="200" w:hanging="480"/>
              <w:jc w:val="both"/>
              <w:rPr>
                <w:rFonts w:ascii="標楷體" w:eastAsia="標楷體" w:hAnsi="標楷體" w:cs="細明體"/>
                <w:kern w:val="0"/>
                <w:szCs w:val="24"/>
              </w:rPr>
            </w:pPr>
            <w:r w:rsidRPr="00010064">
              <w:rPr>
                <w:rFonts w:ascii="標楷體" w:eastAsia="標楷體" w:hAnsi="標楷體" w:cs="細明體" w:hint="eastAsia"/>
                <w:kern w:val="0"/>
                <w:szCs w:val="24"/>
              </w:rPr>
              <w:t>二、最佳一檔買賣價差大於百分之一且持續逾十分鐘。</w:t>
            </w:r>
          </w:p>
          <w:p w:rsidR="005159B9" w:rsidRPr="00010064" w:rsidRDefault="005159B9" w:rsidP="005159B9">
            <w:pPr>
              <w:widowControl/>
              <w:spacing w:line="280" w:lineRule="atLeast"/>
              <w:ind w:leftChars="100" w:left="720" w:hangingChars="200" w:hanging="480"/>
              <w:jc w:val="both"/>
              <w:rPr>
                <w:rFonts w:ascii="標楷體" w:eastAsia="標楷體" w:hAnsi="標楷體" w:cs="細明體"/>
                <w:kern w:val="0"/>
                <w:szCs w:val="24"/>
              </w:rPr>
            </w:pPr>
            <w:r w:rsidRPr="00010064">
              <w:rPr>
                <w:rFonts w:ascii="標楷體" w:eastAsia="標楷體" w:hAnsi="標楷體" w:cs="細明體" w:hint="eastAsia"/>
                <w:kern w:val="0"/>
                <w:szCs w:val="24"/>
              </w:rPr>
              <w:t>三、遇有本中心業務規則第三十五條第四項及第三十五條之十一情事，須延緩撮合時間時，得排除前述時間之計算。</w:t>
            </w:r>
          </w:p>
          <w:p w:rsidR="005159B9" w:rsidRPr="00010064" w:rsidRDefault="005159B9" w:rsidP="005159B9">
            <w:pPr>
              <w:widowControl/>
              <w:spacing w:line="280" w:lineRule="atLeast"/>
              <w:ind w:leftChars="200" w:left="480" w:firstLineChars="200" w:firstLine="480"/>
              <w:jc w:val="both"/>
              <w:rPr>
                <w:rFonts w:ascii="標楷體" w:eastAsia="標楷體" w:hAnsi="標楷體" w:cs="細明體"/>
                <w:kern w:val="0"/>
                <w:szCs w:val="24"/>
              </w:rPr>
            </w:pPr>
            <w:r w:rsidRPr="00010064">
              <w:rPr>
                <w:rFonts w:ascii="標楷體" w:eastAsia="標楷體" w:hAnsi="標楷體" w:cs="細明體" w:hint="eastAsia"/>
                <w:kern w:val="0"/>
                <w:szCs w:val="24"/>
              </w:rPr>
              <w:lastRenderedPageBreak/>
              <w:t>國外成分</w:t>
            </w:r>
            <w:r w:rsidRPr="00010064">
              <w:rPr>
                <w:rFonts w:ascii="標楷體" w:eastAsia="標楷體" w:hAnsi="標楷體" w:cs="細明體" w:hint="eastAsia"/>
                <w:kern w:val="0"/>
                <w:szCs w:val="24"/>
                <w:u w:val="single"/>
              </w:rPr>
              <w:t>股及債券成分</w:t>
            </w:r>
            <w:r w:rsidRPr="00010064">
              <w:rPr>
                <w:rFonts w:ascii="標楷體" w:eastAsia="標楷體" w:hAnsi="標楷體" w:cs="細明體" w:hint="eastAsia"/>
                <w:kern w:val="0"/>
                <w:szCs w:val="24"/>
              </w:rPr>
              <w:t>指數股票型基金受益憑證，其於開市前三十分鐘至收市之市場行情揭示（含開市前及收市前一段時間試算買賣揭示價格）每月合計不得有下列情事超過六次：</w:t>
            </w:r>
          </w:p>
          <w:p w:rsidR="005159B9" w:rsidRPr="00010064" w:rsidRDefault="005159B9" w:rsidP="005159B9">
            <w:pPr>
              <w:widowControl/>
              <w:spacing w:line="280" w:lineRule="atLeast"/>
              <w:ind w:leftChars="355" w:left="852" w:firstLineChars="200" w:firstLine="480"/>
              <w:jc w:val="both"/>
              <w:rPr>
                <w:rFonts w:ascii="標楷體" w:eastAsia="標楷體" w:hAnsi="標楷體" w:cs="細明體"/>
                <w:kern w:val="0"/>
                <w:szCs w:val="24"/>
              </w:rPr>
            </w:pPr>
          </w:p>
          <w:p w:rsidR="00646FD7" w:rsidRPr="00010064" w:rsidRDefault="00646FD7" w:rsidP="005159B9">
            <w:pPr>
              <w:widowControl/>
              <w:spacing w:line="280" w:lineRule="atLeast"/>
              <w:ind w:leftChars="355" w:left="852" w:firstLineChars="200" w:firstLine="480"/>
              <w:jc w:val="both"/>
              <w:rPr>
                <w:rFonts w:ascii="標楷體" w:eastAsia="標楷體" w:hAnsi="標楷體" w:cs="細明體"/>
                <w:kern w:val="0"/>
                <w:szCs w:val="24"/>
              </w:rPr>
            </w:pPr>
          </w:p>
          <w:p w:rsidR="00646FD7" w:rsidRPr="00010064" w:rsidRDefault="00646FD7" w:rsidP="005159B9">
            <w:pPr>
              <w:widowControl/>
              <w:spacing w:line="280" w:lineRule="atLeast"/>
              <w:ind w:leftChars="355" w:left="852" w:firstLineChars="200" w:firstLine="480"/>
              <w:jc w:val="both"/>
              <w:rPr>
                <w:rFonts w:ascii="標楷體" w:eastAsia="標楷體" w:hAnsi="標楷體" w:cs="細明體"/>
                <w:kern w:val="0"/>
                <w:szCs w:val="24"/>
              </w:rPr>
            </w:pPr>
          </w:p>
          <w:p w:rsidR="00646FD7" w:rsidRPr="00010064" w:rsidRDefault="00646FD7" w:rsidP="005159B9">
            <w:pPr>
              <w:widowControl/>
              <w:spacing w:line="280" w:lineRule="atLeast"/>
              <w:ind w:leftChars="355" w:left="852" w:firstLineChars="200" w:firstLine="480"/>
              <w:jc w:val="both"/>
              <w:rPr>
                <w:rFonts w:ascii="標楷體" w:eastAsia="標楷體" w:hAnsi="標楷體" w:cs="細明體"/>
                <w:kern w:val="0"/>
                <w:szCs w:val="24"/>
              </w:rPr>
            </w:pPr>
          </w:p>
          <w:p w:rsidR="005159B9" w:rsidRPr="00010064" w:rsidRDefault="005159B9" w:rsidP="005159B9">
            <w:pPr>
              <w:widowControl/>
              <w:spacing w:line="280" w:lineRule="atLeast"/>
              <w:ind w:leftChars="355" w:left="852" w:firstLineChars="200" w:firstLine="480"/>
              <w:jc w:val="both"/>
              <w:rPr>
                <w:rFonts w:ascii="標楷體" w:eastAsia="標楷體" w:hAnsi="標楷體" w:cs="細明體"/>
                <w:kern w:val="0"/>
                <w:szCs w:val="24"/>
              </w:rPr>
            </w:pPr>
          </w:p>
          <w:p w:rsidR="005159B9" w:rsidRPr="00010064" w:rsidRDefault="005159B9" w:rsidP="005159B9">
            <w:pPr>
              <w:widowControl/>
              <w:spacing w:line="280" w:lineRule="atLeast"/>
              <w:ind w:leftChars="355" w:left="852" w:firstLineChars="200" w:firstLine="480"/>
              <w:jc w:val="both"/>
              <w:rPr>
                <w:rFonts w:ascii="標楷體" w:eastAsia="標楷體" w:hAnsi="標楷體" w:cs="細明體"/>
                <w:kern w:val="0"/>
                <w:szCs w:val="24"/>
              </w:rPr>
            </w:pPr>
          </w:p>
          <w:p w:rsidR="005159B9" w:rsidRPr="00010064" w:rsidRDefault="005159B9" w:rsidP="005159B9">
            <w:pPr>
              <w:widowControl/>
              <w:spacing w:line="280" w:lineRule="atLeast"/>
              <w:ind w:leftChars="355" w:left="852" w:firstLineChars="200" w:firstLine="480"/>
              <w:jc w:val="both"/>
              <w:rPr>
                <w:rFonts w:ascii="標楷體" w:eastAsia="標楷體" w:hAnsi="標楷體" w:cs="細明體"/>
                <w:kern w:val="0"/>
                <w:szCs w:val="24"/>
              </w:rPr>
            </w:pPr>
          </w:p>
          <w:p w:rsidR="005159B9" w:rsidRPr="00010064" w:rsidRDefault="005159B9" w:rsidP="005159B9">
            <w:pPr>
              <w:widowControl/>
              <w:spacing w:line="280" w:lineRule="atLeast"/>
              <w:ind w:leftChars="100" w:left="720" w:hangingChars="200" w:hanging="480"/>
              <w:jc w:val="both"/>
              <w:rPr>
                <w:rFonts w:ascii="標楷體" w:eastAsia="標楷體" w:hAnsi="標楷體" w:cs="細明體"/>
                <w:kern w:val="0"/>
                <w:szCs w:val="24"/>
              </w:rPr>
            </w:pPr>
            <w:r w:rsidRPr="00010064">
              <w:rPr>
                <w:rFonts w:ascii="標楷體" w:eastAsia="標楷體" w:hAnsi="標楷體" w:cs="細明體" w:hint="eastAsia"/>
                <w:kern w:val="0"/>
                <w:szCs w:val="24"/>
              </w:rPr>
              <w:t>一、揭示價格除漲停買進或跌停賣出者外，市場行情揭示僅有買進或賣出揭示價格且持續逾十分鐘。</w:t>
            </w:r>
          </w:p>
          <w:p w:rsidR="005159B9" w:rsidRPr="00010064" w:rsidRDefault="005159B9" w:rsidP="005159B9">
            <w:pPr>
              <w:widowControl/>
              <w:spacing w:line="280" w:lineRule="atLeast"/>
              <w:ind w:leftChars="100" w:left="720" w:hangingChars="200" w:hanging="480"/>
              <w:jc w:val="both"/>
              <w:rPr>
                <w:rFonts w:ascii="標楷體" w:eastAsia="標楷體" w:hAnsi="標楷體" w:cs="細明體"/>
                <w:kern w:val="0"/>
                <w:szCs w:val="24"/>
              </w:rPr>
            </w:pPr>
            <w:r w:rsidRPr="00010064">
              <w:rPr>
                <w:rFonts w:ascii="標楷體" w:eastAsia="標楷體" w:hAnsi="標楷體" w:cs="細明體" w:hint="eastAsia"/>
                <w:kern w:val="0"/>
                <w:szCs w:val="24"/>
              </w:rPr>
              <w:t>二、最佳一檔買賣價差大於百分之三且持續逾十分鐘。</w:t>
            </w:r>
          </w:p>
          <w:p w:rsidR="005159B9" w:rsidRPr="00010064" w:rsidRDefault="005159B9" w:rsidP="005159B9">
            <w:pPr>
              <w:widowControl/>
              <w:spacing w:line="280" w:lineRule="atLeast"/>
              <w:ind w:leftChars="100" w:left="720" w:hangingChars="200" w:hanging="480"/>
              <w:jc w:val="both"/>
              <w:rPr>
                <w:rFonts w:ascii="標楷體" w:eastAsia="標楷體" w:hAnsi="標楷體" w:cs="細明體"/>
                <w:kern w:val="0"/>
                <w:szCs w:val="24"/>
              </w:rPr>
            </w:pPr>
            <w:r w:rsidRPr="00010064">
              <w:rPr>
                <w:rFonts w:ascii="標楷體" w:eastAsia="標楷體" w:hAnsi="標楷體" w:cs="細明體" w:hint="eastAsia"/>
                <w:kern w:val="0"/>
                <w:szCs w:val="24"/>
              </w:rPr>
              <w:t>三、遇有本中心業務規則第三十五條第四項及第三十五條之十一情事，須延緩撮合時間，得排除前述次數之計算。</w:t>
            </w:r>
          </w:p>
          <w:p w:rsidR="005159B9" w:rsidRPr="00010064" w:rsidRDefault="005159B9" w:rsidP="005159B9">
            <w:pPr>
              <w:widowControl/>
              <w:spacing w:line="280" w:lineRule="atLeast"/>
              <w:ind w:leftChars="100" w:left="720" w:hangingChars="200" w:hanging="480"/>
              <w:jc w:val="both"/>
              <w:rPr>
                <w:rFonts w:ascii="標楷體" w:eastAsia="標楷體" w:hAnsi="標楷體" w:cs="細明體"/>
                <w:kern w:val="0"/>
                <w:szCs w:val="24"/>
              </w:rPr>
            </w:pPr>
            <w:r w:rsidRPr="00010064">
              <w:rPr>
                <w:rFonts w:ascii="標楷體" w:eastAsia="標楷體" w:hAnsi="標楷體" w:cs="細明體" w:hint="eastAsia"/>
                <w:kern w:val="0"/>
                <w:szCs w:val="24"/>
              </w:rPr>
              <w:t>四、國外成分股及債券成分指數股票型基金之標的指數成分證券，其國外有價證券流通市場休市時，該國外成分股及債券成分指數股票型基金受益憑證當日市場行情揭示排除前述次數之計算。</w:t>
            </w:r>
          </w:p>
          <w:p w:rsidR="005159B9" w:rsidRPr="00010064" w:rsidRDefault="005159B9" w:rsidP="005159B9">
            <w:pPr>
              <w:widowControl/>
              <w:spacing w:line="280" w:lineRule="atLeast"/>
              <w:jc w:val="center"/>
              <w:rPr>
                <w:rFonts w:ascii="標楷體" w:eastAsia="標楷體" w:hAnsi="標楷體" w:cs="細明體"/>
                <w:kern w:val="0"/>
                <w:szCs w:val="24"/>
              </w:rPr>
            </w:pPr>
            <w:r w:rsidRPr="00010064">
              <w:rPr>
                <w:rFonts w:ascii="標楷體" w:eastAsia="標楷體" w:hAnsi="標楷體" w:cs="細明體" w:hint="eastAsia"/>
                <w:kern w:val="0"/>
                <w:szCs w:val="24"/>
              </w:rPr>
              <w:t>（本款新增）</w:t>
            </w:r>
          </w:p>
        </w:tc>
        <w:tc>
          <w:tcPr>
            <w:tcW w:w="3286" w:type="dxa"/>
            <w:shd w:val="clear" w:color="auto" w:fill="auto"/>
          </w:tcPr>
          <w:p w:rsidR="005159B9" w:rsidRPr="00010064" w:rsidRDefault="005159B9" w:rsidP="005159B9">
            <w:pPr>
              <w:tabs>
                <w:tab w:val="left" w:pos="497"/>
              </w:tabs>
              <w:ind w:left="497" w:hangingChars="207" w:hanging="497"/>
              <w:jc w:val="both"/>
              <w:rPr>
                <w:rFonts w:eastAsia="標楷體"/>
              </w:rPr>
            </w:pPr>
            <w:r w:rsidRPr="00010064">
              <w:rPr>
                <w:rFonts w:eastAsia="標楷體"/>
              </w:rPr>
              <w:lastRenderedPageBreak/>
              <w:t>一、</w:t>
            </w:r>
            <w:r w:rsidRPr="00010064">
              <w:rPr>
                <w:rFonts w:eastAsia="標楷體"/>
              </w:rPr>
              <w:tab/>
            </w:r>
            <w:r w:rsidRPr="00010064">
              <w:rPr>
                <w:rFonts w:eastAsia="標楷體" w:hint="eastAsia"/>
              </w:rPr>
              <w:t>明定</w:t>
            </w:r>
            <w:r w:rsidRPr="00010064">
              <w:rPr>
                <w:rFonts w:eastAsia="標楷體"/>
              </w:rPr>
              <w:t>槓桿反向指數股票型基金受益憑證之市場行情揭示須符合規定，</w:t>
            </w:r>
            <w:proofErr w:type="gramStart"/>
            <w:r w:rsidRPr="00010064">
              <w:rPr>
                <w:rFonts w:eastAsia="標楷體"/>
              </w:rPr>
              <w:t>爰</w:t>
            </w:r>
            <w:proofErr w:type="gramEnd"/>
            <w:r w:rsidRPr="00010064">
              <w:rPr>
                <w:rFonts w:eastAsia="標楷體"/>
              </w:rPr>
              <w:t>於第</w:t>
            </w:r>
            <w:r w:rsidRPr="00010064">
              <w:rPr>
                <w:rFonts w:eastAsia="標楷體"/>
              </w:rPr>
              <w:t>2</w:t>
            </w:r>
            <w:r w:rsidRPr="00010064">
              <w:rPr>
                <w:rFonts w:eastAsia="標楷體"/>
              </w:rPr>
              <w:t>項及第</w:t>
            </w:r>
            <w:r w:rsidRPr="00010064">
              <w:rPr>
                <w:rFonts w:eastAsia="標楷體"/>
              </w:rPr>
              <w:t>3</w:t>
            </w:r>
            <w:r w:rsidRPr="00010064">
              <w:rPr>
                <w:rFonts w:eastAsia="標楷體"/>
              </w:rPr>
              <w:t>項中增列。</w:t>
            </w:r>
          </w:p>
          <w:p w:rsidR="005159B9" w:rsidRPr="00010064" w:rsidRDefault="005159B9" w:rsidP="005159B9">
            <w:pPr>
              <w:tabs>
                <w:tab w:val="left" w:pos="497"/>
              </w:tabs>
              <w:ind w:left="497" w:hangingChars="207" w:hanging="497"/>
              <w:jc w:val="both"/>
              <w:rPr>
                <w:rFonts w:eastAsia="標楷體"/>
              </w:rPr>
            </w:pPr>
            <w:r w:rsidRPr="00010064">
              <w:rPr>
                <w:rFonts w:eastAsia="標楷體" w:hint="eastAsia"/>
              </w:rPr>
              <w:t>二</w:t>
            </w:r>
            <w:r w:rsidRPr="00010064">
              <w:rPr>
                <w:rFonts w:eastAsia="標楷體"/>
              </w:rPr>
              <w:t>、</w:t>
            </w:r>
            <w:r w:rsidRPr="00010064">
              <w:rPr>
                <w:rFonts w:eastAsia="標楷體"/>
              </w:rPr>
              <w:tab/>
            </w:r>
            <w:r w:rsidRPr="00010064">
              <w:rPr>
                <w:rFonts w:eastAsia="標楷體"/>
              </w:rPr>
              <w:t>槓桿反向指數股票型基金受益憑證之標的指數成分證券，其國外有價證券</w:t>
            </w:r>
            <w:r w:rsidR="008E74DB" w:rsidRPr="00010064">
              <w:rPr>
                <w:rFonts w:eastAsia="標楷體" w:hint="eastAsia"/>
              </w:rPr>
              <w:t>流通</w:t>
            </w:r>
            <w:r w:rsidRPr="00010064">
              <w:rPr>
                <w:rFonts w:eastAsia="標楷體"/>
              </w:rPr>
              <w:t>市場休市時，得排除行情揭示之規定，</w:t>
            </w:r>
            <w:proofErr w:type="gramStart"/>
            <w:r w:rsidRPr="00010064">
              <w:rPr>
                <w:rFonts w:eastAsia="標楷體"/>
              </w:rPr>
              <w:t>爰</w:t>
            </w:r>
            <w:proofErr w:type="gramEnd"/>
            <w:r w:rsidRPr="00010064">
              <w:rPr>
                <w:rFonts w:eastAsia="標楷體"/>
              </w:rPr>
              <w:t>新增第</w:t>
            </w:r>
            <w:r w:rsidRPr="00010064">
              <w:rPr>
                <w:rFonts w:eastAsia="標楷體"/>
              </w:rPr>
              <w:t>3</w:t>
            </w:r>
            <w:r w:rsidRPr="00010064">
              <w:rPr>
                <w:rFonts w:eastAsia="標楷體"/>
              </w:rPr>
              <w:t>項第</w:t>
            </w:r>
            <w:r w:rsidRPr="00010064">
              <w:rPr>
                <w:rFonts w:eastAsia="標楷體"/>
              </w:rPr>
              <w:t>5</w:t>
            </w:r>
            <w:r w:rsidRPr="00010064">
              <w:rPr>
                <w:rFonts w:eastAsia="標楷體"/>
              </w:rPr>
              <w:t>款之規定</w:t>
            </w:r>
            <w:r w:rsidRPr="00010064">
              <w:rPr>
                <w:rFonts w:ascii="標楷體" w:eastAsia="標楷體" w:hAnsi="標楷體" w:hint="eastAsia"/>
              </w:rPr>
              <w:t>。</w:t>
            </w:r>
          </w:p>
        </w:tc>
      </w:tr>
    </w:tbl>
    <w:p w:rsidR="00042F6C" w:rsidRPr="00010064" w:rsidRDefault="00042F6C" w:rsidP="008569EB"/>
    <w:p w:rsidR="008569EB" w:rsidRPr="00010064" w:rsidRDefault="00042F6C" w:rsidP="008569EB">
      <w:r w:rsidRPr="00010064">
        <w:br w:type="page"/>
      </w:r>
    </w:p>
    <w:p w:rsidR="00042F6C" w:rsidRPr="00010064" w:rsidRDefault="00301889" w:rsidP="00B95158">
      <w:pPr>
        <w:pStyle w:val="13"/>
        <w:ind w:left="644" w:hangingChars="201" w:hanging="644"/>
        <w:jc w:val="both"/>
        <w:rPr>
          <w:lang w:eastAsia="zh-TW"/>
        </w:rPr>
      </w:pPr>
      <w:bookmarkStart w:id="9" w:name="_Toc474742354"/>
      <w:r w:rsidRPr="00010064">
        <w:rPr>
          <w:rFonts w:hint="eastAsia"/>
          <w:lang w:eastAsia="zh-TW"/>
        </w:rPr>
        <w:lastRenderedPageBreak/>
        <w:t>四</w:t>
      </w:r>
      <w:r w:rsidR="00B95158" w:rsidRPr="00010064">
        <w:rPr>
          <w:rFonts w:hint="eastAsia"/>
          <w:lang w:eastAsia="zh-TW"/>
        </w:rPr>
        <w:t>、</w:t>
      </w:r>
      <w:r w:rsidR="00042F6C" w:rsidRPr="00010064">
        <w:rPr>
          <w:rFonts w:hint="eastAsia"/>
          <w:lang w:eastAsia="zh-TW"/>
        </w:rPr>
        <w:t>財團法人中華民國證券櫃檯買賣中心</w:t>
      </w:r>
      <w:r w:rsidR="00042F6C" w:rsidRPr="00010064">
        <w:rPr>
          <w:lang w:eastAsia="zh-TW"/>
        </w:rPr>
        <w:t>指數股票型基金受益憑證</w:t>
      </w:r>
      <w:r w:rsidR="00042F6C" w:rsidRPr="00010064">
        <w:rPr>
          <w:rFonts w:hint="eastAsia"/>
          <w:lang w:eastAsia="zh-TW"/>
        </w:rPr>
        <w:t>辦理申購暨</w:t>
      </w:r>
      <w:proofErr w:type="spellStart"/>
      <w:r w:rsidR="00042F6C" w:rsidRPr="00010064">
        <w:rPr>
          <w:rFonts w:hint="eastAsia"/>
        </w:rPr>
        <w:t>買回</w:t>
      </w:r>
      <w:r w:rsidR="00042F6C" w:rsidRPr="00010064">
        <w:rPr>
          <w:rFonts w:hint="eastAsia"/>
          <w:lang w:eastAsia="zh-TW"/>
        </w:rPr>
        <w:t>作業要點</w:t>
      </w:r>
      <w:r w:rsidR="00CD700F">
        <w:rPr>
          <w:rFonts w:hint="eastAsia"/>
          <w:lang w:eastAsia="zh-TW"/>
        </w:rPr>
        <w:t>部分條文</w:t>
      </w:r>
      <w:r w:rsidR="00042F6C" w:rsidRPr="00010064">
        <w:rPr>
          <w:rFonts w:hint="eastAsia"/>
          <w:lang w:eastAsia="zh-TW"/>
        </w:rPr>
        <w:t>修正條文對照表</w:t>
      </w:r>
      <w:bookmarkEnd w:id="9"/>
      <w:proofErr w:type="spellEnd"/>
    </w:p>
    <w:tbl>
      <w:tblPr>
        <w:tblW w:w="101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7"/>
        <w:gridCol w:w="3548"/>
        <w:gridCol w:w="3047"/>
      </w:tblGrid>
      <w:tr w:rsidR="00010064" w:rsidRPr="00010064" w:rsidTr="004964BF">
        <w:trPr>
          <w:tblHeader/>
          <w:jc w:val="center"/>
        </w:trPr>
        <w:tc>
          <w:tcPr>
            <w:tcW w:w="3547" w:type="dxa"/>
          </w:tcPr>
          <w:p w:rsidR="00042F6C" w:rsidRPr="00010064" w:rsidRDefault="00042F6C" w:rsidP="004964BF">
            <w:pPr>
              <w:jc w:val="center"/>
              <w:rPr>
                <w:rFonts w:ascii="標楷體" w:eastAsia="標楷體" w:hAnsi="標楷體"/>
                <w:szCs w:val="24"/>
              </w:rPr>
            </w:pPr>
            <w:r w:rsidRPr="00010064">
              <w:rPr>
                <w:rFonts w:ascii="標楷體" w:eastAsia="標楷體" w:hAnsi="標楷體" w:hint="eastAsia"/>
                <w:szCs w:val="24"/>
              </w:rPr>
              <w:t>修正條文</w:t>
            </w:r>
          </w:p>
        </w:tc>
        <w:tc>
          <w:tcPr>
            <w:tcW w:w="3548" w:type="dxa"/>
          </w:tcPr>
          <w:p w:rsidR="00042F6C" w:rsidRPr="00010064" w:rsidRDefault="00042F6C" w:rsidP="004964BF">
            <w:pPr>
              <w:jc w:val="center"/>
              <w:rPr>
                <w:rFonts w:ascii="標楷體" w:eastAsia="標楷體" w:hAnsi="標楷體"/>
                <w:szCs w:val="24"/>
              </w:rPr>
            </w:pPr>
            <w:r w:rsidRPr="00010064">
              <w:rPr>
                <w:rFonts w:ascii="標楷體" w:eastAsia="標楷體" w:hAnsi="標楷體" w:hint="eastAsia"/>
                <w:szCs w:val="24"/>
              </w:rPr>
              <w:t>現行條文</w:t>
            </w:r>
          </w:p>
        </w:tc>
        <w:tc>
          <w:tcPr>
            <w:tcW w:w="3047" w:type="dxa"/>
          </w:tcPr>
          <w:p w:rsidR="00042F6C" w:rsidRPr="00010064" w:rsidRDefault="00042F6C" w:rsidP="004964BF">
            <w:pPr>
              <w:jc w:val="center"/>
              <w:rPr>
                <w:rFonts w:ascii="標楷體" w:eastAsia="標楷體" w:hAnsi="標楷體"/>
                <w:szCs w:val="24"/>
              </w:rPr>
            </w:pPr>
            <w:r w:rsidRPr="00010064">
              <w:rPr>
                <w:rFonts w:ascii="標楷體" w:eastAsia="標楷體" w:hAnsi="標楷體" w:hint="eastAsia"/>
                <w:szCs w:val="24"/>
              </w:rPr>
              <w:t>說明</w:t>
            </w:r>
          </w:p>
        </w:tc>
      </w:tr>
      <w:tr w:rsidR="00010064" w:rsidRPr="00010064" w:rsidTr="004964BF">
        <w:trPr>
          <w:jc w:val="center"/>
        </w:trPr>
        <w:tc>
          <w:tcPr>
            <w:tcW w:w="3547" w:type="dxa"/>
          </w:tcPr>
          <w:p w:rsidR="00771D7E" w:rsidRPr="00010064" w:rsidRDefault="00771D7E" w:rsidP="00771D7E">
            <w:pPr>
              <w:jc w:val="both"/>
              <w:rPr>
                <w:rFonts w:ascii="標楷體" w:eastAsia="標楷體" w:hAnsi="標楷體"/>
              </w:rPr>
            </w:pPr>
            <w:r w:rsidRPr="00010064">
              <w:rPr>
                <w:rFonts w:ascii="標楷體" w:eastAsia="標楷體" w:hAnsi="標楷體"/>
              </w:rPr>
              <w:t>貳、名詞定義：</w:t>
            </w:r>
          </w:p>
          <w:p w:rsidR="00771D7E" w:rsidRPr="00010064" w:rsidRDefault="00771D7E" w:rsidP="00771D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rPr>
            </w:pPr>
            <w:r w:rsidRPr="00010064">
              <w:rPr>
                <w:rFonts w:ascii="標楷體" w:eastAsia="標楷體" w:hAnsi="標楷體"/>
              </w:rPr>
              <w:t>一、參與證券商：係指與</w:t>
            </w:r>
            <w:r w:rsidRPr="00010064">
              <w:rPr>
                <w:rFonts w:ascii="標楷體" w:eastAsia="標楷體" w:hAnsi="標楷體"/>
                <w:u w:val="single"/>
              </w:rPr>
              <w:t>發行</w:t>
            </w:r>
            <w:r w:rsidRPr="00010064">
              <w:rPr>
                <w:rFonts w:ascii="標楷體" w:eastAsia="標楷體" w:hAnsi="標楷體"/>
              </w:rPr>
              <w:t>指數股票型基金受益憑證之</w:t>
            </w:r>
            <w:r w:rsidRPr="00010064">
              <w:rPr>
                <w:rFonts w:ascii="標楷體" w:eastAsia="標楷體" w:hAnsi="標楷體"/>
                <w:kern w:val="0"/>
              </w:rPr>
              <w:t>證券投資</w:t>
            </w:r>
            <w:r w:rsidRPr="00010064">
              <w:rPr>
                <w:rFonts w:ascii="標楷體" w:eastAsia="標楷體" w:hAnsi="標楷體"/>
              </w:rPr>
              <w:t>信託事業（以下簡稱投信事業）簽訂參與契約，可自行或受託辦理指數股票型基金</w:t>
            </w:r>
            <w:r w:rsidRPr="00010064">
              <w:rPr>
                <w:rFonts w:ascii="標楷體" w:eastAsia="標楷體" w:hAnsi="標楷體"/>
                <w:u w:val="single"/>
              </w:rPr>
              <w:t>受益憑證</w:t>
            </w:r>
            <w:r w:rsidRPr="00010064">
              <w:rPr>
                <w:rFonts w:ascii="標楷體" w:eastAsia="標楷體" w:hAnsi="標楷體"/>
              </w:rPr>
              <w:t>申購及買回業務之證券商。</w:t>
            </w:r>
          </w:p>
          <w:p w:rsidR="00771D7E" w:rsidRPr="00010064" w:rsidRDefault="00771D7E" w:rsidP="00771D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kern w:val="0"/>
              </w:rPr>
            </w:pPr>
            <w:r w:rsidRPr="00010064">
              <w:rPr>
                <w:rFonts w:ascii="標楷體" w:eastAsia="標楷體" w:hAnsi="標楷體"/>
              </w:rPr>
              <w:t>二、保管機構：係指與</w:t>
            </w:r>
            <w:r w:rsidRPr="00010064">
              <w:rPr>
                <w:rFonts w:ascii="標楷體" w:eastAsia="標楷體" w:hAnsi="標楷體"/>
                <w:u w:val="single"/>
              </w:rPr>
              <w:t>發行</w:t>
            </w:r>
            <w:r w:rsidRPr="00010064">
              <w:rPr>
                <w:rFonts w:ascii="標楷體" w:eastAsia="標楷體" w:hAnsi="標楷體"/>
              </w:rPr>
              <w:t>指數股票型基金受益憑證</w:t>
            </w:r>
            <w:r w:rsidRPr="00010064">
              <w:rPr>
                <w:rFonts w:ascii="標楷體" w:eastAsia="標楷體" w:hAnsi="標楷體"/>
                <w:kern w:val="0"/>
              </w:rPr>
              <w:t>之投信事業簽訂信託契約之金融機構。</w:t>
            </w:r>
          </w:p>
          <w:p w:rsidR="00771D7E" w:rsidRPr="00010064" w:rsidRDefault="00771D7E" w:rsidP="00771D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kern w:val="0"/>
              </w:rPr>
            </w:pPr>
            <w:r w:rsidRPr="00010064">
              <w:rPr>
                <w:rFonts w:ascii="標楷體" w:eastAsia="標楷體" w:hAnsi="標楷體"/>
                <w:kern w:val="0"/>
              </w:rPr>
              <w:t>三、申請人：係指利用於參與</w:t>
            </w:r>
            <w:r w:rsidRPr="00010064">
              <w:rPr>
                <w:rFonts w:ascii="標楷體" w:eastAsia="標楷體" w:hAnsi="標楷體"/>
              </w:rPr>
              <w:t>證券商</w:t>
            </w:r>
            <w:r w:rsidRPr="00010064">
              <w:rPr>
                <w:rFonts w:ascii="標楷體" w:eastAsia="標楷體" w:hAnsi="標楷體"/>
                <w:kern w:val="0"/>
              </w:rPr>
              <w:t>開立之證券買賣帳戶委託辦理申購或買回之委託人。另參與證券商自行辦理申購或買回者，亦為申請人。</w:t>
            </w:r>
          </w:p>
          <w:p w:rsidR="00771D7E" w:rsidRPr="00010064" w:rsidRDefault="00771D7E" w:rsidP="00771D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kern w:val="0"/>
              </w:rPr>
            </w:pPr>
            <w:r w:rsidRPr="00010064">
              <w:rPr>
                <w:rFonts w:ascii="標楷體" w:eastAsia="標楷體" w:hAnsi="標楷體"/>
                <w:kern w:val="0"/>
              </w:rPr>
              <w:t>四、實物申購買回清單：係指投信事業於每一營業日參考指數提供者通知之標的指數資料，所訂定並公布次一營業日實物申購、買回一個申請基數之受益憑證所需</w:t>
            </w:r>
            <w:r w:rsidRPr="00010064">
              <w:rPr>
                <w:rFonts w:ascii="標楷體" w:eastAsia="標楷體" w:hAnsi="標楷體" w:hint="eastAsia"/>
                <w:kern w:val="0"/>
                <w:u w:val="single"/>
              </w:rPr>
              <w:t>有價證券</w:t>
            </w:r>
            <w:r w:rsidRPr="00010064">
              <w:rPr>
                <w:rFonts w:ascii="標楷體" w:eastAsia="標楷體" w:hAnsi="標楷體"/>
                <w:kern w:val="0"/>
              </w:rPr>
              <w:t>組合及預估基準現金差額之清單。</w:t>
            </w:r>
          </w:p>
          <w:p w:rsidR="00771D7E" w:rsidRPr="00010064" w:rsidRDefault="00771D7E" w:rsidP="00771D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kern w:val="0"/>
              </w:rPr>
            </w:pPr>
            <w:r w:rsidRPr="00010064">
              <w:rPr>
                <w:rFonts w:ascii="標楷體" w:eastAsia="標楷體" w:hAnsi="標楷體"/>
                <w:kern w:val="0"/>
              </w:rPr>
              <w:t>五、實物申購：係指參與證券商自行或受託依實物申購買回清單所公布申請基數之</w:t>
            </w:r>
            <w:r w:rsidRPr="00010064">
              <w:rPr>
                <w:rFonts w:ascii="標楷體" w:eastAsia="標楷體" w:hAnsi="標楷體" w:hint="eastAsia"/>
                <w:kern w:val="0"/>
                <w:u w:val="single"/>
              </w:rPr>
              <w:t>有價證券</w:t>
            </w:r>
            <w:r w:rsidRPr="00010064">
              <w:rPr>
                <w:rFonts w:ascii="標楷體" w:eastAsia="標楷體" w:hAnsi="標楷體"/>
                <w:kern w:val="0"/>
              </w:rPr>
              <w:t>組合及投信事業通知之基準現金差額，或其整倍數為對價，向投信事業申購受益憑證。</w:t>
            </w:r>
          </w:p>
          <w:p w:rsidR="00771D7E" w:rsidRPr="00010064" w:rsidRDefault="00771D7E" w:rsidP="00771D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kern w:val="0"/>
              </w:rPr>
            </w:pPr>
            <w:r w:rsidRPr="00010064">
              <w:rPr>
                <w:rFonts w:ascii="標楷體" w:eastAsia="標楷體" w:hAnsi="標楷體"/>
                <w:kern w:val="0"/>
              </w:rPr>
              <w:t>六、實物買回：係指參與證券商自行或受託依實物申</w:t>
            </w:r>
            <w:r w:rsidRPr="00010064">
              <w:rPr>
                <w:rFonts w:ascii="標楷體" w:eastAsia="標楷體" w:hAnsi="標楷體"/>
                <w:kern w:val="0"/>
              </w:rPr>
              <w:lastRenderedPageBreak/>
              <w:t>購買回清單所公布</w:t>
            </w:r>
            <w:r w:rsidRPr="00010064">
              <w:rPr>
                <w:rFonts w:ascii="標楷體" w:eastAsia="標楷體" w:hAnsi="標楷體" w:hint="eastAsia"/>
                <w:kern w:val="0"/>
                <w:szCs w:val="24"/>
                <w:u w:val="single"/>
              </w:rPr>
              <w:t>受益憑證之</w:t>
            </w:r>
            <w:r w:rsidRPr="00010064">
              <w:rPr>
                <w:rFonts w:ascii="標楷體" w:eastAsia="標楷體" w:hAnsi="標楷體" w:hint="eastAsia"/>
                <w:kern w:val="0"/>
                <w:szCs w:val="24"/>
              </w:rPr>
              <w:t>申請基數</w:t>
            </w:r>
            <w:r w:rsidRPr="00010064">
              <w:rPr>
                <w:rFonts w:ascii="標楷體" w:eastAsia="標楷體" w:hAnsi="標楷體"/>
                <w:kern w:val="0"/>
              </w:rPr>
              <w:t>，或其整倍數為對價，向投信事業換回</w:t>
            </w:r>
            <w:r w:rsidRPr="00010064">
              <w:rPr>
                <w:rFonts w:ascii="標楷體" w:eastAsia="標楷體" w:hAnsi="標楷體" w:hint="eastAsia"/>
                <w:kern w:val="0"/>
                <w:szCs w:val="24"/>
                <w:u w:val="single"/>
              </w:rPr>
              <w:t>實物申購買回清單所公布之</w:t>
            </w:r>
            <w:r w:rsidRPr="00010064">
              <w:rPr>
                <w:rFonts w:ascii="標楷體" w:eastAsia="標楷體" w:hAnsi="標楷體" w:hint="eastAsia"/>
                <w:kern w:val="0"/>
                <w:u w:val="single"/>
              </w:rPr>
              <w:t>有價證券</w:t>
            </w:r>
            <w:r w:rsidRPr="00010064">
              <w:rPr>
                <w:rFonts w:ascii="標楷體" w:eastAsia="標楷體" w:hAnsi="標楷體"/>
                <w:kern w:val="0"/>
              </w:rPr>
              <w:t>組合及</w:t>
            </w:r>
            <w:r w:rsidRPr="00010064">
              <w:rPr>
                <w:rFonts w:ascii="標楷體" w:eastAsia="標楷體" w:hAnsi="標楷體" w:hint="eastAsia"/>
                <w:kern w:val="0"/>
                <w:szCs w:val="24"/>
                <w:u w:val="single"/>
              </w:rPr>
              <w:t>投信事業通知之</w:t>
            </w:r>
            <w:r w:rsidRPr="00010064">
              <w:rPr>
                <w:rFonts w:ascii="標楷體" w:eastAsia="標楷體" w:hAnsi="標楷體"/>
                <w:kern w:val="0"/>
              </w:rPr>
              <w:t>現金差額。</w:t>
            </w:r>
          </w:p>
          <w:p w:rsidR="00771D7E" w:rsidRPr="00010064" w:rsidRDefault="00771D7E" w:rsidP="00771D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kern w:val="0"/>
              </w:rPr>
            </w:pPr>
            <w:r w:rsidRPr="00010064">
              <w:rPr>
                <w:rFonts w:ascii="標楷體" w:eastAsia="標楷體" w:hAnsi="標楷體"/>
                <w:kern w:val="0"/>
              </w:rPr>
              <w:t>七、現金申購：係指參與證券商自行或受託以現金方式交付對價，向投信事業申購受益憑證，申購金額與單位數之計算基準，應依信託契約之規定辦理。</w:t>
            </w:r>
          </w:p>
          <w:p w:rsidR="00771D7E" w:rsidRPr="00010064" w:rsidRDefault="00771D7E" w:rsidP="00771D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kern w:val="0"/>
              </w:rPr>
            </w:pPr>
            <w:r w:rsidRPr="00010064">
              <w:rPr>
                <w:rFonts w:ascii="標楷體" w:eastAsia="標楷體" w:hAnsi="標楷體"/>
                <w:kern w:val="0"/>
              </w:rPr>
              <w:t>八、現金買回：係指參與證券商自行或受託以交付受益憑證方式，向投信事業換回對價之現金，買回金額之計算基準，應依信託契約之約定辦理。</w:t>
            </w:r>
          </w:p>
          <w:p w:rsidR="00771D7E" w:rsidRPr="00010064" w:rsidRDefault="00771D7E" w:rsidP="00771D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4" w:hangingChars="185" w:hanging="444"/>
              <w:jc w:val="center"/>
              <w:rPr>
                <w:rFonts w:ascii="標楷體" w:eastAsia="標楷體" w:hAnsi="標楷體"/>
                <w:kern w:val="0"/>
              </w:rPr>
            </w:pPr>
            <w:r w:rsidRPr="00010064">
              <w:rPr>
                <w:rFonts w:ascii="標楷體" w:eastAsia="標楷體" w:hAnsi="標楷體" w:hint="eastAsia"/>
                <w:kern w:val="0"/>
                <w:u w:val="single"/>
              </w:rPr>
              <w:t>（本款刪除）</w:t>
            </w:r>
          </w:p>
          <w:p w:rsidR="00771D7E" w:rsidRPr="00010064" w:rsidRDefault="00771D7E" w:rsidP="00771D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4" w:hangingChars="185" w:hanging="444"/>
              <w:jc w:val="both"/>
              <w:rPr>
                <w:rFonts w:ascii="標楷體" w:eastAsia="標楷體" w:hAnsi="標楷體"/>
                <w:kern w:val="0"/>
              </w:rPr>
            </w:pPr>
          </w:p>
          <w:p w:rsidR="00771D7E" w:rsidRPr="00010064" w:rsidRDefault="00771D7E" w:rsidP="00771D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4" w:hangingChars="185" w:hanging="444"/>
              <w:jc w:val="both"/>
              <w:rPr>
                <w:rFonts w:ascii="標楷體" w:eastAsia="標楷體" w:hAnsi="標楷體"/>
                <w:kern w:val="0"/>
              </w:rPr>
            </w:pPr>
          </w:p>
          <w:p w:rsidR="00771D7E" w:rsidRPr="00010064" w:rsidRDefault="00771D7E" w:rsidP="00771D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4" w:hangingChars="185" w:hanging="444"/>
              <w:jc w:val="both"/>
              <w:rPr>
                <w:rFonts w:ascii="標楷體" w:eastAsia="標楷體" w:hAnsi="標楷體"/>
                <w:kern w:val="0"/>
              </w:rPr>
            </w:pPr>
          </w:p>
          <w:p w:rsidR="00771D7E" w:rsidRPr="00010064" w:rsidRDefault="00771D7E" w:rsidP="00771D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4" w:hangingChars="185" w:hanging="444"/>
              <w:jc w:val="center"/>
              <w:rPr>
                <w:rFonts w:ascii="標楷體" w:eastAsia="標楷體" w:hAnsi="標楷體"/>
                <w:kern w:val="0"/>
              </w:rPr>
            </w:pPr>
            <w:r w:rsidRPr="00010064">
              <w:rPr>
                <w:rFonts w:ascii="標楷體" w:eastAsia="標楷體" w:hAnsi="標楷體" w:hint="eastAsia"/>
                <w:kern w:val="0"/>
                <w:u w:val="single"/>
              </w:rPr>
              <w:t>（本款刪除）</w:t>
            </w:r>
          </w:p>
          <w:p w:rsidR="00771D7E" w:rsidRPr="00010064" w:rsidRDefault="00771D7E" w:rsidP="00771D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4" w:hangingChars="185" w:hanging="444"/>
              <w:jc w:val="both"/>
              <w:rPr>
                <w:rFonts w:ascii="標楷體" w:eastAsia="標楷體" w:hAnsi="標楷體"/>
                <w:kern w:val="0"/>
              </w:rPr>
            </w:pPr>
          </w:p>
          <w:p w:rsidR="00771D7E" w:rsidRPr="00010064" w:rsidRDefault="00771D7E" w:rsidP="00771D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4" w:hangingChars="185" w:hanging="444"/>
              <w:jc w:val="both"/>
              <w:rPr>
                <w:rFonts w:ascii="標楷體" w:eastAsia="標楷體" w:hAnsi="標楷體"/>
                <w:kern w:val="0"/>
              </w:rPr>
            </w:pPr>
          </w:p>
          <w:p w:rsidR="00771D7E" w:rsidRPr="00010064" w:rsidRDefault="00771D7E" w:rsidP="00771D7E">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89" w:hangingChars="287" w:hanging="689"/>
              <w:jc w:val="both"/>
              <w:rPr>
                <w:rFonts w:ascii="標楷體" w:eastAsia="標楷體" w:hAnsi="標楷體"/>
                <w:kern w:val="0"/>
                <w:u w:val="single"/>
              </w:rPr>
            </w:pPr>
          </w:p>
          <w:p w:rsidR="00771D7E" w:rsidRPr="00010064" w:rsidRDefault="00771D7E" w:rsidP="00771D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center"/>
              <w:rPr>
                <w:rFonts w:ascii="標楷體" w:eastAsia="標楷體" w:hAnsi="標楷體"/>
                <w:kern w:val="0"/>
              </w:rPr>
            </w:pPr>
            <w:r w:rsidRPr="00010064">
              <w:rPr>
                <w:rFonts w:ascii="標楷體" w:eastAsia="標楷體" w:hAnsi="標楷體" w:hint="eastAsia"/>
                <w:kern w:val="0"/>
                <w:u w:val="single"/>
              </w:rPr>
              <w:t>（本款刪除）</w:t>
            </w:r>
          </w:p>
          <w:p w:rsidR="00771D7E" w:rsidRPr="00010064" w:rsidRDefault="00771D7E" w:rsidP="00771D7E">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89" w:hangingChars="287" w:hanging="689"/>
              <w:jc w:val="both"/>
              <w:rPr>
                <w:rFonts w:ascii="標楷體" w:eastAsia="標楷體" w:hAnsi="標楷體"/>
                <w:kern w:val="0"/>
                <w:u w:val="single"/>
              </w:rPr>
            </w:pPr>
          </w:p>
          <w:p w:rsidR="00771D7E" w:rsidRPr="00010064" w:rsidRDefault="00771D7E" w:rsidP="00771D7E">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89" w:hangingChars="287" w:hanging="689"/>
              <w:jc w:val="both"/>
              <w:rPr>
                <w:rFonts w:ascii="標楷體" w:eastAsia="標楷體" w:hAnsi="標楷體"/>
                <w:kern w:val="0"/>
                <w:u w:val="single"/>
              </w:rPr>
            </w:pPr>
          </w:p>
          <w:p w:rsidR="00771D7E" w:rsidRPr="00010064" w:rsidRDefault="00771D7E" w:rsidP="00771D7E">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89" w:hangingChars="287" w:hanging="689"/>
              <w:jc w:val="both"/>
              <w:rPr>
                <w:rFonts w:ascii="標楷體" w:eastAsia="標楷體" w:hAnsi="標楷體"/>
                <w:kern w:val="0"/>
                <w:u w:val="single"/>
              </w:rPr>
            </w:pPr>
          </w:p>
          <w:p w:rsidR="00771D7E" w:rsidRPr="00010064" w:rsidRDefault="00771D7E" w:rsidP="00771D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kern w:val="0"/>
              </w:rPr>
            </w:pPr>
            <w:r w:rsidRPr="00010064">
              <w:rPr>
                <w:rFonts w:ascii="標楷體" w:eastAsia="標楷體" w:hAnsi="標楷體" w:hint="eastAsia"/>
                <w:kern w:val="0"/>
                <w:u w:val="single"/>
              </w:rPr>
              <w:t>九</w:t>
            </w:r>
            <w:r w:rsidRPr="00010064">
              <w:rPr>
                <w:rFonts w:ascii="標楷體" w:eastAsia="標楷體" w:hAnsi="標楷體"/>
                <w:kern w:val="0"/>
              </w:rPr>
              <w:t>、集合實物申購：以不超過三位申請人依其相互間之約定，提交個別持有之</w:t>
            </w:r>
            <w:r w:rsidRPr="00010064">
              <w:rPr>
                <w:rFonts w:ascii="標楷體" w:eastAsia="標楷體" w:hAnsi="標楷體" w:hint="eastAsia"/>
                <w:kern w:val="0"/>
                <w:u w:val="single"/>
              </w:rPr>
              <w:t>有價證券</w:t>
            </w:r>
            <w:r w:rsidRPr="00010064">
              <w:rPr>
                <w:rFonts w:ascii="標楷體" w:eastAsia="標楷體" w:hAnsi="標楷體"/>
                <w:kern w:val="0"/>
              </w:rPr>
              <w:t>，集合成實物申購買回清單所公布之</w:t>
            </w:r>
            <w:r w:rsidRPr="00010064">
              <w:rPr>
                <w:rFonts w:ascii="標楷體" w:eastAsia="標楷體" w:hAnsi="標楷體" w:hint="eastAsia"/>
                <w:kern w:val="0"/>
                <w:u w:val="single"/>
              </w:rPr>
              <w:t>有價證券</w:t>
            </w:r>
            <w:r w:rsidRPr="00010064">
              <w:rPr>
                <w:rFonts w:ascii="標楷體" w:eastAsia="標楷體" w:hAnsi="標楷體"/>
                <w:kern w:val="0"/>
              </w:rPr>
              <w:t>組合或其整倍數，並指定其中一人負責給付所需現金差額，而共同委託一家參與證券商（如</w:t>
            </w:r>
            <w:r w:rsidRPr="00010064">
              <w:rPr>
                <w:rFonts w:ascii="標楷體" w:eastAsia="標楷體" w:hAnsi="標楷體"/>
                <w:kern w:val="0"/>
              </w:rPr>
              <w:lastRenderedPageBreak/>
              <w:t>申請人之一為具有自營部門之參與證券商，則為該參與證券商），以前述約定集合之</w:t>
            </w:r>
            <w:r w:rsidRPr="00010064">
              <w:rPr>
                <w:rFonts w:ascii="標楷體" w:eastAsia="標楷體" w:hAnsi="標楷體" w:hint="eastAsia"/>
                <w:kern w:val="0"/>
                <w:u w:val="single"/>
              </w:rPr>
              <w:t>有價證券</w:t>
            </w:r>
            <w:r w:rsidRPr="00010064">
              <w:rPr>
                <w:rFonts w:ascii="標楷體" w:eastAsia="標楷體" w:hAnsi="標楷體"/>
                <w:kern w:val="0"/>
              </w:rPr>
              <w:t>組合及現金差額，向投信事業申購受益憑證。</w:t>
            </w:r>
          </w:p>
          <w:p w:rsidR="00771D7E" w:rsidRPr="00010064" w:rsidRDefault="00771D7E" w:rsidP="00771D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kern w:val="0"/>
              </w:rPr>
            </w:pPr>
            <w:r w:rsidRPr="00010064">
              <w:rPr>
                <w:rFonts w:ascii="標楷體" w:eastAsia="標楷體" w:hAnsi="標楷體"/>
                <w:kern w:val="0"/>
              </w:rPr>
              <w:t>十、最小實物申購組合：指參與證券商自行辦理</w:t>
            </w:r>
            <w:r w:rsidRPr="00010064">
              <w:rPr>
                <w:rFonts w:ascii="標楷體" w:eastAsia="標楷體" w:hAnsi="標楷體" w:hint="eastAsia"/>
                <w:kern w:val="0"/>
                <w:u w:val="single"/>
              </w:rPr>
              <w:t>受益憑證</w:t>
            </w:r>
            <w:r w:rsidRPr="00010064">
              <w:rPr>
                <w:rFonts w:ascii="標楷體" w:eastAsia="標楷體" w:hAnsi="標楷體"/>
                <w:kern w:val="0"/>
              </w:rPr>
              <w:t>實物申購，經投信事業同意，就其應交付實物申購對價之</w:t>
            </w:r>
            <w:r w:rsidRPr="00010064">
              <w:rPr>
                <w:rFonts w:ascii="標楷體" w:eastAsia="標楷體" w:hAnsi="標楷體" w:hint="eastAsia"/>
                <w:kern w:val="0"/>
                <w:u w:val="single"/>
              </w:rPr>
              <w:t>有價證券</w:t>
            </w:r>
            <w:r w:rsidRPr="00010064">
              <w:rPr>
                <w:rFonts w:ascii="標楷體" w:eastAsia="標楷體" w:hAnsi="標楷體"/>
                <w:kern w:val="0"/>
              </w:rPr>
              <w:t>組合按</w:t>
            </w:r>
            <w:r w:rsidRPr="00010064">
              <w:rPr>
                <w:rFonts w:ascii="標楷體" w:eastAsia="標楷體" w:hAnsi="標楷體" w:hint="eastAsia"/>
                <w:kern w:val="0"/>
                <w:u w:val="single"/>
              </w:rPr>
              <w:t>有價證券</w:t>
            </w:r>
            <w:r w:rsidRPr="00010064">
              <w:rPr>
                <w:rFonts w:ascii="標楷體" w:eastAsia="標楷體" w:hAnsi="標楷體"/>
                <w:kern w:val="0"/>
              </w:rPr>
              <w:t>種類及收盤價</w:t>
            </w:r>
            <w:r w:rsidRPr="00010064">
              <w:rPr>
                <w:rFonts w:ascii="標楷體" w:eastAsia="標楷體" w:hAnsi="標楷體" w:hint="eastAsia"/>
                <w:kern w:val="0"/>
                <w:u w:val="single"/>
              </w:rPr>
              <w:t>、參考</w:t>
            </w:r>
            <w:proofErr w:type="gramStart"/>
            <w:r w:rsidRPr="00010064">
              <w:rPr>
                <w:rFonts w:ascii="標楷體" w:eastAsia="標楷體" w:hAnsi="標楷體" w:hint="eastAsia"/>
                <w:kern w:val="0"/>
                <w:u w:val="single"/>
              </w:rPr>
              <w:t>殖</w:t>
            </w:r>
            <w:proofErr w:type="gramEnd"/>
            <w:r w:rsidRPr="00010064">
              <w:rPr>
                <w:rFonts w:ascii="標楷體" w:eastAsia="標楷體" w:hAnsi="標楷體" w:hint="eastAsia"/>
                <w:kern w:val="0"/>
                <w:u w:val="single"/>
              </w:rPr>
              <w:t>利率或百元價格</w:t>
            </w:r>
            <w:r w:rsidRPr="00010064">
              <w:rPr>
                <w:rFonts w:ascii="標楷體" w:eastAsia="標楷體" w:hAnsi="標楷體"/>
                <w:kern w:val="0"/>
              </w:rPr>
              <w:t>計算之總</w:t>
            </w:r>
            <w:proofErr w:type="gramStart"/>
            <w:r w:rsidRPr="00010064">
              <w:rPr>
                <w:rFonts w:ascii="標楷體" w:eastAsia="標楷體" w:hAnsi="標楷體"/>
                <w:kern w:val="0"/>
              </w:rPr>
              <w:t>市值均達百分之九十</w:t>
            </w:r>
            <w:proofErr w:type="gramEnd"/>
            <w:r w:rsidRPr="00010064">
              <w:rPr>
                <w:rFonts w:ascii="標楷體" w:eastAsia="標楷體" w:hAnsi="標楷體"/>
                <w:kern w:val="0"/>
              </w:rPr>
              <w:t>以上之</w:t>
            </w:r>
            <w:r w:rsidRPr="00010064">
              <w:rPr>
                <w:rFonts w:ascii="標楷體" w:eastAsia="標楷體" w:hAnsi="標楷體" w:hint="eastAsia"/>
                <w:kern w:val="0"/>
                <w:u w:val="single"/>
              </w:rPr>
              <w:t>有價證券</w:t>
            </w:r>
            <w:r w:rsidRPr="00010064">
              <w:rPr>
                <w:rFonts w:ascii="標楷體" w:eastAsia="標楷體" w:hAnsi="標楷體"/>
                <w:kern w:val="0"/>
              </w:rPr>
              <w:t>並就不足之</w:t>
            </w:r>
            <w:r w:rsidRPr="00010064">
              <w:rPr>
                <w:rFonts w:ascii="標楷體" w:eastAsia="標楷體" w:hAnsi="標楷體" w:hint="eastAsia"/>
                <w:kern w:val="0"/>
                <w:u w:val="single"/>
              </w:rPr>
              <w:t>有價證券</w:t>
            </w:r>
            <w:r w:rsidRPr="00010064">
              <w:rPr>
                <w:rFonts w:ascii="標楷體" w:eastAsia="標楷體" w:hAnsi="標楷體"/>
                <w:kern w:val="0"/>
              </w:rPr>
              <w:t>繳付保證金，並於實物申購日次一營業日買進或借入不足之</w:t>
            </w:r>
            <w:r w:rsidRPr="00010064">
              <w:rPr>
                <w:rFonts w:ascii="標楷體" w:eastAsia="標楷體" w:hAnsi="標楷體" w:hint="eastAsia"/>
                <w:kern w:val="0"/>
                <w:u w:val="single"/>
              </w:rPr>
              <w:t>有價證券</w:t>
            </w:r>
            <w:r w:rsidRPr="00010064">
              <w:rPr>
                <w:rFonts w:ascii="標楷體" w:eastAsia="標楷體" w:hAnsi="標楷體"/>
                <w:kern w:val="0"/>
              </w:rPr>
              <w:t>補足交付予保管機構。</w:t>
            </w:r>
          </w:p>
          <w:p w:rsidR="00771D7E" w:rsidRPr="00010064" w:rsidRDefault="00771D7E" w:rsidP="00771D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kern w:val="0"/>
              </w:rPr>
            </w:pPr>
            <w:r w:rsidRPr="00010064">
              <w:rPr>
                <w:rFonts w:ascii="標楷體" w:eastAsia="標楷體" w:hAnsi="標楷體"/>
                <w:kern w:val="0"/>
              </w:rPr>
              <w:t>十</w:t>
            </w:r>
            <w:r w:rsidRPr="00010064">
              <w:rPr>
                <w:rFonts w:ascii="標楷體" w:eastAsia="標楷體" w:hAnsi="標楷體" w:hint="eastAsia"/>
                <w:kern w:val="0"/>
                <w:u w:val="single"/>
              </w:rPr>
              <w:t>一</w:t>
            </w:r>
            <w:r w:rsidRPr="00010064">
              <w:rPr>
                <w:rFonts w:ascii="標楷體" w:eastAsia="標楷體" w:hAnsi="標楷體"/>
                <w:kern w:val="0"/>
              </w:rPr>
              <w:t>、現金替代：指實物申購買回清單所公布之</w:t>
            </w:r>
            <w:r w:rsidRPr="00010064">
              <w:rPr>
                <w:rFonts w:ascii="標楷體" w:eastAsia="標楷體" w:hAnsi="標楷體" w:hint="eastAsia"/>
                <w:kern w:val="0"/>
                <w:u w:val="single"/>
              </w:rPr>
              <w:t>有價證券</w:t>
            </w:r>
            <w:r w:rsidRPr="00010064">
              <w:rPr>
                <w:rFonts w:ascii="標楷體" w:eastAsia="標楷體" w:hAnsi="標楷體"/>
                <w:kern w:val="0"/>
              </w:rPr>
              <w:t>組合中某特定</w:t>
            </w:r>
            <w:r w:rsidRPr="00010064">
              <w:rPr>
                <w:rFonts w:ascii="標楷體" w:eastAsia="標楷體" w:hAnsi="標楷體" w:hint="eastAsia"/>
                <w:kern w:val="0"/>
                <w:u w:val="single"/>
              </w:rPr>
              <w:t>有價證券</w:t>
            </w:r>
            <w:r w:rsidRPr="00010064">
              <w:rPr>
                <w:rFonts w:ascii="標楷體" w:eastAsia="標楷體" w:hAnsi="標楷體"/>
                <w:kern w:val="0"/>
              </w:rPr>
              <w:t>出現下列情形之</w:t>
            </w:r>
            <w:proofErr w:type="gramStart"/>
            <w:r w:rsidRPr="00010064">
              <w:rPr>
                <w:rFonts w:ascii="標楷體" w:eastAsia="標楷體" w:hAnsi="標楷體"/>
                <w:kern w:val="0"/>
              </w:rPr>
              <w:t>一</w:t>
            </w:r>
            <w:proofErr w:type="gramEnd"/>
            <w:r w:rsidRPr="00010064">
              <w:rPr>
                <w:rFonts w:ascii="標楷體" w:eastAsia="標楷體" w:hAnsi="標楷體"/>
                <w:kern w:val="0"/>
              </w:rPr>
              <w:t>者，申請人進行實物申購（買回）時，交付（換回）之對價</w:t>
            </w:r>
            <w:r w:rsidRPr="00010064">
              <w:rPr>
                <w:rFonts w:ascii="標楷體" w:eastAsia="標楷體" w:hAnsi="標楷體" w:hint="eastAsia"/>
                <w:kern w:val="0"/>
                <w:u w:val="single"/>
              </w:rPr>
              <w:t>有價證券</w:t>
            </w:r>
            <w:r w:rsidRPr="00010064">
              <w:rPr>
                <w:rFonts w:ascii="標楷體" w:eastAsia="標楷體" w:hAnsi="標楷體"/>
                <w:kern w:val="0"/>
              </w:rPr>
              <w:t>，得改以投信事業計算之金額取代。</w:t>
            </w:r>
          </w:p>
          <w:p w:rsidR="00771D7E" w:rsidRPr="00010064" w:rsidRDefault="00771D7E" w:rsidP="00771D7E">
            <w:pPr>
              <w:widowControl/>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840" w:hangingChars="300" w:hanging="720"/>
              <w:jc w:val="both"/>
              <w:rPr>
                <w:rFonts w:ascii="標楷體" w:eastAsia="標楷體" w:hAnsi="標楷體"/>
              </w:rPr>
            </w:pPr>
            <w:r w:rsidRPr="00010064">
              <w:rPr>
                <w:rFonts w:ascii="標楷體" w:eastAsia="標楷體" w:hAnsi="標楷體"/>
                <w:kern w:val="0"/>
              </w:rPr>
              <w:t>（一）</w:t>
            </w:r>
            <w:r w:rsidRPr="00010064">
              <w:rPr>
                <w:rFonts w:ascii="標楷體" w:eastAsia="標楷體" w:hAnsi="標楷體"/>
                <w:kern w:val="0"/>
              </w:rPr>
              <w:tab/>
              <w:t>申請人因法令限制無</w:t>
            </w:r>
            <w:r w:rsidRPr="00010064">
              <w:rPr>
                <w:rFonts w:ascii="標楷體" w:eastAsia="標楷體" w:hAnsi="標楷體"/>
              </w:rPr>
              <w:t>法持有或轉讓該特定</w:t>
            </w:r>
            <w:r w:rsidRPr="00010064">
              <w:rPr>
                <w:rFonts w:ascii="標楷體" w:eastAsia="標楷體" w:hAnsi="標楷體" w:hint="eastAsia"/>
                <w:kern w:val="0"/>
                <w:u w:val="single"/>
              </w:rPr>
              <w:t>有價證券</w:t>
            </w:r>
            <w:r w:rsidRPr="00010064">
              <w:rPr>
                <w:rFonts w:ascii="標楷體" w:eastAsia="標楷體" w:hAnsi="標楷體"/>
              </w:rPr>
              <w:t>。</w:t>
            </w:r>
          </w:p>
          <w:p w:rsidR="00771D7E" w:rsidRPr="00010064" w:rsidRDefault="00771D7E" w:rsidP="00771D7E">
            <w:pPr>
              <w:widowControl/>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840" w:hangingChars="300" w:hanging="720"/>
              <w:jc w:val="both"/>
              <w:rPr>
                <w:rFonts w:ascii="標楷體" w:eastAsia="標楷體" w:hAnsi="標楷體"/>
              </w:rPr>
            </w:pPr>
            <w:r w:rsidRPr="00010064">
              <w:rPr>
                <w:rFonts w:ascii="標楷體" w:eastAsia="標楷體" w:hAnsi="標楷體"/>
              </w:rPr>
              <w:t>（二）</w:t>
            </w:r>
            <w:r w:rsidRPr="00010064">
              <w:rPr>
                <w:rFonts w:ascii="標楷體" w:eastAsia="標楷體" w:hAnsi="標楷體"/>
              </w:rPr>
              <w:tab/>
              <w:t>該特定</w:t>
            </w:r>
            <w:r w:rsidRPr="00010064">
              <w:rPr>
                <w:rFonts w:ascii="標楷體" w:eastAsia="標楷體" w:hAnsi="標楷體" w:hint="eastAsia"/>
                <w:kern w:val="0"/>
                <w:u w:val="single"/>
              </w:rPr>
              <w:t>有價證券</w:t>
            </w:r>
            <w:r w:rsidRPr="00010064">
              <w:rPr>
                <w:rFonts w:ascii="標楷體" w:eastAsia="標楷體" w:hAnsi="標楷體"/>
              </w:rPr>
              <w:t>於證券交易市場停止買賣或暫停交易。</w:t>
            </w:r>
          </w:p>
          <w:p w:rsidR="00771D7E" w:rsidRPr="00010064" w:rsidRDefault="00771D7E" w:rsidP="00771D7E">
            <w:pPr>
              <w:widowControl/>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840" w:hangingChars="300" w:hanging="720"/>
              <w:jc w:val="both"/>
              <w:rPr>
                <w:rFonts w:ascii="標楷體" w:eastAsia="標楷體" w:hAnsi="標楷體"/>
              </w:rPr>
            </w:pPr>
            <w:r w:rsidRPr="00010064">
              <w:rPr>
                <w:rFonts w:ascii="標楷體" w:eastAsia="標楷體" w:hAnsi="標楷體"/>
              </w:rPr>
              <w:t>（三）</w:t>
            </w:r>
            <w:r w:rsidRPr="00010064">
              <w:rPr>
                <w:rFonts w:ascii="標楷體" w:eastAsia="標楷體" w:hAnsi="標楷體"/>
              </w:rPr>
              <w:tab/>
              <w:t>其他依投信事業於實物申購買回清單所公布</w:t>
            </w:r>
            <w:proofErr w:type="gramStart"/>
            <w:r w:rsidRPr="00010064">
              <w:rPr>
                <w:rFonts w:ascii="標楷體" w:eastAsia="標楷體" w:hAnsi="標楷體"/>
              </w:rPr>
              <w:t>採</w:t>
            </w:r>
            <w:proofErr w:type="gramEnd"/>
            <w:r w:rsidRPr="00010064">
              <w:rPr>
                <w:rFonts w:ascii="標楷體" w:eastAsia="標楷體" w:hAnsi="標楷體"/>
              </w:rPr>
              <w:t>現金替代之</w:t>
            </w:r>
            <w:r w:rsidRPr="00010064">
              <w:rPr>
                <w:rFonts w:ascii="標楷體" w:eastAsia="標楷體" w:hAnsi="標楷體" w:hint="eastAsia"/>
                <w:kern w:val="0"/>
                <w:u w:val="single"/>
              </w:rPr>
              <w:t>有價證券</w:t>
            </w:r>
            <w:r w:rsidRPr="00010064">
              <w:rPr>
                <w:rFonts w:ascii="標楷體" w:eastAsia="標楷體" w:hAnsi="標楷體"/>
              </w:rPr>
              <w:t>。</w:t>
            </w:r>
          </w:p>
          <w:p w:rsidR="00771D7E" w:rsidRPr="00010064" w:rsidRDefault="00771D7E" w:rsidP="00771D7E">
            <w:pPr>
              <w:widowControl/>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840" w:hangingChars="300" w:hanging="720"/>
              <w:jc w:val="both"/>
              <w:rPr>
                <w:rFonts w:ascii="標楷體" w:eastAsia="標楷體" w:hAnsi="標楷體"/>
              </w:rPr>
            </w:pPr>
            <w:r w:rsidRPr="00010064">
              <w:rPr>
                <w:rFonts w:ascii="標楷體" w:eastAsia="標楷體" w:hAnsi="標楷體"/>
              </w:rPr>
              <w:t>（四）</w:t>
            </w:r>
            <w:r w:rsidRPr="00010064">
              <w:rPr>
                <w:rFonts w:ascii="標楷體" w:eastAsia="標楷體" w:hAnsi="標楷體"/>
              </w:rPr>
              <w:tab/>
              <w:t>實物買回對價中之特定</w:t>
            </w:r>
            <w:r w:rsidRPr="00010064">
              <w:rPr>
                <w:rFonts w:ascii="標楷體" w:eastAsia="標楷體" w:hAnsi="標楷體" w:hint="eastAsia"/>
                <w:kern w:val="0"/>
                <w:u w:val="single"/>
              </w:rPr>
              <w:t>有價證券</w:t>
            </w:r>
            <w:r w:rsidRPr="00010064">
              <w:rPr>
                <w:rFonts w:ascii="標楷體" w:eastAsia="標楷體" w:hAnsi="標楷體"/>
              </w:rPr>
              <w:t>，遇指數股票</w:t>
            </w:r>
            <w:r w:rsidRPr="00010064">
              <w:rPr>
                <w:rFonts w:ascii="標楷體" w:eastAsia="標楷體" w:hAnsi="標楷體"/>
              </w:rPr>
              <w:lastRenderedPageBreak/>
              <w:t>型基金於應交付</w:t>
            </w:r>
            <w:r w:rsidRPr="00010064">
              <w:rPr>
                <w:rFonts w:ascii="標楷體" w:eastAsia="標楷體" w:hAnsi="標楷體" w:hint="eastAsia"/>
                <w:kern w:val="0"/>
                <w:u w:val="single"/>
              </w:rPr>
              <w:t>有價證券</w:t>
            </w:r>
            <w:r w:rsidRPr="00010064">
              <w:rPr>
                <w:rFonts w:ascii="標楷體" w:eastAsia="標楷體" w:hAnsi="標楷體"/>
              </w:rPr>
              <w:t>予申請人時未持有該等</w:t>
            </w:r>
            <w:r w:rsidRPr="00010064">
              <w:rPr>
                <w:rFonts w:ascii="標楷體" w:eastAsia="標楷體" w:hAnsi="標楷體" w:hint="eastAsia"/>
                <w:kern w:val="0"/>
                <w:u w:val="single"/>
              </w:rPr>
              <w:t>有價證券</w:t>
            </w:r>
            <w:r w:rsidRPr="00010064">
              <w:rPr>
                <w:rFonts w:ascii="標楷體" w:eastAsia="標楷體" w:hAnsi="標楷體"/>
              </w:rPr>
              <w:t>或持有之</w:t>
            </w:r>
            <w:r w:rsidRPr="00010064">
              <w:rPr>
                <w:rFonts w:ascii="標楷體" w:eastAsia="標楷體" w:hAnsi="標楷體" w:hint="eastAsia"/>
                <w:kern w:val="0"/>
                <w:u w:val="single"/>
              </w:rPr>
              <w:t>有價證券</w:t>
            </w:r>
            <w:r w:rsidRPr="00010064">
              <w:rPr>
                <w:rFonts w:ascii="標楷體" w:eastAsia="標楷體" w:hAnsi="標楷體"/>
              </w:rPr>
              <w:t>不足給付買回對價，亦無法依規定借得足夠之</w:t>
            </w:r>
            <w:r w:rsidRPr="00010064">
              <w:rPr>
                <w:rFonts w:ascii="標楷體" w:eastAsia="標楷體" w:hAnsi="標楷體" w:hint="eastAsia"/>
                <w:kern w:val="0"/>
                <w:u w:val="single"/>
              </w:rPr>
              <w:t>有價證券</w:t>
            </w:r>
            <w:r w:rsidRPr="00010064">
              <w:rPr>
                <w:rFonts w:ascii="標楷體" w:eastAsia="標楷體" w:hAnsi="標楷體"/>
              </w:rPr>
              <w:t>以交付申請人。</w:t>
            </w:r>
          </w:p>
          <w:p w:rsidR="00771D7E" w:rsidRPr="00010064" w:rsidRDefault="00771D7E" w:rsidP="00771D7E">
            <w:pPr>
              <w:widowControl/>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840" w:hangingChars="300" w:hanging="720"/>
              <w:jc w:val="both"/>
              <w:rPr>
                <w:rFonts w:ascii="標楷體" w:eastAsia="標楷體" w:hAnsi="標楷體"/>
                <w:kern w:val="0"/>
              </w:rPr>
            </w:pPr>
            <w:r w:rsidRPr="00010064">
              <w:rPr>
                <w:rFonts w:ascii="標楷體" w:eastAsia="標楷體" w:hAnsi="標楷體"/>
                <w:kern w:val="0"/>
              </w:rPr>
              <w:t>（五）</w:t>
            </w:r>
            <w:r w:rsidRPr="00010064">
              <w:rPr>
                <w:rFonts w:ascii="標楷體" w:eastAsia="標楷體" w:hAnsi="標楷體"/>
                <w:kern w:val="0"/>
              </w:rPr>
              <w:tab/>
            </w:r>
            <w:r w:rsidRPr="00010064">
              <w:rPr>
                <w:rFonts w:ascii="標楷體" w:eastAsia="標楷體" w:hAnsi="標楷體"/>
                <w:kern w:val="0"/>
                <w:szCs w:val="24"/>
              </w:rPr>
              <w:t>指數股票型基金之信託契約規定得以現金替代之事項。</w:t>
            </w:r>
          </w:p>
          <w:p w:rsidR="00771D7E" w:rsidRPr="00010064" w:rsidRDefault="00771D7E" w:rsidP="00771D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kern w:val="0"/>
              </w:rPr>
            </w:pPr>
            <w:r w:rsidRPr="00010064">
              <w:rPr>
                <w:rFonts w:ascii="標楷體" w:eastAsia="標楷體" w:hAnsi="標楷體"/>
                <w:kern w:val="0"/>
              </w:rPr>
              <w:t>十</w:t>
            </w:r>
            <w:r w:rsidRPr="00010064">
              <w:rPr>
                <w:rFonts w:ascii="標楷體" w:eastAsia="標楷體" w:hAnsi="標楷體" w:hint="eastAsia"/>
                <w:u w:val="single"/>
              </w:rPr>
              <w:t>二</w:t>
            </w:r>
            <w:r w:rsidRPr="00010064">
              <w:rPr>
                <w:rFonts w:ascii="標楷體" w:eastAsia="標楷體" w:hAnsi="標楷體"/>
                <w:kern w:val="0"/>
              </w:rPr>
              <w:t>、債券成分之指數股票</w:t>
            </w:r>
            <w:r w:rsidRPr="00010064">
              <w:rPr>
                <w:rFonts w:ascii="標楷體" w:eastAsia="標楷體" w:hAnsi="標楷體"/>
              </w:rPr>
              <w:t>型基金之實物替代：係指申請人為</w:t>
            </w:r>
            <w:r w:rsidRPr="00010064">
              <w:rPr>
                <w:rFonts w:ascii="標楷體" w:eastAsia="標楷體" w:hAnsi="標楷體"/>
                <w:kern w:val="0"/>
              </w:rPr>
              <w:t>實物申購或買回時，因實物申購買回清單之特定債券有下列情形之</w:t>
            </w:r>
            <w:proofErr w:type="gramStart"/>
            <w:r w:rsidRPr="00010064">
              <w:rPr>
                <w:rFonts w:ascii="標楷體" w:eastAsia="標楷體" w:hAnsi="標楷體"/>
                <w:kern w:val="0"/>
              </w:rPr>
              <w:t>一</w:t>
            </w:r>
            <w:proofErr w:type="gramEnd"/>
            <w:r w:rsidRPr="00010064">
              <w:rPr>
                <w:rFonts w:ascii="標楷體" w:eastAsia="標楷體" w:hAnsi="標楷體"/>
                <w:kern w:val="0"/>
              </w:rPr>
              <w:t>者，得改以其他債券取代：</w:t>
            </w:r>
          </w:p>
          <w:p w:rsidR="00771D7E" w:rsidRPr="00010064" w:rsidRDefault="00771D7E" w:rsidP="00771D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kern w:val="0"/>
              </w:rPr>
            </w:pPr>
          </w:p>
          <w:p w:rsidR="00771D7E" w:rsidRPr="00010064" w:rsidRDefault="00771D7E" w:rsidP="00771D7E">
            <w:pPr>
              <w:widowControl/>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840" w:hangingChars="300" w:hanging="720"/>
              <w:jc w:val="both"/>
              <w:rPr>
                <w:rFonts w:ascii="標楷體" w:eastAsia="標楷體" w:hAnsi="標楷體"/>
              </w:rPr>
            </w:pPr>
            <w:r w:rsidRPr="00010064">
              <w:rPr>
                <w:rFonts w:ascii="標楷體" w:eastAsia="標楷體" w:hAnsi="標楷體"/>
                <w:kern w:val="0"/>
              </w:rPr>
              <w:t>（一）</w:t>
            </w:r>
            <w:r w:rsidRPr="00010064">
              <w:rPr>
                <w:rFonts w:ascii="標楷體" w:eastAsia="標楷體" w:hAnsi="標楷體"/>
                <w:kern w:val="0"/>
              </w:rPr>
              <w:tab/>
              <w:t>申請人因法令限制不得</w:t>
            </w:r>
            <w:r w:rsidRPr="00010064">
              <w:rPr>
                <w:rFonts w:ascii="標楷體" w:eastAsia="標楷體" w:hAnsi="標楷體"/>
              </w:rPr>
              <w:t>持有或轉讓特定債券者。</w:t>
            </w:r>
          </w:p>
          <w:p w:rsidR="00771D7E" w:rsidRPr="00010064" w:rsidRDefault="00771D7E" w:rsidP="00771D7E">
            <w:pPr>
              <w:widowControl/>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840" w:hangingChars="300" w:hanging="720"/>
              <w:jc w:val="both"/>
              <w:rPr>
                <w:rFonts w:ascii="標楷體" w:eastAsia="標楷體" w:hAnsi="標楷體"/>
                <w:kern w:val="0"/>
              </w:rPr>
            </w:pPr>
            <w:r w:rsidRPr="00010064">
              <w:rPr>
                <w:rFonts w:ascii="標楷體" w:eastAsia="標楷體" w:hAnsi="標楷體"/>
              </w:rPr>
              <w:t>（二）</w:t>
            </w:r>
            <w:r w:rsidRPr="00010064">
              <w:rPr>
                <w:rFonts w:ascii="標楷體" w:eastAsia="標楷體" w:hAnsi="標楷體"/>
              </w:rPr>
              <w:tab/>
              <w:t>特定債券於證券交易市場</w:t>
            </w:r>
            <w:r w:rsidRPr="00010064">
              <w:rPr>
                <w:rFonts w:ascii="標楷體" w:eastAsia="標楷體" w:hAnsi="標楷體"/>
                <w:kern w:val="0"/>
              </w:rPr>
              <w:t>停止買賣或暫停交易者。</w:t>
            </w:r>
          </w:p>
          <w:p w:rsidR="00771D7E" w:rsidRPr="00010064" w:rsidRDefault="00771D7E" w:rsidP="00771D7E">
            <w:pPr>
              <w:widowControl/>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840" w:hangingChars="300" w:hanging="720"/>
              <w:jc w:val="both"/>
              <w:rPr>
                <w:rFonts w:ascii="標楷體" w:eastAsia="標楷體" w:hAnsi="標楷體"/>
                <w:kern w:val="0"/>
              </w:rPr>
            </w:pPr>
            <w:r w:rsidRPr="00010064">
              <w:rPr>
                <w:rFonts w:ascii="標楷體" w:eastAsia="標楷體" w:hAnsi="標楷體"/>
                <w:kern w:val="0"/>
              </w:rPr>
              <w:t>（三）</w:t>
            </w:r>
            <w:r w:rsidRPr="00010064">
              <w:rPr>
                <w:rFonts w:ascii="標楷體" w:eastAsia="標楷體" w:hAnsi="標楷體"/>
                <w:kern w:val="0"/>
              </w:rPr>
              <w:tab/>
              <w:t>經投信事業於實物申購買回清單載明特定債券得</w:t>
            </w:r>
            <w:proofErr w:type="gramStart"/>
            <w:r w:rsidRPr="00010064">
              <w:rPr>
                <w:rFonts w:ascii="標楷體" w:eastAsia="標楷體" w:hAnsi="標楷體"/>
                <w:kern w:val="0"/>
              </w:rPr>
              <w:t>採</w:t>
            </w:r>
            <w:proofErr w:type="gramEnd"/>
            <w:r w:rsidRPr="00010064">
              <w:rPr>
                <w:rFonts w:ascii="標楷體" w:eastAsia="標楷體" w:hAnsi="標楷體"/>
                <w:kern w:val="0"/>
              </w:rPr>
              <w:t>其他債券替代者。</w:t>
            </w:r>
          </w:p>
          <w:p w:rsidR="00771D7E" w:rsidRPr="00010064" w:rsidRDefault="00771D7E" w:rsidP="00771D7E">
            <w:pPr>
              <w:widowControl/>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840" w:hangingChars="300" w:hanging="720"/>
              <w:jc w:val="both"/>
              <w:rPr>
                <w:rFonts w:ascii="標楷體" w:eastAsia="標楷體" w:hAnsi="標楷體"/>
                <w:kern w:val="0"/>
              </w:rPr>
            </w:pPr>
          </w:p>
          <w:p w:rsidR="00771D7E" w:rsidRPr="00010064" w:rsidRDefault="00771D7E" w:rsidP="00771D7E">
            <w:pPr>
              <w:widowControl/>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840" w:hangingChars="300" w:hanging="720"/>
              <w:jc w:val="both"/>
              <w:rPr>
                <w:rFonts w:ascii="標楷體" w:eastAsia="標楷體" w:hAnsi="標楷體"/>
                <w:kern w:val="0"/>
              </w:rPr>
            </w:pPr>
            <w:r w:rsidRPr="00010064">
              <w:rPr>
                <w:rFonts w:ascii="標楷體" w:eastAsia="標楷體" w:hAnsi="標楷體"/>
                <w:kern w:val="0"/>
              </w:rPr>
              <w:t>（四）</w:t>
            </w:r>
            <w:r w:rsidRPr="00010064">
              <w:rPr>
                <w:rFonts w:ascii="標楷體" w:eastAsia="標楷體" w:hAnsi="標楷體"/>
                <w:kern w:val="0"/>
              </w:rPr>
              <w:tab/>
              <w:t>於實物買回之情形，如指數股票型基金應交付特定債券予申請人時未持有該債券，或持有之債券數額不足給付買回對價者。</w:t>
            </w:r>
          </w:p>
          <w:p w:rsidR="00771D7E" w:rsidRPr="00010064" w:rsidRDefault="00771D7E" w:rsidP="00771D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kern w:val="0"/>
              </w:rPr>
            </w:pPr>
            <w:r w:rsidRPr="00010064">
              <w:rPr>
                <w:rFonts w:ascii="標楷體" w:eastAsia="標楷體" w:hAnsi="標楷體"/>
                <w:kern w:val="0"/>
              </w:rPr>
              <w:t>十</w:t>
            </w:r>
            <w:r w:rsidRPr="00010064">
              <w:rPr>
                <w:rFonts w:ascii="標楷體" w:eastAsia="標楷體" w:hAnsi="標楷體" w:hint="eastAsia"/>
                <w:u w:val="single"/>
              </w:rPr>
              <w:t>三</w:t>
            </w:r>
            <w:r w:rsidRPr="00010064">
              <w:rPr>
                <w:rFonts w:ascii="標楷體" w:eastAsia="標楷體" w:hAnsi="標楷體"/>
                <w:kern w:val="0"/>
              </w:rPr>
              <w:t>、現金差額：按申請人申購、買回之申請基數數額乘以基準現金差額計算所得之金額。若現金差額為正數，表示申請人於申購時應給付現金予投信</w:t>
            </w:r>
            <w:r w:rsidRPr="00010064">
              <w:rPr>
                <w:rFonts w:ascii="標楷體" w:eastAsia="標楷體" w:hAnsi="標楷體"/>
                <w:kern w:val="0"/>
              </w:rPr>
              <w:lastRenderedPageBreak/>
              <w:t>事業或買回時投信事業應給付現金予申請人；若現金差額為負數，表示投信事業於申購時應給付現金予申請人或買回時申請人應給付現金予投信事業。</w:t>
            </w:r>
          </w:p>
          <w:p w:rsidR="00771D7E" w:rsidRPr="00010064" w:rsidRDefault="00771D7E" w:rsidP="00771D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rPr>
            </w:pPr>
            <w:r w:rsidRPr="00010064">
              <w:rPr>
                <w:rFonts w:ascii="標楷體" w:eastAsia="標楷體" w:hAnsi="標楷體"/>
                <w:kern w:val="0"/>
              </w:rPr>
              <w:t>十</w:t>
            </w:r>
            <w:r w:rsidRPr="00010064">
              <w:rPr>
                <w:rFonts w:ascii="標楷體" w:eastAsia="標楷體" w:hAnsi="標楷體" w:hint="eastAsia"/>
                <w:u w:val="single"/>
              </w:rPr>
              <w:t>四</w:t>
            </w:r>
            <w:r w:rsidRPr="00010064">
              <w:rPr>
                <w:rFonts w:ascii="標楷體" w:eastAsia="標楷體" w:hAnsi="標楷體"/>
                <w:kern w:val="0"/>
              </w:rPr>
              <w:t>、短</w:t>
            </w:r>
            <w:r w:rsidRPr="00010064">
              <w:rPr>
                <w:rFonts w:ascii="標楷體" w:eastAsia="標楷體" w:hAnsi="標楷體"/>
              </w:rPr>
              <w:t>缺</w:t>
            </w:r>
            <w:r w:rsidRPr="00010064">
              <w:rPr>
                <w:rFonts w:ascii="標楷體" w:eastAsia="標楷體" w:hAnsi="標楷體" w:hint="eastAsia"/>
                <w:u w:val="single"/>
              </w:rPr>
              <w:t>有價證券</w:t>
            </w:r>
            <w:r w:rsidRPr="00010064">
              <w:rPr>
                <w:rFonts w:ascii="標楷體" w:eastAsia="標楷體" w:hAnsi="標楷體"/>
              </w:rPr>
              <w:t>：指參與證券商辦理最小實物申購組合時，未能依實物申購買回清單所公布之</w:t>
            </w:r>
            <w:r w:rsidRPr="00010064">
              <w:rPr>
                <w:rFonts w:ascii="標楷體" w:eastAsia="標楷體" w:hAnsi="標楷體" w:hint="eastAsia"/>
                <w:u w:val="single"/>
              </w:rPr>
              <w:t>有價證券</w:t>
            </w:r>
            <w:r w:rsidRPr="00010064">
              <w:rPr>
                <w:rFonts w:ascii="標楷體" w:eastAsia="標楷體" w:hAnsi="標楷體"/>
              </w:rPr>
              <w:t>組合交付之</w:t>
            </w:r>
            <w:r w:rsidRPr="00010064">
              <w:rPr>
                <w:rFonts w:ascii="標楷體" w:eastAsia="標楷體" w:hAnsi="標楷體" w:hint="eastAsia"/>
                <w:u w:val="single"/>
              </w:rPr>
              <w:t>有價證券</w:t>
            </w:r>
            <w:r w:rsidRPr="00010064">
              <w:rPr>
                <w:rFonts w:ascii="標楷體" w:eastAsia="標楷體" w:hAnsi="標楷體"/>
              </w:rPr>
              <w:t>。</w:t>
            </w:r>
          </w:p>
        </w:tc>
        <w:tc>
          <w:tcPr>
            <w:tcW w:w="3548" w:type="dxa"/>
          </w:tcPr>
          <w:p w:rsidR="00771D7E" w:rsidRPr="00010064" w:rsidRDefault="00771D7E" w:rsidP="00771D7E">
            <w:pPr>
              <w:jc w:val="both"/>
              <w:rPr>
                <w:rFonts w:ascii="標楷體" w:eastAsia="標楷體" w:hAnsi="標楷體"/>
              </w:rPr>
            </w:pPr>
            <w:r w:rsidRPr="00010064">
              <w:rPr>
                <w:rFonts w:ascii="標楷體" w:eastAsia="標楷體" w:hAnsi="標楷體"/>
              </w:rPr>
              <w:lastRenderedPageBreak/>
              <w:t>貳、名詞定義：</w:t>
            </w:r>
          </w:p>
          <w:p w:rsidR="00771D7E" w:rsidRPr="00010064" w:rsidRDefault="00771D7E" w:rsidP="00771D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rPr>
            </w:pPr>
            <w:r w:rsidRPr="00010064">
              <w:rPr>
                <w:rFonts w:ascii="標楷體" w:eastAsia="標楷體" w:hAnsi="標楷體"/>
              </w:rPr>
              <w:t>一、參與證券商：係指與</w:t>
            </w:r>
            <w:r w:rsidRPr="00010064">
              <w:rPr>
                <w:rFonts w:ascii="標楷體" w:eastAsia="標楷體" w:hAnsi="標楷體"/>
                <w:u w:val="single"/>
              </w:rPr>
              <w:t>設立</w:t>
            </w:r>
            <w:r w:rsidRPr="00010064">
              <w:rPr>
                <w:rFonts w:ascii="標楷體" w:eastAsia="標楷體" w:hAnsi="標楷體"/>
              </w:rPr>
              <w:t>指數股票型基金</w:t>
            </w:r>
            <w:r w:rsidRPr="00010064">
              <w:rPr>
                <w:rFonts w:ascii="標楷體" w:eastAsia="標楷體" w:hAnsi="標楷體"/>
                <w:u w:val="single"/>
              </w:rPr>
              <w:t>而發行</w:t>
            </w:r>
            <w:r w:rsidRPr="00010064">
              <w:rPr>
                <w:rFonts w:ascii="標楷體" w:eastAsia="標楷體" w:hAnsi="標楷體"/>
              </w:rPr>
              <w:t>受益憑證之</w:t>
            </w:r>
            <w:r w:rsidRPr="00010064">
              <w:rPr>
                <w:rFonts w:ascii="標楷體" w:eastAsia="標楷體" w:hAnsi="標楷體"/>
                <w:kern w:val="0"/>
              </w:rPr>
              <w:t>證券投資</w:t>
            </w:r>
            <w:r w:rsidRPr="00010064">
              <w:rPr>
                <w:rFonts w:ascii="標楷體" w:eastAsia="標楷體" w:hAnsi="標楷體"/>
              </w:rPr>
              <w:t>信託事業（以下簡稱投信事業）簽訂參與契約，可自行或受託辦理指數股票型基金申購及買回業務之證券商。</w:t>
            </w:r>
          </w:p>
          <w:p w:rsidR="00771D7E" w:rsidRPr="00010064" w:rsidRDefault="00771D7E" w:rsidP="00771D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kern w:val="0"/>
              </w:rPr>
            </w:pPr>
            <w:r w:rsidRPr="00010064">
              <w:rPr>
                <w:rFonts w:ascii="標楷體" w:eastAsia="標楷體" w:hAnsi="標楷體"/>
              </w:rPr>
              <w:t>二、保管機構：係指與</w:t>
            </w:r>
            <w:r w:rsidRPr="00010064">
              <w:rPr>
                <w:rFonts w:ascii="標楷體" w:eastAsia="標楷體" w:hAnsi="標楷體"/>
                <w:u w:val="single"/>
              </w:rPr>
              <w:t>設立</w:t>
            </w:r>
            <w:r w:rsidRPr="00010064">
              <w:rPr>
                <w:rFonts w:ascii="標楷體" w:eastAsia="標楷體" w:hAnsi="標楷體"/>
              </w:rPr>
              <w:t>指數股票型基金</w:t>
            </w:r>
            <w:r w:rsidRPr="00010064">
              <w:rPr>
                <w:rFonts w:ascii="標楷體" w:eastAsia="標楷體" w:hAnsi="標楷體"/>
                <w:u w:val="single"/>
              </w:rPr>
              <w:t>而發行</w:t>
            </w:r>
            <w:r w:rsidRPr="00010064">
              <w:rPr>
                <w:rFonts w:ascii="標楷體" w:eastAsia="標楷體" w:hAnsi="標楷體"/>
              </w:rPr>
              <w:t>受益憑證</w:t>
            </w:r>
            <w:r w:rsidRPr="00010064">
              <w:rPr>
                <w:rFonts w:ascii="標楷體" w:eastAsia="標楷體" w:hAnsi="標楷體"/>
                <w:kern w:val="0"/>
              </w:rPr>
              <w:t>之投信事業簽訂信託契約之金融機構。</w:t>
            </w:r>
          </w:p>
          <w:p w:rsidR="00771D7E" w:rsidRPr="00010064" w:rsidRDefault="00771D7E" w:rsidP="00771D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kern w:val="0"/>
              </w:rPr>
            </w:pPr>
            <w:r w:rsidRPr="00010064">
              <w:rPr>
                <w:rFonts w:ascii="標楷體" w:eastAsia="標楷體" w:hAnsi="標楷體"/>
                <w:kern w:val="0"/>
              </w:rPr>
              <w:t>三、申請人：係指利用於參與證券商開立之證券買賣帳戶委託辦理申購或買回之委託人。另參與證券商自行辦理申購或買回者，亦為申請人。</w:t>
            </w:r>
          </w:p>
          <w:p w:rsidR="00771D7E" w:rsidRPr="00010064" w:rsidRDefault="00771D7E" w:rsidP="00771D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kern w:val="0"/>
              </w:rPr>
            </w:pPr>
            <w:r w:rsidRPr="00010064">
              <w:rPr>
                <w:rFonts w:ascii="標楷體" w:eastAsia="標楷體" w:hAnsi="標楷體"/>
                <w:kern w:val="0"/>
              </w:rPr>
              <w:t>四、實物申購買回清單：係指投信事業於每一營業日參考指數提供者通知之標的指數資料，所訂定並公布次一營業日實物申購、買回一個申請基數之受益憑證所需</w:t>
            </w:r>
            <w:r w:rsidRPr="00010064">
              <w:rPr>
                <w:rFonts w:ascii="標楷體" w:eastAsia="標楷體" w:hAnsi="標楷體"/>
                <w:kern w:val="0"/>
                <w:u w:val="single"/>
              </w:rPr>
              <w:t>股票或債券</w:t>
            </w:r>
            <w:r w:rsidRPr="00010064">
              <w:rPr>
                <w:rFonts w:ascii="標楷體" w:eastAsia="標楷體" w:hAnsi="標楷體"/>
                <w:kern w:val="0"/>
              </w:rPr>
              <w:t>組合及預估基準現金差額之清單。</w:t>
            </w:r>
          </w:p>
          <w:p w:rsidR="00771D7E" w:rsidRPr="00010064" w:rsidRDefault="00771D7E" w:rsidP="00771D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kern w:val="0"/>
              </w:rPr>
            </w:pPr>
            <w:r w:rsidRPr="00010064">
              <w:rPr>
                <w:rFonts w:ascii="標楷體" w:eastAsia="標楷體" w:hAnsi="標楷體"/>
                <w:kern w:val="0"/>
              </w:rPr>
              <w:t>五、實物申購：係指參與證券商自行或受託依實物申購買回清單所公布申請基數之</w:t>
            </w:r>
            <w:r w:rsidRPr="00010064">
              <w:rPr>
                <w:rFonts w:ascii="標楷體" w:eastAsia="標楷體" w:hAnsi="標楷體"/>
                <w:kern w:val="0"/>
                <w:u w:val="single"/>
              </w:rPr>
              <w:t>股票或債券</w:t>
            </w:r>
            <w:r w:rsidRPr="00010064">
              <w:rPr>
                <w:rFonts w:ascii="標楷體" w:eastAsia="標楷體" w:hAnsi="標楷體"/>
                <w:kern w:val="0"/>
              </w:rPr>
              <w:t>組合及投信事業通知之基準現金差額，或其整倍數為對價，向投信事業申購受益憑證。</w:t>
            </w:r>
          </w:p>
          <w:p w:rsidR="00771D7E" w:rsidRPr="00010064" w:rsidRDefault="00771D7E" w:rsidP="00771D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kern w:val="0"/>
              </w:rPr>
            </w:pPr>
            <w:r w:rsidRPr="00010064">
              <w:rPr>
                <w:rFonts w:ascii="標楷體" w:eastAsia="標楷體" w:hAnsi="標楷體"/>
                <w:kern w:val="0"/>
              </w:rPr>
              <w:t>六、實物買回：係指參與證券商自行或受託依實物申</w:t>
            </w:r>
            <w:r w:rsidRPr="00010064">
              <w:rPr>
                <w:rFonts w:ascii="標楷體" w:eastAsia="標楷體" w:hAnsi="標楷體"/>
                <w:kern w:val="0"/>
              </w:rPr>
              <w:lastRenderedPageBreak/>
              <w:t>購買回清單所公布申請基數</w:t>
            </w:r>
            <w:r w:rsidRPr="00010064">
              <w:rPr>
                <w:rFonts w:ascii="標楷體" w:eastAsia="標楷體" w:hAnsi="標楷體"/>
                <w:kern w:val="0"/>
                <w:u w:val="single"/>
              </w:rPr>
              <w:t>之受益權單位</w:t>
            </w:r>
            <w:r w:rsidRPr="00010064">
              <w:rPr>
                <w:rFonts w:ascii="標楷體" w:eastAsia="標楷體" w:hAnsi="標楷體"/>
                <w:kern w:val="0"/>
              </w:rPr>
              <w:t>，或其整倍數為對價，向投信事業換回</w:t>
            </w:r>
            <w:r w:rsidRPr="00010064">
              <w:rPr>
                <w:rFonts w:ascii="標楷體" w:eastAsia="標楷體" w:hAnsi="標楷體"/>
                <w:kern w:val="0"/>
                <w:u w:val="single"/>
              </w:rPr>
              <w:t>股票或債券</w:t>
            </w:r>
            <w:r w:rsidRPr="00010064">
              <w:rPr>
                <w:rFonts w:ascii="標楷體" w:eastAsia="標楷體" w:hAnsi="標楷體"/>
                <w:kern w:val="0"/>
              </w:rPr>
              <w:t>組合及現金差額。</w:t>
            </w:r>
          </w:p>
          <w:p w:rsidR="00771D7E" w:rsidRPr="00010064" w:rsidRDefault="00771D7E" w:rsidP="00771D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4" w:hangingChars="185" w:hanging="444"/>
              <w:jc w:val="both"/>
              <w:rPr>
                <w:rFonts w:ascii="標楷體" w:eastAsia="標楷體" w:hAnsi="標楷體"/>
                <w:kern w:val="0"/>
              </w:rPr>
            </w:pPr>
          </w:p>
          <w:p w:rsidR="00771D7E" w:rsidRPr="00010064" w:rsidRDefault="00771D7E" w:rsidP="00771D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4" w:hangingChars="185" w:hanging="444"/>
              <w:jc w:val="both"/>
              <w:rPr>
                <w:rFonts w:ascii="標楷體" w:eastAsia="標楷體" w:hAnsi="標楷體"/>
                <w:kern w:val="0"/>
              </w:rPr>
            </w:pPr>
          </w:p>
          <w:p w:rsidR="00771D7E" w:rsidRPr="00010064" w:rsidRDefault="00771D7E" w:rsidP="00771D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kern w:val="0"/>
              </w:rPr>
            </w:pPr>
            <w:r w:rsidRPr="00010064">
              <w:rPr>
                <w:rFonts w:ascii="標楷體" w:eastAsia="標楷體" w:hAnsi="標楷體"/>
                <w:kern w:val="0"/>
              </w:rPr>
              <w:t>七、現金申購：係指參與證券商自行或受託以現金方式交付對價，向投信事業申購受益憑證，申購金額與單位數之計算基準，應依信託契約之規定辦理。</w:t>
            </w:r>
          </w:p>
          <w:p w:rsidR="00771D7E" w:rsidRPr="00010064" w:rsidRDefault="00771D7E" w:rsidP="00771D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kern w:val="0"/>
              </w:rPr>
            </w:pPr>
            <w:r w:rsidRPr="00010064">
              <w:rPr>
                <w:rFonts w:ascii="標楷體" w:eastAsia="標楷體" w:hAnsi="標楷體"/>
                <w:kern w:val="0"/>
              </w:rPr>
              <w:t>八、現金買回：係指參與證券商自行或受託以交付受益憑證方式，向投信事業換回對價之現金，買回金額之計算基準，應依信託契約之約定辦理。</w:t>
            </w:r>
          </w:p>
          <w:p w:rsidR="00771D7E" w:rsidRPr="00010064" w:rsidRDefault="00771D7E" w:rsidP="00771D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kern w:val="0"/>
                <w:u w:val="single"/>
              </w:rPr>
            </w:pPr>
            <w:r w:rsidRPr="00010064">
              <w:rPr>
                <w:rFonts w:ascii="標楷體" w:eastAsia="標楷體" w:hAnsi="標楷體"/>
                <w:kern w:val="0"/>
                <w:u w:val="single"/>
              </w:rPr>
              <w:t>九、國內成分股之指數股票型基金：指該指數股票型基金之標的指數成分股全部為國內證券。</w:t>
            </w:r>
          </w:p>
          <w:p w:rsidR="00771D7E" w:rsidRPr="00010064" w:rsidRDefault="00771D7E" w:rsidP="00771D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kern w:val="0"/>
              </w:rPr>
            </w:pPr>
            <w:r w:rsidRPr="00010064">
              <w:rPr>
                <w:rFonts w:ascii="標楷體" w:eastAsia="標楷體" w:hAnsi="標楷體"/>
                <w:kern w:val="0"/>
                <w:u w:val="single"/>
              </w:rPr>
              <w:t>十、國外成分股之指數股票型基金：指該指數股票型基金之標的指數成分股含一種以上之國外證券。</w:t>
            </w:r>
          </w:p>
          <w:p w:rsidR="00771D7E" w:rsidRPr="00010064" w:rsidRDefault="00771D7E" w:rsidP="00771D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kern w:val="0"/>
              </w:rPr>
            </w:pPr>
            <w:r w:rsidRPr="00010064">
              <w:rPr>
                <w:rFonts w:ascii="標楷體" w:eastAsia="標楷體" w:hAnsi="標楷體"/>
                <w:kern w:val="0"/>
                <w:u w:val="single"/>
              </w:rPr>
              <w:t>十一、債券成分之指數股票型基金：指追蹤、模擬或複製之標的指數成分為債券之指數股票型基金。</w:t>
            </w:r>
          </w:p>
          <w:p w:rsidR="00771D7E" w:rsidRPr="00010064" w:rsidRDefault="00771D7E" w:rsidP="00771D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kern w:val="0"/>
              </w:rPr>
            </w:pPr>
            <w:r w:rsidRPr="00010064">
              <w:rPr>
                <w:rFonts w:ascii="標楷體" w:eastAsia="標楷體" w:hAnsi="標楷體"/>
                <w:kern w:val="0"/>
              </w:rPr>
              <w:t>十</w:t>
            </w:r>
            <w:r w:rsidRPr="00010064">
              <w:rPr>
                <w:rFonts w:ascii="標楷體" w:eastAsia="標楷體" w:hAnsi="標楷體"/>
                <w:kern w:val="0"/>
                <w:u w:val="single"/>
              </w:rPr>
              <w:t>二</w:t>
            </w:r>
            <w:r w:rsidRPr="00010064">
              <w:rPr>
                <w:rFonts w:ascii="標楷體" w:eastAsia="標楷體" w:hAnsi="標楷體"/>
                <w:kern w:val="0"/>
              </w:rPr>
              <w:t>、集合實物申購：以不超過三位申請人依其相互間之約定，提交</w:t>
            </w:r>
            <w:r w:rsidRPr="00010064">
              <w:rPr>
                <w:rFonts w:ascii="標楷體" w:eastAsia="標楷體" w:hAnsi="標楷體"/>
                <w:kern w:val="0"/>
                <w:szCs w:val="24"/>
              </w:rPr>
              <w:t>個別</w:t>
            </w:r>
            <w:r w:rsidRPr="00010064">
              <w:rPr>
                <w:rFonts w:ascii="標楷體" w:eastAsia="標楷體" w:hAnsi="標楷體"/>
                <w:kern w:val="0"/>
              </w:rPr>
              <w:t>持有之</w:t>
            </w:r>
            <w:r w:rsidRPr="00010064">
              <w:rPr>
                <w:rFonts w:ascii="標楷體" w:eastAsia="標楷體" w:hAnsi="標楷體"/>
                <w:kern w:val="0"/>
                <w:u w:val="single"/>
              </w:rPr>
              <w:t>股份</w:t>
            </w:r>
            <w:r w:rsidRPr="00010064">
              <w:rPr>
                <w:rFonts w:ascii="標楷體" w:eastAsia="標楷體" w:hAnsi="標楷體"/>
                <w:kern w:val="0"/>
              </w:rPr>
              <w:t>，集合成實物申購買回清單所公布之</w:t>
            </w:r>
            <w:r w:rsidRPr="00010064">
              <w:rPr>
                <w:rFonts w:ascii="標楷體" w:eastAsia="標楷體" w:hAnsi="標楷體"/>
                <w:kern w:val="0"/>
                <w:u w:val="single"/>
              </w:rPr>
              <w:t>股票</w:t>
            </w:r>
            <w:r w:rsidRPr="00010064">
              <w:rPr>
                <w:rFonts w:ascii="標楷體" w:eastAsia="標楷體" w:hAnsi="標楷體"/>
                <w:kern w:val="0"/>
              </w:rPr>
              <w:t>組合或其整倍數，並指定其中一人負責給付所需現金差額，而共同委託一家參與證券商（如申請人</w:t>
            </w:r>
            <w:r w:rsidRPr="00010064">
              <w:rPr>
                <w:rFonts w:ascii="標楷體" w:eastAsia="標楷體" w:hAnsi="標楷體"/>
                <w:kern w:val="0"/>
              </w:rPr>
              <w:lastRenderedPageBreak/>
              <w:t>之一為具有自營部門之參與證券商，則為該參與證券商），以前述約定集合之</w:t>
            </w:r>
            <w:r w:rsidRPr="00010064">
              <w:rPr>
                <w:rFonts w:ascii="標楷體" w:eastAsia="標楷體" w:hAnsi="標楷體"/>
                <w:kern w:val="0"/>
                <w:u w:val="single"/>
              </w:rPr>
              <w:t>股票</w:t>
            </w:r>
            <w:r w:rsidRPr="00010064">
              <w:rPr>
                <w:rFonts w:ascii="標楷體" w:eastAsia="標楷體" w:hAnsi="標楷體"/>
                <w:kern w:val="0"/>
              </w:rPr>
              <w:t>組合及現金差額，向投信事業申購受益憑證。</w:t>
            </w:r>
          </w:p>
          <w:p w:rsidR="00771D7E" w:rsidRPr="00010064" w:rsidRDefault="00771D7E" w:rsidP="00771D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kern w:val="0"/>
              </w:rPr>
            </w:pPr>
            <w:r w:rsidRPr="00010064">
              <w:rPr>
                <w:rFonts w:ascii="標楷體" w:eastAsia="標楷體" w:hAnsi="標楷體"/>
                <w:kern w:val="0"/>
              </w:rPr>
              <w:t>十</w:t>
            </w:r>
            <w:r w:rsidRPr="00010064">
              <w:rPr>
                <w:rFonts w:ascii="標楷體" w:eastAsia="標楷體" w:hAnsi="標楷體"/>
                <w:kern w:val="0"/>
                <w:u w:val="single"/>
              </w:rPr>
              <w:t>三</w:t>
            </w:r>
            <w:r w:rsidRPr="00010064">
              <w:rPr>
                <w:rFonts w:ascii="標楷體" w:eastAsia="標楷體" w:hAnsi="標楷體"/>
                <w:kern w:val="0"/>
              </w:rPr>
              <w:t>、最小實物申購組合：指參與證券商自行辦理</w:t>
            </w:r>
            <w:r w:rsidRPr="00010064">
              <w:rPr>
                <w:rFonts w:ascii="標楷體" w:eastAsia="標楷體" w:hAnsi="標楷體"/>
                <w:kern w:val="0"/>
                <w:u w:val="single"/>
              </w:rPr>
              <w:t>國內成分股之指數股票型基金</w:t>
            </w:r>
            <w:r w:rsidRPr="00010064">
              <w:rPr>
                <w:rFonts w:ascii="標楷體" w:eastAsia="標楷體" w:hAnsi="標楷體"/>
                <w:kern w:val="0"/>
              </w:rPr>
              <w:t>實物申購，經投信事業同意，就其應交付實物申購對價之</w:t>
            </w:r>
            <w:r w:rsidRPr="00010064">
              <w:rPr>
                <w:rFonts w:ascii="標楷體" w:eastAsia="標楷體" w:hAnsi="標楷體"/>
                <w:kern w:val="0"/>
                <w:u w:val="single"/>
              </w:rPr>
              <w:t>股票</w:t>
            </w:r>
            <w:r w:rsidRPr="00010064">
              <w:rPr>
                <w:rFonts w:ascii="標楷體" w:eastAsia="標楷體" w:hAnsi="標楷體"/>
                <w:kern w:val="0"/>
              </w:rPr>
              <w:t>組合</w:t>
            </w:r>
            <w:proofErr w:type="gramStart"/>
            <w:r w:rsidRPr="00010064">
              <w:rPr>
                <w:rFonts w:ascii="標楷體" w:eastAsia="標楷體" w:hAnsi="標楷體"/>
                <w:kern w:val="0"/>
                <w:u w:val="single"/>
              </w:rPr>
              <w:t>明細</w:t>
            </w:r>
            <w:r w:rsidRPr="00010064">
              <w:rPr>
                <w:rFonts w:ascii="標楷體" w:eastAsia="標楷體" w:hAnsi="標楷體"/>
                <w:kern w:val="0"/>
              </w:rPr>
              <w:t>按</w:t>
            </w:r>
            <w:r w:rsidRPr="00010064">
              <w:rPr>
                <w:rFonts w:ascii="標楷體" w:eastAsia="標楷體" w:hAnsi="標楷體"/>
                <w:kern w:val="0"/>
                <w:u w:val="single"/>
              </w:rPr>
              <w:t>股份</w:t>
            </w:r>
            <w:proofErr w:type="gramEnd"/>
            <w:r w:rsidRPr="00010064">
              <w:rPr>
                <w:rFonts w:ascii="標楷體" w:eastAsia="標楷體" w:hAnsi="標楷體"/>
                <w:kern w:val="0"/>
              </w:rPr>
              <w:t>種類及收盤價計算之總</w:t>
            </w:r>
            <w:proofErr w:type="gramStart"/>
            <w:r w:rsidRPr="00010064">
              <w:rPr>
                <w:rFonts w:ascii="標楷體" w:eastAsia="標楷體" w:hAnsi="標楷體"/>
                <w:kern w:val="0"/>
              </w:rPr>
              <w:t>市值均達百分之九十</w:t>
            </w:r>
            <w:proofErr w:type="gramEnd"/>
            <w:r w:rsidRPr="00010064">
              <w:rPr>
                <w:rFonts w:ascii="標楷體" w:eastAsia="標楷體" w:hAnsi="標楷體"/>
                <w:kern w:val="0"/>
              </w:rPr>
              <w:t>以上之</w:t>
            </w:r>
            <w:r w:rsidRPr="00010064">
              <w:rPr>
                <w:rFonts w:ascii="標楷體" w:eastAsia="標楷體" w:hAnsi="標楷體"/>
                <w:kern w:val="0"/>
                <w:u w:val="single"/>
              </w:rPr>
              <w:t>股票</w:t>
            </w:r>
            <w:r w:rsidRPr="00010064">
              <w:rPr>
                <w:rFonts w:ascii="標楷體" w:eastAsia="標楷體" w:hAnsi="標楷體"/>
                <w:kern w:val="0"/>
              </w:rPr>
              <w:t>並就不足之</w:t>
            </w:r>
            <w:r w:rsidRPr="00010064">
              <w:rPr>
                <w:rFonts w:ascii="標楷體" w:eastAsia="標楷體" w:hAnsi="標楷體"/>
                <w:kern w:val="0"/>
                <w:u w:val="single"/>
              </w:rPr>
              <w:t>股份</w:t>
            </w:r>
            <w:r w:rsidRPr="00010064">
              <w:rPr>
                <w:rFonts w:ascii="標楷體" w:eastAsia="標楷體" w:hAnsi="標楷體"/>
                <w:kern w:val="0"/>
              </w:rPr>
              <w:t>繳付保證金，並於實物申購日次一營業日買進或借入不足之</w:t>
            </w:r>
            <w:r w:rsidRPr="00010064">
              <w:rPr>
                <w:rFonts w:ascii="標楷體" w:eastAsia="標楷體" w:hAnsi="標楷體"/>
                <w:kern w:val="0"/>
                <w:u w:val="single"/>
              </w:rPr>
              <w:t>股份</w:t>
            </w:r>
            <w:r w:rsidRPr="00010064">
              <w:rPr>
                <w:rFonts w:ascii="標楷體" w:eastAsia="標楷體" w:hAnsi="標楷體"/>
                <w:kern w:val="0"/>
              </w:rPr>
              <w:t>補足交付予保管機構。</w:t>
            </w:r>
          </w:p>
          <w:p w:rsidR="00771D7E" w:rsidRPr="00010064" w:rsidRDefault="00771D7E" w:rsidP="00771D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rPr>
            </w:pPr>
            <w:r w:rsidRPr="00010064">
              <w:rPr>
                <w:rFonts w:ascii="標楷體" w:eastAsia="標楷體" w:hAnsi="標楷體"/>
                <w:kern w:val="0"/>
              </w:rPr>
              <w:t>十</w:t>
            </w:r>
            <w:r w:rsidRPr="00010064">
              <w:rPr>
                <w:rFonts w:ascii="標楷體" w:eastAsia="標楷體" w:hAnsi="標楷體"/>
                <w:kern w:val="0"/>
                <w:u w:val="single"/>
              </w:rPr>
              <w:t>四</w:t>
            </w:r>
            <w:r w:rsidRPr="00010064">
              <w:rPr>
                <w:rFonts w:ascii="標楷體" w:eastAsia="標楷體" w:hAnsi="標楷體"/>
                <w:kern w:val="0"/>
              </w:rPr>
              <w:t>、現金替代：指實物申購買回清單所公布之</w:t>
            </w:r>
            <w:r w:rsidRPr="00010064">
              <w:rPr>
                <w:rFonts w:ascii="標楷體" w:eastAsia="標楷體" w:hAnsi="標楷體"/>
                <w:kern w:val="0"/>
                <w:u w:val="single"/>
              </w:rPr>
              <w:t>股票</w:t>
            </w:r>
            <w:r w:rsidRPr="00010064">
              <w:rPr>
                <w:rFonts w:ascii="標楷體" w:eastAsia="標楷體" w:hAnsi="標楷體"/>
                <w:kern w:val="0"/>
              </w:rPr>
              <w:t>組合中某特定</w:t>
            </w:r>
            <w:r w:rsidRPr="00010064">
              <w:rPr>
                <w:rFonts w:ascii="標楷體" w:eastAsia="標楷體" w:hAnsi="標楷體"/>
                <w:kern w:val="0"/>
                <w:u w:val="single"/>
              </w:rPr>
              <w:t>股份</w:t>
            </w:r>
            <w:r w:rsidRPr="00010064">
              <w:rPr>
                <w:rFonts w:ascii="標楷體" w:eastAsia="標楷體" w:hAnsi="標楷體"/>
                <w:kern w:val="0"/>
              </w:rPr>
              <w:t>出現下列情形之</w:t>
            </w:r>
            <w:proofErr w:type="gramStart"/>
            <w:r w:rsidRPr="00010064">
              <w:rPr>
                <w:rFonts w:ascii="標楷體" w:eastAsia="標楷體" w:hAnsi="標楷體"/>
                <w:kern w:val="0"/>
              </w:rPr>
              <w:t>一</w:t>
            </w:r>
            <w:proofErr w:type="gramEnd"/>
            <w:r w:rsidRPr="00010064">
              <w:rPr>
                <w:rFonts w:ascii="標楷體" w:eastAsia="標楷體" w:hAnsi="標楷體"/>
                <w:kern w:val="0"/>
              </w:rPr>
              <w:t>者，申請人進行實物申購（買回）時，交付（換回）之對價</w:t>
            </w:r>
            <w:r w:rsidRPr="00010064">
              <w:rPr>
                <w:rFonts w:ascii="標楷體" w:eastAsia="標楷體" w:hAnsi="標楷體"/>
                <w:kern w:val="0"/>
                <w:u w:val="single"/>
              </w:rPr>
              <w:t>股份</w:t>
            </w:r>
            <w:r w:rsidRPr="00010064">
              <w:rPr>
                <w:rFonts w:ascii="標楷體" w:eastAsia="標楷體" w:hAnsi="標楷體"/>
                <w:kern w:val="0"/>
              </w:rPr>
              <w:t>，得改以投信</w:t>
            </w:r>
            <w:r w:rsidRPr="00010064">
              <w:rPr>
                <w:rFonts w:ascii="標楷體" w:eastAsia="標楷體" w:hAnsi="標楷體"/>
              </w:rPr>
              <w:t>事業計算之金額取代。</w:t>
            </w:r>
          </w:p>
          <w:p w:rsidR="00771D7E" w:rsidRPr="00010064" w:rsidRDefault="00771D7E" w:rsidP="00771D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rPr>
            </w:pPr>
          </w:p>
          <w:p w:rsidR="00771D7E" w:rsidRPr="00010064" w:rsidRDefault="00771D7E" w:rsidP="00771D7E">
            <w:pPr>
              <w:widowControl/>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840" w:hangingChars="300" w:hanging="720"/>
              <w:jc w:val="both"/>
              <w:rPr>
                <w:rFonts w:ascii="標楷體" w:eastAsia="標楷體" w:hAnsi="標楷體"/>
              </w:rPr>
            </w:pPr>
            <w:r w:rsidRPr="00010064">
              <w:rPr>
                <w:rFonts w:ascii="標楷體" w:eastAsia="標楷體" w:hAnsi="標楷體"/>
              </w:rPr>
              <w:t>（一）</w:t>
            </w:r>
            <w:r w:rsidRPr="00010064">
              <w:rPr>
                <w:rFonts w:ascii="標楷體" w:eastAsia="標楷體" w:hAnsi="標楷體"/>
              </w:rPr>
              <w:tab/>
            </w:r>
            <w:r w:rsidRPr="00010064">
              <w:rPr>
                <w:rFonts w:ascii="標楷體" w:eastAsia="標楷體" w:hAnsi="標楷體"/>
                <w:kern w:val="0"/>
              </w:rPr>
              <w:t>申請人</w:t>
            </w:r>
            <w:r w:rsidRPr="00010064">
              <w:rPr>
                <w:rFonts w:ascii="標楷體" w:eastAsia="標楷體" w:hAnsi="標楷體"/>
              </w:rPr>
              <w:t>因法令限制</w:t>
            </w:r>
            <w:r w:rsidRPr="00010064">
              <w:rPr>
                <w:rFonts w:ascii="標楷體" w:eastAsia="標楷體" w:hAnsi="標楷體"/>
                <w:kern w:val="0"/>
                <w:szCs w:val="24"/>
              </w:rPr>
              <w:t>無</w:t>
            </w:r>
            <w:r w:rsidRPr="00010064">
              <w:rPr>
                <w:rFonts w:ascii="標楷體" w:eastAsia="標楷體" w:hAnsi="標楷體"/>
              </w:rPr>
              <w:t>法持有或轉讓該特定</w:t>
            </w:r>
            <w:r w:rsidRPr="00010064">
              <w:rPr>
                <w:rFonts w:ascii="標楷體" w:eastAsia="標楷體" w:hAnsi="標楷體"/>
                <w:u w:val="single"/>
              </w:rPr>
              <w:t>股份</w:t>
            </w:r>
            <w:r w:rsidRPr="00010064">
              <w:rPr>
                <w:rFonts w:ascii="標楷體" w:eastAsia="標楷體" w:hAnsi="標楷體"/>
              </w:rPr>
              <w:t>。</w:t>
            </w:r>
          </w:p>
          <w:p w:rsidR="00771D7E" w:rsidRPr="00010064" w:rsidRDefault="00771D7E" w:rsidP="00771D7E">
            <w:pPr>
              <w:widowControl/>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840" w:hangingChars="300" w:hanging="720"/>
              <w:jc w:val="both"/>
              <w:rPr>
                <w:rFonts w:ascii="標楷體" w:eastAsia="標楷體" w:hAnsi="標楷體"/>
              </w:rPr>
            </w:pPr>
            <w:r w:rsidRPr="00010064">
              <w:rPr>
                <w:rFonts w:ascii="標楷體" w:eastAsia="標楷體" w:hAnsi="標楷體"/>
              </w:rPr>
              <w:t>（二）</w:t>
            </w:r>
            <w:r w:rsidRPr="00010064">
              <w:rPr>
                <w:rFonts w:ascii="標楷體" w:eastAsia="標楷體" w:hAnsi="標楷體"/>
              </w:rPr>
              <w:tab/>
              <w:t>該特定</w:t>
            </w:r>
            <w:r w:rsidRPr="00010064">
              <w:rPr>
                <w:rFonts w:ascii="標楷體" w:eastAsia="標楷體" w:hAnsi="標楷體"/>
                <w:kern w:val="0"/>
                <w:u w:val="single"/>
              </w:rPr>
              <w:t>股份</w:t>
            </w:r>
            <w:r w:rsidRPr="00010064">
              <w:rPr>
                <w:rFonts w:ascii="標楷體" w:eastAsia="標楷體" w:hAnsi="標楷體"/>
              </w:rPr>
              <w:t>於證券交易市場停止買賣或暫停交易。</w:t>
            </w:r>
          </w:p>
          <w:p w:rsidR="00771D7E" w:rsidRPr="00010064" w:rsidRDefault="00771D7E" w:rsidP="00771D7E">
            <w:pPr>
              <w:widowControl/>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840" w:hangingChars="300" w:hanging="720"/>
              <w:jc w:val="both"/>
              <w:rPr>
                <w:rFonts w:ascii="標楷體" w:eastAsia="標楷體" w:hAnsi="標楷體"/>
              </w:rPr>
            </w:pPr>
            <w:r w:rsidRPr="00010064">
              <w:rPr>
                <w:rFonts w:ascii="標楷體" w:eastAsia="標楷體" w:hAnsi="標楷體"/>
              </w:rPr>
              <w:t>（三）</w:t>
            </w:r>
            <w:r w:rsidRPr="00010064">
              <w:rPr>
                <w:rFonts w:ascii="標楷體" w:eastAsia="標楷體" w:hAnsi="標楷體"/>
              </w:rPr>
              <w:tab/>
              <w:t>其他依投信事業於實物申購買回清單所公布</w:t>
            </w:r>
            <w:proofErr w:type="gramStart"/>
            <w:r w:rsidRPr="00010064">
              <w:rPr>
                <w:rFonts w:ascii="標楷體" w:eastAsia="標楷體" w:hAnsi="標楷體"/>
              </w:rPr>
              <w:t>採</w:t>
            </w:r>
            <w:proofErr w:type="gramEnd"/>
            <w:r w:rsidRPr="00010064">
              <w:rPr>
                <w:rFonts w:ascii="標楷體" w:eastAsia="標楷體" w:hAnsi="標楷體"/>
              </w:rPr>
              <w:t>現金替代之</w:t>
            </w:r>
            <w:r w:rsidRPr="00010064">
              <w:rPr>
                <w:rFonts w:ascii="標楷體" w:eastAsia="標楷體" w:hAnsi="標楷體"/>
                <w:kern w:val="0"/>
                <w:u w:val="single"/>
              </w:rPr>
              <w:t>股份</w:t>
            </w:r>
            <w:r w:rsidRPr="00010064">
              <w:rPr>
                <w:rFonts w:ascii="標楷體" w:eastAsia="標楷體" w:hAnsi="標楷體"/>
              </w:rPr>
              <w:t>。</w:t>
            </w:r>
          </w:p>
          <w:p w:rsidR="00771D7E" w:rsidRPr="00010064" w:rsidRDefault="00771D7E" w:rsidP="00771D7E">
            <w:pPr>
              <w:widowControl/>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840" w:hangingChars="300" w:hanging="720"/>
              <w:jc w:val="both"/>
              <w:rPr>
                <w:rFonts w:ascii="標楷體" w:eastAsia="標楷體" w:hAnsi="標楷體"/>
              </w:rPr>
            </w:pPr>
            <w:r w:rsidRPr="00010064">
              <w:rPr>
                <w:rFonts w:ascii="標楷體" w:eastAsia="標楷體" w:hAnsi="標楷體"/>
              </w:rPr>
              <w:t>（四）</w:t>
            </w:r>
            <w:r w:rsidRPr="00010064">
              <w:rPr>
                <w:rFonts w:ascii="標楷體" w:eastAsia="標楷體" w:hAnsi="標楷體"/>
              </w:rPr>
              <w:tab/>
              <w:t>實物買回對價中之特定</w:t>
            </w:r>
            <w:r w:rsidRPr="00010064">
              <w:rPr>
                <w:rFonts w:ascii="標楷體" w:eastAsia="標楷體" w:hAnsi="標楷體"/>
                <w:kern w:val="0"/>
                <w:u w:val="single"/>
              </w:rPr>
              <w:t>股票</w:t>
            </w:r>
            <w:r w:rsidRPr="00010064">
              <w:rPr>
                <w:rFonts w:ascii="標楷體" w:eastAsia="標楷體" w:hAnsi="標楷體"/>
              </w:rPr>
              <w:t>，遇指數股票型基</w:t>
            </w:r>
            <w:r w:rsidRPr="00010064">
              <w:rPr>
                <w:rFonts w:ascii="標楷體" w:eastAsia="標楷體" w:hAnsi="標楷體"/>
              </w:rPr>
              <w:lastRenderedPageBreak/>
              <w:t>金於應交付</w:t>
            </w:r>
            <w:r w:rsidRPr="00010064">
              <w:rPr>
                <w:rFonts w:ascii="標楷體" w:eastAsia="標楷體" w:hAnsi="標楷體"/>
                <w:kern w:val="0"/>
                <w:u w:val="single"/>
              </w:rPr>
              <w:t>股票</w:t>
            </w:r>
            <w:r w:rsidRPr="00010064">
              <w:rPr>
                <w:rFonts w:ascii="標楷體" w:eastAsia="標楷體" w:hAnsi="標楷體"/>
              </w:rPr>
              <w:t>予申請人時未持有該等</w:t>
            </w:r>
            <w:r w:rsidRPr="00010064">
              <w:rPr>
                <w:rFonts w:ascii="標楷體" w:eastAsia="標楷體" w:hAnsi="標楷體"/>
                <w:kern w:val="0"/>
                <w:u w:val="single"/>
              </w:rPr>
              <w:t>股票</w:t>
            </w:r>
            <w:r w:rsidRPr="00010064">
              <w:rPr>
                <w:rFonts w:ascii="標楷體" w:eastAsia="標楷體" w:hAnsi="標楷體"/>
              </w:rPr>
              <w:t>或持有之</w:t>
            </w:r>
            <w:r w:rsidRPr="00010064">
              <w:rPr>
                <w:rFonts w:ascii="標楷體" w:eastAsia="標楷體" w:hAnsi="標楷體"/>
                <w:kern w:val="0"/>
                <w:u w:val="single"/>
              </w:rPr>
              <w:t>股數</w:t>
            </w:r>
            <w:r w:rsidRPr="00010064">
              <w:rPr>
                <w:rFonts w:ascii="標楷體" w:eastAsia="標楷體" w:hAnsi="標楷體"/>
              </w:rPr>
              <w:t>不足給付買回對價，亦無法依規定借得足夠之</w:t>
            </w:r>
            <w:r w:rsidRPr="00010064">
              <w:rPr>
                <w:rFonts w:ascii="標楷體" w:eastAsia="標楷體" w:hAnsi="標楷體"/>
                <w:kern w:val="0"/>
                <w:u w:val="single"/>
              </w:rPr>
              <w:t>股票</w:t>
            </w:r>
            <w:r w:rsidRPr="00010064">
              <w:rPr>
                <w:rFonts w:ascii="標楷體" w:eastAsia="標楷體" w:hAnsi="標楷體"/>
              </w:rPr>
              <w:t>以交付申請人。</w:t>
            </w:r>
          </w:p>
          <w:p w:rsidR="00771D7E" w:rsidRPr="00010064" w:rsidRDefault="00771D7E" w:rsidP="00771D7E">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9" w:left="754" w:hangingChars="295" w:hanging="708"/>
              <w:jc w:val="both"/>
              <w:rPr>
                <w:rFonts w:ascii="標楷體" w:eastAsia="標楷體" w:hAnsi="標楷體"/>
              </w:rPr>
            </w:pPr>
          </w:p>
          <w:p w:rsidR="00771D7E" w:rsidRPr="00010064" w:rsidRDefault="00771D7E" w:rsidP="00771D7E">
            <w:pPr>
              <w:widowControl/>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840" w:hangingChars="300" w:hanging="720"/>
              <w:jc w:val="both"/>
              <w:rPr>
                <w:rFonts w:ascii="標楷體" w:eastAsia="標楷體" w:hAnsi="標楷體"/>
              </w:rPr>
            </w:pPr>
            <w:r w:rsidRPr="00010064">
              <w:rPr>
                <w:rFonts w:ascii="標楷體" w:eastAsia="標楷體" w:hAnsi="標楷體"/>
              </w:rPr>
              <w:t>（五）</w:t>
            </w:r>
            <w:r w:rsidRPr="00010064">
              <w:rPr>
                <w:rFonts w:ascii="標楷體" w:eastAsia="標楷體" w:hAnsi="標楷體"/>
              </w:rPr>
              <w:tab/>
            </w:r>
            <w:r w:rsidRPr="00010064">
              <w:rPr>
                <w:rFonts w:ascii="標楷體" w:eastAsia="標楷體" w:hAnsi="標楷體"/>
                <w:kern w:val="0"/>
                <w:szCs w:val="24"/>
              </w:rPr>
              <w:t>指數股票型基金之信託契約規定得以現金替代之事項。</w:t>
            </w:r>
          </w:p>
          <w:p w:rsidR="00771D7E" w:rsidRPr="00010064" w:rsidRDefault="00771D7E" w:rsidP="00771D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rPr>
            </w:pPr>
            <w:r w:rsidRPr="00010064">
              <w:rPr>
                <w:rFonts w:ascii="標楷體" w:eastAsia="標楷體" w:hAnsi="標楷體"/>
              </w:rPr>
              <w:t>十</w:t>
            </w:r>
            <w:r w:rsidRPr="00010064">
              <w:rPr>
                <w:rFonts w:ascii="標楷體" w:eastAsia="標楷體" w:hAnsi="標楷體"/>
                <w:u w:val="single"/>
              </w:rPr>
              <w:t>五</w:t>
            </w:r>
            <w:r w:rsidRPr="00010064">
              <w:rPr>
                <w:rFonts w:ascii="標楷體" w:eastAsia="標楷體" w:hAnsi="標楷體"/>
              </w:rPr>
              <w:t>、債券成分之指數股票型基金之</w:t>
            </w:r>
            <w:r w:rsidRPr="00010064">
              <w:rPr>
                <w:rFonts w:ascii="標楷體" w:eastAsia="標楷體" w:hAnsi="標楷體"/>
                <w:u w:val="single"/>
              </w:rPr>
              <w:t>現金替代或</w:t>
            </w:r>
            <w:r w:rsidRPr="00010064">
              <w:rPr>
                <w:rFonts w:ascii="標楷體" w:eastAsia="標楷體" w:hAnsi="標楷體"/>
                <w:kern w:val="0"/>
              </w:rPr>
              <w:t>實物</w:t>
            </w:r>
            <w:r w:rsidRPr="00010064">
              <w:rPr>
                <w:rFonts w:ascii="標楷體" w:eastAsia="標楷體" w:hAnsi="標楷體"/>
              </w:rPr>
              <w:t>替代：係指申請人為實物申購或買回時，因實物申購買回清單之特定債券有</w:t>
            </w:r>
            <w:r w:rsidRPr="00010064">
              <w:rPr>
                <w:rFonts w:ascii="標楷體" w:eastAsia="標楷體" w:hAnsi="標楷體"/>
                <w:kern w:val="0"/>
              </w:rPr>
              <w:t>下列</w:t>
            </w:r>
            <w:r w:rsidRPr="00010064">
              <w:rPr>
                <w:rFonts w:ascii="標楷體" w:eastAsia="標楷體" w:hAnsi="標楷體"/>
              </w:rPr>
              <w:t>情形之</w:t>
            </w:r>
            <w:proofErr w:type="gramStart"/>
            <w:r w:rsidRPr="00010064">
              <w:rPr>
                <w:rFonts w:ascii="標楷體" w:eastAsia="標楷體" w:hAnsi="標楷體"/>
              </w:rPr>
              <w:t>一</w:t>
            </w:r>
            <w:proofErr w:type="gramEnd"/>
            <w:r w:rsidRPr="00010064">
              <w:rPr>
                <w:rFonts w:ascii="標楷體" w:eastAsia="標楷體" w:hAnsi="標楷體"/>
              </w:rPr>
              <w:t>者，得改以</w:t>
            </w:r>
            <w:r w:rsidRPr="00010064">
              <w:rPr>
                <w:rFonts w:ascii="標楷體" w:eastAsia="標楷體" w:hAnsi="標楷體"/>
                <w:u w:val="single"/>
              </w:rPr>
              <w:t>投信事業計算之金額或</w:t>
            </w:r>
            <w:r w:rsidRPr="00010064">
              <w:rPr>
                <w:rFonts w:ascii="標楷體" w:eastAsia="標楷體" w:hAnsi="標楷體"/>
              </w:rPr>
              <w:t>其他債券取代：</w:t>
            </w:r>
          </w:p>
          <w:p w:rsidR="00771D7E" w:rsidRPr="00010064" w:rsidRDefault="00771D7E" w:rsidP="00771D7E">
            <w:pPr>
              <w:widowControl/>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840" w:hangingChars="300" w:hanging="720"/>
              <w:jc w:val="both"/>
              <w:rPr>
                <w:rFonts w:ascii="標楷體" w:eastAsia="標楷體" w:hAnsi="標楷體"/>
              </w:rPr>
            </w:pPr>
            <w:r w:rsidRPr="00010064">
              <w:rPr>
                <w:rFonts w:ascii="標楷體" w:eastAsia="標楷體" w:hAnsi="標楷體"/>
              </w:rPr>
              <w:t>（一）</w:t>
            </w:r>
            <w:r w:rsidRPr="00010064">
              <w:rPr>
                <w:rFonts w:ascii="標楷體" w:eastAsia="標楷體" w:hAnsi="標楷體"/>
              </w:rPr>
              <w:tab/>
              <w:t>申請人因法令限制不得持有或轉讓特定債券者。</w:t>
            </w:r>
          </w:p>
          <w:p w:rsidR="00771D7E" w:rsidRPr="00010064" w:rsidRDefault="00771D7E" w:rsidP="00771D7E">
            <w:pPr>
              <w:widowControl/>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840" w:hangingChars="300" w:hanging="720"/>
              <w:jc w:val="both"/>
              <w:rPr>
                <w:rFonts w:ascii="標楷體" w:eastAsia="標楷體" w:hAnsi="標楷體"/>
                <w:kern w:val="0"/>
              </w:rPr>
            </w:pPr>
            <w:r w:rsidRPr="00010064">
              <w:rPr>
                <w:rFonts w:ascii="標楷體" w:eastAsia="標楷體" w:hAnsi="標楷體"/>
              </w:rPr>
              <w:t>（二）</w:t>
            </w:r>
            <w:r w:rsidRPr="00010064">
              <w:rPr>
                <w:rFonts w:ascii="標楷體" w:eastAsia="標楷體" w:hAnsi="標楷體"/>
              </w:rPr>
              <w:tab/>
              <w:t>特</w:t>
            </w:r>
            <w:r w:rsidRPr="00010064">
              <w:rPr>
                <w:rFonts w:ascii="標楷體" w:eastAsia="標楷體" w:hAnsi="標楷體"/>
                <w:kern w:val="0"/>
              </w:rPr>
              <w:t>定債券於證券交易市場停止買賣或暫停交易者。</w:t>
            </w:r>
          </w:p>
          <w:p w:rsidR="00771D7E" w:rsidRPr="00010064" w:rsidRDefault="00771D7E" w:rsidP="00771D7E">
            <w:pPr>
              <w:widowControl/>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840" w:hangingChars="300" w:hanging="720"/>
              <w:jc w:val="both"/>
              <w:rPr>
                <w:rFonts w:ascii="標楷體" w:eastAsia="標楷體" w:hAnsi="標楷體"/>
                <w:kern w:val="0"/>
              </w:rPr>
            </w:pPr>
            <w:r w:rsidRPr="00010064">
              <w:rPr>
                <w:rFonts w:ascii="標楷體" w:eastAsia="標楷體" w:hAnsi="標楷體"/>
                <w:kern w:val="0"/>
              </w:rPr>
              <w:t>（三）</w:t>
            </w:r>
            <w:r w:rsidRPr="00010064">
              <w:rPr>
                <w:rFonts w:ascii="標楷體" w:eastAsia="標楷體" w:hAnsi="標楷體"/>
                <w:kern w:val="0"/>
              </w:rPr>
              <w:tab/>
              <w:t>經投信事業於實物申購買回清單載明特定債券得</w:t>
            </w:r>
            <w:proofErr w:type="gramStart"/>
            <w:r w:rsidRPr="00010064">
              <w:rPr>
                <w:rFonts w:ascii="標楷體" w:eastAsia="標楷體" w:hAnsi="標楷體"/>
                <w:kern w:val="0"/>
              </w:rPr>
              <w:t>採</w:t>
            </w:r>
            <w:proofErr w:type="gramEnd"/>
            <w:r w:rsidRPr="00010064">
              <w:rPr>
                <w:rFonts w:ascii="標楷體" w:eastAsia="標楷體" w:hAnsi="標楷體"/>
                <w:kern w:val="0"/>
                <w:u w:val="single"/>
              </w:rPr>
              <w:t>現金或</w:t>
            </w:r>
            <w:r w:rsidRPr="00010064">
              <w:rPr>
                <w:rFonts w:ascii="標楷體" w:eastAsia="標楷體" w:hAnsi="標楷體"/>
                <w:kern w:val="0"/>
              </w:rPr>
              <w:t>其他債券替代者。</w:t>
            </w:r>
          </w:p>
          <w:p w:rsidR="00771D7E" w:rsidRPr="00010064" w:rsidRDefault="00771D7E" w:rsidP="00771D7E">
            <w:pPr>
              <w:widowControl/>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840" w:hangingChars="300" w:hanging="720"/>
              <w:jc w:val="both"/>
              <w:rPr>
                <w:rFonts w:ascii="標楷體" w:eastAsia="標楷體" w:hAnsi="標楷體"/>
              </w:rPr>
            </w:pPr>
            <w:r w:rsidRPr="00010064">
              <w:rPr>
                <w:rFonts w:ascii="標楷體" w:eastAsia="標楷體" w:hAnsi="標楷體"/>
                <w:kern w:val="0"/>
              </w:rPr>
              <w:t>（四）</w:t>
            </w:r>
            <w:r w:rsidRPr="00010064">
              <w:rPr>
                <w:rFonts w:ascii="標楷體" w:eastAsia="標楷體" w:hAnsi="標楷體"/>
                <w:kern w:val="0"/>
              </w:rPr>
              <w:tab/>
              <w:t>於實物買回之情形，如</w:t>
            </w:r>
            <w:r w:rsidRPr="00010064">
              <w:rPr>
                <w:rFonts w:ascii="標楷體" w:eastAsia="標楷體" w:hAnsi="標楷體"/>
              </w:rPr>
              <w:t>指數股票型基金應交付特定債券予申請人時未持有該債券，或持有之債券數額不足給付買回對價者。</w:t>
            </w:r>
          </w:p>
          <w:p w:rsidR="00771D7E" w:rsidRPr="00010064" w:rsidRDefault="00771D7E" w:rsidP="00771D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rPr>
            </w:pPr>
            <w:r w:rsidRPr="00010064">
              <w:rPr>
                <w:rFonts w:ascii="標楷體" w:eastAsia="標楷體" w:hAnsi="標楷體"/>
              </w:rPr>
              <w:t>十</w:t>
            </w:r>
            <w:r w:rsidRPr="00010064">
              <w:rPr>
                <w:rFonts w:ascii="標楷體" w:eastAsia="標楷體" w:hAnsi="標楷體"/>
                <w:u w:val="single"/>
              </w:rPr>
              <w:t>六</w:t>
            </w:r>
            <w:r w:rsidRPr="00010064">
              <w:rPr>
                <w:rFonts w:ascii="標楷體" w:eastAsia="標楷體" w:hAnsi="標楷體"/>
              </w:rPr>
              <w:t>、現金差額：按申請人申購、買回之申請基數數額乘以基準現金差額計算所得之金額。若現金差額為正數，表示申請人於申購時應給付現金予投信</w:t>
            </w:r>
            <w:r w:rsidRPr="00010064">
              <w:rPr>
                <w:rFonts w:ascii="標楷體" w:eastAsia="標楷體" w:hAnsi="標楷體"/>
              </w:rPr>
              <w:lastRenderedPageBreak/>
              <w:t>事業或買回時投信事業應給付現金予申請人；若現金差額為負數，表示投信事業於申購時應給付現金予申請人或買回時申請人應給付現金予投信事業。</w:t>
            </w:r>
          </w:p>
          <w:p w:rsidR="00771D7E" w:rsidRPr="00010064" w:rsidRDefault="00771D7E" w:rsidP="00771D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rPr>
            </w:pPr>
            <w:r w:rsidRPr="00010064">
              <w:rPr>
                <w:rFonts w:ascii="標楷體" w:eastAsia="標楷體" w:hAnsi="標楷體"/>
              </w:rPr>
              <w:t>十</w:t>
            </w:r>
            <w:r w:rsidRPr="00010064">
              <w:rPr>
                <w:rFonts w:ascii="標楷體" w:eastAsia="標楷體" w:hAnsi="標楷體"/>
                <w:u w:val="single"/>
              </w:rPr>
              <w:t>七</w:t>
            </w:r>
            <w:r w:rsidRPr="00010064">
              <w:rPr>
                <w:rFonts w:ascii="標楷體" w:eastAsia="標楷體" w:hAnsi="標楷體"/>
              </w:rPr>
              <w:t>、短缺</w:t>
            </w:r>
            <w:r w:rsidRPr="00010064">
              <w:rPr>
                <w:rFonts w:ascii="標楷體" w:eastAsia="標楷體" w:hAnsi="標楷體"/>
                <w:u w:val="single"/>
              </w:rPr>
              <w:t>股票</w:t>
            </w:r>
            <w:r w:rsidRPr="00010064">
              <w:rPr>
                <w:rFonts w:ascii="標楷體" w:eastAsia="標楷體" w:hAnsi="標楷體"/>
              </w:rPr>
              <w:t>：指參與證券商辦理最小實物申購組合時，未能依實物申購買回清單所公布之</w:t>
            </w:r>
            <w:r w:rsidRPr="00010064">
              <w:rPr>
                <w:rFonts w:ascii="標楷體" w:eastAsia="標楷體" w:hAnsi="標楷體"/>
                <w:u w:val="single"/>
              </w:rPr>
              <w:t>股票</w:t>
            </w:r>
            <w:r w:rsidRPr="00010064">
              <w:rPr>
                <w:rFonts w:ascii="標楷體" w:eastAsia="標楷體" w:hAnsi="標楷體"/>
              </w:rPr>
              <w:t>組合交付之</w:t>
            </w:r>
            <w:r w:rsidRPr="00010064">
              <w:rPr>
                <w:rFonts w:ascii="標楷體" w:eastAsia="標楷體" w:hAnsi="標楷體"/>
                <w:u w:val="single"/>
              </w:rPr>
              <w:t>股份</w:t>
            </w:r>
            <w:r w:rsidRPr="00010064">
              <w:rPr>
                <w:rFonts w:ascii="標楷體" w:eastAsia="標楷體" w:hAnsi="標楷體"/>
              </w:rPr>
              <w:t>。</w:t>
            </w:r>
          </w:p>
        </w:tc>
        <w:tc>
          <w:tcPr>
            <w:tcW w:w="3047" w:type="dxa"/>
          </w:tcPr>
          <w:p w:rsidR="00771D7E" w:rsidRPr="00010064" w:rsidRDefault="00771D7E" w:rsidP="00771D7E">
            <w:pPr>
              <w:ind w:left="480" w:hangingChars="200" w:hanging="480"/>
              <w:jc w:val="both"/>
              <w:rPr>
                <w:rFonts w:ascii="標楷體" w:eastAsia="標楷體" w:hAnsi="標楷體"/>
              </w:rPr>
            </w:pPr>
            <w:r w:rsidRPr="00010064">
              <w:rPr>
                <w:rFonts w:ascii="標楷體" w:eastAsia="標楷體" w:hAnsi="標楷體" w:hint="eastAsia"/>
              </w:rPr>
              <w:lastRenderedPageBreak/>
              <w:t>一、</w:t>
            </w:r>
            <w:r w:rsidRPr="00010064">
              <w:rPr>
                <w:rFonts w:eastAsia="標楷體" w:hint="eastAsia"/>
                <w:kern w:val="0"/>
              </w:rPr>
              <w:t>配合開放國內成分</w:t>
            </w:r>
            <w:r w:rsidR="00897FE7" w:rsidRPr="00010064">
              <w:rPr>
                <w:rFonts w:eastAsia="標楷體" w:hint="eastAsia"/>
                <w:kern w:val="0"/>
              </w:rPr>
              <w:t>證券</w:t>
            </w:r>
            <w:r w:rsidRPr="00010064">
              <w:rPr>
                <w:rFonts w:eastAsia="標楷體" w:hint="eastAsia"/>
                <w:kern w:val="0"/>
              </w:rPr>
              <w:t>指數股票型基金之申購、買回機制得</w:t>
            </w:r>
            <w:proofErr w:type="gramStart"/>
            <w:r w:rsidRPr="00010064">
              <w:rPr>
                <w:rFonts w:eastAsia="標楷體" w:hint="eastAsia"/>
                <w:kern w:val="0"/>
              </w:rPr>
              <w:t>採</w:t>
            </w:r>
            <w:proofErr w:type="gramEnd"/>
            <w:r w:rsidRPr="00010064">
              <w:rPr>
                <w:rFonts w:eastAsia="標楷體" w:hint="eastAsia"/>
                <w:kern w:val="0"/>
              </w:rPr>
              <w:t>現金方式為之，將參與證券商自行或受託辦理</w:t>
            </w:r>
            <w:r w:rsidRPr="00010064">
              <w:rPr>
                <w:rFonts w:eastAsia="標楷體" w:hint="eastAsia"/>
                <w:kern w:val="0"/>
              </w:rPr>
              <w:t>ETF</w:t>
            </w:r>
            <w:r w:rsidRPr="00010064">
              <w:rPr>
                <w:rFonts w:eastAsia="標楷體" w:hint="eastAsia"/>
                <w:kern w:val="0"/>
              </w:rPr>
              <w:t>之申購、買回方式區分為</w:t>
            </w:r>
            <w:r w:rsidRPr="00010064">
              <w:rPr>
                <w:rFonts w:ascii="標楷體" w:eastAsia="標楷體" w:hAnsi="標楷體" w:hint="eastAsia"/>
                <w:kern w:val="0"/>
              </w:rPr>
              <w:t>「實物」及「現金」等兩種，不再以商品類型分類</w:t>
            </w:r>
            <w:r w:rsidRPr="00010064">
              <w:rPr>
                <w:rFonts w:eastAsia="標楷體" w:hint="eastAsia"/>
                <w:kern w:val="0"/>
              </w:rPr>
              <w:t>，商品類型說明回歸指數股票型基金受益憑證審查準則，</w:t>
            </w:r>
            <w:proofErr w:type="gramStart"/>
            <w:r w:rsidRPr="00010064">
              <w:rPr>
                <w:rFonts w:eastAsia="標楷體" w:hint="eastAsia"/>
                <w:kern w:val="0"/>
              </w:rPr>
              <w:t>爰</w:t>
            </w:r>
            <w:proofErr w:type="gramEnd"/>
            <w:r w:rsidRPr="00010064">
              <w:rPr>
                <w:rFonts w:eastAsia="標楷體" w:hint="eastAsia"/>
                <w:kern w:val="0"/>
              </w:rPr>
              <w:t>刪除第</w:t>
            </w:r>
            <w:r w:rsidRPr="00010064">
              <w:rPr>
                <w:rFonts w:eastAsia="標楷體" w:hint="eastAsia"/>
                <w:kern w:val="0"/>
              </w:rPr>
              <w:t>9</w:t>
            </w:r>
            <w:r w:rsidRPr="00010064">
              <w:rPr>
                <w:rFonts w:eastAsia="標楷體" w:hint="eastAsia"/>
                <w:kern w:val="0"/>
              </w:rPr>
              <w:t>款、第</w:t>
            </w:r>
            <w:r w:rsidRPr="00010064">
              <w:rPr>
                <w:rFonts w:eastAsia="標楷體" w:hint="eastAsia"/>
                <w:kern w:val="0"/>
              </w:rPr>
              <w:t>10</w:t>
            </w:r>
            <w:r w:rsidRPr="00010064">
              <w:rPr>
                <w:rFonts w:eastAsia="標楷體" w:hint="eastAsia"/>
                <w:kern w:val="0"/>
              </w:rPr>
              <w:t>款及第</w:t>
            </w:r>
            <w:r w:rsidRPr="00010064">
              <w:rPr>
                <w:rFonts w:eastAsia="標楷體" w:hint="eastAsia"/>
                <w:kern w:val="0"/>
              </w:rPr>
              <w:t>11</w:t>
            </w:r>
            <w:r w:rsidRPr="00010064">
              <w:rPr>
                <w:rFonts w:eastAsia="標楷體" w:hint="eastAsia"/>
                <w:kern w:val="0"/>
              </w:rPr>
              <w:t>款，</w:t>
            </w:r>
            <w:proofErr w:type="gramStart"/>
            <w:r w:rsidRPr="00010064">
              <w:rPr>
                <w:rFonts w:eastAsia="標楷體" w:hint="eastAsia"/>
                <w:kern w:val="0"/>
              </w:rPr>
              <w:t>原款次</w:t>
            </w:r>
            <w:proofErr w:type="gramEnd"/>
            <w:r w:rsidRPr="00010064">
              <w:rPr>
                <w:rFonts w:eastAsia="標楷體" w:hint="eastAsia"/>
                <w:kern w:val="0"/>
              </w:rPr>
              <w:t>配合調整</w:t>
            </w:r>
            <w:r w:rsidRPr="00010064">
              <w:rPr>
                <w:rFonts w:eastAsia="標楷體" w:hAnsi="標楷體"/>
                <w:kern w:val="0"/>
              </w:rPr>
              <w:t>。</w:t>
            </w:r>
          </w:p>
          <w:p w:rsidR="00771D7E" w:rsidRPr="00010064" w:rsidRDefault="00771D7E" w:rsidP="00771D7E">
            <w:pPr>
              <w:tabs>
                <w:tab w:val="left" w:pos="482"/>
              </w:tabs>
              <w:ind w:left="480" w:hangingChars="200" w:hanging="480"/>
              <w:jc w:val="both"/>
              <w:rPr>
                <w:rFonts w:ascii="標楷體" w:eastAsia="標楷體" w:hAnsi="標楷體" w:cs="細明體"/>
                <w:kern w:val="0"/>
                <w:szCs w:val="24"/>
              </w:rPr>
            </w:pPr>
            <w:r w:rsidRPr="00010064">
              <w:rPr>
                <w:rFonts w:ascii="標楷體" w:eastAsia="標楷體" w:hAnsi="標楷體" w:hint="eastAsia"/>
              </w:rPr>
              <w:t>二、為本作業要點用語之一致性，</w:t>
            </w:r>
            <w:proofErr w:type="gramStart"/>
            <w:r w:rsidRPr="00010064">
              <w:rPr>
                <w:rFonts w:ascii="標楷體" w:eastAsia="標楷體" w:hAnsi="標楷體" w:hint="eastAsia"/>
              </w:rPr>
              <w:t>酌修部分</w:t>
            </w:r>
            <w:proofErr w:type="gramEnd"/>
            <w:r w:rsidRPr="00010064">
              <w:rPr>
                <w:rFonts w:ascii="標楷體" w:eastAsia="標楷體" w:hAnsi="標楷體" w:hint="eastAsia"/>
              </w:rPr>
              <w:t>文字。</w:t>
            </w:r>
          </w:p>
        </w:tc>
      </w:tr>
      <w:tr w:rsidR="00010064" w:rsidRPr="00010064" w:rsidTr="004964BF">
        <w:trPr>
          <w:jc w:val="center"/>
        </w:trPr>
        <w:tc>
          <w:tcPr>
            <w:tcW w:w="3547" w:type="dxa"/>
          </w:tcPr>
          <w:p w:rsidR="005649C1" w:rsidRPr="00010064" w:rsidRDefault="005649C1" w:rsidP="005649C1">
            <w:pPr>
              <w:pStyle w:val="af5"/>
              <w:widowControl/>
              <w:tabs>
                <w:tab w:val="left" w:pos="447"/>
              </w:tabs>
              <w:kinsoku w:val="0"/>
              <w:overflowPunct w:val="0"/>
              <w:autoSpaceDE w:val="0"/>
              <w:autoSpaceDN w:val="0"/>
              <w:adjustRightInd w:val="0"/>
              <w:spacing w:after="0"/>
              <w:ind w:leftChars="0" w:left="461" w:hangingChars="192" w:hanging="461"/>
              <w:jc w:val="both"/>
              <w:rPr>
                <w:rFonts w:ascii="標楷體" w:eastAsia="標楷體" w:hAnsi="標楷體"/>
                <w:szCs w:val="24"/>
              </w:rPr>
            </w:pPr>
            <w:r w:rsidRPr="00010064">
              <w:rPr>
                <w:rFonts w:ascii="標楷體" w:eastAsia="標楷體" w:hAnsi="標楷體"/>
                <w:szCs w:val="24"/>
              </w:rPr>
              <w:lastRenderedPageBreak/>
              <w:t>參、參與證券商自行或受託辦理指數股票型基金受益憑證實物申購（買回）或同日</w:t>
            </w:r>
            <w:proofErr w:type="gramStart"/>
            <w:r w:rsidRPr="00010064">
              <w:rPr>
                <w:rFonts w:ascii="標楷體" w:eastAsia="標楷體" w:hAnsi="標楷體"/>
                <w:szCs w:val="24"/>
              </w:rPr>
              <w:t>併</w:t>
            </w:r>
            <w:proofErr w:type="gramEnd"/>
            <w:r w:rsidRPr="00010064">
              <w:rPr>
                <w:rFonts w:ascii="標楷體" w:eastAsia="標楷體" w:hAnsi="標楷體"/>
                <w:szCs w:val="24"/>
              </w:rPr>
              <w:t>同賣出受益憑證（</w:t>
            </w:r>
            <w:r w:rsidRPr="00010064">
              <w:rPr>
                <w:rFonts w:ascii="標楷體" w:eastAsia="標楷體" w:hAnsi="標楷體" w:hint="eastAsia"/>
                <w:szCs w:val="24"/>
                <w:u w:val="single"/>
              </w:rPr>
              <w:t>有價證券</w:t>
            </w:r>
            <w:r w:rsidRPr="00010064">
              <w:rPr>
                <w:rFonts w:ascii="標楷體" w:eastAsia="標楷體" w:hAnsi="標楷體"/>
                <w:szCs w:val="24"/>
              </w:rPr>
              <w:t>組合）之作業規定</w:t>
            </w:r>
            <w:r w:rsidRPr="00010064">
              <w:rPr>
                <w:rFonts w:ascii="標楷體" w:eastAsia="標楷體" w:hAnsi="標楷體" w:hint="eastAsia"/>
                <w:szCs w:val="24"/>
                <w:u w:val="single"/>
              </w:rPr>
              <w:t>，但國內外債券成分之指數股票型基金受益憑證不適用之</w:t>
            </w:r>
            <w:r w:rsidRPr="00010064">
              <w:rPr>
                <w:rFonts w:ascii="標楷體" w:eastAsia="標楷體" w:hAnsi="標楷體"/>
                <w:szCs w:val="24"/>
              </w:rPr>
              <w:t>：</w:t>
            </w:r>
          </w:p>
          <w:p w:rsidR="005649C1" w:rsidRPr="00010064" w:rsidRDefault="005649C1" w:rsidP="005649C1">
            <w:pPr>
              <w:pStyle w:val="af5"/>
              <w:widowControl/>
              <w:tabs>
                <w:tab w:val="left" w:pos="447"/>
              </w:tabs>
              <w:kinsoku w:val="0"/>
              <w:overflowPunct w:val="0"/>
              <w:autoSpaceDE w:val="0"/>
              <w:autoSpaceDN w:val="0"/>
              <w:adjustRightInd w:val="0"/>
              <w:spacing w:after="0"/>
              <w:ind w:leftChars="100" w:left="720" w:hangingChars="200" w:hanging="480"/>
              <w:jc w:val="both"/>
              <w:rPr>
                <w:rFonts w:ascii="標楷體" w:eastAsia="標楷體" w:hAnsi="標楷體"/>
                <w:szCs w:val="24"/>
              </w:rPr>
            </w:pPr>
            <w:r w:rsidRPr="00010064">
              <w:rPr>
                <w:rFonts w:ascii="標楷體" w:eastAsia="標楷體" w:hAnsi="標楷體"/>
                <w:szCs w:val="24"/>
              </w:rPr>
              <w:t>一、</w:t>
            </w:r>
            <w:r w:rsidRPr="00010064">
              <w:rPr>
                <w:rFonts w:ascii="標楷體" w:eastAsia="標楷體" w:hAnsi="標楷體"/>
                <w:szCs w:val="24"/>
                <w:u w:val="single"/>
              </w:rPr>
              <w:t>參與證券商</w:t>
            </w:r>
            <w:r w:rsidRPr="00010064">
              <w:rPr>
                <w:rFonts w:ascii="標楷體" w:eastAsia="標楷體" w:hAnsi="標楷體" w:hint="eastAsia"/>
                <w:szCs w:val="24"/>
                <w:u w:val="single"/>
              </w:rPr>
              <w:t>以</w:t>
            </w:r>
            <w:r w:rsidRPr="00010064">
              <w:rPr>
                <w:rFonts w:ascii="標楷體" w:eastAsia="標楷體" w:hAnsi="標楷體"/>
                <w:szCs w:val="24"/>
              </w:rPr>
              <w:t>電腦申報方式，辦理指數股票型基金</w:t>
            </w:r>
            <w:r w:rsidRPr="00010064">
              <w:rPr>
                <w:rFonts w:ascii="標楷體" w:eastAsia="標楷體" w:hAnsi="標楷體" w:hint="eastAsia"/>
                <w:szCs w:val="24"/>
              </w:rPr>
              <w:t>受益憑證</w:t>
            </w:r>
            <w:r w:rsidRPr="00010064">
              <w:rPr>
                <w:rFonts w:ascii="標楷體" w:eastAsia="標楷體" w:hAnsi="標楷體"/>
                <w:szCs w:val="24"/>
              </w:rPr>
              <w:t>實物申購（買回）或同日</w:t>
            </w:r>
            <w:proofErr w:type="gramStart"/>
            <w:r w:rsidRPr="00010064">
              <w:rPr>
                <w:rFonts w:ascii="標楷體" w:eastAsia="標楷體" w:hAnsi="標楷體"/>
                <w:szCs w:val="24"/>
              </w:rPr>
              <w:t>併</w:t>
            </w:r>
            <w:proofErr w:type="gramEnd"/>
            <w:r w:rsidRPr="00010064">
              <w:rPr>
                <w:rFonts w:ascii="標楷體" w:eastAsia="標楷體" w:hAnsi="標楷體"/>
                <w:szCs w:val="24"/>
              </w:rPr>
              <w:t>同賣出受益憑證（</w:t>
            </w:r>
            <w:r w:rsidRPr="00010064">
              <w:rPr>
                <w:rFonts w:ascii="標楷體" w:eastAsia="標楷體" w:hAnsi="標楷體" w:hint="eastAsia"/>
                <w:szCs w:val="24"/>
                <w:u w:val="single"/>
              </w:rPr>
              <w:t>有價證券</w:t>
            </w:r>
            <w:r w:rsidRPr="00010064">
              <w:rPr>
                <w:rFonts w:ascii="標楷體" w:eastAsia="標楷體" w:hAnsi="標楷體"/>
                <w:szCs w:val="24"/>
              </w:rPr>
              <w:t>組合）之申</w:t>
            </w:r>
            <w:r w:rsidRPr="00010064">
              <w:rPr>
                <w:rFonts w:ascii="標楷體" w:eastAsia="標楷體" w:hAnsi="標楷體" w:hint="eastAsia"/>
                <w:szCs w:val="24"/>
                <w:u w:val="single"/>
              </w:rPr>
              <w:t>報</w:t>
            </w:r>
            <w:r w:rsidRPr="00010064">
              <w:rPr>
                <w:rFonts w:ascii="標楷體" w:eastAsia="標楷體" w:hAnsi="標楷體"/>
                <w:szCs w:val="24"/>
              </w:rPr>
              <w:t>作業，輸入時間為</w:t>
            </w:r>
            <w:r w:rsidRPr="00010064">
              <w:rPr>
                <w:rFonts w:ascii="標楷體" w:eastAsia="標楷體" w:hAnsi="標楷體" w:hint="eastAsia"/>
                <w:szCs w:val="24"/>
                <w:u w:val="single"/>
              </w:rPr>
              <w:t>櫃檯買賣</w:t>
            </w:r>
            <w:r w:rsidRPr="00010064">
              <w:rPr>
                <w:rFonts w:ascii="標楷體" w:eastAsia="標楷體" w:hAnsi="標楷體"/>
                <w:szCs w:val="24"/>
              </w:rPr>
              <w:t>市場交易日上午九時至下午三時三十分，相關證券收付一律採集保帳簿劃撥。但</w:t>
            </w:r>
            <w:r w:rsidRPr="00010064">
              <w:rPr>
                <w:rFonts w:ascii="標楷體" w:eastAsia="標楷體" w:hAnsi="標楷體"/>
                <w:szCs w:val="24"/>
                <w:u w:val="single"/>
              </w:rPr>
              <w:t>證券</w:t>
            </w:r>
            <w:r w:rsidRPr="00010064">
              <w:rPr>
                <w:rFonts w:ascii="標楷體" w:eastAsia="標楷體" w:hAnsi="標楷體"/>
                <w:szCs w:val="24"/>
              </w:rPr>
              <w:t>集中保管事業圈存失敗之申請，得於次一營業日上午九時至上午十時更正後輸入。</w:t>
            </w:r>
          </w:p>
          <w:p w:rsidR="005649C1" w:rsidRPr="00010064" w:rsidRDefault="005649C1" w:rsidP="005649C1">
            <w:pPr>
              <w:pStyle w:val="af5"/>
              <w:widowControl/>
              <w:tabs>
                <w:tab w:val="left" w:pos="447"/>
              </w:tabs>
              <w:kinsoku w:val="0"/>
              <w:overflowPunct w:val="0"/>
              <w:autoSpaceDE w:val="0"/>
              <w:autoSpaceDN w:val="0"/>
              <w:adjustRightInd w:val="0"/>
              <w:spacing w:after="0"/>
              <w:ind w:leftChars="100" w:left="720" w:hangingChars="200" w:hanging="480"/>
              <w:jc w:val="both"/>
              <w:rPr>
                <w:rFonts w:ascii="標楷體" w:eastAsia="標楷體" w:hAnsi="標楷體"/>
                <w:szCs w:val="24"/>
              </w:rPr>
            </w:pPr>
            <w:r w:rsidRPr="00010064">
              <w:rPr>
                <w:rFonts w:ascii="標楷體" w:eastAsia="標楷體" w:hAnsi="標楷體"/>
                <w:szCs w:val="24"/>
              </w:rPr>
              <w:t>二、參與證券商自行或受託辦理實物申購、買回作業時，應先行製作「指數股票型基金</w:t>
            </w:r>
            <w:r w:rsidRPr="00010064">
              <w:rPr>
                <w:rFonts w:ascii="標楷體" w:eastAsia="標楷體" w:hAnsi="標楷體" w:hint="eastAsia"/>
                <w:szCs w:val="24"/>
              </w:rPr>
              <w:t>受益憑證</w:t>
            </w:r>
            <w:r w:rsidRPr="00010064">
              <w:rPr>
                <w:rFonts w:ascii="標楷體" w:eastAsia="標楷體" w:hAnsi="標楷體"/>
                <w:szCs w:val="24"/>
              </w:rPr>
              <w:t>實物申購、買回申請書」，檢附當日實物申購買回清單，交</w:t>
            </w:r>
            <w:r w:rsidRPr="00010064">
              <w:rPr>
                <w:rFonts w:ascii="標楷體" w:eastAsia="標楷體" w:hAnsi="標楷體"/>
                <w:szCs w:val="24"/>
              </w:rPr>
              <w:lastRenderedPageBreak/>
              <w:t>由申請人（境外華僑、外國人或大陸地區投資人得委由其代理人）簽章後，留存備查。前項「指數股票型基金</w:t>
            </w:r>
            <w:r w:rsidRPr="00010064">
              <w:rPr>
                <w:rFonts w:ascii="標楷體" w:eastAsia="標楷體" w:hAnsi="標楷體" w:hint="eastAsia"/>
                <w:szCs w:val="24"/>
              </w:rPr>
              <w:t>受益憑證</w:t>
            </w:r>
            <w:r w:rsidRPr="00010064">
              <w:rPr>
                <w:rFonts w:ascii="標楷體" w:eastAsia="標楷體" w:hAnsi="標楷體"/>
                <w:szCs w:val="24"/>
              </w:rPr>
              <w:t>實物申購、買回申請書」應記載以下事項：</w:t>
            </w:r>
          </w:p>
          <w:p w:rsidR="005649C1" w:rsidRPr="00010064" w:rsidRDefault="005649C1" w:rsidP="005649C1">
            <w:pPr>
              <w:tabs>
                <w:tab w:val="left" w:pos="841"/>
              </w:tabs>
              <w:ind w:leftChars="50" w:left="840" w:hangingChars="300" w:hanging="720"/>
              <w:jc w:val="both"/>
              <w:rPr>
                <w:rFonts w:ascii="標楷體" w:eastAsia="標楷體" w:hAnsi="標楷體"/>
                <w:szCs w:val="24"/>
              </w:rPr>
            </w:pPr>
            <w:r w:rsidRPr="00010064">
              <w:rPr>
                <w:rFonts w:ascii="標楷體" w:eastAsia="標楷體" w:hAnsi="標楷體"/>
                <w:szCs w:val="24"/>
              </w:rPr>
              <w:t>（一）</w:t>
            </w:r>
            <w:r w:rsidRPr="00010064">
              <w:rPr>
                <w:rFonts w:ascii="標楷體" w:eastAsia="標楷體" w:hAnsi="標楷體"/>
                <w:szCs w:val="24"/>
              </w:rPr>
              <w:tab/>
              <w:t>申請書編號：按參與證券商總公司代號加三碼流水號編定。</w:t>
            </w:r>
          </w:p>
          <w:p w:rsidR="005649C1" w:rsidRPr="00010064" w:rsidRDefault="005649C1" w:rsidP="005649C1">
            <w:pPr>
              <w:tabs>
                <w:tab w:val="left" w:pos="841"/>
              </w:tabs>
              <w:ind w:leftChars="50" w:left="840" w:hangingChars="300" w:hanging="720"/>
              <w:jc w:val="both"/>
              <w:rPr>
                <w:rFonts w:ascii="標楷體" w:eastAsia="標楷體" w:hAnsi="標楷體"/>
                <w:szCs w:val="24"/>
              </w:rPr>
            </w:pPr>
            <w:r w:rsidRPr="00010064">
              <w:rPr>
                <w:rFonts w:ascii="標楷體" w:eastAsia="標楷體" w:hAnsi="標楷體"/>
                <w:szCs w:val="24"/>
              </w:rPr>
              <w:t>（二）</w:t>
            </w:r>
            <w:r w:rsidRPr="00010064">
              <w:rPr>
                <w:rFonts w:ascii="標楷體" w:eastAsia="標楷體" w:hAnsi="標楷體"/>
                <w:szCs w:val="24"/>
              </w:rPr>
              <w:tab/>
              <w:t>申請人開戶帳號，集合實物申購時最多三人。</w:t>
            </w:r>
          </w:p>
          <w:p w:rsidR="005649C1" w:rsidRPr="00010064" w:rsidRDefault="005649C1" w:rsidP="005649C1">
            <w:pPr>
              <w:tabs>
                <w:tab w:val="left" w:pos="841"/>
              </w:tabs>
              <w:ind w:leftChars="50" w:left="840" w:hangingChars="300" w:hanging="720"/>
              <w:jc w:val="both"/>
              <w:rPr>
                <w:rFonts w:ascii="標楷體" w:eastAsia="標楷體" w:hAnsi="標楷體"/>
                <w:szCs w:val="24"/>
              </w:rPr>
            </w:pPr>
            <w:r w:rsidRPr="00010064">
              <w:rPr>
                <w:rFonts w:ascii="標楷體" w:eastAsia="標楷體" w:hAnsi="標楷體"/>
                <w:szCs w:val="24"/>
              </w:rPr>
              <w:t>（三）</w:t>
            </w:r>
            <w:r w:rsidRPr="00010064">
              <w:rPr>
                <w:rFonts w:ascii="標楷體" w:eastAsia="標楷體" w:hAnsi="標楷體"/>
                <w:szCs w:val="24"/>
              </w:rPr>
              <w:tab/>
              <w:t>申請種類：分實物申購、實物買回、集合實物申購、最小實物申購組合、實物申購並賣出受益憑證、實物買回並賣出</w:t>
            </w:r>
            <w:r w:rsidRPr="00010064">
              <w:rPr>
                <w:rFonts w:ascii="標楷體" w:eastAsia="標楷體" w:hAnsi="標楷體" w:hint="eastAsia"/>
                <w:szCs w:val="24"/>
                <w:u w:val="single"/>
              </w:rPr>
              <w:t>有價證券</w:t>
            </w:r>
            <w:r w:rsidRPr="00010064">
              <w:rPr>
                <w:rFonts w:ascii="標楷體" w:eastAsia="標楷體" w:hAnsi="標楷體"/>
                <w:szCs w:val="24"/>
              </w:rPr>
              <w:t>組合、最小實物申購組合並賣出受益憑證。</w:t>
            </w:r>
          </w:p>
          <w:p w:rsidR="005649C1" w:rsidRPr="00010064" w:rsidRDefault="005649C1" w:rsidP="005649C1">
            <w:pPr>
              <w:tabs>
                <w:tab w:val="left" w:pos="841"/>
              </w:tabs>
              <w:ind w:leftChars="50" w:left="840" w:hangingChars="300" w:hanging="720"/>
              <w:jc w:val="both"/>
              <w:rPr>
                <w:rFonts w:ascii="標楷體" w:eastAsia="標楷體" w:hAnsi="標楷體"/>
                <w:szCs w:val="24"/>
              </w:rPr>
            </w:pPr>
            <w:r w:rsidRPr="00010064">
              <w:rPr>
                <w:rFonts w:ascii="標楷體" w:eastAsia="標楷體" w:hAnsi="標楷體"/>
                <w:szCs w:val="24"/>
              </w:rPr>
              <w:t>（四）</w:t>
            </w:r>
            <w:r w:rsidRPr="00010064">
              <w:rPr>
                <w:rFonts w:ascii="標楷體" w:eastAsia="標楷體" w:hAnsi="標楷體"/>
                <w:szCs w:val="24"/>
              </w:rPr>
              <w:tab/>
              <w:t>實物申購、買回之受益權單位數量。</w:t>
            </w:r>
          </w:p>
          <w:p w:rsidR="005649C1" w:rsidRPr="00010064" w:rsidRDefault="005649C1" w:rsidP="005649C1">
            <w:pPr>
              <w:tabs>
                <w:tab w:val="left" w:pos="841"/>
              </w:tabs>
              <w:ind w:leftChars="50" w:left="840" w:hangingChars="300" w:hanging="720"/>
              <w:jc w:val="both"/>
              <w:rPr>
                <w:rFonts w:ascii="標楷體" w:eastAsia="標楷體" w:hAnsi="標楷體"/>
                <w:szCs w:val="24"/>
              </w:rPr>
            </w:pPr>
            <w:r w:rsidRPr="00010064">
              <w:rPr>
                <w:rFonts w:ascii="標楷體" w:eastAsia="標楷體" w:hAnsi="標楷體"/>
                <w:szCs w:val="24"/>
              </w:rPr>
              <w:t>（五）</w:t>
            </w:r>
            <w:r w:rsidRPr="00010064">
              <w:rPr>
                <w:rFonts w:ascii="標楷體" w:eastAsia="標楷體" w:hAnsi="標楷體"/>
                <w:szCs w:val="24"/>
              </w:rPr>
              <w:tab/>
              <w:t>交付實物申購（買回）之各</w:t>
            </w:r>
            <w:r w:rsidRPr="00010064">
              <w:rPr>
                <w:rFonts w:ascii="標楷體" w:eastAsia="標楷體" w:hAnsi="標楷體" w:hint="eastAsia"/>
                <w:szCs w:val="24"/>
                <w:u w:val="single"/>
              </w:rPr>
              <w:t>有價證券</w:t>
            </w:r>
            <w:r w:rsidRPr="00010064">
              <w:rPr>
                <w:rFonts w:ascii="標楷體" w:eastAsia="標楷體" w:hAnsi="標楷體" w:hint="eastAsia"/>
                <w:kern w:val="0"/>
                <w:szCs w:val="24"/>
                <w:u w:val="single"/>
              </w:rPr>
              <w:t>組合</w:t>
            </w:r>
            <w:r w:rsidRPr="00010064">
              <w:rPr>
                <w:rFonts w:ascii="標楷體" w:eastAsia="標楷體" w:hAnsi="標楷體"/>
                <w:szCs w:val="24"/>
              </w:rPr>
              <w:t>（受益憑證）及數量，並按原持有、申請日買進、申請之前一營業日買進、借</w:t>
            </w:r>
            <w:proofErr w:type="gramStart"/>
            <w:r w:rsidRPr="00010064">
              <w:rPr>
                <w:rFonts w:ascii="標楷體" w:eastAsia="標楷體" w:hAnsi="標楷體"/>
                <w:szCs w:val="24"/>
              </w:rPr>
              <w:t>券</w:t>
            </w:r>
            <w:proofErr w:type="gramEnd"/>
            <w:r w:rsidRPr="00010064">
              <w:rPr>
                <w:rFonts w:ascii="標楷體" w:eastAsia="標楷體" w:hAnsi="標楷體"/>
                <w:szCs w:val="24"/>
              </w:rPr>
              <w:t>、短缺</w:t>
            </w:r>
            <w:r w:rsidRPr="00010064">
              <w:rPr>
                <w:rFonts w:ascii="標楷體" w:eastAsia="標楷體" w:hAnsi="標楷體" w:hint="eastAsia"/>
                <w:szCs w:val="24"/>
                <w:u w:val="single"/>
              </w:rPr>
              <w:t>有價證券</w:t>
            </w:r>
            <w:r w:rsidRPr="00010064">
              <w:rPr>
                <w:rFonts w:ascii="標楷體" w:eastAsia="標楷體" w:hAnsi="標楷體"/>
                <w:szCs w:val="24"/>
              </w:rPr>
              <w:t>、申請之前一營業日實物買回（申購）等分別申報。</w:t>
            </w:r>
          </w:p>
          <w:p w:rsidR="005649C1" w:rsidRPr="00010064" w:rsidRDefault="005649C1" w:rsidP="005649C1">
            <w:pPr>
              <w:tabs>
                <w:tab w:val="left" w:pos="841"/>
              </w:tabs>
              <w:ind w:leftChars="50" w:left="840" w:hangingChars="300" w:hanging="720"/>
              <w:jc w:val="both"/>
              <w:rPr>
                <w:rFonts w:ascii="標楷體" w:eastAsia="標楷體" w:hAnsi="標楷體"/>
                <w:szCs w:val="24"/>
              </w:rPr>
            </w:pPr>
            <w:r w:rsidRPr="00010064">
              <w:rPr>
                <w:rFonts w:ascii="標楷體" w:eastAsia="標楷體" w:hAnsi="標楷體"/>
                <w:szCs w:val="24"/>
              </w:rPr>
              <w:t>（六）</w:t>
            </w:r>
            <w:r w:rsidRPr="00010064">
              <w:rPr>
                <w:rFonts w:ascii="標楷體" w:eastAsia="標楷體" w:hAnsi="標楷體"/>
                <w:szCs w:val="24"/>
              </w:rPr>
              <w:tab/>
            </w:r>
            <w:proofErr w:type="gramStart"/>
            <w:r w:rsidRPr="00010064">
              <w:rPr>
                <w:rFonts w:ascii="標楷體" w:eastAsia="標楷體" w:hAnsi="標楷體"/>
                <w:szCs w:val="24"/>
              </w:rPr>
              <w:t>採</w:t>
            </w:r>
            <w:proofErr w:type="gramEnd"/>
            <w:r w:rsidRPr="00010064">
              <w:rPr>
                <w:rFonts w:ascii="標楷體" w:eastAsia="標楷體" w:hAnsi="標楷體"/>
                <w:szCs w:val="24"/>
              </w:rPr>
              <w:t>現金替代之</w:t>
            </w:r>
            <w:r w:rsidRPr="00010064">
              <w:rPr>
                <w:rFonts w:ascii="標楷體" w:eastAsia="標楷體" w:hAnsi="標楷體" w:hint="eastAsia"/>
                <w:szCs w:val="24"/>
                <w:u w:val="single"/>
              </w:rPr>
              <w:t>有價證券</w:t>
            </w:r>
            <w:r w:rsidRPr="00010064">
              <w:rPr>
                <w:rFonts w:ascii="標楷體" w:eastAsia="標楷體" w:hAnsi="標楷體"/>
                <w:szCs w:val="24"/>
              </w:rPr>
              <w:t>、數額及其原因。</w:t>
            </w:r>
          </w:p>
          <w:p w:rsidR="005649C1" w:rsidRPr="00010064" w:rsidRDefault="005649C1" w:rsidP="005649C1">
            <w:pPr>
              <w:tabs>
                <w:tab w:val="left" w:pos="841"/>
              </w:tabs>
              <w:ind w:leftChars="50" w:left="840" w:hangingChars="300" w:hanging="720"/>
              <w:jc w:val="both"/>
              <w:rPr>
                <w:rFonts w:ascii="標楷體" w:eastAsia="標楷體" w:hAnsi="標楷體"/>
                <w:szCs w:val="24"/>
              </w:rPr>
            </w:pPr>
            <w:r w:rsidRPr="00010064">
              <w:rPr>
                <w:rFonts w:ascii="標楷體" w:eastAsia="標楷體" w:hAnsi="標楷體"/>
                <w:szCs w:val="24"/>
              </w:rPr>
              <w:t>（七）</w:t>
            </w:r>
            <w:r w:rsidRPr="00010064">
              <w:rPr>
                <w:rFonts w:ascii="標楷體" w:eastAsia="標楷體" w:hAnsi="標楷體"/>
                <w:szCs w:val="24"/>
              </w:rPr>
              <w:tab/>
              <w:t>短缺</w:t>
            </w:r>
            <w:r w:rsidRPr="00010064">
              <w:rPr>
                <w:rFonts w:ascii="標楷體" w:eastAsia="標楷體" w:hAnsi="標楷體" w:hint="eastAsia"/>
                <w:szCs w:val="24"/>
                <w:u w:val="single"/>
              </w:rPr>
              <w:t>有價證券</w:t>
            </w:r>
            <w:r w:rsidRPr="00010064">
              <w:rPr>
                <w:rFonts w:ascii="標楷體" w:eastAsia="標楷體" w:hAnsi="標楷體"/>
                <w:szCs w:val="24"/>
              </w:rPr>
              <w:t>之保證金額。</w:t>
            </w:r>
          </w:p>
          <w:p w:rsidR="005649C1" w:rsidRPr="00010064" w:rsidRDefault="005649C1" w:rsidP="005649C1">
            <w:pPr>
              <w:tabs>
                <w:tab w:val="left" w:pos="841"/>
              </w:tabs>
              <w:ind w:leftChars="50" w:left="840" w:hangingChars="300" w:hanging="720"/>
              <w:jc w:val="both"/>
              <w:rPr>
                <w:rFonts w:ascii="標楷體" w:eastAsia="標楷體" w:hAnsi="標楷體"/>
                <w:kern w:val="0"/>
                <w:szCs w:val="24"/>
              </w:rPr>
            </w:pPr>
            <w:r w:rsidRPr="00010064">
              <w:rPr>
                <w:rFonts w:ascii="標楷體" w:eastAsia="標楷體" w:hAnsi="標楷體"/>
                <w:szCs w:val="24"/>
              </w:rPr>
              <w:t>（八）</w:t>
            </w:r>
            <w:r w:rsidRPr="00010064">
              <w:rPr>
                <w:rFonts w:ascii="標楷體" w:eastAsia="標楷體" w:hAnsi="標楷體"/>
                <w:szCs w:val="24"/>
              </w:rPr>
              <w:tab/>
              <w:t>說明申請人於實物申購、</w:t>
            </w:r>
            <w:r w:rsidRPr="00010064">
              <w:rPr>
                <w:rFonts w:ascii="標楷體" w:eastAsia="標楷體" w:hAnsi="標楷體"/>
                <w:kern w:val="0"/>
                <w:szCs w:val="24"/>
              </w:rPr>
              <w:t>買回時得</w:t>
            </w:r>
            <w:proofErr w:type="gramStart"/>
            <w:r w:rsidRPr="00010064">
              <w:rPr>
                <w:rFonts w:ascii="標楷體" w:eastAsia="標楷體" w:hAnsi="標楷體"/>
                <w:kern w:val="0"/>
                <w:szCs w:val="24"/>
              </w:rPr>
              <w:t>採</w:t>
            </w:r>
            <w:proofErr w:type="gramEnd"/>
            <w:r w:rsidRPr="00010064">
              <w:rPr>
                <w:rFonts w:ascii="標楷體" w:eastAsia="標楷體" w:hAnsi="標楷體"/>
                <w:kern w:val="0"/>
                <w:szCs w:val="24"/>
              </w:rPr>
              <w:t>現金替代之情形。</w:t>
            </w:r>
          </w:p>
          <w:p w:rsidR="005649C1" w:rsidRPr="00010064" w:rsidRDefault="005649C1" w:rsidP="005649C1">
            <w:pPr>
              <w:tabs>
                <w:tab w:val="left" w:pos="841"/>
              </w:tabs>
              <w:ind w:leftChars="50" w:left="840" w:hangingChars="300" w:hanging="720"/>
              <w:jc w:val="both"/>
              <w:rPr>
                <w:rFonts w:ascii="標楷體" w:eastAsia="標楷體" w:hAnsi="標楷體"/>
                <w:szCs w:val="24"/>
              </w:rPr>
            </w:pPr>
            <w:r w:rsidRPr="00010064">
              <w:rPr>
                <w:rFonts w:ascii="標楷體" w:eastAsia="標楷體" w:hAnsi="標楷體"/>
                <w:kern w:val="0"/>
                <w:szCs w:val="24"/>
              </w:rPr>
              <w:t>（九）</w:t>
            </w:r>
            <w:r w:rsidRPr="00010064">
              <w:rPr>
                <w:rFonts w:ascii="標楷體" w:eastAsia="標楷體" w:hAnsi="標楷體"/>
                <w:kern w:val="0"/>
                <w:szCs w:val="24"/>
              </w:rPr>
              <w:tab/>
              <w:t>填</w:t>
            </w:r>
            <w:proofErr w:type="gramStart"/>
            <w:r w:rsidRPr="00010064">
              <w:rPr>
                <w:rFonts w:ascii="標楷體" w:eastAsia="標楷體" w:hAnsi="標楷體"/>
                <w:kern w:val="0"/>
                <w:szCs w:val="24"/>
              </w:rPr>
              <w:t>註</w:t>
            </w:r>
            <w:proofErr w:type="gramEnd"/>
            <w:r w:rsidRPr="00010064">
              <w:rPr>
                <w:rFonts w:ascii="標楷體" w:eastAsia="標楷體" w:hAnsi="標楷體"/>
                <w:kern w:val="0"/>
                <w:szCs w:val="24"/>
              </w:rPr>
              <w:t>依實</w:t>
            </w:r>
            <w:r w:rsidRPr="00010064">
              <w:rPr>
                <w:rFonts w:ascii="標楷體" w:eastAsia="標楷體" w:hAnsi="標楷體"/>
                <w:szCs w:val="24"/>
              </w:rPr>
              <w:t>物申購買回清單預估之現金差額。</w:t>
            </w:r>
          </w:p>
          <w:p w:rsidR="005649C1" w:rsidRPr="00010064" w:rsidRDefault="005649C1" w:rsidP="00652937">
            <w:pPr>
              <w:pStyle w:val="af5"/>
              <w:widowControl/>
              <w:tabs>
                <w:tab w:val="left" w:pos="447"/>
              </w:tabs>
              <w:kinsoku w:val="0"/>
              <w:overflowPunct w:val="0"/>
              <w:autoSpaceDE w:val="0"/>
              <w:autoSpaceDN w:val="0"/>
              <w:adjustRightInd w:val="0"/>
              <w:spacing w:after="0"/>
              <w:ind w:leftChars="100" w:left="720" w:hangingChars="200" w:hanging="480"/>
              <w:jc w:val="both"/>
              <w:rPr>
                <w:rFonts w:ascii="標楷體" w:eastAsia="標楷體" w:hAnsi="標楷體"/>
                <w:szCs w:val="24"/>
              </w:rPr>
            </w:pPr>
            <w:r w:rsidRPr="00010064">
              <w:rPr>
                <w:rFonts w:ascii="標楷體" w:eastAsia="標楷體" w:hAnsi="標楷體"/>
                <w:szCs w:val="24"/>
              </w:rPr>
              <w:lastRenderedPageBreak/>
              <w:t>三、參與</w:t>
            </w:r>
            <w:r w:rsidRPr="00010064">
              <w:rPr>
                <w:rFonts w:ascii="標楷體" w:eastAsia="標楷體" w:hAnsi="標楷體"/>
                <w:kern w:val="0"/>
                <w:szCs w:val="24"/>
              </w:rPr>
              <w:t>證券商</w:t>
            </w:r>
            <w:r w:rsidRPr="00010064">
              <w:rPr>
                <w:rFonts w:ascii="標楷體" w:eastAsia="標楷體" w:hAnsi="標楷體"/>
                <w:szCs w:val="24"/>
              </w:rPr>
              <w:t>辦理指數股票型基金受益憑證實物申購（買回）作業，應依「指數股票型基金受益憑證實物申購、買回申請書」所申報</w:t>
            </w:r>
            <w:r w:rsidRPr="00010064">
              <w:rPr>
                <w:rFonts w:ascii="標楷體" w:eastAsia="標楷體" w:hAnsi="標楷體" w:hint="eastAsia"/>
                <w:szCs w:val="24"/>
                <w:u w:val="single"/>
              </w:rPr>
              <w:t>有價</w:t>
            </w:r>
            <w:r w:rsidRPr="00010064">
              <w:rPr>
                <w:rFonts w:ascii="標楷體" w:eastAsia="標楷體" w:hAnsi="標楷體"/>
                <w:szCs w:val="24"/>
              </w:rPr>
              <w:t>證券內容，查驗申請人集保帳戶中已持有</w:t>
            </w:r>
            <w:r w:rsidRPr="00010064">
              <w:rPr>
                <w:rFonts w:ascii="標楷體" w:eastAsia="標楷體" w:hAnsi="標楷體" w:hint="eastAsia"/>
                <w:szCs w:val="24"/>
                <w:u w:val="single"/>
              </w:rPr>
              <w:t>有價證券組合</w:t>
            </w:r>
            <w:r w:rsidRPr="00010064">
              <w:rPr>
                <w:rFonts w:ascii="標楷體" w:eastAsia="標楷體" w:hAnsi="標楷體"/>
                <w:szCs w:val="24"/>
              </w:rPr>
              <w:t>（受益憑證）數量，加計借</w:t>
            </w:r>
            <w:proofErr w:type="gramStart"/>
            <w:r w:rsidRPr="00010064">
              <w:rPr>
                <w:rFonts w:ascii="標楷體" w:eastAsia="標楷體" w:hAnsi="標楷體"/>
                <w:szCs w:val="24"/>
              </w:rPr>
              <w:t>券</w:t>
            </w:r>
            <w:proofErr w:type="gramEnd"/>
            <w:r w:rsidRPr="00010064">
              <w:rPr>
                <w:rFonts w:ascii="標楷體" w:eastAsia="標楷體" w:hAnsi="標楷體" w:hint="eastAsia"/>
                <w:szCs w:val="24"/>
                <w:u w:val="single"/>
              </w:rPr>
              <w:t>數量</w:t>
            </w:r>
            <w:r w:rsidRPr="00010064">
              <w:rPr>
                <w:rFonts w:ascii="標楷體" w:eastAsia="標楷體" w:hAnsi="標楷體"/>
                <w:szCs w:val="24"/>
              </w:rPr>
              <w:t>、前一營業日及當日之買進餘額、前一營業日實物買回（申購）</w:t>
            </w:r>
            <w:r w:rsidRPr="00010064">
              <w:rPr>
                <w:rFonts w:ascii="標楷體" w:eastAsia="標楷體" w:hAnsi="標楷體" w:hint="eastAsia"/>
                <w:szCs w:val="24"/>
                <w:u w:val="single"/>
              </w:rPr>
              <w:t>數量</w:t>
            </w:r>
            <w:r w:rsidRPr="00010064">
              <w:rPr>
                <w:rFonts w:ascii="標楷體" w:eastAsia="標楷體" w:hAnsi="標楷體"/>
                <w:szCs w:val="24"/>
              </w:rPr>
              <w:t>，其</w:t>
            </w:r>
            <w:r w:rsidRPr="00010064">
              <w:rPr>
                <w:rFonts w:ascii="標楷體" w:eastAsia="標楷體" w:hAnsi="標楷體" w:hint="eastAsia"/>
                <w:szCs w:val="24"/>
                <w:u w:val="single"/>
              </w:rPr>
              <w:t>總數</w:t>
            </w:r>
            <w:r w:rsidRPr="00010064">
              <w:rPr>
                <w:rFonts w:ascii="標楷體" w:eastAsia="標楷體" w:hAnsi="標楷體"/>
                <w:szCs w:val="24"/>
              </w:rPr>
              <w:t>達實物申購（買回）所需數額後，向本中心申報。</w:t>
            </w:r>
          </w:p>
          <w:p w:rsidR="005649C1" w:rsidRPr="00010064" w:rsidRDefault="005649C1" w:rsidP="00652937">
            <w:pPr>
              <w:pStyle w:val="af5"/>
              <w:widowControl/>
              <w:kinsoku w:val="0"/>
              <w:overflowPunct w:val="0"/>
              <w:autoSpaceDE w:val="0"/>
              <w:autoSpaceDN w:val="0"/>
              <w:adjustRightInd w:val="0"/>
              <w:spacing w:after="0"/>
              <w:ind w:leftChars="300" w:left="720" w:firstLineChars="200" w:firstLine="480"/>
              <w:jc w:val="both"/>
              <w:rPr>
                <w:rFonts w:ascii="標楷體" w:eastAsia="標楷體" w:hAnsi="標楷體"/>
                <w:szCs w:val="24"/>
              </w:rPr>
            </w:pPr>
            <w:r w:rsidRPr="00010064">
              <w:rPr>
                <w:rFonts w:ascii="標楷體" w:eastAsia="標楷體" w:hAnsi="標楷體"/>
                <w:szCs w:val="24"/>
              </w:rPr>
              <w:t>前項申請人交付之</w:t>
            </w:r>
            <w:r w:rsidRPr="00010064">
              <w:rPr>
                <w:rFonts w:ascii="標楷體" w:eastAsia="標楷體" w:hAnsi="標楷體" w:hint="eastAsia"/>
                <w:szCs w:val="24"/>
                <w:u w:val="single"/>
              </w:rPr>
              <w:t>有價</w:t>
            </w:r>
            <w:r w:rsidRPr="00010064">
              <w:rPr>
                <w:rFonts w:ascii="標楷體" w:eastAsia="標楷體" w:hAnsi="標楷體"/>
                <w:szCs w:val="24"/>
              </w:rPr>
              <w:t>證券</w:t>
            </w:r>
            <w:r w:rsidRPr="00010064">
              <w:rPr>
                <w:rFonts w:ascii="標楷體" w:eastAsia="標楷體" w:hAnsi="標楷體" w:hint="eastAsia"/>
                <w:szCs w:val="24"/>
                <w:u w:val="single"/>
              </w:rPr>
              <w:t>組合（受益憑證）</w:t>
            </w:r>
            <w:r w:rsidRPr="00010064">
              <w:rPr>
                <w:rFonts w:ascii="標楷體" w:eastAsia="標楷體" w:hAnsi="標楷體"/>
                <w:szCs w:val="24"/>
              </w:rPr>
              <w:t>不得為</w:t>
            </w:r>
            <w:r w:rsidRPr="00010064">
              <w:rPr>
                <w:rFonts w:ascii="標楷體" w:eastAsia="標楷體" w:hAnsi="標楷體"/>
                <w:kern w:val="0"/>
                <w:szCs w:val="24"/>
              </w:rPr>
              <w:t>融資</w:t>
            </w:r>
            <w:r w:rsidRPr="00010064">
              <w:rPr>
                <w:rFonts w:ascii="標楷體" w:eastAsia="標楷體" w:hAnsi="標楷體"/>
                <w:szCs w:val="24"/>
              </w:rPr>
              <w:t>買進，且當日買進之</w:t>
            </w:r>
            <w:r w:rsidRPr="00010064">
              <w:rPr>
                <w:rFonts w:ascii="標楷體" w:eastAsia="標楷體" w:hAnsi="標楷體" w:hint="eastAsia"/>
                <w:szCs w:val="24"/>
                <w:u w:val="single"/>
              </w:rPr>
              <w:t>有價</w:t>
            </w:r>
            <w:r w:rsidRPr="00010064">
              <w:rPr>
                <w:rFonts w:ascii="標楷體" w:eastAsia="標楷體" w:hAnsi="標楷體"/>
                <w:szCs w:val="24"/>
              </w:rPr>
              <w:t>證券</w:t>
            </w:r>
            <w:r w:rsidRPr="00010064">
              <w:rPr>
                <w:rFonts w:ascii="標楷體" w:eastAsia="標楷體" w:hAnsi="標楷體" w:hint="eastAsia"/>
                <w:szCs w:val="24"/>
                <w:u w:val="single"/>
              </w:rPr>
              <w:t>組合（受益憑證）</w:t>
            </w:r>
            <w:r w:rsidRPr="00010064">
              <w:rPr>
                <w:rFonts w:ascii="標楷體" w:eastAsia="標楷體" w:hAnsi="標楷體"/>
                <w:szCs w:val="24"/>
              </w:rPr>
              <w:t>不得為錯帳及更正帳號之申報。</w:t>
            </w:r>
          </w:p>
          <w:p w:rsidR="005649C1" w:rsidRPr="00010064" w:rsidRDefault="005649C1" w:rsidP="00652937">
            <w:pPr>
              <w:pStyle w:val="af5"/>
              <w:widowControl/>
              <w:kinsoku w:val="0"/>
              <w:overflowPunct w:val="0"/>
              <w:autoSpaceDE w:val="0"/>
              <w:autoSpaceDN w:val="0"/>
              <w:adjustRightInd w:val="0"/>
              <w:spacing w:after="0"/>
              <w:ind w:leftChars="300" w:left="720" w:firstLineChars="200" w:firstLine="480"/>
              <w:jc w:val="both"/>
              <w:rPr>
                <w:rFonts w:ascii="標楷體" w:eastAsia="標楷體" w:hAnsi="標楷體"/>
                <w:szCs w:val="24"/>
              </w:rPr>
            </w:pPr>
            <w:r w:rsidRPr="00010064">
              <w:rPr>
                <w:rFonts w:ascii="標楷體" w:eastAsia="標楷體" w:hAnsi="標楷體"/>
                <w:szCs w:val="24"/>
              </w:rPr>
              <w:t>本中心接受第一項之申請並於</w:t>
            </w:r>
            <w:r w:rsidRPr="00010064">
              <w:rPr>
                <w:rFonts w:ascii="標楷體" w:eastAsia="標楷體" w:hAnsi="標楷體"/>
                <w:kern w:val="0"/>
                <w:szCs w:val="24"/>
              </w:rPr>
              <w:t>申報</w:t>
            </w:r>
            <w:r w:rsidRPr="00010064">
              <w:rPr>
                <w:rFonts w:ascii="標楷體" w:eastAsia="標楷體" w:hAnsi="標楷體"/>
                <w:szCs w:val="24"/>
              </w:rPr>
              <w:t>時間終止後，將全部申報資料彙送證券集中保管事業辦理圈存作業。</w:t>
            </w:r>
          </w:p>
          <w:p w:rsidR="005649C1" w:rsidRPr="00010064" w:rsidRDefault="005649C1" w:rsidP="00652937">
            <w:pPr>
              <w:pStyle w:val="af5"/>
              <w:widowControl/>
              <w:tabs>
                <w:tab w:val="left" w:pos="447"/>
              </w:tabs>
              <w:kinsoku w:val="0"/>
              <w:overflowPunct w:val="0"/>
              <w:autoSpaceDE w:val="0"/>
              <w:autoSpaceDN w:val="0"/>
              <w:adjustRightInd w:val="0"/>
              <w:spacing w:after="0"/>
              <w:ind w:leftChars="100" w:left="720" w:hangingChars="200" w:hanging="480"/>
              <w:jc w:val="both"/>
              <w:rPr>
                <w:rFonts w:ascii="標楷體" w:eastAsia="標楷體" w:hAnsi="標楷體"/>
                <w:szCs w:val="24"/>
              </w:rPr>
            </w:pPr>
            <w:r w:rsidRPr="00010064">
              <w:rPr>
                <w:rFonts w:ascii="標楷體" w:eastAsia="標楷體" w:hAnsi="標楷體"/>
                <w:szCs w:val="24"/>
              </w:rPr>
              <w:t>四、申請人如以前一營業日及當日之買進</w:t>
            </w:r>
            <w:r w:rsidRPr="00010064">
              <w:rPr>
                <w:rFonts w:ascii="標楷體" w:eastAsia="標楷體" w:hAnsi="標楷體"/>
                <w:snapToGrid w:val="0"/>
                <w:szCs w:val="24"/>
              </w:rPr>
              <w:t>餘額</w:t>
            </w:r>
            <w:r w:rsidRPr="00010064">
              <w:rPr>
                <w:rFonts w:ascii="標楷體" w:eastAsia="標楷體" w:hAnsi="標楷體"/>
                <w:szCs w:val="24"/>
              </w:rPr>
              <w:t>應付指數股票型基金受益憑證實物申購（買回）所需</w:t>
            </w:r>
            <w:r w:rsidRPr="00010064">
              <w:rPr>
                <w:rFonts w:ascii="標楷體" w:eastAsia="標楷體" w:hAnsi="標楷體" w:hint="eastAsia"/>
                <w:szCs w:val="24"/>
                <w:u w:val="single"/>
              </w:rPr>
              <w:t>有價</w:t>
            </w:r>
            <w:r w:rsidRPr="00010064">
              <w:rPr>
                <w:rFonts w:ascii="標楷體" w:eastAsia="標楷體" w:hAnsi="標楷體"/>
                <w:szCs w:val="24"/>
              </w:rPr>
              <w:t>證券</w:t>
            </w:r>
            <w:r w:rsidRPr="00010064">
              <w:rPr>
                <w:rFonts w:ascii="標楷體" w:eastAsia="標楷體" w:hAnsi="標楷體" w:hint="eastAsia"/>
                <w:szCs w:val="24"/>
                <w:u w:val="single"/>
              </w:rPr>
              <w:t>組合（受益憑證）</w:t>
            </w:r>
            <w:r w:rsidRPr="00010064">
              <w:rPr>
                <w:rFonts w:ascii="標楷體" w:eastAsia="標楷體" w:hAnsi="標楷體"/>
                <w:szCs w:val="24"/>
              </w:rPr>
              <w:t>，參與證券商應於申請當日收取其買進餘額所需支付之價金。</w:t>
            </w:r>
          </w:p>
          <w:p w:rsidR="005649C1" w:rsidRPr="00010064" w:rsidRDefault="005649C1" w:rsidP="00823AD3">
            <w:pPr>
              <w:pStyle w:val="af5"/>
              <w:widowControl/>
              <w:kinsoku w:val="0"/>
              <w:overflowPunct w:val="0"/>
              <w:autoSpaceDE w:val="0"/>
              <w:autoSpaceDN w:val="0"/>
              <w:adjustRightInd w:val="0"/>
              <w:spacing w:after="0"/>
              <w:ind w:leftChars="300" w:left="720" w:firstLineChars="200" w:firstLine="480"/>
              <w:jc w:val="both"/>
              <w:rPr>
                <w:rFonts w:ascii="標楷體" w:eastAsia="標楷體" w:hAnsi="標楷體"/>
                <w:szCs w:val="24"/>
              </w:rPr>
            </w:pPr>
            <w:r w:rsidRPr="00010064">
              <w:rPr>
                <w:rFonts w:ascii="標楷體" w:eastAsia="標楷體" w:hAnsi="標楷體"/>
                <w:szCs w:val="24"/>
              </w:rPr>
              <w:t>參與證券商亦得於接受委辦時，先行依實物申購買回清單所計算之現金差額、現金替代及其他相關費用或款項進行預收，再受理實物申購（</w:t>
            </w:r>
            <w:r w:rsidRPr="00010064">
              <w:rPr>
                <w:rFonts w:ascii="標楷體" w:eastAsia="標楷體" w:hAnsi="標楷體"/>
                <w:szCs w:val="24"/>
              </w:rPr>
              <w:lastRenderedPageBreak/>
              <w:t>買回）之委託申報。預收之金額於確定實際應交付金額並向保管機構繳付前，通知申請人多退少補。參與證券商受託辦理實物申購、買回之現金差額、現金替代及其他相關費用或款項之收付，應另於其往來之交割銀行開立存款帳戶，以專戶處理之。</w:t>
            </w:r>
          </w:p>
          <w:p w:rsidR="005649C1" w:rsidRPr="00010064" w:rsidRDefault="005649C1" w:rsidP="00823AD3">
            <w:pPr>
              <w:pStyle w:val="af5"/>
              <w:widowControl/>
              <w:tabs>
                <w:tab w:val="left" w:pos="447"/>
              </w:tabs>
              <w:kinsoku w:val="0"/>
              <w:overflowPunct w:val="0"/>
              <w:autoSpaceDE w:val="0"/>
              <w:autoSpaceDN w:val="0"/>
              <w:adjustRightInd w:val="0"/>
              <w:spacing w:after="0"/>
              <w:ind w:leftChars="100" w:left="720" w:hangingChars="200" w:hanging="480"/>
              <w:jc w:val="both"/>
              <w:rPr>
                <w:rFonts w:ascii="標楷體" w:eastAsia="標楷體" w:hAnsi="標楷體"/>
                <w:szCs w:val="24"/>
              </w:rPr>
            </w:pPr>
            <w:r w:rsidRPr="00010064">
              <w:rPr>
                <w:rFonts w:ascii="標楷體" w:eastAsia="標楷體" w:hAnsi="標楷體"/>
                <w:szCs w:val="24"/>
              </w:rPr>
              <w:t>五、指數股票型基金</w:t>
            </w:r>
            <w:r w:rsidRPr="00010064">
              <w:rPr>
                <w:rFonts w:ascii="標楷體" w:eastAsia="標楷體" w:hAnsi="標楷體" w:hint="eastAsia"/>
                <w:szCs w:val="24"/>
              </w:rPr>
              <w:t>受益憑證</w:t>
            </w:r>
            <w:r w:rsidRPr="00010064">
              <w:rPr>
                <w:rFonts w:ascii="標楷體" w:eastAsia="標楷體" w:hAnsi="標楷體"/>
                <w:szCs w:val="24"/>
              </w:rPr>
              <w:t>實物申購、買回之申請，申請人於申報時間截止前，得自行或委託參與證券商製作「指數股票型基金</w:t>
            </w:r>
            <w:r w:rsidRPr="00010064">
              <w:rPr>
                <w:rFonts w:ascii="標楷體" w:eastAsia="標楷體" w:hAnsi="標楷體" w:hint="eastAsia"/>
                <w:szCs w:val="24"/>
              </w:rPr>
              <w:t>受益憑證</w:t>
            </w:r>
            <w:r w:rsidRPr="00010064">
              <w:rPr>
                <w:rFonts w:ascii="標楷體" w:eastAsia="標楷體" w:hAnsi="標楷體"/>
                <w:szCs w:val="24"/>
              </w:rPr>
              <w:t>實物申購、買回之撤銷申請書」申請撤銷，參與證券商受理後向本中心申報，本中心經接受申報後即回報參與證券商通知申請人確認。參與證券商應將回報列印</w:t>
            </w:r>
            <w:proofErr w:type="gramStart"/>
            <w:r w:rsidRPr="00010064">
              <w:rPr>
                <w:rFonts w:ascii="標楷體" w:eastAsia="標楷體" w:hAnsi="標楷體"/>
                <w:szCs w:val="24"/>
              </w:rPr>
              <w:t>併</w:t>
            </w:r>
            <w:proofErr w:type="gramEnd"/>
            <w:r w:rsidRPr="00010064">
              <w:rPr>
                <w:rFonts w:ascii="標楷體" w:eastAsia="標楷體" w:hAnsi="標楷體"/>
                <w:szCs w:val="24"/>
              </w:rPr>
              <w:t>同申請人（境外華僑、外國人或大陸地區投資人得委由其代理人）簽章之「指數股票型基金</w:t>
            </w:r>
            <w:r w:rsidRPr="00010064">
              <w:rPr>
                <w:rFonts w:ascii="標楷體" w:eastAsia="標楷體" w:hAnsi="標楷體" w:hint="eastAsia"/>
                <w:szCs w:val="24"/>
              </w:rPr>
              <w:t>受益憑證</w:t>
            </w:r>
            <w:r w:rsidRPr="00010064">
              <w:rPr>
                <w:rFonts w:ascii="標楷體" w:eastAsia="標楷體" w:hAnsi="標楷體"/>
                <w:szCs w:val="24"/>
              </w:rPr>
              <w:t>實物申購、買回之撤銷申請書」留存備查。</w:t>
            </w:r>
          </w:p>
          <w:p w:rsidR="005649C1" w:rsidRPr="00010064" w:rsidRDefault="005649C1" w:rsidP="00823AD3">
            <w:pPr>
              <w:pStyle w:val="af5"/>
              <w:widowControl/>
              <w:kinsoku w:val="0"/>
              <w:overflowPunct w:val="0"/>
              <w:autoSpaceDE w:val="0"/>
              <w:autoSpaceDN w:val="0"/>
              <w:adjustRightInd w:val="0"/>
              <w:spacing w:after="0"/>
              <w:ind w:leftChars="300" w:left="720" w:firstLineChars="200" w:firstLine="480"/>
              <w:jc w:val="both"/>
              <w:rPr>
                <w:rFonts w:ascii="標楷體" w:eastAsia="標楷體" w:hAnsi="標楷體"/>
                <w:szCs w:val="24"/>
              </w:rPr>
            </w:pPr>
            <w:r w:rsidRPr="00010064">
              <w:rPr>
                <w:rFonts w:ascii="標楷體" w:eastAsia="標楷體" w:hAnsi="標楷體"/>
                <w:szCs w:val="24"/>
              </w:rPr>
              <w:t>前項「指數股票型基金</w:t>
            </w:r>
            <w:r w:rsidRPr="00010064">
              <w:rPr>
                <w:rFonts w:ascii="標楷體" w:eastAsia="標楷體" w:hAnsi="標楷體" w:hint="eastAsia"/>
                <w:szCs w:val="24"/>
              </w:rPr>
              <w:t>受益憑證</w:t>
            </w:r>
            <w:r w:rsidRPr="00010064">
              <w:rPr>
                <w:rFonts w:ascii="標楷體" w:eastAsia="標楷體" w:hAnsi="標楷體"/>
                <w:szCs w:val="24"/>
              </w:rPr>
              <w:t>實物申購、買回之撤銷申請書」應記載事項包括：申報書編號、申請人開戶帳號（集合實物申購時最多三人）、申請種類、申請人簽章。</w:t>
            </w:r>
          </w:p>
          <w:p w:rsidR="005649C1" w:rsidRPr="00010064" w:rsidRDefault="005649C1" w:rsidP="00823AD3">
            <w:pPr>
              <w:pStyle w:val="af5"/>
              <w:widowControl/>
              <w:tabs>
                <w:tab w:val="left" w:pos="447"/>
              </w:tabs>
              <w:kinsoku w:val="0"/>
              <w:overflowPunct w:val="0"/>
              <w:autoSpaceDE w:val="0"/>
              <w:autoSpaceDN w:val="0"/>
              <w:adjustRightInd w:val="0"/>
              <w:spacing w:after="0"/>
              <w:ind w:leftChars="100" w:left="720" w:hangingChars="200" w:hanging="480"/>
              <w:jc w:val="both"/>
              <w:rPr>
                <w:rFonts w:ascii="標楷體" w:eastAsia="標楷體" w:hAnsi="標楷體"/>
                <w:szCs w:val="24"/>
              </w:rPr>
            </w:pPr>
            <w:r w:rsidRPr="00010064">
              <w:rPr>
                <w:rFonts w:ascii="標楷體" w:eastAsia="標楷體" w:hAnsi="標楷體"/>
                <w:szCs w:val="24"/>
              </w:rPr>
              <w:t>六、參與證券商依本中心「指數股票型基金受益憑證買賣辦法」第十三條規定，同日受託買進</w:t>
            </w:r>
            <w:r w:rsidRPr="00010064">
              <w:rPr>
                <w:rFonts w:ascii="標楷體" w:eastAsia="標楷體" w:hAnsi="標楷體" w:hint="eastAsia"/>
                <w:szCs w:val="24"/>
                <w:u w:val="single"/>
              </w:rPr>
              <w:t>有價證券</w:t>
            </w:r>
            <w:r w:rsidRPr="00010064">
              <w:rPr>
                <w:rFonts w:ascii="標楷體" w:eastAsia="標楷體" w:hAnsi="標楷體"/>
                <w:szCs w:val="24"/>
              </w:rPr>
              <w:lastRenderedPageBreak/>
              <w:t>組合（受益憑證）並賣出受益憑證（</w:t>
            </w:r>
            <w:r w:rsidRPr="00010064">
              <w:rPr>
                <w:rFonts w:ascii="標楷體" w:eastAsia="標楷體" w:hAnsi="標楷體" w:hint="eastAsia"/>
                <w:szCs w:val="24"/>
                <w:u w:val="single"/>
              </w:rPr>
              <w:t>有價證券</w:t>
            </w:r>
            <w:r w:rsidRPr="00010064">
              <w:rPr>
                <w:rFonts w:ascii="標楷體" w:eastAsia="標楷體" w:hAnsi="標楷體"/>
                <w:szCs w:val="24"/>
              </w:rPr>
              <w:t>組合）之買賣申報前，應先確認申請人單日買賣額度之限制，並由申請人自行或委託參與證券商製作「同日買賣指數股票型基金受益憑證及</w:t>
            </w:r>
            <w:r w:rsidRPr="00010064">
              <w:rPr>
                <w:rFonts w:ascii="標楷體" w:eastAsia="標楷體" w:hAnsi="標楷體"/>
                <w:szCs w:val="24"/>
                <w:u w:val="single"/>
              </w:rPr>
              <w:t>該基金標的指數成分</w:t>
            </w:r>
            <w:r w:rsidRPr="00010064">
              <w:rPr>
                <w:rFonts w:ascii="標楷體" w:eastAsia="標楷體" w:hAnsi="標楷體" w:hint="eastAsia"/>
                <w:szCs w:val="24"/>
                <w:u w:val="single"/>
              </w:rPr>
              <w:t>證券</w:t>
            </w:r>
            <w:r w:rsidRPr="00010064">
              <w:rPr>
                <w:rFonts w:ascii="標楷體" w:eastAsia="標楷體" w:hAnsi="標楷體"/>
                <w:szCs w:val="24"/>
              </w:rPr>
              <w:t>組合申報確認書」（樣本如附件）簽章後留存備查，並以電腦申報方式向本中心申報申請人帳號、進行實物申購或實物買回之買賣等資料，再依前述相關規定完成實物申購（買回）申報作業，並於申報時輸入當日已賣出之受益憑證（</w:t>
            </w:r>
            <w:r w:rsidRPr="00010064">
              <w:rPr>
                <w:rFonts w:ascii="標楷體" w:eastAsia="標楷體" w:hAnsi="標楷體" w:hint="eastAsia"/>
                <w:szCs w:val="24"/>
                <w:u w:val="single"/>
              </w:rPr>
              <w:t>有價證券組合</w:t>
            </w:r>
            <w:r w:rsidRPr="00010064">
              <w:rPr>
                <w:rFonts w:ascii="標楷體" w:eastAsia="標楷體" w:hAnsi="標楷體"/>
                <w:szCs w:val="24"/>
              </w:rPr>
              <w:t>）及數量。</w:t>
            </w:r>
          </w:p>
          <w:p w:rsidR="005649C1" w:rsidRPr="00010064" w:rsidRDefault="005649C1" w:rsidP="00823AD3">
            <w:pPr>
              <w:pStyle w:val="af5"/>
              <w:widowControl/>
              <w:kinsoku w:val="0"/>
              <w:overflowPunct w:val="0"/>
              <w:autoSpaceDE w:val="0"/>
              <w:autoSpaceDN w:val="0"/>
              <w:adjustRightInd w:val="0"/>
              <w:spacing w:after="0"/>
              <w:ind w:leftChars="300" w:left="720" w:firstLineChars="200" w:firstLine="480"/>
              <w:jc w:val="both"/>
              <w:rPr>
                <w:rFonts w:ascii="標楷體" w:eastAsia="標楷體" w:hAnsi="標楷體"/>
                <w:szCs w:val="24"/>
              </w:rPr>
            </w:pPr>
            <w:r w:rsidRPr="00010064">
              <w:rPr>
                <w:rFonts w:ascii="標楷體" w:eastAsia="標楷體" w:hAnsi="標楷體"/>
                <w:szCs w:val="24"/>
              </w:rPr>
              <w:t>前項參與證券商自行或受託以已持有</w:t>
            </w:r>
            <w:r w:rsidRPr="00010064">
              <w:rPr>
                <w:rFonts w:ascii="標楷體" w:eastAsia="標楷體" w:hAnsi="標楷體" w:hint="eastAsia"/>
                <w:szCs w:val="24"/>
                <w:u w:val="single"/>
              </w:rPr>
              <w:t>有價證券組合</w:t>
            </w:r>
            <w:r w:rsidRPr="00010064">
              <w:rPr>
                <w:rFonts w:ascii="標楷體" w:eastAsia="標楷體" w:hAnsi="標楷體"/>
                <w:szCs w:val="24"/>
              </w:rPr>
              <w:t>（受益憑證）數量，加計前一營業日及當日之買進餘額、借</w:t>
            </w:r>
            <w:proofErr w:type="gramStart"/>
            <w:r w:rsidRPr="00010064">
              <w:rPr>
                <w:rFonts w:ascii="標楷體" w:eastAsia="標楷體" w:hAnsi="標楷體"/>
                <w:szCs w:val="24"/>
              </w:rPr>
              <w:t>券</w:t>
            </w:r>
            <w:proofErr w:type="gramEnd"/>
            <w:r w:rsidRPr="00010064">
              <w:rPr>
                <w:rFonts w:ascii="標楷體" w:eastAsia="標楷體" w:hAnsi="標楷體"/>
                <w:szCs w:val="24"/>
              </w:rPr>
              <w:t>數量及前一營業日</w:t>
            </w:r>
            <w:r w:rsidRPr="00010064">
              <w:rPr>
                <w:rFonts w:ascii="標楷體" w:eastAsia="標楷體" w:hAnsi="標楷體"/>
                <w:snapToGrid w:val="0"/>
                <w:szCs w:val="24"/>
              </w:rPr>
              <w:t>實物</w:t>
            </w:r>
            <w:r w:rsidRPr="00010064">
              <w:rPr>
                <w:rFonts w:ascii="標楷體" w:eastAsia="標楷體" w:hAnsi="標楷體"/>
                <w:szCs w:val="24"/>
              </w:rPr>
              <w:t>買回（申購）數量後，其</w:t>
            </w:r>
            <w:r w:rsidRPr="00010064">
              <w:rPr>
                <w:rFonts w:ascii="標楷體" w:eastAsia="標楷體" w:hAnsi="標楷體" w:hint="eastAsia"/>
                <w:szCs w:val="24"/>
                <w:u w:val="single"/>
              </w:rPr>
              <w:t>總數</w:t>
            </w:r>
            <w:r w:rsidRPr="00010064">
              <w:rPr>
                <w:rFonts w:ascii="標楷體" w:eastAsia="標楷體" w:hAnsi="標楷體"/>
                <w:szCs w:val="24"/>
              </w:rPr>
              <w:t>未達實物申購買回清單所公布之內容及數額者，無法申請實物申購（買回），其買進部分比照現有交易相關規定辦理，賣出部分得</w:t>
            </w:r>
            <w:proofErr w:type="gramStart"/>
            <w:r w:rsidRPr="00010064">
              <w:rPr>
                <w:rFonts w:ascii="標楷體" w:eastAsia="標楷體" w:hAnsi="標楷體"/>
                <w:szCs w:val="24"/>
              </w:rPr>
              <w:t>採</w:t>
            </w:r>
            <w:proofErr w:type="gramEnd"/>
            <w:r w:rsidRPr="00010064">
              <w:rPr>
                <w:rFonts w:ascii="標楷體" w:eastAsia="標楷體" w:hAnsi="標楷體"/>
                <w:szCs w:val="24"/>
              </w:rPr>
              <w:t>下列方式處理：</w:t>
            </w:r>
          </w:p>
          <w:p w:rsidR="005649C1" w:rsidRPr="00010064" w:rsidRDefault="005649C1" w:rsidP="005649C1">
            <w:pPr>
              <w:tabs>
                <w:tab w:val="left" w:pos="967"/>
              </w:tabs>
              <w:ind w:leftChars="100" w:left="960" w:hangingChars="300" w:hanging="720"/>
              <w:jc w:val="both"/>
              <w:rPr>
                <w:rFonts w:ascii="標楷體" w:eastAsia="標楷體" w:hAnsi="標楷體"/>
                <w:szCs w:val="24"/>
              </w:rPr>
            </w:pPr>
            <w:r w:rsidRPr="00010064">
              <w:rPr>
                <w:rFonts w:ascii="標楷體" w:eastAsia="標楷體" w:hAnsi="標楷體"/>
                <w:szCs w:val="24"/>
              </w:rPr>
              <w:t>（一）</w:t>
            </w:r>
            <w:r w:rsidRPr="00010064">
              <w:rPr>
                <w:rFonts w:ascii="標楷體" w:eastAsia="標楷體" w:hAnsi="標楷體"/>
                <w:szCs w:val="24"/>
              </w:rPr>
              <w:tab/>
              <w:t>受託賣出之受益憑證，當日得更改交易類別為融券賣出。</w:t>
            </w:r>
          </w:p>
          <w:p w:rsidR="005649C1" w:rsidRPr="00010064" w:rsidRDefault="005649C1" w:rsidP="005649C1">
            <w:pPr>
              <w:tabs>
                <w:tab w:val="left" w:pos="967"/>
              </w:tabs>
              <w:ind w:leftChars="100" w:left="960" w:hangingChars="300" w:hanging="720"/>
              <w:jc w:val="both"/>
              <w:rPr>
                <w:rFonts w:ascii="標楷體" w:eastAsia="標楷體" w:hAnsi="標楷體"/>
                <w:szCs w:val="24"/>
              </w:rPr>
            </w:pPr>
            <w:r w:rsidRPr="00010064">
              <w:rPr>
                <w:rFonts w:ascii="標楷體" w:eastAsia="標楷體" w:hAnsi="標楷體"/>
                <w:szCs w:val="24"/>
              </w:rPr>
              <w:t>（二）次二營業日上午十時前</w:t>
            </w:r>
            <w:proofErr w:type="gramStart"/>
            <w:r w:rsidRPr="00010064">
              <w:rPr>
                <w:rFonts w:ascii="標楷體" w:eastAsia="標楷體" w:hAnsi="標楷體"/>
                <w:szCs w:val="24"/>
              </w:rPr>
              <w:t>逕</w:t>
            </w:r>
            <w:proofErr w:type="gramEnd"/>
            <w:r w:rsidRPr="00010064">
              <w:rPr>
                <w:rFonts w:ascii="標楷體" w:eastAsia="標楷體" w:hAnsi="標楷體"/>
                <w:szCs w:val="24"/>
              </w:rPr>
              <w:t>依有價證券借貸相關規定辦理申請借</w:t>
            </w:r>
            <w:proofErr w:type="gramStart"/>
            <w:r w:rsidRPr="00010064">
              <w:rPr>
                <w:rFonts w:ascii="標楷體" w:eastAsia="標楷體" w:hAnsi="標楷體"/>
                <w:szCs w:val="24"/>
              </w:rPr>
              <w:t>券</w:t>
            </w:r>
            <w:proofErr w:type="gramEnd"/>
            <w:r w:rsidRPr="00010064">
              <w:rPr>
                <w:rFonts w:ascii="標楷體" w:eastAsia="標楷體" w:hAnsi="標楷體"/>
                <w:szCs w:val="24"/>
              </w:rPr>
              <w:t>，以應賣出未持有證券</w:t>
            </w:r>
            <w:r w:rsidRPr="00010064">
              <w:rPr>
                <w:rFonts w:ascii="標楷體" w:eastAsia="標楷體" w:hAnsi="標楷體"/>
                <w:szCs w:val="24"/>
              </w:rPr>
              <w:lastRenderedPageBreak/>
              <w:t>之給付結算。</w:t>
            </w:r>
          </w:p>
          <w:p w:rsidR="005649C1" w:rsidRPr="00010064" w:rsidRDefault="005649C1" w:rsidP="005649C1">
            <w:pPr>
              <w:tabs>
                <w:tab w:val="left" w:pos="967"/>
              </w:tabs>
              <w:ind w:leftChars="100" w:left="960" w:hangingChars="300" w:hanging="720"/>
              <w:jc w:val="both"/>
              <w:rPr>
                <w:rFonts w:ascii="標楷體" w:eastAsia="標楷體" w:hAnsi="標楷體"/>
                <w:szCs w:val="24"/>
              </w:rPr>
            </w:pPr>
            <w:r w:rsidRPr="00010064">
              <w:rPr>
                <w:rFonts w:ascii="標楷體" w:eastAsia="標楷體" w:hAnsi="標楷體"/>
                <w:szCs w:val="24"/>
              </w:rPr>
              <w:t>（三）依其他相關規定辦理。</w:t>
            </w:r>
          </w:p>
          <w:p w:rsidR="005649C1" w:rsidRPr="00010064" w:rsidRDefault="005649C1" w:rsidP="00823AD3">
            <w:pPr>
              <w:pStyle w:val="af5"/>
              <w:widowControl/>
              <w:kinsoku w:val="0"/>
              <w:overflowPunct w:val="0"/>
              <w:autoSpaceDE w:val="0"/>
              <w:autoSpaceDN w:val="0"/>
              <w:adjustRightInd w:val="0"/>
              <w:spacing w:after="0"/>
              <w:ind w:leftChars="300" w:left="720" w:firstLineChars="200" w:firstLine="480"/>
              <w:jc w:val="both"/>
              <w:rPr>
                <w:rFonts w:ascii="標楷體" w:eastAsia="標楷體" w:hAnsi="標楷體"/>
                <w:kern w:val="0"/>
                <w:szCs w:val="24"/>
              </w:rPr>
            </w:pPr>
            <w:r w:rsidRPr="00010064">
              <w:rPr>
                <w:rFonts w:ascii="標楷體" w:eastAsia="標楷體" w:hAnsi="標楷體"/>
                <w:szCs w:val="24"/>
              </w:rPr>
              <w:t>參與證券商基於風險控管需要，得於受託買賣申報時</w:t>
            </w:r>
            <w:r w:rsidRPr="00010064">
              <w:rPr>
                <w:rFonts w:ascii="標楷體" w:eastAsia="標楷體" w:hAnsi="標楷體"/>
                <w:kern w:val="0"/>
                <w:szCs w:val="24"/>
              </w:rPr>
              <w:t>，向申請人收取適當之擔保價金。</w:t>
            </w:r>
          </w:p>
          <w:p w:rsidR="005649C1" w:rsidRPr="00010064" w:rsidRDefault="005649C1" w:rsidP="00823AD3">
            <w:pPr>
              <w:pStyle w:val="af5"/>
              <w:widowControl/>
              <w:kinsoku w:val="0"/>
              <w:overflowPunct w:val="0"/>
              <w:autoSpaceDE w:val="0"/>
              <w:autoSpaceDN w:val="0"/>
              <w:adjustRightInd w:val="0"/>
              <w:spacing w:after="0"/>
              <w:ind w:leftChars="300" w:left="720" w:firstLineChars="200" w:firstLine="480"/>
              <w:jc w:val="both"/>
              <w:rPr>
                <w:rFonts w:ascii="標楷體" w:eastAsia="標楷體" w:hAnsi="標楷體"/>
                <w:szCs w:val="24"/>
              </w:rPr>
            </w:pPr>
            <w:r w:rsidRPr="00010064">
              <w:rPr>
                <w:rFonts w:ascii="標楷體" w:eastAsia="標楷體" w:hAnsi="標楷體"/>
                <w:kern w:val="0"/>
                <w:szCs w:val="24"/>
              </w:rPr>
              <w:t>申請人賣</w:t>
            </w:r>
            <w:r w:rsidRPr="00010064">
              <w:rPr>
                <w:rFonts w:ascii="標楷體" w:eastAsia="標楷體" w:hAnsi="標楷體"/>
                <w:szCs w:val="24"/>
              </w:rPr>
              <w:t>出當日申報實物申購（買回）換得之受益憑證（</w:t>
            </w:r>
            <w:r w:rsidRPr="00010064">
              <w:rPr>
                <w:rFonts w:ascii="標楷體" w:eastAsia="標楷體" w:hAnsi="標楷體" w:hint="eastAsia"/>
                <w:szCs w:val="24"/>
                <w:u w:val="single"/>
              </w:rPr>
              <w:t>有價證券</w:t>
            </w:r>
            <w:r w:rsidRPr="00010064">
              <w:rPr>
                <w:rFonts w:ascii="標楷體" w:eastAsia="標楷體" w:hAnsi="標楷體"/>
                <w:szCs w:val="24"/>
              </w:rPr>
              <w:t>組合），經於完成給付結算及實物申購、買回作業後，所餘</w:t>
            </w:r>
            <w:r w:rsidRPr="00010064">
              <w:rPr>
                <w:rFonts w:ascii="標楷體" w:eastAsia="標楷體" w:hAnsi="標楷體" w:hint="eastAsia"/>
                <w:szCs w:val="24"/>
                <w:u w:val="single"/>
              </w:rPr>
              <w:t>有價</w:t>
            </w:r>
            <w:r w:rsidRPr="00010064">
              <w:rPr>
                <w:rFonts w:ascii="標楷體" w:eastAsia="標楷體" w:hAnsi="標楷體"/>
                <w:szCs w:val="24"/>
              </w:rPr>
              <w:t>證券將撥轉至申請人之集保帳戶。</w:t>
            </w:r>
          </w:p>
          <w:p w:rsidR="005649C1" w:rsidRPr="00010064" w:rsidRDefault="005649C1" w:rsidP="00823AD3">
            <w:pPr>
              <w:pStyle w:val="af5"/>
              <w:widowControl/>
              <w:tabs>
                <w:tab w:val="left" w:pos="447"/>
              </w:tabs>
              <w:kinsoku w:val="0"/>
              <w:overflowPunct w:val="0"/>
              <w:autoSpaceDE w:val="0"/>
              <w:autoSpaceDN w:val="0"/>
              <w:adjustRightInd w:val="0"/>
              <w:spacing w:after="0"/>
              <w:ind w:leftChars="100" w:left="720" w:hangingChars="200" w:hanging="480"/>
              <w:jc w:val="both"/>
              <w:rPr>
                <w:rFonts w:ascii="標楷體" w:eastAsia="標楷體" w:hAnsi="標楷體"/>
                <w:szCs w:val="24"/>
              </w:rPr>
            </w:pPr>
            <w:r w:rsidRPr="00010064">
              <w:rPr>
                <w:rFonts w:ascii="標楷體" w:eastAsia="標楷體" w:hAnsi="標楷體"/>
                <w:szCs w:val="24"/>
              </w:rPr>
              <w:t>七、作為集合實物申購對價之</w:t>
            </w:r>
            <w:r w:rsidRPr="00010064">
              <w:rPr>
                <w:rFonts w:ascii="標楷體" w:eastAsia="標楷體" w:hAnsi="標楷體" w:hint="eastAsia"/>
                <w:szCs w:val="24"/>
                <w:u w:val="single"/>
              </w:rPr>
              <w:t>有價證券組合</w:t>
            </w:r>
            <w:r w:rsidRPr="00010064">
              <w:rPr>
                <w:rFonts w:ascii="標楷體" w:eastAsia="標楷體" w:hAnsi="標楷體"/>
                <w:szCs w:val="24"/>
              </w:rPr>
              <w:t>，除參與證券商自行辦理部分得以前一日或當日之買進餘額交付外，其餘申請人須以已持有</w:t>
            </w:r>
            <w:r w:rsidRPr="00010064">
              <w:rPr>
                <w:rFonts w:ascii="標楷體" w:eastAsia="標楷體" w:hAnsi="標楷體" w:hint="eastAsia"/>
                <w:szCs w:val="24"/>
                <w:u w:val="single"/>
              </w:rPr>
              <w:t>有價證券</w:t>
            </w:r>
            <w:r w:rsidRPr="00010064">
              <w:rPr>
                <w:rFonts w:ascii="標楷體" w:eastAsia="標楷體" w:hAnsi="標楷體"/>
                <w:szCs w:val="24"/>
              </w:rPr>
              <w:t>或借</w:t>
            </w:r>
            <w:proofErr w:type="gramStart"/>
            <w:r w:rsidRPr="00010064">
              <w:rPr>
                <w:rFonts w:ascii="標楷體" w:eastAsia="標楷體" w:hAnsi="標楷體"/>
                <w:szCs w:val="24"/>
              </w:rPr>
              <w:t>券</w:t>
            </w:r>
            <w:proofErr w:type="gramEnd"/>
            <w:r w:rsidRPr="00010064">
              <w:rPr>
                <w:rFonts w:ascii="標楷體" w:eastAsia="標楷體" w:hAnsi="標楷體"/>
                <w:szCs w:val="24"/>
              </w:rPr>
              <w:t>交付。</w:t>
            </w:r>
            <w:proofErr w:type="gramStart"/>
            <w:r w:rsidRPr="00010064">
              <w:rPr>
                <w:rFonts w:ascii="標楷體" w:eastAsia="標楷體" w:hAnsi="標楷體"/>
                <w:szCs w:val="24"/>
              </w:rPr>
              <w:t>採</w:t>
            </w:r>
            <w:proofErr w:type="gramEnd"/>
            <w:r w:rsidRPr="00010064">
              <w:rPr>
                <w:rFonts w:ascii="標楷體" w:eastAsia="標楷體" w:hAnsi="標楷體"/>
                <w:szCs w:val="24"/>
              </w:rPr>
              <w:t>集合實物申購者於取得受益憑證後，</w:t>
            </w:r>
            <w:r w:rsidRPr="00010064">
              <w:rPr>
                <w:rFonts w:ascii="標楷體" w:eastAsia="標楷體" w:hAnsi="標楷體" w:hint="eastAsia"/>
                <w:szCs w:val="24"/>
                <w:u w:val="single"/>
              </w:rPr>
              <w:t>證券商</w:t>
            </w:r>
            <w:r w:rsidRPr="00010064">
              <w:rPr>
                <w:rFonts w:ascii="標楷體" w:eastAsia="標楷體" w:hAnsi="標楷體"/>
                <w:szCs w:val="24"/>
              </w:rPr>
              <w:t>方得申報賣出該受益憑證。</w:t>
            </w:r>
          </w:p>
          <w:p w:rsidR="005649C1" w:rsidRPr="00010064" w:rsidRDefault="005649C1" w:rsidP="00823AD3">
            <w:pPr>
              <w:pStyle w:val="af5"/>
              <w:widowControl/>
              <w:tabs>
                <w:tab w:val="left" w:pos="447"/>
              </w:tabs>
              <w:kinsoku w:val="0"/>
              <w:overflowPunct w:val="0"/>
              <w:autoSpaceDE w:val="0"/>
              <w:autoSpaceDN w:val="0"/>
              <w:adjustRightInd w:val="0"/>
              <w:spacing w:after="0"/>
              <w:ind w:leftChars="100" w:left="720" w:hangingChars="200" w:hanging="480"/>
              <w:jc w:val="both"/>
              <w:rPr>
                <w:rFonts w:ascii="標楷體" w:eastAsia="標楷體" w:hAnsi="標楷體"/>
                <w:szCs w:val="24"/>
              </w:rPr>
            </w:pPr>
            <w:r w:rsidRPr="00010064">
              <w:rPr>
                <w:rFonts w:ascii="標楷體" w:eastAsia="標楷體" w:hAnsi="標楷體"/>
                <w:szCs w:val="24"/>
              </w:rPr>
              <w:t>八、申請人若受限於法令規定（如公司法第一百六十七條、金融控股公司法第三十八條、證券交易法第二十八條之二等）而無法持有或轉讓特定</w:t>
            </w:r>
            <w:r w:rsidRPr="00010064">
              <w:rPr>
                <w:rFonts w:ascii="標楷體" w:eastAsia="標楷體" w:hAnsi="標楷體" w:hint="eastAsia"/>
                <w:szCs w:val="24"/>
                <w:u w:val="single"/>
              </w:rPr>
              <w:t>有價證券</w:t>
            </w:r>
            <w:r w:rsidRPr="00010064">
              <w:rPr>
                <w:rFonts w:ascii="標楷體" w:eastAsia="標楷體" w:hAnsi="標楷體"/>
                <w:szCs w:val="24"/>
              </w:rPr>
              <w:t>，但經法規之主管機關</w:t>
            </w:r>
            <w:proofErr w:type="gramStart"/>
            <w:r w:rsidRPr="00010064">
              <w:rPr>
                <w:rFonts w:ascii="標楷體" w:eastAsia="標楷體" w:hAnsi="標楷體"/>
                <w:szCs w:val="24"/>
              </w:rPr>
              <w:t>函示得因</w:t>
            </w:r>
            <w:proofErr w:type="gramEnd"/>
            <w:r w:rsidRPr="00010064">
              <w:rPr>
                <w:rFonts w:ascii="標楷體" w:eastAsia="標楷體" w:hAnsi="標楷體"/>
                <w:szCs w:val="24"/>
              </w:rPr>
              <w:t>進行指數股票型基金受益憑證實物申購、買回而可暫時持有或賣出該特定</w:t>
            </w:r>
            <w:r w:rsidRPr="00010064">
              <w:rPr>
                <w:rFonts w:ascii="標楷體" w:eastAsia="標楷體" w:hAnsi="標楷體" w:hint="eastAsia"/>
                <w:szCs w:val="24"/>
                <w:u w:val="single"/>
              </w:rPr>
              <w:t>有價證券</w:t>
            </w:r>
            <w:r w:rsidRPr="00010064">
              <w:rPr>
                <w:rFonts w:ascii="標楷體" w:eastAsia="標楷體" w:hAnsi="標楷體"/>
                <w:szCs w:val="24"/>
              </w:rPr>
              <w:t>者，參與證券商向本中心申報實物申購、買回後，本中心認為有控管需要，得通知參與證券商轉知申請人就該特定</w:t>
            </w:r>
            <w:r w:rsidRPr="00010064">
              <w:rPr>
                <w:rFonts w:ascii="標楷體" w:eastAsia="標楷體" w:hAnsi="標楷體" w:hint="eastAsia"/>
                <w:szCs w:val="24"/>
                <w:u w:val="single"/>
              </w:rPr>
              <w:t>有價證券</w:t>
            </w:r>
            <w:r w:rsidRPr="00010064">
              <w:rPr>
                <w:rFonts w:ascii="標楷體" w:eastAsia="標楷體" w:hAnsi="標楷體"/>
                <w:szCs w:val="24"/>
              </w:rPr>
              <w:t>進行必要之處理，參與證</w:t>
            </w:r>
            <w:r w:rsidRPr="00010064">
              <w:rPr>
                <w:rFonts w:ascii="標楷體" w:eastAsia="標楷體" w:hAnsi="標楷體"/>
                <w:szCs w:val="24"/>
              </w:rPr>
              <w:lastRenderedPageBreak/>
              <w:t>券商應於通知日告知申請人，並記錄辦理情形回報本中心。</w:t>
            </w:r>
          </w:p>
          <w:p w:rsidR="005649C1" w:rsidRPr="00010064" w:rsidRDefault="005649C1" w:rsidP="00823AD3">
            <w:pPr>
              <w:pStyle w:val="af5"/>
              <w:widowControl/>
              <w:tabs>
                <w:tab w:val="left" w:pos="447"/>
              </w:tabs>
              <w:kinsoku w:val="0"/>
              <w:overflowPunct w:val="0"/>
              <w:autoSpaceDE w:val="0"/>
              <w:autoSpaceDN w:val="0"/>
              <w:adjustRightInd w:val="0"/>
              <w:spacing w:after="0"/>
              <w:ind w:leftChars="100" w:left="720" w:hangingChars="200" w:hanging="480"/>
              <w:jc w:val="both"/>
              <w:rPr>
                <w:rFonts w:ascii="標楷體" w:eastAsia="標楷體" w:hAnsi="標楷體"/>
                <w:szCs w:val="24"/>
              </w:rPr>
            </w:pPr>
            <w:r w:rsidRPr="00010064">
              <w:rPr>
                <w:rFonts w:ascii="標楷體" w:eastAsia="標楷體" w:hAnsi="標楷體"/>
                <w:szCs w:val="24"/>
              </w:rPr>
              <w:t>九、參與證券商因自行辦理指數股票型基金受益憑證之實物申購或買回而暫時持有其他證券商股票，得不適用證券交易法第四十五條第三項規定，惟每日於證券買賣專戶</w:t>
            </w:r>
            <w:proofErr w:type="gramStart"/>
            <w:r w:rsidRPr="00010064">
              <w:rPr>
                <w:rFonts w:ascii="標楷體" w:eastAsia="標楷體" w:hAnsi="標楷體"/>
                <w:szCs w:val="24"/>
              </w:rPr>
              <w:t>（</w:t>
            </w:r>
            <w:proofErr w:type="gramEnd"/>
            <w:r w:rsidRPr="00010064">
              <w:rPr>
                <w:rFonts w:ascii="標楷體" w:eastAsia="標楷體" w:hAnsi="標楷體"/>
                <w:szCs w:val="24"/>
              </w:rPr>
              <w:t>戶號：七七七七七七－七</w:t>
            </w:r>
            <w:proofErr w:type="gramStart"/>
            <w:r w:rsidRPr="00010064">
              <w:rPr>
                <w:rFonts w:ascii="標楷體" w:eastAsia="標楷體" w:hAnsi="標楷體"/>
                <w:szCs w:val="24"/>
              </w:rPr>
              <w:t>）</w:t>
            </w:r>
            <w:proofErr w:type="gramEnd"/>
            <w:r w:rsidRPr="00010064">
              <w:rPr>
                <w:rFonts w:ascii="標楷體" w:eastAsia="標楷體" w:hAnsi="標楷體"/>
                <w:szCs w:val="24"/>
              </w:rPr>
              <w:t>中所持有之其他單一證券商股票部位</w:t>
            </w:r>
            <w:proofErr w:type="gramStart"/>
            <w:r w:rsidRPr="00010064">
              <w:rPr>
                <w:rFonts w:ascii="標楷體" w:eastAsia="標楷體" w:hAnsi="標楷體"/>
                <w:szCs w:val="24"/>
              </w:rPr>
              <w:t>不得逾各指數</w:t>
            </w:r>
            <w:proofErr w:type="gramEnd"/>
            <w:r w:rsidRPr="00010064">
              <w:rPr>
                <w:rFonts w:ascii="標楷體" w:eastAsia="標楷體" w:hAnsi="標楷體"/>
                <w:szCs w:val="24"/>
              </w:rPr>
              <w:t>股票型基金一百</w:t>
            </w:r>
            <w:proofErr w:type="gramStart"/>
            <w:r w:rsidRPr="00010064">
              <w:rPr>
                <w:rFonts w:ascii="標楷體" w:eastAsia="標楷體" w:hAnsi="標楷體"/>
                <w:szCs w:val="24"/>
              </w:rPr>
              <w:t>個</w:t>
            </w:r>
            <w:proofErr w:type="gramEnd"/>
            <w:r w:rsidRPr="00010064">
              <w:rPr>
                <w:rFonts w:ascii="標楷體" w:eastAsia="標楷體" w:hAnsi="標楷體"/>
                <w:szCs w:val="24"/>
              </w:rPr>
              <w:t>實物申購或買回申請基數所對應之數量。</w:t>
            </w:r>
          </w:p>
          <w:p w:rsidR="005649C1" w:rsidRPr="00010064" w:rsidRDefault="005649C1" w:rsidP="00823AD3">
            <w:pPr>
              <w:pStyle w:val="af5"/>
              <w:widowControl/>
              <w:tabs>
                <w:tab w:val="left" w:pos="447"/>
              </w:tabs>
              <w:kinsoku w:val="0"/>
              <w:overflowPunct w:val="0"/>
              <w:autoSpaceDE w:val="0"/>
              <w:autoSpaceDN w:val="0"/>
              <w:adjustRightInd w:val="0"/>
              <w:spacing w:after="0"/>
              <w:ind w:leftChars="100" w:left="720" w:hangingChars="200" w:hanging="480"/>
              <w:jc w:val="both"/>
              <w:rPr>
                <w:rFonts w:ascii="標楷體" w:eastAsia="標楷體" w:hAnsi="標楷體"/>
                <w:szCs w:val="24"/>
              </w:rPr>
            </w:pPr>
            <w:r w:rsidRPr="00010064">
              <w:rPr>
                <w:rFonts w:ascii="標楷體" w:eastAsia="標楷體" w:hAnsi="標楷體"/>
                <w:szCs w:val="24"/>
              </w:rPr>
              <w:t>十、參與證券商自行辦理指數股票型基金受益憑證實物申購、買回作業，其相關</w:t>
            </w:r>
            <w:r w:rsidRPr="00010064">
              <w:rPr>
                <w:rFonts w:ascii="標楷體" w:eastAsia="標楷體" w:hAnsi="標楷體" w:hint="eastAsia"/>
                <w:szCs w:val="24"/>
                <w:u w:val="single"/>
              </w:rPr>
              <w:t>有價</w:t>
            </w:r>
            <w:r w:rsidRPr="00010064">
              <w:rPr>
                <w:rFonts w:ascii="標楷體" w:eastAsia="標楷體" w:hAnsi="標楷體"/>
                <w:szCs w:val="24"/>
              </w:rPr>
              <w:t>證券撥付須另開立證券買賣帳戶（戶號一律為自營商帳號下之七七七七七七～七）為專戶之處理，該專戶僅限於自行辦理實物申購、買回指數股票型基金之</w:t>
            </w:r>
            <w:r w:rsidRPr="00010064">
              <w:rPr>
                <w:rFonts w:ascii="標楷體" w:eastAsia="標楷體" w:hAnsi="標楷體"/>
                <w:szCs w:val="24"/>
                <w:u w:val="single"/>
              </w:rPr>
              <w:t>標的指數成分</w:t>
            </w:r>
            <w:r w:rsidRPr="00010064">
              <w:rPr>
                <w:rFonts w:ascii="標楷體" w:eastAsia="標楷體" w:hAnsi="標楷體"/>
                <w:szCs w:val="24"/>
              </w:rPr>
              <w:t>證券與其他必要之撥轉、買賣指數股票型基金受益憑證或</w:t>
            </w:r>
            <w:r w:rsidRPr="00010064">
              <w:rPr>
                <w:rFonts w:ascii="標楷體" w:eastAsia="標楷體" w:hAnsi="標楷體"/>
                <w:szCs w:val="24"/>
                <w:u w:val="single"/>
              </w:rPr>
              <w:t>該基金之標的指數成分</w:t>
            </w:r>
            <w:r w:rsidRPr="00010064">
              <w:rPr>
                <w:rFonts w:ascii="標楷體" w:eastAsia="標楷體" w:hAnsi="標楷體" w:hint="eastAsia"/>
                <w:szCs w:val="24"/>
                <w:u w:val="single"/>
              </w:rPr>
              <w:t>證券</w:t>
            </w:r>
            <w:r w:rsidRPr="00010064">
              <w:rPr>
                <w:rFonts w:ascii="標楷體" w:eastAsia="標楷體" w:hAnsi="標楷體"/>
                <w:szCs w:val="24"/>
              </w:rPr>
              <w:t>組合</w:t>
            </w:r>
            <w:proofErr w:type="gramStart"/>
            <w:r w:rsidRPr="00010064">
              <w:rPr>
                <w:rFonts w:ascii="標楷體" w:eastAsia="標楷體" w:hAnsi="標楷體"/>
                <w:szCs w:val="24"/>
              </w:rPr>
              <w:t>（</w:t>
            </w:r>
            <w:proofErr w:type="gramEnd"/>
            <w:r w:rsidRPr="00010064">
              <w:rPr>
                <w:rFonts w:ascii="標楷體" w:eastAsia="標楷體" w:hAnsi="標楷體"/>
                <w:szCs w:val="24"/>
              </w:rPr>
              <w:t>該專戶得持有參與證券商因發行認購</w:t>
            </w:r>
            <w:proofErr w:type="gramStart"/>
            <w:r w:rsidRPr="00010064">
              <w:rPr>
                <w:rFonts w:ascii="標楷體" w:eastAsia="標楷體" w:hAnsi="標楷體"/>
                <w:szCs w:val="24"/>
              </w:rPr>
              <w:t>（</w:t>
            </w:r>
            <w:proofErr w:type="gramEnd"/>
            <w:r w:rsidRPr="00010064">
              <w:rPr>
                <w:rFonts w:ascii="標楷體" w:eastAsia="標楷體" w:hAnsi="標楷體"/>
                <w:szCs w:val="24"/>
              </w:rPr>
              <w:t>售</w:t>
            </w:r>
            <w:proofErr w:type="gramStart"/>
            <w:r w:rsidRPr="00010064">
              <w:rPr>
                <w:rFonts w:ascii="標楷體" w:eastAsia="標楷體" w:hAnsi="標楷體"/>
                <w:szCs w:val="24"/>
              </w:rPr>
              <w:t>）</w:t>
            </w:r>
            <w:proofErr w:type="gramEnd"/>
            <w:r w:rsidRPr="00010064">
              <w:rPr>
                <w:rFonts w:ascii="標楷體" w:eastAsia="標楷體" w:hAnsi="標楷體"/>
                <w:szCs w:val="24"/>
              </w:rPr>
              <w:t>權證避險需要而持有之相同標的</w:t>
            </w:r>
            <w:r w:rsidRPr="00010064">
              <w:rPr>
                <w:rFonts w:ascii="標楷體" w:eastAsia="標楷體" w:hAnsi="標楷體" w:hint="eastAsia"/>
                <w:szCs w:val="24"/>
                <w:u w:val="single"/>
              </w:rPr>
              <w:t>有價證券</w:t>
            </w:r>
            <w:r w:rsidRPr="00010064">
              <w:rPr>
                <w:rFonts w:ascii="標楷體" w:eastAsia="標楷體" w:hAnsi="標楷體"/>
                <w:szCs w:val="24"/>
              </w:rPr>
              <w:t>，且可視需要持有候補成分</w:t>
            </w:r>
            <w:r w:rsidRPr="00010064">
              <w:rPr>
                <w:rFonts w:ascii="標楷體" w:eastAsia="標楷體" w:hAnsi="標楷體" w:hint="eastAsia"/>
                <w:szCs w:val="24"/>
                <w:u w:val="single"/>
              </w:rPr>
              <w:t>證券</w:t>
            </w:r>
            <w:proofErr w:type="gramStart"/>
            <w:r w:rsidRPr="00010064">
              <w:rPr>
                <w:rFonts w:ascii="標楷體" w:eastAsia="標楷體" w:hAnsi="標楷體"/>
                <w:szCs w:val="24"/>
              </w:rPr>
              <w:t>）</w:t>
            </w:r>
            <w:proofErr w:type="gramEnd"/>
            <w:r w:rsidRPr="00010064">
              <w:rPr>
                <w:rFonts w:ascii="標楷體" w:eastAsia="標楷體" w:hAnsi="標楷體"/>
                <w:szCs w:val="24"/>
              </w:rPr>
              <w:t>，參與證券商不得利用該專戶買進有價證券後逕行轉撥至受買賣價格申報限制之自營商其他帳戶，亦不得接受自營商其</w:t>
            </w:r>
            <w:r w:rsidRPr="00010064">
              <w:rPr>
                <w:rFonts w:ascii="標楷體" w:eastAsia="標楷體" w:hAnsi="標楷體"/>
                <w:szCs w:val="24"/>
              </w:rPr>
              <w:lastRenderedPageBreak/>
              <w:t>他帳戶撥轉入有價證券後逕行申報賣出。該專戶之開立，應由參與證券商檢附參與契約影本、指數股票型基金核准募集函影本及符合資格條件之證明文件影本向本中心申請。</w:t>
            </w:r>
          </w:p>
          <w:p w:rsidR="005649C1" w:rsidRPr="00010064" w:rsidRDefault="005649C1" w:rsidP="00823AD3">
            <w:pPr>
              <w:pStyle w:val="af5"/>
              <w:widowControl/>
              <w:tabs>
                <w:tab w:val="left" w:pos="447"/>
              </w:tabs>
              <w:kinsoku w:val="0"/>
              <w:overflowPunct w:val="0"/>
              <w:autoSpaceDE w:val="0"/>
              <w:autoSpaceDN w:val="0"/>
              <w:adjustRightInd w:val="0"/>
              <w:spacing w:after="0"/>
              <w:ind w:leftChars="300" w:left="720" w:firstLineChars="200" w:firstLine="480"/>
              <w:jc w:val="both"/>
              <w:rPr>
                <w:rFonts w:ascii="標楷體" w:eastAsia="標楷體" w:hAnsi="標楷體"/>
                <w:szCs w:val="24"/>
              </w:rPr>
            </w:pPr>
            <w:r w:rsidRPr="00010064">
              <w:rPr>
                <w:rFonts w:ascii="標楷體" w:eastAsia="標楷體" w:hAnsi="標楷體"/>
                <w:szCs w:val="24"/>
              </w:rPr>
              <w:t>指數股票型基金之</w:t>
            </w:r>
            <w:r w:rsidRPr="00010064">
              <w:rPr>
                <w:rFonts w:ascii="標楷體" w:eastAsia="標楷體" w:hAnsi="標楷體" w:hint="eastAsia"/>
                <w:szCs w:val="24"/>
                <w:u w:val="single"/>
              </w:rPr>
              <w:t>標的指數</w:t>
            </w:r>
            <w:r w:rsidRPr="00010064">
              <w:rPr>
                <w:rFonts w:ascii="標楷體" w:eastAsia="標楷體" w:hAnsi="標楷體"/>
                <w:szCs w:val="24"/>
              </w:rPr>
              <w:t>成分證券含上市有價證券者，參與證券商應依臺灣證券交易所股份有限公司（以下簡稱證交所）相關規定辦理上市證券買賣專戶之開立；上市指數股票型基金之</w:t>
            </w:r>
            <w:r w:rsidRPr="00010064">
              <w:rPr>
                <w:rFonts w:ascii="標楷體" w:eastAsia="標楷體" w:hAnsi="標楷體" w:hint="eastAsia"/>
                <w:szCs w:val="24"/>
                <w:u w:val="single"/>
              </w:rPr>
              <w:t>標的指數</w:t>
            </w:r>
            <w:r w:rsidRPr="00010064">
              <w:rPr>
                <w:rFonts w:ascii="標楷體" w:eastAsia="標楷體" w:hAnsi="標楷體"/>
                <w:szCs w:val="24"/>
              </w:rPr>
              <w:t>成分證券含上櫃有價證券者，</w:t>
            </w:r>
            <w:proofErr w:type="gramStart"/>
            <w:r w:rsidRPr="00010064">
              <w:rPr>
                <w:rFonts w:ascii="標楷體" w:eastAsia="標楷體" w:hAnsi="標楷體"/>
                <w:szCs w:val="24"/>
              </w:rPr>
              <w:t>準</w:t>
            </w:r>
            <w:proofErr w:type="gramEnd"/>
            <w:r w:rsidRPr="00010064">
              <w:rPr>
                <w:rFonts w:ascii="標楷體" w:eastAsia="標楷體" w:hAnsi="標楷體"/>
                <w:szCs w:val="24"/>
              </w:rPr>
              <w:t>用前項開戶之規定。</w:t>
            </w:r>
          </w:p>
          <w:p w:rsidR="005649C1" w:rsidRPr="00010064" w:rsidRDefault="005649C1" w:rsidP="00823AD3">
            <w:pPr>
              <w:pStyle w:val="af5"/>
              <w:widowControl/>
              <w:tabs>
                <w:tab w:val="left" w:pos="447"/>
              </w:tabs>
              <w:kinsoku w:val="0"/>
              <w:overflowPunct w:val="0"/>
              <w:autoSpaceDE w:val="0"/>
              <w:autoSpaceDN w:val="0"/>
              <w:adjustRightInd w:val="0"/>
              <w:spacing w:after="0"/>
              <w:ind w:leftChars="100" w:left="720" w:hangingChars="200" w:hanging="480"/>
              <w:jc w:val="both"/>
              <w:rPr>
                <w:rFonts w:ascii="標楷體" w:eastAsia="標楷體" w:hAnsi="標楷體"/>
                <w:szCs w:val="24"/>
              </w:rPr>
            </w:pPr>
            <w:r w:rsidRPr="00010064">
              <w:rPr>
                <w:rFonts w:ascii="標楷體" w:eastAsia="標楷體" w:hAnsi="標楷體"/>
                <w:szCs w:val="24"/>
              </w:rPr>
              <w:t>十一、標的指數成分證券含上市有價證券者，參與證券商向本中心申報指數股票型基金受益憑證實物申購（買回）相關作業後，本中心應將該申報資料轉知證交所。</w:t>
            </w:r>
          </w:p>
        </w:tc>
        <w:tc>
          <w:tcPr>
            <w:tcW w:w="3548" w:type="dxa"/>
          </w:tcPr>
          <w:p w:rsidR="005649C1" w:rsidRPr="00010064" w:rsidRDefault="005649C1" w:rsidP="005649C1">
            <w:pPr>
              <w:pStyle w:val="af5"/>
              <w:widowControl/>
              <w:tabs>
                <w:tab w:val="left" w:pos="447"/>
              </w:tabs>
              <w:kinsoku w:val="0"/>
              <w:overflowPunct w:val="0"/>
              <w:autoSpaceDE w:val="0"/>
              <w:autoSpaceDN w:val="0"/>
              <w:adjustRightInd w:val="0"/>
              <w:spacing w:after="0"/>
              <w:ind w:leftChars="0" w:left="461" w:hangingChars="192" w:hanging="461"/>
              <w:jc w:val="both"/>
              <w:rPr>
                <w:rFonts w:ascii="標楷體" w:eastAsia="標楷體" w:hAnsi="標楷體"/>
                <w:szCs w:val="24"/>
              </w:rPr>
            </w:pPr>
            <w:r w:rsidRPr="00010064">
              <w:rPr>
                <w:rFonts w:ascii="標楷體" w:eastAsia="標楷體" w:hAnsi="標楷體"/>
                <w:szCs w:val="24"/>
              </w:rPr>
              <w:lastRenderedPageBreak/>
              <w:t>參、參與證券商自行或受託辦理指數股票型基金受益憑證實物申購（買回）或同日</w:t>
            </w:r>
            <w:proofErr w:type="gramStart"/>
            <w:r w:rsidRPr="00010064">
              <w:rPr>
                <w:rFonts w:ascii="標楷體" w:eastAsia="標楷體" w:hAnsi="標楷體"/>
                <w:szCs w:val="24"/>
              </w:rPr>
              <w:t>併</w:t>
            </w:r>
            <w:proofErr w:type="gramEnd"/>
            <w:r w:rsidRPr="00010064">
              <w:rPr>
                <w:rFonts w:ascii="標楷體" w:eastAsia="標楷體" w:hAnsi="標楷體"/>
                <w:szCs w:val="24"/>
              </w:rPr>
              <w:t>同賣出受益憑證（</w:t>
            </w:r>
            <w:r w:rsidRPr="00010064">
              <w:rPr>
                <w:rFonts w:ascii="標楷體" w:eastAsia="標楷體" w:hAnsi="標楷體"/>
                <w:szCs w:val="24"/>
                <w:u w:val="single"/>
              </w:rPr>
              <w:t>股票</w:t>
            </w:r>
            <w:r w:rsidRPr="00010064">
              <w:rPr>
                <w:rFonts w:ascii="標楷體" w:eastAsia="標楷體" w:hAnsi="標楷體"/>
                <w:szCs w:val="24"/>
              </w:rPr>
              <w:t>組合）之作業規定：</w:t>
            </w:r>
          </w:p>
          <w:p w:rsidR="005649C1" w:rsidRPr="00010064" w:rsidRDefault="005649C1" w:rsidP="00AA212C">
            <w:pPr>
              <w:pStyle w:val="af5"/>
              <w:widowControl/>
              <w:tabs>
                <w:tab w:val="left" w:pos="447"/>
              </w:tabs>
              <w:kinsoku w:val="0"/>
              <w:overflowPunct w:val="0"/>
              <w:autoSpaceDE w:val="0"/>
              <w:autoSpaceDN w:val="0"/>
              <w:adjustRightInd w:val="0"/>
              <w:spacing w:after="0"/>
              <w:ind w:leftChars="0" w:left="461" w:hangingChars="192" w:hanging="461"/>
              <w:jc w:val="both"/>
              <w:rPr>
                <w:rFonts w:ascii="標楷體" w:eastAsia="標楷體" w:hAnsi="標楷體"/>
                <w:szCs w:val="24"/>
              </w:rPr>
            </w:pPr>
          </w:p>
          <w:p w:rsidR="00AA212C" w:rsidRPr="00010064" w:rsidRDefault="00AA212C" w:rsidP="00AA212C">
            <w:pPr>
              <w:pStyle w:val="af5"/>
              <w:widowControl/>
              <w:tabs>
                <w:tab w:val="left" w:pos="447"/>
              </w:tabs>
              <w:kinsoku w:val="0"/>
              <w:overflowPunct w:val="0"/>
              <w:autoSpaceDE w:val="0"/>
              <w:autoSpaceDN w:val="0"/>
              <w:adjustRightInd w:val="0"/>
              <w:spacing w:after="0"/>
              <w:ind w:leftChars="0" w:left="461" w:hangingChars="192" w:hanging="461"/>
              <w:jc w:val="both"/>
              <w:rPr>
                <w:rFonts w:ascii="標楷體" w:eastAsia="標楷體" w:hAnsi="標楷體"/>
                <w:szCs w:val="24"/>
              </w:rPr>
            </w:pPr>
          </w:p>
          <w:p w:rsidR="005649C1" w:rsidRPr="00010064" w:rsidRDefault="005649C1" w:rsidP="00AA212C">
            <w:pPr>
              <w:pStyle w:val="af5"/>
              <w:widowControl/>
              <w:tabs>
                <w:tab w:val="left" w:pos="447"/>
              </w:tabs>
              <w:kinsoku w:val="0"/>
              <w:overflowPunct w:val="0"/>
              <w:autoSpaceDE w:val="0"/>
              <w:autoSpaceDN w:val="0"/>
              <w:adjustRightInd w:val="0"/>
              <w:spacing w:after="0"/>
              <w:ind w:leftChars="100" w:left="720" w:hangingChars="200" w:hanging="480"/>
              <w:jc w:val="both"/>
              <w:rPr>
                <w:rFonts w:ascii="標楷體" w:eastAsia="標楷體" w:hAnsi="標楷體"/>
                <w:szCs w:val="24"/>
              </w:rPr>
            </w:pPr>
            <w:r w:rsidRPr="00010064">
              <w:rPr>
                <w:rFonts w:ascii="標楷體" w:eastAsia="標楷體" w:hAnsi="標楷體"/>
                <w:szCs w:val="24"/>
              </w:rPr>
              <w:t>一、</w:t>
            </w:r>
            <w:r w:rsidRPr="00010064">
              <w:rPr>
                <w:rFonts w:ascii="標楷體" w:eastAsia="標楷體" w:hAnsi="標楷體"/>
                <w:szCs w:val="24"/>
                <w:u w:val="single"/>
              </w:rPr>
              <w:t>本中心</w:t>
            </w:r>
            <w:proofErr w:type="gramStart"/>
            <w:r w:rsidRPr="00010064">
              <w:rPr>
                <w:rFonts w:ascii="標楷體" w:eastAsia="標楷體" w:hAnsi="標楷體"/>
                <w:szCs w:val="24"/>
                <w:u w:val="single"/>
              </w:rPr>
              <w:t>採</w:t>
            </w:r>
            <w:proofErr w:type="gramEnd"/>
            <w:r w:rsidRPr="00010064">
              <w:rPr>
                <w:rFonts w:ascii="標楷體" w:eastAsia="標楷體" w:hAnsi="標楷體"/>
                <w:szCs w:val="24"/>
              </w:rPr>
              <w:t>電腦申報方式，</w:t>
            </w:r>
            <w:r w:rsidRPr="00010064">
              <w:rPr>
                <w:rFonts w:ascii="標楷體" w:eastAsia="標楷體" w:hAnsi="標楷體"/>
                <w:szCs w:val="24"/>
                <w:u w:val="single"/>
              </w:rPr>
              <w:t>受理參與證券商</w:t>
            </w:r>
            <w:r w:rsidRPr="00010064">
              <w:rPr>
                <w:rFonts w:ascii="標楷體" w:eastAsia="標楷體" w:hAnsi="標楷體"/>
                <w:szCs w:val="24"/>
              </w:rPr>
              <w:t>辦理指數股票型基金受益憑證實物申購（買回）或同日</w:t>
            </w:r>
            <w:proofErr w:type="gramStart"/>
            <w:r w:rsidRPr="00010064">
              <w:rPr>
                <w:rFonts w:ascii="標楷體" w:eastAsia="標楷體" w:hAnsi="標楷體"/>
                <w:szCs w:val="24"/>
              </w:rPr>
              <w:t>併</w:t>
            </w:r>
            <w:proofErr w:type="gramEnd"/>
            <w:r w:rsidRPr="00010064">
              <w:rPr>
                <w:rFonts w:ascii="標楷體" w:eastAsia="標楷體" w:hAnsi="標楷體"/>
                <w:szCs w:val="24"/>
              </w:rPr>
              <w:t>同賣出受益憑證（</w:t>
            </w:r>
            <w:r w:rsidRPr="00010064">
              <w:rPr>
                <w:rFonts w:ascii="標楷體" w:eastAsia="標楷體" w:hAnsi="標楷體"/>
                <w:szCs w:val="24"/>
                <w:u w:val="single"/>
              </w:rPr>
              <w:t>股票</w:t>
            </w:r>
            <w:r w:rsidRPr="00010064">
              <w:rPr>
                <w:rFonts w:ascii="標楷體" w:eastAsia="標楷體" w:hAnsi="標楷體"/>
                <w:szCs w:val="24"/>
              </w:rPr>
              <w:t>組合）之申</w:t>
            </w:r>
            <w:r w:rsidRPr="00010064">
              <w:rPr>
                <w:rFonts w:ascii="標楷體" w:eastAsia="標楷體" w:hAnsi="標楷體"/>
                <w:szCs w:val="24"/>
                <w:u w:val="single"/>
              </w:rPr>
              <w:t>請</w:t>
            </w:r>
            <w:r w:rsidRPr="00010064">
              <w:rPr>
                <w:rFonts w:ascii="標楷體" w:eastAsia="標楷體" w:hAnsi="標楷體"/>
                <w:szCs w:val="24"/>
              </w:rPr>
              <w:t>作業，輸入時間為市場交易日上午九時至下午三時三十分，相關證券收付一律採集保帳簿劃撥。但集中保管事業圈存失敗之申請，得於次一營業日上午九時至上午十時更正後輸入。</w:t>
            </w:r>
          </w:p>
          <w:p w:rsidR="005649C1" w:rsidRPr="00010064" w:rsidRDefault="005649C1" w:rsidP="00AA212C">
            <w:pPr>
              <w:pStyle w:val="af5"/>
              <w:widowControl/>
              <w:tabs>
                <w:tab w:val="left" w:pos="447"/>
              </w:tabs>
              <w:kinsoku w:val="0"/>
              <w:overflowPunct w:val="0"/>
              <w:autoSpaceDE w:val="0"/>
              <w:autoSpaceDN w:val="0"/>
              <w:adjustRightInd w:val="0"/>
              <w:spacing w:after="0"/>
              <w:ind w:leftChars="100" w:left="720" w:hangingChars="200" w:hanging="480"/>
              <w:jc w:val="both"/>
              <w:rPr>
                <w:rFonts w:ascii="標楷體" w:eastAsia="標楷體" w:hAnsi="標楷體"/>
                <w:szCs w:val="24"/>
              </w:rPr>
            </w:pPr>
          </w:p>
          <w:p w:rsidR="005649C1" w:rsidRPr="00010064" w:rsidRDefault="005649C1" w:rsidP="00AA212C">
            <w:pPr>
              <w:pStyle w:val="af5"/>
              <w:widowControl/>
              <w:tabs>
                <w:tab w:val="left" w:pos="447"/>
              </w:tabs>
              <w:kinsoku w:val="0"/>
              <w:overflowPunct w:val="0"/>
              <w:autoSpaceDE w:val="0"/>
              <w:autoSpaceDN w:val="0"/>
              <w:adjustRightInd w:val="0"/>
              <w:spacing w:after="0"/>
              <w:ind w:leftChars="100" w:left="720" w:hangingChars="200" w:hanging="480"/>
              <w:jc w:val="both"/>
              <w:rPr>
                <w:rFonts w:ascii="標楷體" w:eastAsia="標楷體" w:hAnsi="標楷體"/>
                <w:szCs w:val="24"/>
              </w:rPr>
            </w:pPr>
            <w:r w:rsidRPr="00010064">
              <w:rPr>
                <w:rFonts w:ascii="標楷體" w:eastAsia="標楷體" w:hAnsi="標楷體"/>
                <w:szCs w:val="24"/>
              </w:rPr>
              <w:t>二、參與證券商自行或受託辦理實物申購、買回作業時，應先行製作「指數股票型基金</w:t>
            </w:r>
            <w:r w:rsidRPr="00010064">
              <w:rPr>
                <w:rFonts w:ascii="標楷體" w:eastAsia="標楷體" w:hAnsi="標楷體" w:hint="eastAsia"/>
                <w:szCs w:val="24"/>
              </w:rPr>
              <w:t>受益憑證</w:t>
            </w:r>
            <w:r w:rsidRPr="00010064">
              <w:rPr>
                <w:rFonts w:ascii="標楷體" w:eastAsia="標楷體" w:hAnsi="標楷體"/>
                <w:szCs w:val="24"/>
              </w:rPr>
              <w:t>實物申購、買回申請書」，檢附當日實物申購買回清單，交</w:t>
            </w:r>
            <w:r w:rsidRPr="00010064">
              <w:rPr>
                <w:rFonts w:ascii="標楷體" w:eastAsia="標楷體" w:hAnsi="標楷體"/>
                <w:szCs w:val="24"/>
              </w:rPr>
              <w:lastRenderedPageBreak/>
              <w:t>由申請人（境外華僑、外國人或大陸地區投資人得委由其代理人）簽章後，留存備查。前項「指數股票型基金</w:t>
            </w:r>
            <w:r w:rsidRPr="00010064">
              <w:rPr>
                <w:rFonts w:ascii="標楷體" w:eastAsia="標楷體" w:hAnsi="標楷體" w:hint="eastAsia"/>
                <w:szCs w:val="24"/>
              </w:rPr>
              <w:t>受益憑證</w:t>
            </w:r>
            <w:r w:rsidRPr="00010064">
              <w:rPr>
                <w:rFonts w:ascii="標楷體" w:eastAsia="標楷體" w:hAnsi="標楷體"/>
                <w:szCs w:val="24"/>
              </w:rPr>
              <w:t>實物申購、買回申請書」應記載以下事項：</w:t>
            </w:r>
          </w:p>
          <w:p w:rsidR="005649C1" w:rsidRPr="00010064" w:rsidRDefault="005649C1" w:rsidP="005649C1">
            <w:pPr>
              <w:tabs>
                <w:tab w:val="left" w:pos="841"/>
              </w:tabs>
              <w:ind w:leftChars="50" w:left="840" w:hangingChars="300" w:hanging="720"/>
              <w:jc w:val="both"/>
              <w:rPr>
                <w:rFonts w:ascii="標楷體" w:eastAsia="標楷體" w:hAnsi="標楷體"/>
                <w:szCs w:val="24"/>
              </w:rPr>
            </w:pPr>
            <w:r w:rsidRPr="00010064">
              <w:rPr>
                <w:rFonts w:ascii="標楷體" w:eastAsia="標楷體" w:hAnsi="標楷體"/>
                <w:szCs w:val="24"/>
              </w:rPr>
              <w:t>（一）</w:t>
            </w:r>
            <w:r w:rsidRPr="00010064">
              <w:rPr>
                <w:rFonts w:ascii="標楷體" w:eastAsia="標楷體" w:hAnsi="標楷體"/>
                <w:szCs w:val="24"/>
              </w:rPr>
              <w:tab/>
              <w:t>申請書編號：按參與證券商總公司代號加三碼流水號編定。</w:t>
            </w:r>
          </w:p>
          <w:p w:rsidR="005649C1" w:rsidRPr="00010064" w:rsidRDefault="005649C1" w:rsidP="005649C1">
            <w:pPr>
              <w:tabs>
                <w:tab w:val="left" w:pos="841"/>
              </w:tabs>
              <w:ind w:leftChars="50" w:left="840" w:hangingChars="300" w:hanging="720"/>
              <w:jc w:val="both"/>
              <w:rPr>
                <w:rFonts w:ascii="標楷體" w:eastAsia="標楷體" w:hAnsi="標楷體"/>
                <w:szCs w:val="24"/>
              </w:rPr>
            </w:pPr>
            <w:r w:rsidRPr="00010064">
              <w:rPr>
                <w:rFonts w:ascii="標楷體" w:eastAsia="標楷體" w:hAnsi="標楷體"/>
                <w:szCs w:val="24"/>
              </w:rPr>
              <w:t>（二）</w:t>
            </w:r>
            <w:r w:rsidRPr="00010064">
              <w:rPr>
                <w:rFonts w:ascii="標楷體" w:eastAsia="標楷體" w:hAnsi="標楷體"/>
                <w:szCs w:val="24"/>
              </w:rPr>
              <w:tab/>
              <w:t>申請人開戶帳號，集合</w:t>
            </w:r>
            <w:r w:rsidRPr="00010064">
              <w:rPr>
                <w:rFonts w:ascii="標楷體" w:eastAsia="標楷體" w:hAnsi="標楷體"/>
                <w:kern w:val="0"/>
                <w:szCs w:val="24"/>
              </w:rPr>
              <w:t>實物</w:t>
            </w:r>
            <w:r w:rsidRPr="00010064">
              <w:rPr>
                <w:rFonts w:ascii="標楷體" w:eastAsia="標楷體" w:hAnsi="標楷體"/>
                <w:szCs w:val="24"/>
              </w:rPr>
              <w:t>申購時最多三人。</w:t>
            </w:r>
          </w:p>
          <w:p w:rsidR="005649C1" w:rsidRDefault="005649C1" w:rsidP="005649C1">
            <w:pPr>
              <w:tabs>
                <w:tab w:val="left" w:pos="841"/>
              </w:tabs>
              <w:ind w:leftChars="50" w:left="840" w:hangingChars="300" w:hanging="720"/>
              <w:jc w:val="both"/>
              <w:rPr>
                <w:rFonts w:ascii="標楷體" w:eastAsia="標楷體" w:hAnsi="標楷體"/>
                <w:szCs w:val="24"/>
              </w:rPr>
            </w:pPr>
            <w:r w:rsidRPr="00010064">
              <w:rPr>
                <w:rFonts w:ascii="標楷體" w:eastAsia="標楷體" w:hAnsi="標楷體"/>
                <w:szCs w:val="24"/>
              </w:rPr>
              <w:t>（三）</w:t>
            </w:r>
            <w:r w:rsidRPr="00010064">
              <w:rPr>
                <w:rFonts w:ascii="標楷體" w:eastAsia="標楷體" w:hAnsi="標楷體"/>
                <w:szCs w:val="24"/>
              </w:rPr>
              <w:tab/>
              <w:t>申請種類：分實物申購、實物買回、集合實物申購、最小實物申購組合、實物申購並賣出受益憑證、實物買回並賣出</w:t>
            </w:r>
            <w:r w:rsidRPr="00010064">
              <w:rPr>
                <w:rFonts w:ascii="標楷體" w:eastAsia="標楷體" w:hAnsi="標楷體"/>
                <w:szCs w:val="24"/>
                <w:u w:val="single"/>
              </w:rPr>
              <w:t>股票</w:t>
            </w:r>
            <w:r w:rsidRPr="00010064">
              <w:rPr>
                <w:rFonts w:ascii="標楷體" w:eastAsia="標楷體" w:hAnsi="標楷體"/>
                <w:szCs w:val="24"/>
              </w:rPr>
              <w:t>組合、最小實物申購組合並賣出受益憑證。</w:t>
            </w:r>
          </w:p>
          <w:p w:rsidR="006E473E" w:rsidRPr="00010064" w:rsidRDefault="006E473E" w:rsidP="005649C1">
            <w:pPr>
              <w:tabs>
                <w:tab w:val="left" w:pos="841"/>
              </w:tabs>
              <w:ind w:leftChars="50" w:left="840" w:hangingChars="300" w:hanging="720"/>
              <w:jc w:val="both"/>
              <w:rPr>
                <w:rFonts w:ascii="標楷體" w:eastAsia="標楷體" w:hAnsi="標楷體" w:hint="eastAsia"/>
                <w:szCs w:val="24"/>
              </w:rPr>
            </w:pPr>
          </w:p>
          <w:p w:rsidR="005649C1" w:rsidRPr="00010064" w:rsidRDefault="005649C1" w:rsidP="005649C1">
            <w:pPr>
              <w:tabs>
                <w:tab w:val="left" w:pos="841"/>
              </w:tabs>
              <w:ind w:leftChars="50" w:left="840" w:hangingChars="300" w:hanging="720"/>
              <w:jc w:val="both"/>
              <w:rPr>
                <w:rFonts w:ascii="標楷體" w:eastAsia="標楷體" w:hAnsi="標楷體"/>
                <w:szCs w:val="24"/>
              </w:rPr>
            </w:pPr>
            <w:r w:rsidRPr="00010064">
              <w:rPr>
                <w:rFonts w:ascii="標楷體" w:eastAsia="標楷體" w:hAnsi="標楷體"/>
                <w:szCs w:val="24"/>
              </w:rPr>
              <w:t>（四）</w:t>
            </w:r>
            <w:r w:rsidRPr="00010064">
              <w:rPr>
                <w:rFonts w:ascii="標楷體" w:eastAsia="標楷體" w:hAnsi="標楷體"/>
                <w:szCs w:val="24"/>
              </w:rPr>
              <w:tab/>
              <w:t>實物申購、買回之受益權</w:t>
            </w:r>
            <w:r w:rsidRPr="00010064">
              <w:rPr>
                <w:rFonts w:ascii="標楷體" w:eastAsia="標楷體" w:hAnsi="標楷體"/>
                <w:kern w:val="0"/>
                <w:szCs w:val="24"/>
              </w:rPr>
              <w:t>單位</w:t>
            </w:r>
            <w:r w:rsidRPr="00010064">
              <w:rPr>
                <w:rFonts w:ascii="標楷體" w:eastAsia="標楷體" w:hAnsi="標楷體"/>
                <w:szCs w:val="24"/>
              </w:rPr>
              <w:t>數量。</w:t>
            </w:r>
          </w:p>
          <w:p w:rsidR="005649C1" w:rsidRPr="00010064" w:rsidRDefault="005649C1" w:rsidP="005649C1">
            <w:pPr>
              <w:tabs>
                <w:tab w:val="left" w:pos="841"/>
              </w:tabs>
              <w:ind w:leftChars="50" w:left="840" w:hangingChars="300" w:hanging="720"/>
              <w:jc w:val="both"/>
              <w:rPr>
                <w:rFonts w:ascii="標楷體" w:eastAsia="標楷體" w:hAnsi="標楷體"/>
                <w:szCs w:val="24"/>
              </w:rPr>
            </w:pPr>
            <w:r w:rsidRPr="00010064">
              <w:rPr>
                <w:rFonts w:ascii="標楷體" w:eastAsia="標楷體" w:hAnsi="標楷體"/>
                <w:szCs w:val="24"/>
              </w:rPr>
              <w:t>（五）</w:t>
            </w:r>
            <w:r w:rsidRPr="00010064">
              <w:rPr>
                <w:rFonts w:ascii="標楷體" w:eastAsia="標楷體" w:hAnsi="標楷體"/>
                <w:szCs w:val="24"/>
              </w:rPr>
              <w:tab/>
              <w:t>交付實物申購（買回）之各</w:t>
            </w:r>
            <w:r w:rsidRPr="00010064">
              <w:rPr>
                <w:rFonts w:ascii="標楷體" w:eastAsia="標楷體" w:hAnsi="標楷體"/>
                <w:szCs w:val="24"/>
                <w:u w:val="single"/>
              </w:rPr>
              <w:t>股票明細</w:t>
            </w:r>
            <w:r w:rsidRPr="00010064">
              <w:rPr>
                <w:rFonts w:ascii="標楷體" w:eastAsia="標楷體" w:hAnsi="標楷體"/>
                <w:szCs w:val="24"/>
              </w:rPr>
              <w:t>（受益憑證）及數量，並按原持有、申請日買進、申請之前一營業日買進、借</w:t>
            </w:r>
            <w:proofErr w:type="gramStart"/>
            <w:r w:rsidRPr="00010064">
              <w:rPr>
                <w:rFonts w:ascii="標楷體" w:eastAsia="標楷體" w:hAnsi="標楷體"/>
                <w:szCs w:val="24"/>
              </w:rPr>
              <w:t>券</w:t>
            </w:r>
            <w:proofErr w:type="gramEnd"/>
            <w:r w:rsidRPr="00010064">
              <w:rPr>
                <w:rFonts w:ascii="標楷體" w:eastAsia="標楷體" w:hAnsi="標楷體"/>
                <w:szCs w:val="24"/>
              </w:rPr>
              <w:t>、短缺</w:t>
            </w:r>
            <w:r w:rsidRPr="00010064">
              <w:rPr>
                <w:rFonts w:ascii="標楷體" w:eastAsia="標楷體" w:hAnsi="標楷體"/>
                <w:szCs w:val="24"/>
                <w:u w:val="single"/>
              </w:rPr>
              <w:t>股票</w:t>
            </w:r>
            <w:r w:rsidRPr="00010064">
              <w:rPr>
                <w:rFonts w:ascii="標楷體" w:eastAsia="標楷體" w:hAnsi="標楷體"/>
                <w:szCs w:val="24"/>
              </w:rPr>
              <w:t>、申請之前一營業日實物買回（申購）等分別申報。</w:t>
            </w:r>
          </w:p>
          <w:p w:rsidR="005649C1" w:rsidRPr="00010064" w:rsidRDefault="005649C1" w:rsidP="005649C1">
            <w:pPr>
              <w:tabs>
                <w:tab w:val="left" w:pos="841"/>
              </w:tabs>
              <w:ind w:leftChars="50" w:left="840" w:hangingChars="300" w:hanging="720"/>
              <w:jc w:val="both"/>
              <w:rPr>
                <w:rFonts w:ascii="標楷體" w:eastAsia="標楷體" w:hAnsi="標楷體"/>
                <w:szCs w:val="24"/>
              </w:rPr>
            </w:pPr>
            <w:r w:rsidRPr="00010064">
              <w:rPr>
                <w:rFonts w:ascii="標楷體" w:eastAsia="標楷體" w:hAnsi="標楷體"/>
                <w:szCs w:val="24"/>
              </w:rPr>
              <w:t>（六）</w:t>
            </w:r>
            <w:r w:rsidRPr="00010064">
              <w:rPr>
                <w:rFonts w:ascii="標楷體" w:eastAsia="標楷體" w:hAnsi="標楷體"/>
                <w:szCs w:val="24"/>
              </w:rPr>
              <w:tab/>
            </w:r>
            <w:proofErr w:type="gramStart"/>
            <w:r w:rsidRPr="00010064">
              <w:rPr>
                <w:rFonts w:ascii="標楷體" w:eastAsia="標楷體" w:hAnsi="標楷體"/>
                <w:szCs w:val="24"/>
              </w:rPr>
              <w:t>採</w:t>
            </w:r>
            <w:proofErr w:type="gramEnd"/>
            <w:r w:rsidRPr="00010064">
              <w:rPr>
                <w:rFonts w:ascii="標楷體" w:eastAsia="標楷體" w:hAnsi="標楷體"/>
                <w:szCs w:val="24"/>
              </w:rPr>
              <w:t>現金替代之</w:t>
            </w:r>
            <w:r w:rsidRPr="00010064">
              <w:rPr>
                <w:rFonts w:ascii="標楷體" w:eastAsia="標楷體" w:hAnsi="標楷體"/>
                <w:szCs w:val="24"/>
                <w:u w:val="single"/>
              </w:rPr>
              <w:t>股票</w:t>
            </w:r>
            <w:r w:rsidRPr="00010064">
              <w:rPr>
                <w:rFonts w:ascii="標楷體" w:eastAsia="標楷體" w:hAnsi="標楷體"/>
                <w:szCs w:val="24"/>
              </w:rPr>
              <w:t>、數額及其原因。</w:t>
            </w:r>
          </w:p>
          <w:p w:rsidR="005649C1" w:rsidRPr="00010064" w:rsidRDefault="005649C1" w:rsidP="005649C1">
            <w:pPr>
              <w:tabs>
                <w:tab w:val="left" w:pos="841"/>
              </w:tabs>
              <w:ind w:leftChars="50" w:left="840" w:hangingChars="300" w:hanging="720"/>
              <w:jc w:val="both"/>
              <w:rPr>
                <w:rFonts w:ascii="標楷體" w:eastAsia="標楷體" w:hAnsi="標楷體"/>
                <w:szCs w:val="24"/>
              </w:rPr>
            </w:pPr>
            <w:r w:rsidRPr="00010064">
              <w:rPr>
                <w:rFonts w:ascii="標楷體" w:eastAsia="標楷體" w:hAnsi="標楷體"/>
                <w:szCs w:val="24"/>
              </w:rPr>
              <w:t>（七）</w:t>
            </w:r>
            <w:r w:rsidRPr="00010064">
              <w:rPr>
                <w:rFonts w:ascii="標楷體" w:eastAsia="標楷體" w:hAnsi="標楷體"/>
                <w:szCs w:val="24"/>
              </w:rPr>
              <w:tab/>
              <w:t>短缺</w:t>
            </w:r>
            <w:r w:rsidRPr="00010064">
              <w:rPr>
                <w:rFonts w:ascii="標楷體" w:eastAsia="標楷體" w:hAnsi="標楷體"/>
                <w:szCs w:val="24"/>
                <w:u w:val="single"/>
              </w:rPr>
              <w:t>股票</w:t>
            </w:r>
            <w:r w:rsidRPr="00010064">
              <w:rPr>
                <w:rFonts w:ascii="標楷體" w:eastAsia="標楷體" w:hAnsi="標楷體"/>
                <w:szCs w:val="24"/>
              </w:rPr>
              <w:t>之保證金額。</w:t>
            </w:r>
          </w:p>
          <w:p w:rsidR="00DB314C" w:rsidRPr="00010064" w:rsidRDefault="00DB314C" w:rsidP="005649C1">
            <w:pPr>
              <w:tabs>
                <w:tab w:val="left" w:pos="841"/>
              </w:tabs>
              <w:ind w:leftChars="50" w:left="840" w:hangingChars="300" w:hanging="720"/>
              <w:jc w:val="both"/>
              <w:rPr>
                <w:rFonts w:ascii="標楷體" w:eastAsia="標楷體" w:hAnsi="標楷體"/>
                <w:szCs w:val="24"/>
              </w:rPr>
            </w:pPr>
          </w:p>
          <w:p w:rsidR="005649C1" w:rsidRPr="00010064" w:rsidRDefault="005649C1" w:rsidP="005649C1">
            <w:pPr>
              <w:tabs>
                <w:tab w:val="left" w:pos="841"/>
              </w:tabs>
              <w:ind w:leftChars="50" w:left="840" w:hangingChars="300" w:hanging="720"/>
              <w:jc w:val="both"/>
              <w:rPr>
                <w:rFonts w:ascii="標楷體" w:eastAsia="標楷體" w:hAnsi="標楷體"/>
                <w:kern w:val="0"/>
                <w:szCs w:val="24"/>
              </w:rPr>
            </w:pPr>
            <w:r w:rsidRPr="00010064">
              <w:rPr>
                <w:rFonts w:ascii="標楷體" w:eastAsia="標楷體" w:hAnsi="標楷體"/>
                <w:szCs w:val="24"/>
              </w:rPr>
              <w:t>（八）</w:t>
            </w:r>
            <w:r w:rsidRPr="00010064">
              <w:rPr>
                <w:rFonts w:ascii="標楷體" w:eastAsia="標楷體" w:hAnsi="標楷體"/>
                <w:szCs w:val="24"/>
              </w:rPr>
              <w:tab/>
              <w:t>說明申請人於實物申購、買回時得</w:t>
            </w:r>
            <w:proofErr w:type="gramStart"/>
            <w:r w:rsidRPr="00010064">
              <w:rPr>
                <w:rFonts w:ascii="標楷體" w:eastAsia="標楷體" w:hAnsi="標楷體"/>
                <w:szCs w:val="24"/>
              </w:rPr>
              <w:t>採</w:t>
            </w:r>
            <w:proofErr w:type="gramEnd"/>
            <w:r w:rsidRPr="00010064">
              <w:rPr>
                <w:rFonts w:ascii="標楷體" w:eastAsia="標楷體" w:hAnsi="標楷體"/>
                <w:szCs w:val="24"/>
              </w:rPr>
              <w:t>現金替代</w:t>
            </w:r>
            <w:r w:rsidRPr="00010064">
              <w:rPr>
                <w:rFonts w:ascii="標楷體" w:eastAsia="標楷體" w:hAnsi="標楷體"/>
                <w:kern w:val="0"/>
                <w:szCs w:val="24"/>
              </w:rPr>
              <w:t>之情形。</w:t>
            </w:r>
          </w:p>
          <w:p w:rsidR="005649C1" w:rsidRPr="00010064" w:rsidRDefault="005649C1" w:rsidP="005649C1">
            <w:pPr>
              <w:tabs>
                <w:tab w:val="left" w:pos="841"/>
              </w:tabs>
              <w:ind w:leftChars="50" w:left="840" w:hangingChars="300" w:hanging="720"/>
              <w:jc w:val="both"/>
              <w:rPr>
                <w:rFonts w:ascii="標楷體" w:eastAsia="標楷體" w:hAnsi="標楷體"/>
                <w:szCs w:val="24"/>
              </w:rPr>
            </w:pPr>
            <w:r w:rsidRPr="00010064">
              <w:rPr>
                <w:rFonts w:ascii="標楷體" w:eastAsia="標楷體" w:hAnsi="標楷體"/>
                <w:kern w:val="0"/>
                <w:szCs w:val="24"/>
              </w:rPr>
              <w:t>（九）</w:t>
            </w:r>
            <w:r w:rsidRPr="00010064">
              <w:rPr>
                <w:rFonts w:ascii="標楷體" w:eastAsia="標楷體" w:hAnsi="標楷體"/>
                <w:kern w:val="0"/>
                <w:szCs w:val="24"/>
              </w:rPr>
              <w:tab/>
              <w:t>填</w:t>
            </w:r>
            <w:proofErr w:type="gramStart"/>
            <w:r w:rsidRPr="00010064">
              <w:rPr>
                <w:rFonts w:ascii="標楷體" w:eastAsia="標楷體" w:hAnsi="標楷體"/>
                <w:kern w:val="0"/>
                <w:szCs w:val="24"/>
              </w:rPr>
              <w:t>註</w:t>
            </w:r>
            <w:proofErr w:type="gramEnd"/>
            <w:r w:rsidRPr="00010064">
              <w:rPr>
                <w:rFonts w:ascii="標楷體" w:eastAsia="標楷體" w:hAnsi="標楷體"/>
                <w:kern w:val="0"/>
                <w:szCs w:val="24"/>
              </w:rPr>
              <w:t>依實</w:t>
            </w:r>
            <w:r w:rsidRPr="00010064">
              <w:rPr>
                <w:rFonts w:ascii="標楷體" w:eastAsia="標楷體" w:hAnsi="標楷體"/>
                <w:szCs w:val="24"/>
              </w:rPr>
              <w:t>物申購買回清單預估之現金差額。</w:t>
            </w:r>
          </w:p>
          <w:p w:rsidR="005649C1" w:rsidRPr="00010064" w:rsidRDefault="005649C1" w:rsidP="00DB314C">
            <w:pPr>
              <w:pStyle w:val="af5"/>
              <w:widowControl/>
              <w:tabs>
                <w:tab w:val="left" w:pos="447"/>
              </w:tabs>
              <w:kinsoku w:val="0"/>
              <w:overflowPunct w:val="0"/>
              <w:autoSpaceDE w:val="0"/>
              <w:autoSpaceDN w:val="0"/>
              <w:adjustRightInd w:val="0"/>
              <w:spacing w:after="0"/>
              <w:ind w:leftChars="100" w:left="720" w:hangingChars="200" w:hanging="480"/>
              <w:jc w:val="both"/>
              <w:rPr>
                <w:rFonts w:ascii="標楷體" w:eastAsia="標楷體" w:hAnsi="標楷體"/>
                <w:szCs w:val="24"/>
              </w:rPr>
            </w:pPr>
            <w:r w:rsidRPr="00010064">
              <w:rPr>
                <w:rFonts w:ascii="標楷體" w:eastAsia="標楷體" w:hAnsi="標楷體"/>
                <w:szCs w:val="24"/>
              </w:rPr>
              <w:lastRenderedPageBreak/>
              <w:t>三、參與</w:t>
            </w:r>
            <w:r w:rsidRPr="00010064">
              <w:rPr>
                <w:rFonts w:ascii="標楷體" w:eastAsia="標楷體" w:hAnsi="標楷體"/>
                <w:snapToGrid w:val="0"/>
                <w:szCs w:val="24"/>
              </w:rPr>
              <w:t>證券商辦理指數股票型基金</w:t>
            </w:r>
            <w:r w:rsidRPr="00010064">
              <w:rPr>
                <w:rFonts w:ascii="標楷體" w:eastAsia="標楷體" w:hAnsi="標楷體"/>
                <w:szCs w:val="24"/>
              </w:rPr>
              <w:t>受益憑證</w:t>
            </w:r>
            <w:r w:rsidRPr="00010064">
              <w:rPr>
                <w:rFonts w:ascii="標楷體" w:eastAsia="標楷體" w:hAnsi="標楷體"/>
                <w:snapToGrid w:val="0"/>
                <w:szCs w:val="24"/>
              </w:rPr>
              <w:t>實</w:t>
            </w:r>
            <w:r w:rsidRPr="00010064">
              <w:rPr>
                <w:rFonts w:ascii="標楷體" w:eastAsia="標楷體" w:hAnsi="標楷體"/>
                <w:szCs w:val="24"/>
              </w:rPr>
              <w:t>物申購（買回）作業，應依「指數股票型基金受益憑證實物申購、買回申請書」所申報證券內容，查驗申請人集保帳戶中已持有</w:t>
            </w:r>
            <w:r w:rsidRPr="00010064">
              <w:rPr>
                <w:rFonts w:ascii="標楷體" w:eastAsia="標楷體" w:hAnsi="標楷體"/>
                <w:szCs w:val="24"/>
                <w:u w:val="single"/>
              </w:rPr>
              <w:t>股份</w:t>
            </w:r>
            <w:r w:rsidRPr="00010064">
              <w:rPr>
                <w:rFonts w:ascii="標楷體" w:eastAsia="標楷體" w:hAnsi="標楷體"/>
                <w:szCs w:val="24"/>
              </w:rPr>
              <w:t>（受益憑證）數量，加計借</w:t>
            </w:r>
            <w:proofErr w:type="gramStart"/>
            <w:r w:rsidRPr="00010064">
              <w:rPr>
                <w:rFonts w:ascii="標楷體" w:eastAsia="標楷體" w:hAnsi="標楷體"/>
                <w:szCs w:val="24"/>
              </w:rPr>
              <w:t>券</w:t>
            </w:r>
            <w:proofErr w:type="gramEnd"/>
            <w:r w:rsidRPr="00010064">
              <w:rPr>
                <w:rFonts w:ascii="標楷體" w:eastAsia="標楷體" w:hAnsi="標楷體"/>
                <w:szCs w:val="24"/>
              </w:rPr>
              <w:t>、前一營業日及當日之買進餘額、前一營業日實物買回（申購），其</w:t>
            </w:r>
            <w:r w:rsidRPr="00010064">
              <w:rPr>
                <w:rFonts w:ascii="標楷體" w:eastAsia="標楷體" w:hAnsi="標楷體"/>
                <w:szCs w:val="24"/>
                <w:u w:val="single"/>
              </w:rPr>
              <w:t>數量</w:t>
            </w:r>
            <w:r w:rsidRPr="00010064">
              <w:rPr>
                <w:rFonts w:ascii="標楷體" w:eastAsia="標楷體" w:hAnsi="標楷體"/>
                <w:szCs w:val="24"/>
              </w:rPr>
              <w:t>達實物申購（買回）所需數額後，向本中心申報。</w:t>
            </w:r>
          </w:p>
          <w:p w:rsidR="005649C1" w:rsidRPr="00010064" w:rsidRDefault="005649C1" w:rsidP="00DB314C">
            <w:pPr>
              <w:pStyle w:val="af5"/>
              <w:widowControl/>
              <w:tabs>
                <w:tab w:val="left" w:pos="447"/>
              </w:tabs>
              <w:kinsoku w:val="0"/>
              <w:overflowPunct w:val="0"/>
              <w:autoSpaceDE w:val="0"/>
              <w:autoSpaceDN w:val="0"/>
              <w:adjustRightInd w:val="0"/>
              <w:spacing w:after="0"/>
              <w:ind w:leftChars="100" w:left="720" w:hangingChars="200" w:hanging="480"/>
              <w:jc w:val="both"/>
              <w:rPr>
                <w:rFonts w:ascii="標楷體" w:eastAsia="標楷體" w:hAnsi="標楷體"/>
                <w:szCs w:val="24"/>
              </w:rPr>
            </w:pPr>
          </w:p>
          <w:p w:rsidR="005649C1" w:rsidRPr="00010064" w:rsidRDefault="005649C1" w:rsidP="00DB314C">
            <w:pPr>
              <w:pStyle w:val="af5"/>
              <w:widowControl/>
              <w:kinsoku w:val="0"/>
              <w:overflowPunct w:val="0"/>
              <w:autoSpaceDE w:val="0"/>
              <w:autoSpaceDN w:val="0"/>
              <w:adjustRightInd w:val="0"/>
              <w:spacing w:after="0"/>
              <w:ind w:leftChars="300" w:left="720" w:firstLineChars="200" w:firstLine="480"/>
              <w:jc w:val="both"/>
              <w:rPr>
                <w:rFonts w:ascii="標楷體" w:eastAsia="標楷體" w:hAnsi="標楷體"/>
                <w:szCs w:val="24"/>
              </w:rPr>
            </w:pPr>
            <w:r w:rsidRPr="00010064">
              <w:rPr>
                <w:rFonts w:ascii="標楷體" w:eastAsia="標楷體" w:hAnsi="標楷體"/>
                <w:szCs w:val="24"/>
              </w:rPr>
              <w:t>前項申請人交付之證券不得為融資買進</w:t>
            </w:r>
            <w:r w:rsidRPr="00010064">
              <w:rPr>
                <w:rFonts w:ascii="標楷體" w:eastAsia="標楷體" w:hAnsi="標楷體"/>
                <w:szCs w:val="24"/>
                <w:u w:val="single"/>
              </w:rPr>
              <w:t>之證券</w:t>
            </w:r>
            <w:r w:rsidRPr="00010064">
              <w:rPr>
                <w:rFonts w:ascii="標楷體" w:eastAsia="標楷體" w:hAnsi="標楷體"/>
                <w:szCs w:val="24"/>
              </w:rPr>
              <w:t>，且當日買進之證券不得為錯帳及更正帳號之申報。</w:t>
            </w:r>
          </w:p>
          <w:p w:rsidR="005649C1" w:rsidRPr="00010064" w:rsidRDefault="005649C1" w:rsidP="00DB314C">
            <w:pPr>
              <w:pStyle w:val="af5"/>
              <w:widowControl/>
              <w:kinsoku w:val="0"/>
              <w:overflowPunct w:val="0"/>
              <w:autoSpaceDE w:val="0"/>
              <w:autoSpaceDN w:val="0"/>
              <w:adjustRightInd w:val="0"/>
              <w:spacing w:after="0"/>
              <w:ind w:leftChars="300" w:left="720" w:firstLineChars="200" w:firstLine="480"/>
              <w:jc w:val="both"/>
              <w:rPr>
                <w:rFonts w:ascii="標楷體" w:eastAsia="標楷體" w:hAnsi="標楷體"/>
                <w:szCs w:val="24"/>
              </w:rPr>
            </w:pPr>
          </w:p>
          <w:p w:rsidR="005649C1" w:rsidRPr="00010064" w:rsidRDefault="005649C1" w:rsidP="00DB314C">
            <w:pPr>
              <w:pStyle w:val="af5"/>
              <w:widowControl/>
              <w:kinsoku w:val="0"/>
              <w:overflowPunct w:val="0"/>
              <w:autoSpaceDE w:val="0"/>
              <w:autoSpaceDN w:val="0"/>
              <w:adjustRightInd w:val="0"/>
              <w:spacing w:after="0"/>
              <w:ind w:leftChars="300" w:left="720" w:firstLineChars="200" w:firstLine="480"/>
              <w:jc w:val="both"/>
              <w:rPr>
                <w:rFonts w:ascii="標楷體" w:eastAsia="標楷體" w:hAnsi="標楷體"/>
                <w:szCs w:val="24"/>
              </w:rPr>
            </w:pPr>
            <w:r w:rsidRPr="00010064">
              <w:rPr>
                <w:rFonts w:ascii="標楷體" w:eastAsia="標楷體" w:hAnsi="標楷體"/>
                <w:szCs w:val="24"/>
              </w:rPr>
              <w:t>本中心接受第一項之申請並於申報時間終止後，將全部申報資料彙送證券集中保管事業辦理圈存作業。</w:t>
            </w:r>
          </w:p>
          <w:p w:rsidR="005649C1" w:rsidRPr="00010064" w:rsidRDefault="005649C1" w:rsidP="00DB314C">
            <w:pPr>
              <w:pStyle w:val="af5"/>
              <w:widowControl/>
              <w:tabs>
                <w:tab w:val="left" w:pos="447"/>
              </w:tabs>
              <w:kinsoku w:val="0"/>
              <w:overflowPunct w:val="0"/>
              <w:autoSpaceDE w:val="0"/>
              <w:autoSpaceDN w:val="0"/>
              <w:adjustRightInd w:val="0"/>
              <w:spacing w:after="0"/>
              <w:ind w:leftChars="100" w:left="720" w:hangingChars="200" w:hanging="480"/>
              <w:jc w:val="both"/>
              <w:rPr>
                <w:rFonts w:ascii="標楷體" w:eastAsia="標楷體" w:hAnsi="標楷體"/>
                <w:szCs w:val="24"/>
              </w:rPr>
            </w:pPr>
            <w:r w:rsidRPr="00010064">
              <w:rPr>
                <w:rFonts w:ascii="標楷體" w:eastAsia="標楷體" w:hAnsi="標楷體"/>
                <w:szCs w:val="24"/>
              </w:rPr>
              <w:t>四、申請人如以前一營業日及當日之買進</w:t>
            </w:r>
            <w:r w:rsidRPr="00010064">
              <w:rPr>
                <w:rFonts w:ascii="標楷體" w:eastAsia="標楷體" w:hAnsi="標楷體"/>
                <w:snapToGrid w:val="0"/>
                <w:szCs w:val="24"/>
              </w:rPr>
              <w:t>餘額</w:t>
            </w:r>
            <w:r w:rsidRPr="00010064">
              <w:rPr>
                <w:rFonts w:ascii="標楷體" w:eastAsia="標楷體" w:hAnsi="標楷體"/>
                <w:szCs w:val="24"/>
              </w:rPr>
              <w:t>應付指數</w:t>
            </w:r>
            <w:r w:rsidRPr="00010064">
              <w:rPr>
                <w:rFonts w:ascii="標楷體" w:eastAsia="標楷體" w:hAnsi="標楷體"/>
                <w:snapToGrid w:val="0"/>
                <w:szCs w:val="24"/>
              </w:rPr>
              <w:t>股票</w:t>
            </w:r>
            <w:r w:rsidRPr="00010064">
              <w:rPr>
                <w:rFonts w:ascii="標楷體" w:eastAsia="標楷體" w:hAnsi="標楷體"/>
                <w:szCs w:val="24"/>
              </w:rPr>
              <w:t>型基金受益憑證實物申購（買回）所需證券，參與證券商應於申請當日收取其買進餘額所需支付之價金。</w:t>
            </w:r>
          </w:p>
          <w:p w:rsidR="005649C1" w:rsidRPr="00010064" w:rsidRDefault="005649C1" w:rsidP="00DB314C">
            <w:pPr>
              <w:pStyle w:val="af5"/>
              <w:widowControl/>
              <w:tabs>
                <w:tab w:val="left" w:pos="447"/>
              </w:tabs>
              <w:kinsoku w:val="0"/>
              <w:overflowPunct w:val="0"/>
              <w:autoSpaceDE w:val="0"/>
              <w:autoSpaceDN w:val="0"/>
              <w:adjustRightInd w:val="0"/>
              <w:spacing w:after="0"/>
              <w:ind w:leftChars="100" w:left="720" w:hangingChars="200" w:hanging="480"/>
              <w:jc w:val="both"/>
              <w:rPr>
                <w:rFonts w:ascii="標楷體" w:eastAsia="標楷體" w:hAnsi="標楷體"/>
                <w:szCs w:val="24"/>
              </w:rPr>
            </w:pPr>
          </w:p>
          <w:p w:rsidR="005649C1" w:rsidRPr="00010064" w:rsidRDefault="005649C1" w:rsidP="00DB314C">
            <w:pPr>
              <w:pStyle w:val="af5"/>
              <w:widowControl/>
              <w:kinsoku w:val="0"/>
              <w:overflowPunct w:val="0"/>
              <w:autoSpaceDE w:val="0"/>
              <w:autoSpaceDN w:val="0"/>
              <w:adjustRightInd w:val="0"/>
              <w:spacing w:after="0"/>
              <w:ind w:leftChars="300" w:left="720" w:firstLineChars="200" w:firstLine="480"/>
              <w:jc w:val="both"/>
              <w:rPr>
                <w:rFonts w:ascii="標楷體" w:eastAsia="標楷體" w:hAnsi="標楷體"/>
                <w:szCs w:val="24"/>
              </w:rPr>
            </w:pPr>
            <w:r w:rsidRPr="00010064">
              <w:rPr>
                <w:rFonts w:ascii="標楷體" w:eastAsia="標楷體" w:hAnsi="標楷體"/>
                <w:szCs w:val="24"/>
              </w:rPr>
              <w:t>參與證券商亦得於接受委辦時，先行依實物申購買回清單所計算之現金差額、現金替代及其他相關費用或款項進行預收，再受理實物申購（</w:t>
            </w:r>
            <w:r w:rsidRPr="00010064">
              <w:rPr>
                <w:rFonts w:ascii="標楷體" w:eastAsia="標楷體" w:hAnsi="標楷體"/>
                <w:szCs w:val="24"/>
              </w:rPr>
              <w:lastRenderedPageBreak/>
              <w:t>買回）之委託申報。預收之金額於確定實際應交付金額並向保管機構繳付前，通知申請人多退少補。參與證券商受託辦理實物申購、買回之現金差額、現金替代及其他相關費用或款項之收付，應另於其往來之交割銀行開立存款帳戶，以專戶處理之。</w:t>
            </w:r>
          </w:p>
          <w:p w:rsidR="005649C1" w:rsidRPr="00010064" w:rsidRDefault="005649C1" w:rsidP="00DB314C">
            <w:pPr>
              <w:pStyle w:val="af5"/>
              <w:widowControl/>
              <w:tabs>
                <w:tab w:val="left" w:pos="447"/>
              </w:tabs>
              <w:kinsoku w:val="0"/>
              <w:overflowPunct w:val="0"/>
              <w:autoSpaceDE w:val="0"/>
              <w:autoSpaceDN w:val="0"/>
              <w:adjustRightInd w:val="0"/>
              <w:spacing w:after="0"/>
              <w:ind w:leftChars="100" w:left="720" w:hangingChars="200" w:hanging="480"/>
              <w:jc w:val="both"/>
              <w:rPr>
                <w:rFonts w:ascii="標楷體" w:eastAsia="標楷體" w:hAnsi="標楷體"/>
                <w:szCs w:val="24"/>
              </w:rPr>
            </w:pPr>
            <w:r w:rsidRPr="00010064">
              <w:rPr>
                <w:rFonts w:ascii="標楷體" w:eastAsia="標楷體" w:hAnsi="標楷體"/>
                <w:szCs w:val="24"/>
              </w:rPr>
              <w:t>五、指數股票型基金</w:t>
            </w:r>
            <w:r w:rsidRPr="00010064">
              <w:rPr>
                <w:rFonts w:ascii="標楷體" w:eastAsia="標楷體" w:hAnsi="標楷體" w:hint="eastAsia"/>
                <w:szCs w:val="24"/>
              </w:rPr>
              <w:t>受益憑證</w:t>
            </w:r>
            <w:r w:rsidRPr="00010064">
              <w:rPr>
                <w:rFonts w:ascii="標楷體" w:eastAsia="標楷體" w:hAnsi="標楷體"/>
                <w:szCs w:val="24"/>
              </w:rPr>
              <w:t>實物申購、買回之申請，申請人於申報時間截止前，得自行或委託參與證券商製作「指數股票型基金</w:t>
            </w:r>
            <w:r w:rsidRPr="00010064">
              <w:rPr>
                <w:rFonts w:ascii="標楷體" w:eastAsia="標楷體" w:hAnsi="標楷體" w:hint="eastAsia"/>
                <w:szCs w:val="24"/>
              </w:rPr>
              <w:t>受益憑證</w:t>
            </w:r>
            <w:r w:rsidRPr="00010064">
              <w:rPr>
                <w:rFonts w:ascii="標楷體" w:eastAsia="標楷體" w:hAnsi="標楷體"/>
                <w:szCs w:val="24"/>
              </w:rPr>
              <w:t>實物申購、買回之撤銷申請書」申請撤銷，參與證券商受理後向本中心申報，本中心經接受申報後即回報參與證券商通知申請人確認。參與證券商應將回報列印</w:t>
            </w:r>
            <w:proofErr w:type="gramStart"/>
            <w:r w:rsidRPr="00010064">
              <w:rPr>
                <w:rFonts w:ascii="標楷體" w:eastAsia="標楷體" w:hAnsi="標楷體"/>
                <w:szCs w:val="24"/>
              </w:rPr>
              <w:t>併</w:t>
            </w:r>
            <w:proofErr w:type="gramEnd"/>
            <w:r w:rsidRPr="00010064">
              <w:rPr>
                <w:rFonts w:ascii="標楷體" w:eastAsia="標楷體" w:hAnsi="標楷體"/>
                <w:szCs w:val="24"/>
              </w:rPr>
              <w:t>同申請人（境外華僑、外國人或大陸地區投資人得委由其代理人）簽章之「指數股票型基金</w:t>
            </w:r>
            <w:r w:rsidRPr="00010064">
              <w:rPr>
                <w:rFonts w:ascii="標楷體" w:eastAsia="標楷體" w:hAnsi="標楷體" w:hint="eastAsia"/>
                <w:szCs w:val="24"/>
              </w:rPr>
              <w:t>受益憑證</w:t>
            </w:r>
            <w:r w:rsidRPr="00010064">
              <w:rPr>
                <w:rFonts w:ascii="標楷體" w:eastAsia="標楷體" w:hAnsi="標楷體"/>
                <w:szCs w:val="24"/>
              </w:rPr>
              <w:t>實物申購、買回之撤銷申請書」留存備查。</w:t>
            </w:r>
          </w:p>
          <w:p w:rsidR="005649C1" w:rsidRPr="00010064" w:rsidRDefault="005649C1" w:rsidP="00DB314C">
            <w:pPr>
              <w:pStyle w:val="af5"/>
              <w:widowControl/>
              <w:kinsoku w:val="0"/>
              <w:overflowPunct w:val="0"/>
              <w:autoSpaceDE w:val="0"/>
              <w:autoSpaceDN w:val="0"/>
              <w:adjustRightInd w:val="0"/>
              <w:spacing w:after="0"/>
              <w:ind w:leftChars="300" w:left="720" w:firstLineChars="200" w:firstLine="480"/>
              <w:jc w:val="both"/>
              <w:rPr>
                <w:rFonts w:ascii="標楷體" w:eastAsia="標楷體" w:hAnsi="標楷體"/>
                <w:szCs w:val="24"/>
              </w:rPr>
            </w:pPr>
            <w:r w:rsidRPr="00010064">
              <w:rPr>
                <w:rFonts w:ascii="標楷體" w:eastAsia="標楷體" w:hAnsi="標楷體"/>
                <w:szCs w:val="24"/>
              </w:rPr>
              <w:t>前項「指數股票型基金</w:t>
            </w:r>
            <w:r w:rsidRPr="00010064">
              <w:rPr>
                <w:rFonts w:ascii="標楷體" w:eastAsia="標楷體" w:hAnsi="標楷體" w:hint="eastAsia"/>
                <w:szCs w:val="24"/>
              </w:rPr>
              <w:t>受益憑證</w:t>
            </w:r>
            <w:r w:rsidRPr="00010064">
              <w:rPr>
                <w:rFonts w:ascii="標楷體" w:eastAsia="標楷體" w:hAnsi="標楷體"/>
                <w:szCs w:val="24"/>
              </w:rPr>
              <w:t>實物申購、買回之撤銷申請書」應記載事項包括：申報書編號、申請人開戶帳號（集合實物申購時最多三人）、申請種類、申請人簽章。</w:t>
            </w:r>
          </w:p>
          <w:p w:rsidR="005649C1" w:rsidRPr="00010064" w:rsidRDefault="005649C1" w:rsidP="00DB314C">
            <w:pPr>
              <w:pStyle w:val="af5"/>
              <w:widowControl/>
              <w:tabs>
                <w:tab w:val="left" w:pos="447"/>
              </w:tabs>
              <w:kinsoku w:val="0"/>
              <w:overflowPunct w:val="0"/>
              <w:autoSpaceDE w:val="0"/>
              <w:autoSpaceDN w:val="0"/>
              <w:adjustRightInd w:val="0"/>
              <w:spacing w:after="0"/>
              <w:ind w:leftChars="100" w:left="720" w:hangingChars="200" w:hanging="480"/>
              <w:jc w:val="both"/>
              <w:rPr>
                <w:rFonts w:ascii="標楷體" w:eastAsia="標楷體" w:hAnsi="標楷體"/>
                <w:szCs w:val="24"/>
              </w:rPr>
            </w:pPr>
            <w:r w:rsidRPr="00010064">
              <w:rPr>
                <w:rFonts w:ascii="標楷體" w:eastAsia="標楷體" w:hAnsi="標楷體"/>
                <w:szCs w:val="24"/>
              </w:rPr>
              <w:t>六、參與證券商依本中心「指數股票型基金受益憑證買賣辦法」第十三條規定，同日受託買進</w:t>
            </w:r>
            <w:r w:rsidRPr="00010064">
              <w:rPr>
                <w:rFonts w:ascii="標楷體" w:eastAsia="標楷體" w:hAnsi="標楷體"/>
                <w:szCs w:val="24"/>
                <w:u w:val="single"/>
              </w:rPr>
              <w:t>股票</w:t>
            </w:r>
            <w:r w:rsidRPr="00010064">
              <w:rPr>
                <w:rFonts w:ascii="標楷體" w:eastAsia="標楷體" w:hAnsi="標楷體"/>
                <w:szCs w:val="24"/>
              </w:rPr>
              <w:t>組合</w:t>
            </w:r>
            <w:r w:rsidRPr="00010064">
              <w:rPr>
                <w:rFonts w:ascii="標楷體" w:eastAsia="標楷體" w:hAnsi="標楷體"/>
                <w:szCs w:val="24"/>
              </w:rPr>
              <w:lastRenderedPageBreak/>
              <w:t>（受益憑證）並賣出受益憑證（</w:t>
            </w:r>
            <w:r w:rsidRPr="00010064">
              <w:rPr>
                <w:rFonts w:ascii="標楷體" w:eastAsia="標楷體" w:hAnsi="標楷體"/>
                <w:szCs w:val="24"/>
                <w:u w:val="single"/>
              </w:rPr>
              <w:t>股票</w:t>
            </w:r>
            <w:r w:rsidRPr="00010064">
              <w:rPr>
                <w:rFonts w:ascii="標楷體" w:eastAsia="標楷體" w:hAnsi="標楷體"/>
                <w:szCs w:val="24"/>
              </w:rPr>
              <w:t>組合）之買賣申報前，應先確認申請人單日買賣額度之限制，並由申請人自行或委託參與證券商製作「同日買賣指數股票型基金</w:t>
            </w:r>
            <w:r w:rsidRPr="00010064">
              <w:rPr>
                <w:rFonts w:ascii="標楷體" w:eastAsia="標楷體" w:hAnsi="標楷體"/>
                <w:szCs w:val="24"/>
                <w:u w:val="single"/>
              </w:rPr>
              <w:t>之</w:t>
            </w:r>
            <w:r w:rsidRPr="00010064">
              <w:rPr>
                <w:rFonts w:ascii="標楷體" w:eastAsia="標楷體" w:hAnsi="標楷體"/>
                <w:szCs w:val="24"/>
              </w:rPr>
              <w:t>受益憑證及</w:t>
            </w:r>
            <w:r w:rsidRPr="00010064">
              <w:rPr>
                <w:rFonts w:ascii="標楷體" w:eastAsia="標楷體" w:hAnsi="標楷體"/>
                <w:szCs w:val="24"/>
                <w:u w:val="single"/>
              </w:rPr>
              <w:t>其表彰</w:t>
            </w:r>
            <w:r w:rsidRPr="00010064">
              <w:rPr>
                <w:rFonts w:ascii="標楷體" w:eastAsia="標楷體" w:hAnsi="標楷體"/>
                <w:szCs w:val="24"/>
              </w:rPr>
              <w:t>股票組合申報確認書」（樣本如附件）簽章後留存備查，並以電腦申報方式向本中心申報申請人帳號、進行實物申購或實物買回之買賣等資料，再依前述相關規定完成實物申購（買回）申報作業，並於申報時輸入當日已賣出之受益憑證（</w:t>
            </w:r>
            <w:r w:rsidRPr="00010064">
              <w:rPr>
                <w:rFonts w:ascii="標楷體" w:eastAsia="標楷體" w:hAnsi="標楷體"/>
                <w:szCs w:val="24"/>
                <w:u w:val="single"/>
              </w:rPr>
              <w:t>股份</w:t>
            </w:r>
            <w:r w:rsidRPr="00010064">
              <w:rPr>
                <w:rFonts w:ascii="標楷體" w:eastAsia="標楷體" w:hAnsi="標楷體"/>
                <w:szCs w:val="24"/>
              </w:rPr>
              <w:t>）</w:t>
            </w:r>
            <w:r w:rsidRPr="00010064">
              <w:rPr>
                <w:rFonts w:ascii="標楷體" w:eastAsia="標楷體" w:hAnsi="標楷體"/>
                <w:szCs w:val="24"/>
                <w:u w:val="single"/>
              </w:rPr>
              <w:t>，</w:t>
            </w:r>
            <w:r w:rsidRPr="00010064">
              <w:rPr>
                <w:rFonts w:ascii="標楷體" w:eastAsia="標楷體" w:hAnsi="標楷體"/>
                <w:szCs w:val="24"/>
              </w:rPr>
              <w:t>及</w:t>
            </w:r>
            <w:r w:rsidRPr="00010064">
              <w:rPr>
                <w:rFonts w:ascii="標楷體" w:eastAsia="標楷體" w:hAnsi="標楷體"/>
                <w:szCs w:val="24"/>
                <w:u w:val="single"/>
              </w:rPr>
              <w:t>其</w:t>
            </w:r>
            <w:r w:rsidRPr="00010064">
              <w:rPr>
                <w:rFonts w:ascii="標楷體" w:eastAsia="標楷體" w:hAnsi="標楷體"/>
                <w:szCs w:val="24"/>
              </w:rPr>
              <w:t>數量。</w:t>
            </w:r>
          </w:p>
          <w:p w:rsidR="00DB314C" w:rsidRPr="00010064" w:rsidRDefault="00DB314C" w:rsidP="00DB314C">
            <w:pPr>
              <w:pStyle w:val="af5"/>
              <w:widowControl/>
              <w:kinsoku w:val="0"/>
              <w:overflowPunct w:val="0"/>
              <w:autoSpaceDE w:val="0"/>
              <w:autoSpaceDN w:val="0"/>
              <w:adjustRightInd w:val="0"/>
              <w:spacing w:after="0"/>
              <w:ind w:leftChars="300" w:left="720" w:firstLineChars="200" w:firstLine="480"/>
              <w:jc w:val="both"/>
              <w:rPr>
                <w:rFonts w:ascii="標楷體" w:eastAsia="標楷體" w:hAnsi="標楷體"/>
                <w:szCs w:val="24"/>
              </w:rPr>
            </w:pPr>
          </w:p>
          <w:p w:rsidR="005649C1" w:rsidRPr="00010064" w:rsidRDefault="005649C1" w:rsidP="00DB314C">
            <w:pPr>
              <w:pStyle w:val="af5"/>
              <w:widowControl/>
              <w:kinsoku w:val="0"/>
              <w:overflowPunct w:val="0"/>
              <w:autoSpaceDE w:val="0"/>
              <w:autoSpaceDN w:val="0"/>
              <w:adjustRightInd w:val="0"/>
              <w:spacing w:after="0"/>
              <w:ind w:leftChars="300" w:left="720" w:firstLineChars="200" w:firstLine="480"/>
              <w:jc w:val="both"/>
              <w:rPr>
                <w:rFonts w:ascii="標楷體" w:eastAsia="標楷體" w:hAnsi="標楷體"/>
                <w:szCs w:val="24"/>
              </w:rPr>
            </w:pPr>
            <w:r w:rsidRPr="00010064">
              <w:rPr>
                <w:rFonts w:ascii="標楷體" w:eastAsia="標楷體" w:hAnsi="標楷體"/>
                <w:szCs w:val="24"/>
              </w:rPr>
              <w:t>前項參與證券商自行或受託以已持有</w:t>
            </w:r>
            <w:r w:rsidRPr="00010064">
              <w:rPr>
                <w:rFonts w:ascii="標楷體" w:eastAsia="標楷體" w:hAnsi="標楷體"/>
                <w:szCs w:val="24"/>
                <w:u w:val="single"/>
              </w:rPr>
              <w:t>股份</w:t>
            </w:r>
            <w:r w:rsidRPr="00010064">
              <w:rPr>
                <w:rFonts w:ascii="標楷體" w:eastAsia="標楷體" w:hAnsi="標楷體"/>
                <w:szCs w:val="24"/>
              </w:rPr>
              <w:t>（受益憑證）數量，加計前一營業日及當日之買進餘額、借</w:t>
            </w:r>
            <w:proofErr w:type="gramStart"/>
            <w:r w:rsidRPr="00010064">
              <w:rPr>
                <w:rFonts w:ascii="標楷體" w:eastAsia="標楷體" w:hAnsi="標楷體"/>
                <w:szCs w:val="24"/>
              </w:rPr>
              <w:t>券</w:t>
            </w:r>
            <w:proofErr w:type="gramEnd"/>
            <w:r w:rsidRPr="00010064">
              <w:rPr>
                <w:rFonts w:ascii="標楷體" w:eastAsia="標楷體" w:hAnsi="標楷體"/>
                <w:szCs w:val="24"/>
              </w:rPr>
              <w:t>數量及前一營業日</w:t>
            </w:r>
            <w:r w:rsidRPr="00010064">
              <w:rPr>
                <w:rFonts w:ascii="標楷體" w:eastAsia="標楷體" w:hAnsi="標楷體"/>
                <w:snapToGrid w:val="0"/>
                <w:szCs w:val="24"/>
              </w:rPr>
              <w:t>實物</w:t>
            </w:r>
            <w:r w:rsidRPr="00010064">
              <w:rPr>
                <w:rFonts w:ascii="標楷體" w:eastAsia="標楷體" w:hAnsi="標楷體"/>
                <w:szCs w:val="24"/>
              </w:rPr>
              <w:t>買回（申購）數量後，其</w:t>
            </w:r>
            <w:r w:rsidRPr="00010064">
              <w:rPr>
                <w:rFonts w:ascii="標楷體" w:eastAsia="標楷體" w:hAnsi="標楷體"/>
                <w:szCs w:val="24"/>
                <w:u w:val="single"/>
              </w:rPr>
              <w:t>數量</w:t>
            </w:r>
            <w:r w:rsidRPr="00010064">
              <w:rPr>
                <w:rFonts w:ascii="標楷體" w:eastAsia="標楷體" w:hAnsi="標楷體"/>
                <w:szCs w:val="24"/>
              </w:rPr>
              <w:t>未達實物申購買回清單所公布之內容及數額者，無法申請實物申購（買回），其買進部分比照現有交易相關規定辦理，賣出部分得</w:t>
            </w:r>
            <w:proofErr w:type="gramStart"/>
            <w:r w:rsidRPr="00010064">
              <w:rPr>
                <w:rFonts w:ascii="標楷體" w:eastAsia="標楷體" w:hAnsi="標楷體"/>
                <w:szCs w:val="24"/>
              </w:rPr>
              <w:t>採</w:t>
            </w:r>
            <w:proofErr w:type="gramEnd"/>
            <w:r w:rsidRPr="00010064">
              <w:rPr>
                <w:rFonts w:ascii="標楷體" w:eastAsia="標楷體" w:hAnsi="標楷體"/>
                <w:szCs w:val="24"/>
              </w:rPr>
              <w:t>下列方式處理：</w:t>
            </w:r>
          </w:p>
          <w:p w:rsidR="005649C1" w:rsidRPr="00010064" w:rsidRDefault="005649C1" w:rsidP="005649C1">
            <w:pPr>
              <w:tabs>
                <w:tab w:val="left" w:pos="967"/>
              </w:tabs>
              <w:ind w:leftChars="100" w:left="960" w:hangingChars="300" w:hanging="720"/>
              <w:jc w:val="both"/>
              <w:rPr>
                <w:rFonts w:ascii="標楷體" w:eastAsia="標楷體" w:hAnsi="標楷體"/>
                <w:szCs w:val="24"/>
              </w:rPr>
            </w:pPr>
            <w:r w:rsidRPr="00010064">
              <w:rPr>
                <w:rFonts w:ascii="標楷體" w:eastAsia="標楷體" w:hAnsi="標楷體"/>
                <w:szCs w:val="24"/>
              </w:rPr>
              <w:t>（一）受託賣出之受益憑證，當日得更改交易類別為融券賣出。</w:t>
            </w:r>
          </w:p>
          <w:p w:rsidR="005649C1" w:rsidRPr="00010064" w:rsidRDefault="005649C1" w:rsidP="005649C1">
            <w:pPr>
              <w:tabs>
                <w:tab w:val="left" w:pos="967"/>
              </w:tabs>
              <w:ind w:leftChars="100" w:left="960" w:hangingChars="300" w:hanging="720"/>
              <w:jc w:val="both"/>
              <w:rPr>
                <w:rFonts w:ascii="標楷體" w:eastAsia="標楷體" w:hAnsi="標楷體"/>
                <w:szCs w:val="24"/>
              </w:rPr>
            </w:pPr>
            <w:r w:rsidRPr="00010064">
              <w:rPr>
                <w:rFonts w:ascii="標楷體" w:eastAsia="標楷體" w:hAnsi="標楷體"/>
                <w:szCs w:val="24"/>
              </w:rPr>
              <w:t>（二）次二營業日上午十時前</w:t>
            </w:r>
            <w:proofErr w:type="gramStart"/>
            <w:r w:rsidRPr="00010064">
              <w:rPr>
                <w:rFonts w:ascii="標楷體" w:eastAsia="標楷體" w:hAnsi="標楷體"/>
                <w:szCs w:val="24"/>
              </w:rPr>
              <w:t>逕</w:t>
            </w:r>
            <w:proofErr w:type="gramEnd"/>
            <w:r w:rsidRPr="00010064">
              <w:rPr>
                <w:rFonts w:ascii="標楷體" w:eastAsia="標楷體" w:hAnsi="標楷體"/>
                <w:szCs w:val="24"/>
              </w:rPr>
              <w:t>依有價證券借貸相關規定辦理申請借</w:t>
            </w:r>
            <w:proofErr w:type="gramStart"/>
            <w:r w:rsidRPr="00010064">
              <w:rPr>
                <w:rFonts w:ascii="標楷體" w:eastAsia="標楷體" w:hAnsi="標楷體"/>
                <w:szCs w:val="24"/>
              </w:rPr>
              <w:t>券</w:t>
            </w:r>
            <w:proofErr w:type="gramEnd"/>
            <w:r w:rsidRPr="00010064">
              <w:rPr>
                <w:rFonts w:ascii="標楷體" w:eastAsia="標楷體" w:hAnsi="標楷體"/>
                <w:szCs w:val="24"/>
              </w:rPr>
              <w:t>，以應賣出未持有證券</w:t>
            </w:r>
            <w:r w:rsidRPr="00010064">
              <w:rPr>
                <w:rFonts w:ascii="標楷體" w:eastAsia="標楷體" w:hAnsi="標楷體"/>
                <w:szCs w:val="24"/>
              </w:rPr>
              <w:lastRenderedPageBreak/>
              <w:t>之給付結算。</w:t>
            </w:r>
          </w:p>
          <w:p w:rsidR="005649C1" w:rsidRPr="00010064" w:rsidRDefault="005649C1" w:rsidP="005649C1">
            <w:pPr>
              <w:tabs>
                <w:tab w:val="left" w:pos="967"/>
              </w:tabs>
              <w:ind w:leftChars="100" w:left="960" w:hangingChars="300" w:hanging="720"/>
              <w:jc w:val="both"/>
              <w:rPr>
                <w:rFonts w:ascii="標楷體" w:eastAsia="標楷體" w:hAnsi="標楷體"/>
                <w:szCs w:val="24"/>
              </w:rPr>
            </w:pPr>
            <w:r w:rsidRPr="00010064">
              <w:rPr>
                <w:rFonts w:ascii="標楷體" w:eastAsia="標楷體" w:hAnsi="標楷體"/>
                <w:szCs w:val="24"/>
              </w:rPr>
              <w:t>（三）依其他相關規定辦理。</w:t>
            </w:r>
          </w:p>
          <w:p w:rsidR="005649C1" w:rsidRPr="00010064" w:rsidRDefault="005649C1" w:rsidP="00DB314C">
            <w:pPr>
              <w:pStyle w:val="af5"/>
              <w:widowControl/>
              <w:kinsoku w:val="0"/>
              <w:overflowPunct w:val="0"/>
              <w:autoSpaceDE w:val="0"/>
              <w:autoSpaceDN w:val="0"/>
              <w:adjustRightInd w:val="0"/>
              <w:spacing w:after="0"/>
              <w:ind w:leftChars="300" w:left="720" w:firstLineChars="200" w:firstLine="480"/>
              <w:jc w:val="both"/>
              <w:rPr>
                <w:rFonts w:ascii="標楷體" w:eastAsia="標楷體" w:hAnsi="標楷體"/>
                <w:szCs w:val="24"/>
              </w:rPr>
            </w:pPr>
            <w:r w:rsidRPr="00010064">
              <w:rPr>
                <w:rFonts w:ascii="標楷體" w:eastAsia="標楷體" w:hAnsi="標楷體"/>
                <w:szCs w:val="24"/>
              </w:rPr>
              <w:t>參與證券商基於風險控管需要，得於受託買賣申報時，向申請人收取適當之擔保價金。</w:t>
            </w:r>
          </w:p>
          <w:p w:rsidR="005649C1" w:rsidRPr="00010064" w:rsidRDefault="005649C1" w:rsidP="00DB314C">
            <w:pPr>
              <w:pStyle w:val="af5"/>
              <w:widowControl/>
              <w:kinsoku w:val="0"/>
              <w:overflowPunct w:val="0"/>
              <w:autoSpaceDE w:val="0"/>
              <w:autoSpaceDN w:val="0"/>
              <w:adjustRightInd w:val="0"/>
              <w:spacing w:after="0"/>
              <w:ind w:leftChars="300" w:left="720" w:firstLineChars="200" w:firstLine="480"/>
              <w:jc w:val="both"/>
              <w:rPr>
                <w:rFonts w:ascii="標楷體" w:eastAsia="標楷體" w:hAnsi="標楷體"/>
                <w:szCs w:val="24"/>
              </w:rPr>
            </w:pPr>
            <w:r w:rsidRPr="00010064">
              <w:rPr>
                <w:rFonts w:ascii="標楷體" w:eastAsia="標楷體" w:hAnsi="標楷體"/>
                <w:szCs w:val="24"/>
              </w:rPr>
              <w:t>申請人賣出當日申報實物申購（買回）換得之受益憑證（</w:t>
            </w:r>
            <w:r w:rsidRPr="00010064">
              <w:rPr>
                <w:rFonts w:ascii="標楷體" w:eastAsia="標楷體" w:hAnsi="標楷體"/>
                <w:szCs w:val="24"/>
                <w:u w:val="single"/>
              </w:rPr>
              <w:t>股票</w:t>
            </w:r>
            <w:r w:rsidRPr="00010064">
              <w:rPr>
                <w:rFonts w:ascii="標楷體" w:eastAsia="標楷體" w:hAnsi="標楷體"/>
                <w:szCs w:val="24"/>
              </w:rPr>
              <w:t>組合），經於完成給付結算及實物申購、買回作業後，所餘證券將撥轉至申請人之集保帳戶。</w:t>
            </w:r>
          </w:p>
          <w:p w:rsidR="005649C1" w:rsidRPr="00010064" w:rsidRDefault="005649C1" w:rsidP="00DB314C">
            <w:pPr>
              <w:pStyle w:val="af5"/>
              <w:widowControl/>
              <w:tabs>
                <w:tab w:val="left" w:pos="447"/>
              </w:tabs>
              <w:kinsoku w:val="0"/>
              <w:overflowPunct w:val="0"/>
              <w:autoSpaceDE w:val="0"/>
              <w:autoSpaceDN w:val="0"/>
              <w:adjustRightInd w:val="0"/>
              <w:spacing w:after="0"/>
              <w:ind w:leftChars="100" w:left="720" w:hangingChars="200" w:hanging="480"/>
              <w:jc w:val="both"/>
              <w:rPr>
                <w:rFonts w:ascii="標楷體" w:eastAsia="標楷體" w:hAnsi="標楷體"/>
                <w:szCs w:val="24"/>
              </w:rPr>
            </w:pPr>
            <w:r w:rsidRPr="00010064">
              <w:rPr>
                <w:rFonts w:ascii="標楷體" w:eastAsia="標楷體" w:hAnsi="標楷體"/>
                <w:szCs w:val="24"/>
              </w:rPr>
              <w:t>七、作為集合實物申購對價之</w:t>
            </w:r>
            <w:r w:rsidRPr="00010064">
              <w:rPr>
                <w:rFonts w:ascii="標楷體" w:eastAsia="標楷體" w:hAnsi="標楷體"/>
                <w:szCs w:val="24"/>
                <w:u w:val="single"/>
              </w:rPr>
              <w:t>股份</w:t>
            </w:r>
            <w:r w:rsidRPr="00010064">
              <w:rPr>
                <w:rFonts w:ascii="標楷體" w:eastAsia="標楷體" w:hAnsi="標楷體"/>
                <w:szCs w:val="24"/>
              </w:rPr>
              <w:t>，除參與證券商自行辦理部分得以前一日或當日之買進餘額交付外，其餘申請人須以已持有</w:t>
            </w:r>
            <w:r w:rsidRPr="00010064">
              <w:rPr>
                <w:rFonts w:ascii="標楷體" w:eastAsia="標楷體" w:hAnsi="標楷體"/>
                <w:szCs w:val="24"/>
                <w:u w:val="single"/>
              </w:rPr>
              <w:t>股份</w:t>
            </w:r>
            <w:r w:rsidRPr="00010064">
              <w:rPr>
                <w:rFonts w:ascii="標楷體" w:eastAsia="標楷體" w:hAnsi="標楷體"/>
                <w:szCs w:val="24"/>
              </w:rPr>
              <w:t>或借</w:t>
            </w:r>
            <w:proofErr w:type="gramStart"/>
            <w:r w:rsidRPr="00010064">
              <w:rPr>
                <w:rFonts w:ascii="標楷體" w:eastAsia="標楷體" w:hAnsi="標楷體"/>
                <w:szCs w:val="24"/>
              </w:rPr>
              <w:t>券</w:t>
            </w:r>
            <w:proofErr w:type="gramEnd"/>
            <w:r w:rsidRPr="00010064">
              <w:rPr>
                <w:rFonts w:ascii="標楷體" w:eastAsia="標楷體" w:hAnsi="標楷體"/>
                <w:szCs w:val="24"/>
              </w:rPr>
              <w:t>交付。</w:t>
            </w:r>
            <w:proofErr w:type="gramStart"/>
            <w:r w:rsidRPr="00010064">
              <w:rPr>
                <w:rFonts w:ascii="標楷體" w:eastAsia="標楷體" w:hAnsi="標楷體"/>
                <w:szCs w:val="24"/>
              </w:rPr>
              <w:t>採</w:t>
            </w:r>
            <w:proofErr w:type="gramEnd"/>
            <w:r w:rsidRPr="00010064">
              <w:rPr>
                <w:rFonts w:ascii="標楷體" w:eastAsia="標楷體" w:hAnsi="標楷體"/>
                <w:szCs w:val="24"/>
              </w:rPr>
              <w:t>集合實物申購者於取得受益憑證後，方得申報賣出該受益憑證。</w:t>
            </w:r>
          </w:p>
          <w:p w:rsidR="005649C1" w:rsidRPr="00010064" w:rsidRDefault="005649C1" w:rsidP="00DB314C">
            <w:pPr>
              <w:pStyle w:val="af5"/>
              <w:widowControl/>
              <w:tabs>
                <w:tab w:val="left" w:pos="447"/>
              </w:tabs>
              <w:kinsoku w:val="0"/>
              <w:overflowPunct w:val="0"/>
              <w:autoSpaceDE w:val="0"/>
              <w:autoSpaceDN w:val="0"/>
              <w:adjustRightInd w:val="0"/>
              <w:spacing w:after="0"/>
              <w:ind w:leftChars="100" w:left="720" w:hangingChars="200" w:hanging="480"/>
              <w:jc w:val="both"/>
              <w:rPr>
                <w:rFonts w:ascii="標楷體" w:eastAsia="標楷體" w:hAnsi="標楷體"/>
                <w:szCs w:val="24"/>
              </w:rPr>
            </w:pPr>
          </w:p>
          <w:p w:rsidR="005649C1" w:rsidRPr="00010064" w:rsidRDefault="005649C1" w:rsidP="00DB314C">
            <w:pPr>
              <w:pStyle w:val="af5"/>
              <w:widowControl/>
              <w:tabs>
                <w:tab w:val="left" w:pos="447"/>
              </w:tabs>
              <w:kinsoku w:val="0"/>
              <w:overflowPunct w:val="0"/>
              <w:autoSpaceDE w:val="0"/>
              <w:autoSpaceDN w:val="0"/>
              <w:adjustRightInd w:val="0"/>
              <w:spacing w:after="0"/>
              <w:ind w:leftChars="100" w:left="720" w:hangingChars="200" w:hanging="480"/>
              <w:jc w:val="both"/>
              <w:rPr>
                <w:rFonts w:ascii="標楷體" w:eastAsia="標楷體" w:hAnsi="標楷體"/>
                <w:szCs w:val="24"/>
              </w:rPr>
            </w:pPr>
            <w:r w:rsidRPr="00010064">
              <w:rPr>
                <w:rFonts w:ascii="標楷體" w:eastAsia="標楷體" w:hAnsi="標楷體"/>
                <w:szCs w:val="24"/>
              </w:rPr>
              <w:t>八、申請人若受限於法令規定（如公司法第一百六十七條、金融控股公司法第三十八條、證券交易法第二十八條之二等）而無法持有或轉讓特定</w:t>
            </w:r>
            <w:r w:rsidRPr="00010064">
              <w:rPr>
                <w:rFonts w:ascii="標楷體" w:eastAsia="標楷體" w:hAnsi="標楷體"/>
                <w:szCs w:val="24"/>
                <w:u w:val="single"/>
              </w:rPr>
              <w:t>股份</w:t>
            </w:r>
            <w:r w:rsidRPr="00010064">
              <w:rPr>
                <w:rFonts w:ascii="標楷體" w:eastAsia="標楷體" w:hAnsi="標楷體"/>
                <w:szCs w:val="24"/>
              </w:rPr>
              <w:t>，但經法規之主管機關</w:t>
            </w:r>
            <w:proofErr w:type="gramStart"/>
            <w:r w:rsidRPr="00010064">
              <w:rPr>
                <w:rFonts w:ascii="標楷體" w:eastAsia="標楷體" w:hAnsi="標楷體"/>
                <w:szCs w:val="24"/>
              </w:rPr>
              <w:t>函示得因</w:t>
            </w:r>
            <w:proofErr w:type="gramEnd"/>
            <w:r w:rsidRPr="00010064">
              <w:rPr>
                <w:rFonts w:ascii="標楷體" w:eastAsia="標楷體" w:hAnsi="標楷體"/>
                <w:szCs w:val="24"/>
              </w:rPr>
              <w:t>進行指數股票型基金</w:t>
            </w:r>
            <w:r w:rsidRPr="00010064">
              <w:rPr>
                <w:rFonts w:ascii="標楷體" w:eastAsia="標楷體" w:hAnsi="標楷體" w:hint="eastAsia"/>
                <w:szCs w:val="24"/>
              </w:rPr>
              <w:t>受益憑證</w:t>
            </w:r>
            <w:r w:rsidRPr="00010064">
              <w:rPr>
                <w:rFonts w:ascii="標楷體" w:eastAsia="標楷體" w:hAnsi="標楷體"/>
                <w:szCs w:val="24"/>
              </w:rPr>
              <w:t>實物申購、買回而可暫時持有或賣出該特定</w:t>
            </w:r>
            <w:r w:rsidRPr="00010064">
              <w:rPr>
                <w:rFonts w:ascii="標楷體" w:eastAsia="標楷體" w:hAnsi="標楷體"/>
                <w:szCs w:val="24"/>
                <w:u w:val="single"/>
              </w:rPr>
              <w:t>股份</w:t>
            </w:r>
            <w:r w:rsidRPr="00010064">
              <w:rPr>
                <w:rFonts w:ascii="標楷體" w:eastAsia="標楷體" w:hAnsi="標楷體"/>
                <w:szCs w:val="24"/>
              </w:rPr>
              <w:t>者，參與證券商向本中心申報實物申購、買回後，本中心認為有控管需要，得通知參與證券商轉知申請人就該特定</w:t>
            </w:r>
            <w:r w:rsidRPr="00010064">
              <w:rPr>
                <w:rFonts w:ascii="標楷體" w:eastAsia="標楷體" w:hAnsi="標楷體"/>
                <w:szCs w:val="24"/>
                <w:u w:val="single"/>
              </w:rPr>
              <w:t>股份</w:t>
            </w:r>
            <w:r w:rsidRPr="00010064">
              <w:rPr>
                <w:rFonts w:ascii="標楷體" w:eastAsia="標楷體" w:hAnsi="標楷體"/>
                <w:szCs w:val="24"/>
              </w:rPr>
              <w:t>進行必要之處理，參與證券商應於通知</w:t>
            </w:r>
            <w:r w:rsidRPr="00010064">
              <w:rPr>
                <w:rFonts w:ascii="標楷體" w:eastAsia="標楷體" w:hAnsi="標楷體"/>
                <w:szCs w:val="24"/>
              </w:rPr>
              <w:lastRenderedPageBreak/>
              <w:t>日告知申請人，並記錄辦理情形回報本中心。</w:t>
            </w:r>
          </w:p>
          <w:p w:rsidR="005649C1" w:rsidRPr="00010064" w:rsidRDefault="005649C1" w:rsidP="00DB314C">
            <w:pPr>
              <w:pStyle w:val="af5"/>
              <w:widowControl/>
              <w:tabs>
                <w:tab w:val="left" w:pos="447"/>
              </w:tabs>
              <w:kinsoku w:val="0"/>
              <w:overflowPunct w:val="0"/>
              <w:autoSpaceDE w:val="0"/>
              <w:autoSpaceDN w:val="0"/>
              <w:adjustRightInd w:val="0"/>
              <w:spacing w:after="0"/>
              <w:ind w:leftChars="100" w:left="720" w:hangingChars="200" w:hanging="480"/>
              <w:jc w:val="both"/>
              <w:rPr>
                <w:rFonts w:ascii="標楷體" w:eastAsia="標楷體" w:hAnsi="標楷體"/>
                <w:szCs w:val="24"/>
              </w:rPr>
            </w:pPr>
          </w:p>
          <w:p w:rsidR="005649C1" w:rsidRPr="00010064" w:rsidRDefault="005649C1" w:rsidP="00DB314C">
            <w:pPr>
              <w:pStyle w:val="af5"/>
              <w:widowControl/>
              <w:tabs>
                <w:tab w:val="left" w:pos="447"/>
              </w:tabs>
              <w:kinsoku w:val="0"/>
              <w:overflowPunct w:val="0"/>
              <w:autoSpaceDE w:val="0"/>
              <w:autoSpaceDN w:val="0"/>
              <w:adjustRightInd w:val="0"/>
              <w:spacing w:after="0"/>
              <w:ind w:leftChars="100" w:left="720" w:hangingChars="200" w:hanging="480"/>
              <w:jc w:val="both"/>
              <w:rPr>
                <w:rFonts w:ascii="標楷體" w:eastAsia="標楷體" w:hAnsi="標楷體"/>
                <w:szCs w:val="24"/>
              </w:rPr>
            </w:pPr>
            <w:r w:rsidRPr="00010064">
              <w:rPr>
                <w:rFonts w:ascii="標楷體" w:eastAsia="標楷體" w:hAnsi="標楷體"/>
                <w:szCs w:val="24"/>
              </w:rPr>
              <w:t>九、參與證券商因自行辦理指數股票型基金受益憑證之實物申購或買回而暫時持有其他證券商股票，得不適用證券交易法第四十五條第三項規定，惟每日於證券買賣專戶</w:t>
            </w:r>
            <w:proofErr w:type="gramStart"/>
            <w:r w:rsidRPr="00010064">
              <w:rPr>
                <w:rFonts w:ascii="標楷體" w:eastAsia="標楷體" w:hAnsi="標楷體"/>
                <w:szCs w:val="24"/>
              </w:rPr>
              <w:t>（</w:t>
            </w:r>
            <w:proofErr w:type="gramEnd"/>
            <w:r w:rsidRPr="00010064">
              <w:rPr>
                <w:rFonts w:ascii="標楷體" w:eastAsia="標楷體" w:hAnsi="標楷體"/>
                <w:szCs w:val="24"/>
              </w:rPr>
              <w:t>戶號：七七七七七七－七</w:t>
            </w:r>
            <w:proofErr w:type="gramStart"/>
            <w:r w:rsidRPr="00010064">
              <w:rPr>
                <w:rFonts w:ascii="標楷體" w:eastAsia="標楷體" w:hAnsi="標楷體"/>
                <w:szCs w:val="24"/>
              </w:rPr>
              <w:t>）</w:t>
            </w:r>
            <w:proofErr w:type="gramEnd"/>
            <w:r w:rsidRPr="00010064">
              <w:rPr>
                <w:rFonts w:ascii="標楷體" w:eastAsia="標楷體" w:hAnsi="標楷體"/>
                <w:szCs w:val="24"/>
              </w:rPr>
              <w:t>中所持有之其他單一證券商股票部位</w:t>
            </w:r>
            <w:proofErr w:type="gramStart"/>
            <w:r w:rsidRPr="00010064">
              <w:rPr>
                <w:rFonts w:ascii="標楷體" w:eastAsia="標楷體" w:hAnsi="標楷體"/>
                <w:szCs w:val="24"/>
              </w:rPr>
              <w:t>不得逾各指數</w:t>
            </w:r>
            <w:proofErr w:type="gramEnd"/>
            <w:r w:rsidRPr="00010064">
              <w:rPr>
                <w:rFonts w:ascii="標楷體" w:eastAsia="標楷體" w:hAnsi="標楷體"/>
                <w:szCs w:val="24"/>
              </w:rPr>
              <w:t>股票型基金一百</w:t>
            </w:r>
            <w:proofErr w:type="gramStart"/>
            <w:r w:rsidRPr="00010064">
              <w:rPr>
                <w:rFonts w:ascii="標楷體" w:eastAsia="標楷體" w:hAnsi="標楷體"/>
                <w:szCs w:val="24"/>
              </w:rPr>
              <w:t>個</w:t>
            </w:r>
            <w:proofErr w:type="gramEnd"/>
            <w:r w:rsidRPr="00010064">
              <w:rPr>
                <w:rFonts w:ascii="標楷體" w:eastAsia="標楷體" w:hAnsi="標楷體"/>
                <w:szCs w:val="24"/>
              </w:rPr>
              <w:t>實物申購或買回申請基數所對應之數量。</w:t>
            </w:r>
          </w:p>
          <w:p w:rsidR="005649C1" w:rsidRPr="00010064" w:rsidRDefault="005649C1" w:rsidP="00DB314C">
            <w:pPr>
              <w:pStyle w:val="af5"/>
              <w:widowControl/>
              <w:tabs>
                <w:tab w:val="left" w:pos="447"/>
              </w:tabs>
              <w:kinsoku w:val="0"/>
              <w:overflowPunct w:val="0"/>
              <w:autoSpaceDE w:val="0"/>
              <w:autoSpaceDN w:val="0"/>
              <w:adjustRightInd w:val="0"/>
              <w:spacing w:after="0"/>
              <w:ind w:leftChars="100" w:left="720" w:hangingChars="200" w:hanging="480"/>
              <w:jc w:val="both"/>
              <w:rPr>
                <w:rFonts w:ascii="標楷體" w:eastAsia="標楷體" w:hAnsi="標楷體"/>
                <w:szCs w:val="24"/>
              </w:rPr>
            </w:pPr>
            <w:r w:rsidRPr="00010064">
              <w:rPr>
                <w:rFonts w:ascii="標楷體" w:eastAsia="標楷體" w:hAnsi="標楷體"/>
                <w:szCs w:val="24"/>
              </w:rPr>
              <w:t>十、參與證券商自行辦理指數股票型基金</w:t>
            </w:r>
            <w:r w:rsidRPr="00010064">
              <w:rPr>
                <w:rFonts w:ascii="標楷體" w:eastAsia="標楷體" w:hAnsi="標楷體" w:hint="eastAsia"/>
                <w:szCs w:val="24"/>
              </w:rPr>
              <w:t>受益憑證</w:t>
            </w:r>
            <w:r w:rsidRPr="00010064">
              <w:rPr>
                <w:rFonts w:ascii="標楷體" w:eastAsia="標楷體" w:hAnsi="標楷體"/>
                <w:szCs w:val="24"/>
              </w:rPr>
              <w:t>實物申購、買回作業，其相關證券撥付須另開立證券買賣帳戶（戶號一律為自營商帳號下之七七七七七七～七）為專戶之處理，該專戶僅限於自行辦理實物申購、買回指數股票型基金之證券與其他必要之撥轉、買賣指數股票型基金</w:t>
            </w:r>
            <w:r w:rsidRPr="00010064">
              <w:rPr>
                <w:rFonts w:ascii="標楷體" w:eastAsia="標楷體" w:hAnsi="標楷體" w:hint="eastAsia"/>
                <w:szCs w:val="24"/>
              </w:rPr>
              <w:t>受益憑證</w:t>
            </w:r>
            <w:r w:rsidRPr="00010064">
              <w:rPr>
                <w:rFonts w:ascii="標楷體" w:eastAsia="標楷體" w:hAnsi="標楷體"/>
                <w:szCs w:val="24"/>
              </w:rPr>
              <w:t>或</w:t>
            </w:r>
            <w:r w:rsidRPr="00010064">
              <w:rPr>
                <w:rFonts w:ascii="標楷體" w:eastAsia="標楷體" w:hAnsi="標楷體"/>
                <w:szCs w:val="24"/>
                <w:u w:val="single"/>
              </w:rPr>
              <w:t>其表彰之股票</w:t>
            </w:r>
            <w:r w:rsidRPr="00010064">
              <w:rPr>
                <w:rFonts w:ascii="標楷體" w:eastAsia="標楷體" w:hAnsi="標楷體"/>
                <w:szCs w:val="24"/>
              </w:rPr>
              <w:t>組合</w:t>
            </w:r>
            <w:proofErr w:type="gramStart"/>
            <w:r w:rsidRPr="00010064">
              <w:rPr>
                <w:rFonts w:ascii="標楷體" w:eastAsia="標楷體" w:hAnsi="標楷體"/>
                <w:szCs w:val="24"/>
              </w:rPr>
              <w:t>（</w:t>
            </w:r>
            <w:proofErr w:type="gramEnd"/>
            <w:r w:rsidRPr="00010064">
              <w:rPr>
                <w:rFonts w:ascii="標楷體" w:eastAsia="標楷體" w:hAnsi="標楷體"/>
                <w:szCs w:val="24"/>
              </w:rPr>
              <w:t>該專戶得持有參與證券商因發行認購</w:t>
            </w:r>
            <w:proofErr w:type="gramStart"/>
            <w:r w:rsidRPr="00010064">
              <w:rPr>
                <w:rFonts w:ascii="標楷體" w:eastAsia="標楷體" w:hAnsi="標楷體"/>
                <w:szCs w:val="24"/>
              </w:rPr>
              <w:t>（</w:t>
            </w:r>
            <w:proofErr w:type="gramEnd"/>
            <w:r w:rsidRPr="00010064">
              <w:rPr>
                <w:rFonts w:ascii="標楷體" w:eastAsia="標楷體" w:hAnsi="標楷體"/>
                <w:szCs w:val="24"/>
              </w:rPr>
              <w:t>售</w:t>
            </w:r>
            <w:proofErr w:type="gramStart"/>
            <w:r w:rsidRPr="00010064">
              <w:rPr>
                <w:rFonts w:ascii="標楷體" w:eastAsia="標楷體" w:hAnsi="標楷體"/>
                <w:szCs w:val="24"/>
              </w:rPr>
              <w:t>）</w:t>
            </w:r>
            <w:proofErr w:type="gramEnd"/>
            <w:r w:rsidRPr="00010064">
              <w:rPr>
                <w:rFonts w:ascii="標楷體" w:eastAsia="標楷體" w:hAnsi="標楷體"/>
                <w:szCs w:val="24"/>
              </w:rPr>
              <w:t>權證避險需要而持有之相同標的</w:t>
            </w:r>
            <w:r w:rsidRPr="00010064">
              <w:rPr>
                <w:rFonts w:ascii="標楷體" w:eastAsia="標楷體" w:hAnsi="標楷體"/>
                <w:szCs w:val="24"/>
                <w:u w:val="single"/>
              </w:rPr>
              <w:t>股票</w:t>
            </w:r>
            <w:r w:rsidRPr="00010064">
              <w:rPr>
                <w:rFonts w:ascii="標楷體" w:eastAsia="標楷體" w:hAnsi="標楷體"/>
                <w:szCs w:val="24"/>
              </w:rPr>
              <w:t>，且可視需要持有候補成分</w:t>
            </w:r>
            <w:r w:rsidRPr="00010064">
              <w:rPr>
                <w:rFonts w:ascii="標楷體" w:eastAsia="標楷體" w:hAnsi="標楷體"/>
                <w:szCs w:val="24"/>
                <w:u w:val="single"/>
              </w:rPr>
              <w:t>股</w:t>
            </w:r>
            <w:proofErr w:type="gramStart"/>
            <w:r w:rsidRPr="00010064">
              <w:rPr>
                <w:rFonts w:ascii="標楷體" w:eastAsia="標楷體" w:hAnsi="標楷體"/>
                <w:szCs w:val="24"/>
              </w:rPr>
              <w:t>）</w:t>
            </w:r>
            <w:proofErr w:type="gramEnd"/>
            <w:r w:rsidRPr="00010064">
              <w:rPr>
                <w:rFonts w:ascii="標楷體" w:eastAsia="標楷體" w:hAnsi="標楷體"/>
                <w:szCs w:val="24"/>
              </w:rPr>
              <w:t>，參與證券商不得利用該專戶買進有價證券後逕行轉撥至受買賣價格申報限制之自營商其他帳戶，亦不得接受自營商其他帳戶撥轉入有價證券後逕行申報賣</w:t>
            </w:r>
            <w:r w:rsidRPr="00010064">
              <w:rPr>
                <w:rFonts w:ascii="標楷體" w:eastAsia="標楷體" w:hAnsi="標楷體"/>
                <w:szCs w:val="24"/>
              </w:rPr>
              <w:lastRenderedPageBreak/>
              <w:t>出。該專戶之開立，應由參與證券商檢附參與契約影本、指數股票型基金核准募集函影本及符合資格條件之證明文件影本向本中心申請。</w:t>
            </w:r>
          </w:p>
          <w:p w:rsidR="005649C1" w:rsidRPr="00010064" w:rsidRDefault="005649C1" w:rsidP="00DB314C">
            <w:pPr>
              <w:pStyle w:val="af5"/>
              <w:widowControl/>
              <w:tabs>
                <w:tab w:val="left" w:pos="447"/>
              </w:tabs>
              <w:kinsoku w:val="0"/>
              <w:overflowPunct w:val="0"/>
              <w:autoSpaceDE w:val="0"/>
              <w:autoSpaceDN w:val="0"/>
              <w:adjustRightInd w:val="0"/>
              <w:spacing w:after="0"/>
              <w:ind w:leftChars="300" w:left="720" w:firstLineChars="200" w:firstLine="480"/>
              <w:jc w:val="both"/>
              <w:rPr>
                <w:rFonts w:ascii="標楷體" w:eastAsia="標楷體" w:hAnsi="標楷體"/>
                <w:szCs w:val="24"/>
              </w:rPr>
            </w:pPr>
          </w:p>
          <w:p w:rsidR="005649C1" w:rsidRPr="00010064" w:rsidRDefault="005649C1" w:rsidP="00DB314C">
            <w:pPr>
              <w:pStyle w:val="af5"/>
              <w:widowControl/>
              <w:tabs>
                <w:tab w:val="left" w:pos="447"/>
              </w:tabs>
              <w:kinsoku w:val="0"/>
              <w:overflowPunct w:val="0"/>
              <w:autoSpaceDE w:val="0"/>
              <w:autoSpaceDN w:val="0"/>
              <w:adjustRightInd w:val="0"/>
              <w:spacing w:after="0"/>
              <w:ind w:leftChars="300" w:left="720" w:firstLineChars="200" w:firstLine="480"/>
              <w:jc w:val="both"/>
              <w:rPr>
                <w:rFonts w:ascii="標楷體" w:eastAsia="標楷體" w:hAnsi="標楷體"/>
                <w:szCs w:val="24"/>
              </w:rPr>
            </w:pPr>
          </w:p>
          <w:p w:rsidR="005649C1" w:rsidRPr="00010064" w:rsidRDefault="005649C1" w:rsidP="00DB314C">
            <w:pPr>
              <w:pStyle w:val="af5"/>
              <w:widowControl/>
              <w:tabs>
                <w:tab w:val="left" w:pos="447"/>
              </w:tabs>
              <w:kinsoku w:val="0"/>
              <w:overflowPunct w:val="0"/>
              <w:autoSpaceDE w:val="0"/>
              <w:autoSpaceDN w:val="0"/>
              <w:adjustRightInd w:val="0"/>
              <w:spacing w:after="0"/>
              <w:ind w:leftChars="300" w:left="720" w:firstLineChars="200" w:firstLine="480"/>
              <w:jc w:val="both"/>
              <w:rPr>
                <w:rFonts w:ascii="標楷體" w:eastAsia="標楷體" w:hAnsi="標楷體"/>
                <w:szCs w:val="24"/>
              </w:rPr>
            </w:pPr>
            <w:r w:rsidRPr="00010064">
              <w:rPr>
                <w:rFonts w:ascii="標楷體" w:eastAsia="標楷體" w:hAnsi="標楷體"/>
                <w:szCs w:val="24"/>
              </w:rPr>
              <w:t>指數股票型基金之成分證券含上市有價證券者，參與證券商應依臺灣證券交易所股份有限公司（以下簡稱證交所）相關規定辦理上市證券買賣專戶之開立；上市指數股票型基金之成分證券含上櫃有價證券者，</w:t>
            </w:r>
            <w:proofErr w:type="gramStart"/>
            <w:r w:rsidRPr="00010064">
              <w:rPr>
                <w:rFonts w:ascii="標楷體" w:eastAsia="標楷體" w:hAnsi="標楷體"/>
                <w:szCs w:val="24"/>
              </w:rPr>
              <w:t>準</w:t>
            </w:r>
            <w:proofErr w:type="gramEnd"/>
            <w:r w:rsidRPr="00010064">
              <w:rPr>
                <w:rFonts w:ascii="標楷體" w:eastAsia="標楷體" w:hAnsi="標楷體"/>
                <w:szCs w:val="24"/>
              </w:rPr>
              <w:t>用前項開戶之規定。</w:t>
            </w:r>
          </w:p>
          <w:p w:rsidR="005649C1" w:rsidRPr="00010064" w:rsidRDefault="005649C1" w:rsidP="00DB314C">
            <w:pPr>
              <w:pStyle w:val="af5"/>
              <w:widowControl/>
              <w:tabs>
                <w:tab w:val="left" w:pos="447"/>
              </w:tabs>
              <w:kinsoku w:val="0"/>
              <w:overflowPunct w:val="0"/>
              <w:autoSpaceDE w:val="0"/>
              <w:autoSpaceDN w:val="0"/>
              <w:adjustRightInd w:val="0"/>
              <w:spacing w:after="0"/>
              <w:ind w:leftChars="100" w:left="720" w:hangingChars="200" w:hanging="480"/>
              <w:jc w:val="both"/>
              <w:rPr>
                <w:rFonts w:ascii="標楷體" w:eastAsia="標楷體" w:hAnsi="標楷體"/>
                <w:szCs w:val="24"/>
              </w:rPr>
            </w:pPr>
          </w:p>
          <w:p w:rsidR="005649C1" w:rsidRPr="00010064" w:rsidRDefault="005649C1" w:rsidP="00DB314C">
            <w:pPr>
              <w:pStyle w:val="af5"/>
              <w:widowControl/>
              <w:tabs>
                <w:tab w:val="left" w:pos="447"/>
              </w:tabs>
              <w:kinsoku w:val="0"/>
              <w:overflowPunct w:val="0"/>
              <w:autoSpaceDE w:val="0"/>
              <w:autoSpaceDN w:val="0"/>
              <w:adjustRightInd w:val="0"/>
              <w:spacing w:after="0"/>
              <w:ind w:leftChars="100" w:left="720" w:hangingChars="200" w:hanging="480"/>
              <w:jc w:val="both"/>
              <w:rPr>
                <w:rFonts w:ascii="標楷體" w:eastAsia="標楷體" w:hAnsi="標楷體"/>
                <w:szCs w:val="24"/>
              </w:rPr>
            </w:pPr>
            <w:r w:rsidRPr="00010064">
              <w:rPr>
                <w:rFonts w:ascii="標楷體" w:eastAsia="標楷體" w:hAnsi="標楷體"/>
                <w:szCs w:val="24"/>
              </w:rPr>
              <w:t>十一、標的指數成分證券含上市有價證券者，參與證券商向本中心申報指數股票型基金</w:t>
            </w:r>
            <w:r w:rsidRPr="00010064">
              <w:rPr>
                <w:rFonts w:ascii="標楷體" w:eastAsia="標楷體" w:hAnsi="標楷體" w:hint="eastAsia"/>
                <w:szCs w:val="24"/>
              </w:rPr>
              <w:t>受益憑證</w:t>
            </w:r>
            <w:r w:rsidRPr="00010064">
              <w:rPr>
                <w:rFonts w:ascii="標楷體" w:eastAsia="標楷體" w:hAnsi="標楷體"/>
                <w:szCs w:val="24"/>
              </w:rPr>
              <w:t>實物申購（買回）相關作業後，本中心應將該申報資料轉知證交所。</w:t>
            </w:r>
          </w:p>
        </w:tc>
        <w:tc>
          <w:tcPr>
            <w:tcW w:w="3047" w:type="dxa"/>
          </w:tcPr>
          <w:p w:rsidR="005649C1" w:rsidRPr="00010064" w:rsidRDefault="005649C1" w:rsidP="005649C1">
            <w:pPr>
              <w:tabs>
                <w:tab w:val="left" w:pos="482"/>
              </w:tabs>
              <w:jc w:val="both"/>
              <w:rPr>
                <w:rFonts w:ascii="標楷體" w:eastAsia="標楷體" w:hAnsi="標楷體"/>
                <w:szCs w:val="24"/>
              </w:rPr>
            </w:pPr>
            <w:r w:rsidRPr="00010064">
              <w:rPr>
                <w:rFonts w:ascii="標楷體" w:eastAsia="標楷體" w:hAnsi="標楷體" w:hint="eastAsia"/>
                <w:szCs w:val="24"/>
              </w:rPr>
              <w:lastRenderedPageBreak/>
              <w:t>為本作業要點用語之一致性，</w:t>
            </w:r>
            <w:proofErr w:type="gramStart"/>
            <w:r w:rsidRPr="00010064">
              <w:rPr>
                <w:rFonts w:ascii="標楷體" w:eastAsia="標楷體" w:hAnsi="標楷體" w:hint="eastAsia"/>
                <w:szCs w:val="24"/>
              </w:rPr>
              <w:t>酌修部分</w:t>
            </w:r>
            <w:proofErr w:type="gramEnd"/>
            <w:r w:rsidRPr="00010064">
              <w:rPr>
                <w:rFonts w:ascii="標楷體" w:eastAsia="標楷體" w:hAnsi="標楷體" w:hint="eastAsia"/>
                <w:szCs w:val="24"/>
              </w:rPr>
              <w:t>文字。</w:t>
            </w:r>
          </w:p>
        </w:tc>
      </w:tr>
      <w:tr w:rsidR="00010064" w:rsidRPr="00010064" w:rsidTr="004964BF">
        <w:trPr>
          <w:jc w:val="center"/>
        </w:trPr>
        <w:tc>
          <w:tcPr>
            <w:tcW w:w="3547" w:type="dxa"/>
          </w:tcPr>
          <w:p w:rsidR="00C5105B" w:rsidRPr="00010064" w:rsidRDefault="00C5105B" w:rsidP="00C51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2" w:hangingChars="205" w:hanging="492"/>
              <w:jc w:val="both"/>
              <w:rPr>
                <w:rFonts w:ascii="標楷體" w:eastAsia="標楷體" w:hAnsi="標楷體"/>
              </w:rPr>
            </w:pPr>
            <w:r w:rsidRPr="00010064">
              <w:rPr>
                <w:rFonts w:ascii="標楷體" w:eastAsia="標楷體" w:hAnsi="標楷體"/>
              </w:rPr>
              <w:lastRenderedPageBreak/>
              <w:t>肆、</w:t>
            </w:r>
            <w:r w:rsidR="000F70F8" w:rsidRPr="00010064">
              <w:rPr>
                <w:rFonts w:ascii="標楷體" w:eastAsia="標楷體" w:hAnsi="標楷體"/>
                <w:snapToGrid w:val="0"/>
                <w:szCs w:val="24"/>
              </w:rPr>
              <w:t>相關單位</w:t>
            </w:r>
            <w:r w:rsidR="000F70F8" w:rsidRPr="00010064">
              <w:rPr>
                <w:rFonts w:ascii="標楷體" w:eastAsia="標楷體" w:hAnsi="標楷體"/>
                <w:szCs w:val="24"/>
              </w:rPr>
              <w:t>辦理指數股票型基金</w:t>
            </w:r>
            <w:r w:rsidR="000F70F8" w:rsidRPr="00010064">
              <w:rPr>
                <w:rFonts w:ascii="標楷體" w:eastAsia="標楷體" w:hAnsi="標楷體" w:hint="eastAsia"/>
                <w:szCs w:val="24"/>
                <w:u w:val="single"/>
              </w:rPr>
              <w:t>受益憑證</w:t>
            </w:r>
            <w:r w:rsidR="000F70F8" w:rsidRPr="00010064">
              <w:rPr>
                <w:rFonts w:ascii="標楷體" w:eastAsia="標楷體" w:hAnsi="標楷體"/>
                <w:szCs w:val="24"/>
              </w:rPr>
              <w:t>實物</w:t>
            </w:r>
            <w:r w:rsidR="000F70F8" w:rsidRPr="00010064">
              <w:rPr>
                <w:rFonts w:ascii="標楷體" w:eastAsia="標楷體" w:hAnsi="標楷體"/>
                <w:kern w:val="0"/>
                <w:szCs w:val="24"/>
              </w:rPr>
              <w:t>申購</w:t>
            </w:r>
            <w:r w:rsidR="000F70F8" w:rsidRPr="00010064">
              <w:rPr>
                <w:rFonts w:ascii="標楷體" w:eastAsia="標楷體" w:hAnsi="標楷體"/>
                <w:szCs w:val="24"/>
              </w:rPr>
              <w:t>、買回之作業程序</w:t>
            </w:r>
            <w:r w:rsidRPr="00010064">
              <w:rPr>
                <w:rFonts w:ascii="標楷體" w:eastAsia="標楷體" w:hAnsi="標楷體"/>
              </w:rPr>
              <w:t>：</w:t>
            </w:r>
          </w:p>
          <w:p w:rsidR="00C5105B" w:rsidRPr="00010064" w:rsidRDefault="00C5105B" w:rsidP="00C5105B">
            <w:pPr>
              <w:pStyle w:val="af5"/>
              <w:widowControl/>
              <w:tabs>
                <w:tab w:val="left" w:pos="447"/>
              </w:tabs>
              <w:kinsoku w:val="0"/>
              <w:overflowPunct w:val="0"/>
              <w:autoSpaceDE w:val="0"/>
              <w:autoSpaceDN w:val="0"/>
              <w:adjustRightInd w:val="0"/>
              <w:spacing w:after="0"/>
              <w:ind w:leftChars="100" w:left="720" w:hangingChars="200" w:hanging="480"/>
              <w:jc w:val="both"/>
              <w:rPr>
                <w:rFonts w:ascii="標楷體" w:eastAsia="標楷體" w:hAnsi="標楷體"/>
              </w:rPr>
            </w:pPr>
            <w:r w:rsidRPr="00010064">
              <w:rPr>
                <w:rFonts w:ascii="標楷體" w:eastAsia="標楷體" w:hAnsi="標楷體"/>
              </w:rPr>
              <w:t>一、</w:t>
            </w:r>
            <w:r w:rsidR="000F70F8" w:rsidRPr="00010064">
              <w:rPr>
                <w:rFonts w:ascii="標楷體" w:eastAsia="標楷體" w:hAnsi="標楷體"/>
              </w:rPr>
              <w:t>本中心參考投信事業公布之實物</w:t>
            </w:r>
            <w:r w:rsidR="000F70F8" w:rsidRPr="00010064">
              <w:rPr>
                <w:rFonts w:ascii="標楷體" w:eastAsia="標楷體" w:hAnsi="標楷體" w:cs="細明體"/>
                <w:spacing w:val="4"/>
              </w:rPr>
              <w:t>申購</w:t>
            </w:r>
            <w:r w:rsidR="000F70F8" w:rsidRPr="00010064">
              <w:rPr>
                <w:rFonts w:ascii="標楷體" w:eastAsia="標楷體" w:hAnsi="標楷體"/>
              </w:rPr>
              <w:t>買回清單，接受符合實物申購買回清單內容之</w:t>
            </w:r>
            <w:r w:rsidR="000F70F8" w:rsidRPr="00010064">
              <w:rPr>
                <w:rFonts w:ascii="標楷體" w:eastAsia="標楷體" w:hAnsi="標楷體" w:hint="eastAsia"/>
                <w:u w:val="single"/>
              </w:rPr>
              <w:t>有價證券</w:t>
            </w:r>
            <w:r w:rsidR="000F70F8" w:rsidRPr="00010064">
              <w:rPr>
                <w:rFonts w:ascii="標楷體" w:eastAsia="標楷體" w:hAnsi="標楷體"/>
              </w:rPr>
              <w:t>組合</w:t>
            </w:r>
            <w:r w:rsidR="000F70F8" w:rsidRPr="00010064">
              <w:rPr>
                <w:rFonts w:ascii="標楷體" w:eastAsia="標楷體" w:hAnsi="標楷體" w:hint="eastAsia"/>
                <w:u w:val="single"/>
              </w:rPr>
              <w:t>或</w:t>
            </w:r>
            <w:r w:rsidR="000F70F8" w:rsidRPr="00010064">
              <w:rPr>
                <w:rFonts w:ascii="標楷體" w:eastAsia="標楷體" w:hAnsi="標楷體"/>
              </w:rPr>
              <w:t>受益憑證申報後，彙送投信事業</w:t>
            </w:r>
            <w:r w:rsidR="000F70F8" w:rsidRPr="00010064">
              <w:rPr>
                <w:rFonts w:ascii="標楷體" w:eastAsia="標楷體" w:hAnsi="標楷體"/>
                <w:snapToGrid w:val="0"/>
              </w:rPr>
              <w:t>審理</w:t>
            </w:r>
            <w:r w:rsidR="000F70F8" w:rsidRPr="00010064">
              <w:rPr>
                <w:rFonts w:ascii="標楷體" w:eastAsia="標楷體" w:hAnsi="標楷體"/>
              </w:rPr>
              <w:t>，受理結果利用本中心電腦系統供參與證券商查詢，參與證券商據以通知申請人確認。前述申報及審理結果，參與證券商應留存備查</w:t>
            </w:r>
            <w:r w:rsidR="000F70F8" w:rsidRPr="00010064">
              <w:rPr>
                <w:rFonts w:ascii="標楷體" w:eastAsia="標楷體" w:hAnsi="標楷體"/>
              </w:rPr>
              <w:lastRenderedPageBreak/>
              <w:t>。投信事業接受本中心轉送之實物申購、買回申請，無論核准與否，均應於申請當日通知本中心，據以提供參與證券商查詢</w:t>
            </w:r>
            <w:r w:rsidRPr="00010064">
              <w:rPr>
                <w:rFonts w:ascii="標楷體" w:eastAsia="標楷體" w:hAnsi="標楷體"/>
              </w:rPr>
              <w:t>。</w:t>
            </w:r>
          </w:p>
          <w:p w:rsidR="00C5105B" w:rsidRPr="00010064" w:rsidRDefault="00C5105B" w:rsidP="00C5105B">
            <w:pPr>
              <w:pStyle w:val="af5"/>
              <w:widowControl/>
              <w:tabs>
                <w:tab w:val="left" w:pos="447"/>
              </w:tabs>
              <w:kinsoku w:val="0"/>
              <w:overflowPunct w:val="0"/>
              <w:autoSpaceDE w:val="0"/>
              <w:autoSpaceDN w:val="0"/>
              <w:adjustRightInd w:val="0"/>
              <w:spacing w:after="0"/>
              <w:ind w:leftChars="100" w:left="720" w:hangingChars="200" w:hanging="480"/>
              <w:jc w:val="both"/>
              <w:rPr>
                <w:rFonts w:ascii="標楷體" w:eastAsia="標楷體" w:hAnsi="標楷體"/>
              </w:rPr>
            </w:pPr>
            <w:r w:rsidRPr="00010064">
              <w:rPr>
                <w:rFonts w:ascii="標楷體" w:eastAsia="標楷體" w:hAnsi="標楷體"/>
              </w:rPr>
              <w:t>二、</w:t>
            </w:r>
            <w:r w:rsidR="000F70F8" w:rsidRPr="00010064">
              <w:rPr>
                <w:rFonts w:ascii="標楷體" w:eastAsia="標楷體" w:hAnsi="標楷體"/>
              </w:rPr>
              <w:t>本中心將接受申報之</w:t>
            </w:r>
            <w:r w:rsidR="000F70F8" w:rsidRPr="00010064">
              <w:rPr>
                <w:rFonts w:ascii="標楷體" w:eastAsia="標楷體" w:hAnsi="標楷體" w:hint="eastAsia"/>
                <w:u w:val="single"/>
              </w:rPr>
              <w:t>有價證券</w:t>
            </w:r>
            <w:r w:rsidR="000F70F8" w:rsidRPr="00010064">
              <w:rPr>
                <w:rFonts w:ascii="標楷體" w:eastAsia="標楷體" w:hAnsi="標楷體"/>
              </w:rPr>
              <w:t>組合</w:t>
            </w:r>
            <w:r w:rsidR="000F70F8" w:rsidRPr="00010064">
              <w:rPr>
                <w:rFonts w:ascii="標楷體" w:eastAsia="標楷體" w:hAnsi="標楷體" w:hint="eastAsia"/>
                <w:u w:val="single"/>
              </w:rPr>
              <w:t>或</w:t>
            </w:r>
            <w:r w:rsidR="000F70F8" w:rsidRPr="00010064">
              <w:rPr>
                <w:rFonts w:ascii="標楷體" w:eastAsia="標楷體" w:hAnsi="標楷體"/>
              </w:rPr>
              <w:t>受益憑證，彙送證券集中保管事業辦理圈存</w:t>
            </w:r>
            <w:r w:rsidR="000F70F8" w:rsidRPr="00010064">
              <w:rPr>
                <w:rFonts w:ascii="標楷體" w:eastAsia="標楷體" w:hAnsi="標楷體" w:hint="eastAsia"/>
                <w:u w:val="single"/>
              </w:rPr>
              <w:t>或保管機構確認</w:t>
            </w:r>
            <w:r w:rsidR="000F70F8" w:rsidRPr="00010064">
              <w:rPr>
                <w:rFonts w:ascii="標楷體" w:eastAsia="標楷體" w:hAnsi="標楷體"/>
              </w:rPr>
              <w:t>作業，本中心接獲該公司之圈存結果後，傳送投信事業並利用本中心電腦系統供參與證券商查詢</w:t>
            </w:r>
            <w:r w:rsidR="000F70F8" w:rsidRPr="00010064">
              <w:rPr>
                <w:rFonts w:ascii="標楷體" w:eastAsia="標楷體" w:hAnsi="標楷體" w:hint="eastAsia"/>
              </w:rPr>
              <w:t>。</w:t>
            </w:r>
          </w:p>
          <w:p w:rsidR="00C5105B" w:rsidRPr="00010064" w:rsidRDefault="00C5105B" w:rsidP="005F461B">
            <w:pPr>
              <w:pStyle w:val="af5"/>
              <w:widowControl/>
              <w:tabs>
                <w:tab w:val="left" w:pos="447"/>
              </w:tabs>
              <w:kinsoku w:val="0"/>
              <w:overflowPunct w:val="0"/>
              <w:autoSpaceDE w:val="0"/>
              <w:autoSpaceDN w:val="0"/>
              <w:adjustRightInd w:val="0"/>
              <w:spacing w:after="0"/>
              <w:ind w:leftChars="100" w:left="720" w:hangingChars="200" w:hanging="480"/>
              <w:jc w:val="both"/>
              <w:rPr>
                <w:rFonts w:ascii="標楷體" w:eastAsia="標楷體" w:hAnsi="標楷體"/>
              </w:rPr>
            </w:pPr>
            <w:r w:rsidRPr="00010064">
              <w:rPr>
                <w:rFonts w:ascii="標楷體" w:eastAsia="標楷體" w:hAnsi="標楷體"/>
              </w:rPr>
              <w:t>三、</w:t>
            </w:r>
            <w:r w:rsidR="000F70F8" w:rsidRPr="00010064">
              <w:rPr>
                <w:rFonts w:ascii="標楷體" w:eastAsia="標楷體" w:hAnsi="標楷體"/>
              </w:rPr>
              <w:t>實物申購、買回之申請，經相關單位審理符合規定者，保管機構應於申報日之次一營業日完成申購、買回之現金差額、現金替代、保證金及其他相關費用或</w:t>
            </w:r>
            <w:proofErr w:type="gramStart"/>
            <w:r w:rsidR="000F70F8" w:rsidRPr="00010064">
              <w:rPr>
                <w:rFonts w:ascii="標楷體" w:eastAsia="標楷體" w:hAnsi="標楷體"/>
              </w:rPr>
              <w:t>款項交收後</w:t>
            </w:r>
            <w:proofErr w:type="gramEnd"/>
            <w:r w:rsidR="000F70F8" w:rsidRPr="00010064">
              <w:rPr>
                <w:rFonts w:ascii="標楷體" w:eastAsia="標楷體" w:hAnsi="標楷體"/>
              </w:rPr>
              <w:t>，並於申報日之次二營業日前完成實物申購（買回）之受益憑證（</w:t>
            </w:r>
            <w:r w:rsidR="000F70F8" w:rsidRPr="00010064">
              <w:rPr>
                <w:rFonts w:ascii="標楷體" w:eastAsia="標楷體" w:hAnsi="標楷體" w:hint="eastAsia"/>
                <w:u w:val="single"/>
              </w:rPr>
              <w:t>有價證券組合</w:t>
            </w:r>
            <w:r w:rsidR="000F70F8" w:rsidRPr="00010064">
              <w:rPr>
                <w:rFonts w:ascii="標楷體" w:eastAsia="標楷體" w:hAnsi="標楷體"/>
              </w:rPr>
              <w:t>）撥轉作業。申請人於完成實物申購、買回後，若尚可收取現金者，保管機構應於完成實物申購、買回作業後，將上述款項</w:t>
            </w:r>
            <w:proofErr w:type="gramStart"/>
            <w:r w:rsidR="000F70F8" w:rsidRPr="00010064">
              <w:rPr>
                <w:rFonts w:ascii="標楷體" w:eastAsia="標楷體" w:hAnsi="標楷體"/>
              </w:rPr>
              <w:t>匯</w:t>
            </w:r>
            <w:proofErr w:type="gramEnd"/>
            <w:r w:rsidR="000F70F8" w:rsidRPr="00010064">
              <w:rPr>
                <w:rFonts w:ascii="標楷體" w:eastAsia="標楷體" w:hAnsi="標楷體"/>
              </w:rPr>
              <w:t>撥予參與證券商交付申請人</w:t>
            </w:r>
            <w:r w:rsidRPr="00010064">
              <w:rPr>
                <w:rFonts w:ascii="標楷體" w:eastAsia="標楷體" w:hAnsi="標楷體"/>
              </w:rPr>
              <w:t>。</w:t>
            </w:r>
          </w:p>
        </w:tc>
        <w:tc>
          <w:tcPr>
            <w:tcW w:w="3548" w:type="dxa"/>
          </w:tcPr>
          <w:p w:rsidR="00C5105B" w:rsidRPr="00010064" w:rsidRDefault="00C5105B" w:rsidP="00C51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2" w:hangingChars="205" w:hanging="492"/>
              <w:jc w:val="both"/>
              <w:rPr>
                <w:rFonts w:ascii="標楷體" w:eastAsia="標楷體" w:hAnsi="標楷體"/>
              </w:rPr>
            </w:pPr>
            <w:r w:rsidRPr="00010064">
              <w:rPr>
                <w:rFonts w:ascii="標楷體" w:eastAsia="標楷體" w:hAnsi="標楷體"/>
              </w:rPr>
              <w:lastRenderedPageBreak/>
              <w:t>肆、</w:t>
            </w:r>
            <w:r w:rsidR="000F70F8" w:rsidRPr="00010064">
              <w:rPr>
                <w:rFonts w:ascii="標楷體" w:eastAsia="標楷體" w:hAnsi="標楷體"/>
                <w:snapToGrid w:val="0"/>
                <w:szCs w:val="24"/>
              </w:rPr>
              <w:t>相關單位</w:t>
            </w:r>
            <w:r w:rsidR="000F70F8" w:rsidRPr="00010064">
              <w:rPr>
                <w:rFonts w:ascii="標楷體" w:eastAsia="標楷體" w:hAnsi="標楷體"/>
                <w:szCs w:val="24"/>
              </w:rPr>
              <w:t>辦理</w:t>
            </w:r>
            <w:r w:rsidR="000F70F8" w:rsidRPr="00010064">
              <w:rPr>
                <w:rFonts w:ascii="標楷體" w:eastAsia="標楷體" w:hAnsi="標楷體"/>
                <w:szCs w:val="24"/>
                <w:u w:val="single"/>
              </w:rPr>
              <w:t>國內成分股之</w:t>
            </w:r>
            <w:r w:rsidR="000F70F8" w:rsidRPr="00010064">
              <w:rPr>
                <w:rFonts w:ascii="標楷體" w:eastAsia="標楷體" w:hAnsi="標楷體"/>
                <w:szCs w:val="24"/>
              </w:rPr>
              <w:t>指數股票型基金實物</w:t>
            </w:r>
            <w:r w:rsidR="000F70F8" w:rsidRPr="00010064">
              <w:rPr>
                <w:rFonts w:ascii="標楷體" w:eastAsia="標楷體" w:hAnsi="標楷體"/>
                <w:kern w:val="0"/>
                <w:szCs w:val="24"/>
              </w:rPr>
              <w:t>申購</w:t>
            </w:r>
            <w:r w:rsidR="000F70F8" w:rsidRPr="00010064">
              <w:rPr>
                <w:rFonts w:ascii="標楷體" w:eastAsia="標楷體" w:hAnsi="標楷體"/>
                <w:szCs w:val="24"/>
              </w:rPr>
              <w:t>、買回之作業程序</w:t>
            </w:r>
            <w:r w:rsidRPr="00010064">
              <w:rPr>
                <w:rFonts w:ascii="標楷體" w:eastAsia="標楷體" w:hAnsi="標楷體"/>
              </w:rPr>
              <w:t>：</w:t>
            </w:r>
          </w:p>
          <w:p w:rsidR="00C5105B" w:rsidRPr="00010064" w:rsidRDefault="00C5105B" w:rsidP="00C5105B">
            <w:pPr>
              <w:pStyle w:val="af5"/>
              <w:widowControl/>
              <w:tabs>
                <w:tab w:val="left" w:pos="447"/>
              </w:tabs>
              <w:kinsoku w:val="0"/>
              <w:overflowPunct w:val="0"/>
              <w:autoSpaceDE w:val="0"/>
              <w:autoSpaceDN w:val="0"/>
              <w:adjustRightInd w:val="0"/>
              <w:spacing w:after="0"/>
              <w:ind w:leftChars="100" w:left="720" w:hangingChars="200" w:hanging="480"/>
              <w:jc w:val="both"/>
              <w:rPr>
                <w:rFonts w:ascii="標楷體" w:eastAsia="標楷體" w:hAnsi="標楷體"/>
              </w:rPr>
            </w:pPr>
            <w:r w:rsidRPr="00010064">
              <w:rPr>
                <w:rFonts w:ascii="標楷體" w:eastAsia="標楷體" w:hAnsi="標楷體"/>
              </w:rPr>
              <w:t>一、本中心參考投信事業公布之實物</w:t>
            </w:r>
            <w:r w:rsidRPr="00010064">
              <w:rPr>
                <w:rFonts w:ascii="標楷體" w:eastAsia="標楷體" w:hAnsi="標楷體" w:cs="細明體"/>
                <w:spacing w:val="4"/>
              </w:rPr>
              <w:t>申購</w:t>
            </w:r>
            <w:r w:rsidRPr="00010064">
              <w:rPr>
                <w:rFonts w:ascii="標楷體" w:eastAsia="標楷體" w:hAnsi="標楷體"/>
              </w:rPr>
              <w:t>買回清單，接受符合實物申購買回清單內容之</w:t>
            </w:r>
            <w:r w:rsidRPr="00010064">
              <w:rPr>
                <w:rFonts w:ascii="標楷體" w:eastAsia="標楷體" w:hAnsi="標楷體"/>
                <w:u w:val="single"/>
              </w:rPr>
              <w:t>股票</w:t>
            </w:r>
            <w:r w:rsidRPr="00010064">
              <w:rPr>
                <w:rFonts w:ascii="標楷體" w:eastAsia="標楷體" w:hAnsi="標楷體"/>
              </w:rPr>
              <w:t>組合</w:t>
            </w:r>
            <w:r w:rsidRPr="00010064">
              <w:rPr>
                <w:rFonts w:ascii="標楷體" w:eastAsia="標楷體" w:hAnsi="標楷體"/>
                <w:u w:val="single"/>
              </w:rPr>
              <w:t>（</w:t>
            </w:r>
            <w:r w:rsidRPr="00010064">
              <w:rPr>
                <w:rFonts w:ascii="標楷體" w:eastAsia="標楷體" w:hAnsi="標楷體"/>
              </w:rPr>
              <w:t>受益憑證</w:t>
            </w:r>
            <w:r w:rsidRPr="00010064">
              <w:rPr>
                <w:rFonts w:ascii="標楷體" w:eastAsia="標楷體" w:hAnsi="標楷體"/>
                <w:u w:val="single"/>
              </w:rPr>
              <w:t>）明細</w:t>
            </w:r>
            <w:r w:rsidRPr="00010064">
              <w:rPr>
                <w:rFonts w:ascii="標楷體" w:eastAsia="標楷體" w:hAnsi="標楷體"/>
              </w:rPr>
              <w:t>申報後，彙送投信事業</w:t>
            </w:r>
            <w:r w:rsidRPr="00010064">
              <w:rPr>
                <w:rFonts w:ascii="標楷體" w:eastAsia="標楷體" w:hAnsi="標楷體"/>
                <w:snapToGrid w:val="0"/>
              </w:rPr>
              <w:t>審理</w:t>
            </w:r>
            <w:r w:rsidRPr="00010064">
              <w:rPr>
                <w:rFonts w:ascii="標楷體" w:eastAsia="標楷體" w:hAnsi="標楷體"/>
              </w:rPr>
              <w:t>，受理結果利用本中心電腦系統供參與證券商查詢，參與證券商據以通知申請人確認。前述申報及審理結果，參與證券商應留存備查</w:t>
            </w:r>
            <w:r w:rsidRPr="00010064">
              <w:rPr>
                <w:rFonts w:ascii="標楷體" w:eastAsia="標楷體" w:hAnsi="標楷體"/>
              </w:rPr>
              <w:lastRenderedPageBreak/>
              <w:t>。投信事業接受本中心轉送之實物申購、買回申請，無論核准與否，均應於申請當日通知本中心，據以提供參與證券商查詢。</w:t>
            </w:r>
          </w:p>
          <w:p w:rsidR="00C5105B" w:rsidRPr="00010064" w:rsidRDefault="00C5105B" w:rsidP="00C5105B">
            <w:pPr>
              <w:pStyle w:val="af5"/>
              <w:widowControl/>
              <w:tabs>
                <w:tab w:val="left" w:pos="447"/>
              </w:tabs>
              <w:kinsoku w:val="0"/>
              <w:overflowPunct w:val="0"/>
              <w:autoSpaceDE w:val="0"/>
              <w:autoSpaceDN w:val="0"/>
              <w:adjustRightInd w:val="0"/>
              <w:spacing w:after="0"/>
              <w:ind w:leftChars="100" w:left="720" w:hangingChars="200" w:hanging="480"/>
              <w:jc w:val="both"/>
              <w:rPr>
                <w:rFonts w:ascii="標楷體" w:eastAsia="標楷體" w:hAnsi="標楷體"/>
              </w:rPr>
            </w:pPr>
            <w:r w:rsidRPr="00010064">
              <w:rPr>
                <w:rFonts w:ascii="標楷體" w:eastAsia="標楷體" w:hAnsi="標楷體"/>
              </w:rPr>
              <w:t>二、</w:t>
            </w:r>
            <w:r w:rsidR="000F70F8" w:rsidRPr="00010064">
              <w:rPr>
                <w:rFonts w:ascii="標楷體" w:eastAsia="標楷體" w:hAnsi="標楷體"/>
              </w:rPr>
              <w:t>本中心將接受申報之</w:t>
            </w:r>
            <w:r w:rsidR="000F70F8" w:rsidRPr="00010064">
              <w:rPr>
                <w:rFonts w:ascii="標楷體" w:eastAsia="標楷體" w:hAnsi="標楷體"/>
                <w:u w:val="single"/>
              </w:rPr>
              <w:t>股票</w:t>
            </w:r>
            <w:r w:rsidR="000F70F8" w:rsidRPr="00010064">
              <w:rPr>
                <w:rFonts w:ascii="標楷體" w:eastAsia="標楷體" w:hAnsi="標楷體"/>
              </w:rPr>
              <w:t>組合</w:t>
            </w:r>
            <w:r w:rsidR="000F70F8" w:rsidRPr="00010064">
              <w:rPr>
                <w:rFonts w:ascii="標楷體" w:eastAsia="標楷體" w:hAnsi="標楷體"/>
                <w:u w:val="single"/>
              </w:rPr>
              <w:t>（</w:t>
            </w:r>
            <w:r w:rsidR="000F70F8" w:rsidRPr="00010064">
              <w:rPr>
                <w:rFonts w:ascii="標楷體" w:eastAsia="標楷體" w:hAnsi="標楷體"/>
              </w:rPr>
              <w:t>受益憑證</w:t>
            </w:r>
            <w:r w:rsidR="000F70F8" w:rsidRPr="00010064">
              <w:rPr>
                <w:rFonts w:ascii="標楷體" w:eastAsia="標楷體" w:hAnsi="標楷體"/>
                <w:u w:val="single"/>
              </w:rPr>
              <w:t>）明細</w:t>
            </w:r>
            <w:r w:rsidR="000F70F8" w:rsidRPr="00010064">
              <w:rPr>
                <w:rFonts w:ascii="標楷體" w:eastAsia="標楷體" w:hAnsi="標楷體"/>
              </w:rPr>
              <w:t>，彙送證券集中保管事業辦理圈存作業，本中心接獲該公司之圈存結果後，傳送投信事業並利用本中心電腦系統供參與證券商查詢</w:t>
            </w:r>
            <w:r w:rsidRPr="00010064">
              <w:rPr>
                <w:rFonts w:ascii="標楷體" w:eastAsia="標楷體" w:hAnsi="標楷體"/>
              </w:rPr>
              <w:t>。</w:t>
            </w:r>
          </w:p>
          <w:p w:rsidR="00C5105B" w:rsidRPr="00010064" w:rsidRDefault="00C5105B" w:rsidP="00C5105B">
            <w:pPr>
              <w:pStyle w:val="af5"/>
              <w:widowControl/>
              <w:tabs>
                <w:tab w:val="left" w:pos="447"/>
              </w:tabs>
              <w:kinsoku w:val="0"/>
              <w:overflowPunct w:val="0"/>
              <w:autoSpaceDE w:val="0"/>
              <w:autoSpaceDN w:val="0"/>
              <w:adjustRightInd w:val="0"/>
              <w:spacing w:after="0"/>
              <w:ind w:leftChars="100" w:left="720" w:hangingChars="200" w:hanging="480"/>
              <w:jc w:val="both"/>
              <w:rPr>
                <w:rFonts w:ascii="標楷體" w:eastAsia="標楷體" w:hAnsi="標楷體"/>
              </w:rPr>
            </w:pPr>
            <w:r w:rsidRPr="00010064">
              <w:rPr>
                <w:rFonts w:ascii="標楷體" w:eastAsia="標楷體" w:hAnsi="標楷體"/>
              </w:rPr>
              <w:t>三、</w:t>
            </w:r>
            <w:r w:rsidR="000F70F8" w:rsidRPr="00010064">
              <w:rPr>
                <w:rFonts w:ascii="標楷體" w:eastAsia="標楷體" w:hAnsi="標楷體"/>
              </w:rPr>
              <w:t>實物申購、買回之申請，經相關單位審理符合規定者，保管機構應於申報日之次一營業日完成申購、買回之現金差額、現金替代、保證金及其他相關費用或</w:t>
            </w:r>
            <w:proofErr w:type="gramStart"/>
            <w:r w:rsidR="000F70F8" w:rsidRPr="00010064">
              <w:rPr>
                <w:rFonts w:ascii="標楷體" w:eastAsia="標楷體" w:hAnsi="標楷體"/>
              </w:rPr>
              <w:t>款項交收後</w:t>
            </w:r>
            <w:proofErr w:type="gramEnd"/>
            <w:r w:rsidR="000F70F8" w:rsidRPr="00010064">
              <w:rPr>
                <w:rFonts w:ascii="標楷體" w:eastAsia="標楷體" w:hAnsi="標楷體"/>
              </w:rPr>
              <w:t>，並於申報日之次二營業日前完成實物申購（買回）之受益憑證（</w:t>
            </w:r>
            <w:r w:rsidR="000F70F8" w:rsidRPr="00010064">
              <w:rPr>
                <w:rFonts w:ascii="標楷體" w:eastAsia="標楷體" w:hAnsi="標楷體"/>
                <w:u w:val="single"/>
              </w:rPr>
              <w:t>股份</w:t>
            </w:r>
            <w:r w:rsidR="000F70F8" w:rsidRPr="00010064">
              <w:rPr>
                <w:rFonts w:ascii="標楷體" w:eastAsia="標楷體" w:hAnsi="標楷體"/>
              </w:rPr>
              <w:t>）撥轉作業。申請人於完成實物申購、買回後，若尚可收取現金者，保管機構應於完成實物申購、買回作業後，</w:t>
            </w:r>
            <w:r w:rsidR="000F70F8" w:rsidRPr="00010064">
              <w:rPr>
                <w:rFonts w:ascii="標楷體" w:eastAsia="標楷體" w:hAnsi="標楷體"/>
                <w:u w:val="single"/>
              </w:rPr>
              <w:t>即</w:t>
            </w:r>
            <w:r w:rsidR="000F70F8" w:rsidRPr="00010064">
              <w:rPr>
                <w:rFonts w:ascii="標楷體" w:eastAsia="標楷體" w:hAnsi="標楷體"/>
              </w:rPr>
              <w:t>將上述款項</w:t>
            </w:r>
            <w:proofErr w:type="gramStart"/>
            <w:r w:rsidR="000F70F8" w:rsidRPr="00010064">
              <w:rPr>
                <w:rFonts w:ascii="標楷體" w:eastAsia="標楷體" w:hAnsi="標楷體"/>
              </w:rPr>
              <w:t>匯</w:t>
            </w:r>
            <w:proofErr w:type="gramEnd"/>
            <w:r w:rsidR="000F70F8" w:rsidRPr="00010064">
              <w:rPr>
                <w:rFonts w:ascii="標楷體" w:eastAsia="標楷體" w:hAnsi="標楷體"/>
              </w:rPr>
              <w:t>撥予參與證券商交付申請人</w:t>
            </w:r>
            <w:r w:rsidRPr="00010064">
              <w:rPr>
                <w:rFonts w:ascii="標楷體" w:eastAsia="標楷體" w:hAnsi="標楷體"/>
              </w:rPr>
              <w:t>。</w:t>
            </w:r>
          </w:p>
        </w:tc>
        <w:tc>
          <w:tcPr>
            <w:tcW w:w="3047" w:type="dxa"/>
          </w:tcPr>
          <w:p w:rsidR="00C5105B" w:rsidRPr="00010064" w:rsidRDefault="003829A8" w:rsidP="00E949FD">
            <w:pPr>
              <w:tabs>
                <w:tab w:val="left" w:pos="491"/>
              </w:tabs>
              <w:ind w:left="480" w:hangingChars="200" w:hanging="480"/>
              <w:jc w:val="both"/>
              <w:rPr>
                <w:rFonts w:ascii="標楷體" w:eastAsia="標楷體" w:hAnsi="標楷體"/>
                <w:kern w:val="0"/>
              </w:rPr>
            </w:pPr>
            <w:r w:rsidRPr="00010064">
              <w:rPr>
                <w:rFonts w:eastAsia="標楷體" w:hint="eastAsia"/>
                <w:kern w:val="0"/>
              </w:rPr>
              <w:lastRenderedPageBreak/>
              <w:t>一、</w:t>
            </w:r>
            <w:r w:rsidR="00E949FD" w:rsidRPr="00010064">
              <w:rPr>
                <w:rFonts w:eastAsia="標楷體"/>
                <w:kern w:val="0"/>
              </w:rPr>
              <w:tab/>
            </w:r>
            <w:r w:rsidR="000F70F8" w:rsidRPr="00010064">
              <w:rPr>
                <w:rFonts w:eastAsia="標楷體" w:hint="eastAsia"/>
                <w:kern w:val="0"/>
              </w:rPr>
              <w:t>配合開放國內成分</w:t>
            </w:r>
            <w:r w:rsidR="00B369A1" w:rsidRPr="00010064">
              <w:rPr>
                <w:rFonts w:eastAsia="標楷體" w:hint="eastAsia"/>
                <w:kern w:val="0"/>
              </w:rPr>
              <w:t>證券</w:t>
            </w:r>
            <w:r w:rsidR="000F70F8" w:rsidRPr="00010064">
              <w:rPr>
                <w:rFonts w:eastAsia="標楷體" w:hint="eastAsia"/>
                <w:kern w:val="0"/>
              </w:rPr>
              <w:t>指數股票型基金之申購、買回機制得</w:t>
            </w:r>
            <w:proofErr w:type="gramStart"/>
            <w:r w:rsidR="000F70F8" w:rsidRPr="00010064">
              <w:rPr>
                <w:rFonts w:eastAsia="標楷體" w:hint="eastAsia"/>
                <w:kern w:val="0"/>
              </w:rPr>
              <w:t>採</w:t>
            </w:r>
            <w:proofErr w:type="gramEnd"/>
            <w:r w:rsidR="000F70F8" w:rsidRPr="00010064">
              <w:rPr>
                <w:rFonts w:eastAsia="標楷體" w:hint="eastAsia"/>
                <w:kern w:val="0"/>
              </w:rPr>
              <w:t>現金方式為之，將參與證券商自行或受託辦理</w:t>
            </w:r>
            <w:r w:rsidR="000F70F8" w:rsidRPr="00010064">
              <w:rPr>
                <w:rFonts w:eastAsia="標楷體" w:hint="eastAsia"/>
                <w:kern w:val="0"/>
              </w:rPr>
              <w:t>ETF</w:t>
            </w:r>
            <w:r w:rsidR="000F70F8" w:rsidRPr="00010064">
              <w:rPr>
                <w:rFonts w:eastAsia="標楷體" w:hint="eastAsia"/>
                <w:kern w:val="0"/>
              </w:rPr>
              <w:t>之申購、買回方式區分為</w:t>
            </w:r>
            <w:r w:rsidR="000F70F8" w:rsidRPr="00010064">
              <w:rPr>
                <w:rFonts w:ascii="標楷體" w:eastAsia="標楷體" w:hAnsi="標楷體" w:hint="eastAsia"/>
                <w:kern w:val="0"/>
              </w:rPr>
              <w:t>「實物」及「現金」等兩種，不再以商品類型分類，及</w:t>
            </w:r>
            <w:r w:rsidR="000F70F8" w:rsidRPr="00010064">
              <w:rPr>
                <w:rFonts w:ascii="標楷體" w:eastAsia="標楷體" w:hAnsi="標楷體" w:hint="eastAsia"/>
              </w:rPr>
              <w:t>為本作業要點用語之一致性</w:t>
            </w:r>
            <w:r w:rsidR="000F70F8" w:rsidRPr="00010064">
              <w:rPr>
                <w:rFonts w:eastAsia="標楷體" w:hint="eastAsia"/>
                <w:kern w:val="0"/>
              </w:rPr>
              <w:t>，</w:t>
            </w:r>
            <w:proofErr w:type="gramStart"/>
            <w:r w:rsidR="000F70F8" w:rsidRPr="00010064">
              <w:rPr>
                <w:rFonts w:eastAsia="標楷體" w:hint="eastAsia"/>
                <w:kern w:val="0"/>
              </w:rPr>
              <w:t>爰酌修</w:t>
            </w:r>
            <w:proofErr w:type="gramEnd"/>
            <w:r w:rsidR="000F70F8" w:rsidRPr="00010064">
              <w:rPr>
                <w:rFonts w:eastAsia="標楷體" w:hint="eastAsia"/>
                <w:kern w:val="0"/>
              </w:rPr>
              <w:t>本點部份文字</w:t>
            </w:r>
            <w:r w:rsidR="00C5105B" w:rsidRPr="00010064">
              <w:rPr>
                <w:rFonts w:ascii="標楷體" w:eastAsia="標楷體" w:hAnsi="標楷體" w:hint="eastAsia"/>
                <w:kern w:val="0"/>
              </w:rPr>
              <w:t>。</w:t>
            </w:r>
          </w:p>
          <w:p w:rsidR="003829A8" w:rsidRPr="00010064" w:rsidRDefault="003829A8" w:rsidP="00E949FD">
            <w:pPr>
              <w:tabs>
                <w:tab w:val="left" w:pos="491"/>
              </w:tabs>
              <w:ind w:left="480" w:hangingChars="200" w:hanging="480"/>
              <w:jc w:val="both"/>
              <w:rPr>
                <w:rFonts w:ascii="標楷體" w:eastAsia="標楷體" w:hAnsi="標楷體" w:cs="細明體"/>
                <w:kern w:val="0"/>
              </w:rPr>
            </w:pPr>
            <w:r w:rsidRPr="00010064">
              <w:rPr>
                <w:rFonts w:ascii="標楷體" w:eastAsia="標楷體" w:hAnsi="標楷體" w:hint="eastAsia"/>
                <w:kern w:val="0"/>
              </w:rPr>
              <w:t>二、</w:t>
            </w:r>
            <w:r w:rsidR="00E949FD" w:rsidRPr="00010064">
              <w:rPr>
                <w:rFonts w:ascii="標楷體" w:eastAsia="標楷體" w:hAnsi="標楷體"/>
                <w:kern w:val="0"/>
              </w:rPr>
              <w:tab/>
            </w:r>
            <w:r w:rsidR="00A27B96" w:rsidRPr="00010064">
              <w:rPr>
                <w:rFonts w:ascii="標楷體" w:eastAsia="標楷體" w:hAnsi="標楷體" w:hint="eastAsia"/>
                <w:kern w:val="0"/>
              </w:rPr>
              <w:t>款項</w:t>
            </w:r>
            <w:proofErr w:type="gramStart"/>
            <w:r w:rsidR="00A27B96" w:rsidRPr="00010064">
              <w:rPr>
                <w:rFonts w:ascii="標楷體" w:eastAsia="標楷體" w:hAnsi="標楷體" w:hint="eastAsia"/>
                <w:kern w:val="0"/>
              </w:rPr>
              <w:t>匯</w:t>
            </w:r>
            <w:proofErr w:type="gramEnd"/>
            <w:r w:rsidR="00A27B96" w:rsidRPr="00010064">
              <w:rPr>
                <w:rFonts w:ascii="標楷體" w:eastAsia="標楷體" w:hAnsi="標楷體" w:hint="eastAsia"/>
                <w:kern w:val="0"/>
              </w:rPr>
              <w:t>撥作業時點依投信事業之信託契約辦理，</w:t>
            </w:r>
            <w:proofErr w:type="gramStart"/>
            <w:r w:rsidR="00A27B96" w:rsidRPr="00010064">
              <w:rPr>
                <w:rFonts w:ascii="標楷體" w:eastAsia="標楷體" w:hAnsi="標楷體" w:hint="eastAsia"/>
                <w:kern w:val="0"/>
              </w:rPr>
              <w:t>爰酌修</w:t>
            </w:r>
            <w:proofErr w:type="gramEnd"/>
            <w:r w:rsidR="00A27B96" w:rsidRPr="00010064">
              <w:rPr>
                <w:rFonts w:ascii="標楷體" w:eastAsia="標楷體" w:hAnsi="標楷體" w:hint="eastAsia"/>
                <w:kern w:val="0"/>
              </w:rPr>
              <w:t>第3款部</w:t>
            </w:r>
            <w:r w:rsidR="00A27B96" w:rsidRPr="00010064">
              <w:rPr>
                <w:rFonts w:ascii="標楷體" w:eastAsia="標楷體" w:hAnsi="標楷體" w:hint="eastAsia"/>
                <w:kern w:val="0"/>
              </w:rPr>
              <w:lastRenderedPageBreak/>
              <w:t>份文字。</w:t>
            </w:r>
          </w:p>
        </w:tc>
      </w:tr>
      <w:tr w:rsidR="00010064" w:rsidRPr="00010064" w:rsidTr="004964BF">
        <w:trPr>
          <w:jc w:val="center"/>
        </w:trPr>
        <w:tc>
          <w:tcPr>
            <w:tcW w:w="3547" w:type="dxa"/>
          </w:tcPr>
          <w:p w:rsidR="000F70F8" w:rsidRPr="00010064" w:rsidRDefault="000F70F8" w:rsidP="000F70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2" w:hangingChars="205" w:hanging="492"/>
              <w:jc w:val="both"/>
              <w:rPr>
                <w:rFonts w:ascii="標楷體" w:eastAsia="標楷體" w:hAnsi="標楷體"/>
                <w:kern w:val="0"/>
                <w:szCs w:val="24"/>
              </w:rPr>
            </w:pPr>
            <w:r w:rsidRPr="00010064">
              <w:rPr>
                <w:rFonts w:ascii="標楷體" w:eastAsia="標楷體" w:hAnsi="標楷體"/>
                <w:kern w:val="0"/>
                <w:szCs w:val="24"/>
              </w:rPr>
              <w:lastRenderedPageBreak/>
              <w:t>伍、參與證券商自行或受託辦理指數股票型基金受益憑證</w:t>
            </w:r>
            <w:r w:rsidRPr="00010064">
              <w:rPr>
                <w:rFonts w:ascii="標楷體" w:eastAsia="標楷體" w:hAnsi="標楷體" w:hint="eastAsia"/>
                <w:kern w:val="0"/>
                <w:szCs w:val="24"/>
              </w:rPr>
              <w:t>現金</w:t>
            </w:r>
            <w:r w:rsidRPr="00010064">
              <w:rPr>
                <w:rFonts w:ascii="標楷體" w:eastAsia="標楷體" w:hAnsi="標楷體"/>
                <w:kern w:val="0"/>
                <w:szCs w:val="24"/>
              </w:rPr>
              <w:t>申購、買回作業規定：</w:t>
            </w:r>
          </w:p>
          <w:p w:rsidR="000F70F8" w:rsidRPr="00010064" w:rsidRDefault="000F70F8" w:rsidP="000F70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2" w:hangingChars="205" w:hanging="492"/>
              <w:jc w:val="both"/>
              <w:rPr>
                <w:rFonts w:ascii="標楷體" w:eastAsia="標楷體" w:hAnsi="標楷體"/>
                <w:kern w:val="0"/>
                <w:szCs w:val="24"/>
              </w:rPr>
            </w:pPr>
          </w:p>
          <w:p w:rsidR="000F70F8" w:rsidRPr="00010064" w:rsidRDefault="001C4B89" w:rsidP="001C4B89">
            <w:pPr>
              <w:pStyle w:val="af5"/>
              <w:widowControl/>
              <w:tabs>
                <w:tab w:val="left" w:pos="699"/>
              </w:tabs>
              <w:kinsoku w:val="0"/>
              <w:overflowPunct w:val="0"/>
              <w:autoSpaceDE w:val="0"/>
              <w:autoSpaceDN w:val="0"/>
              <w:adjustRightInd w:val="0"/>
              <w:spacing w:after="0"/>
              <w:ind w:leftChars="100" w:left="736" w:hangingChars="200" w:hanging="496"/>
              <w:jc w:val="both"/>
              <w:rPr>
                <w:rFonts w:ascii="標楷體" w:eastAsia="標楷體" w:hAnsi="標楷體"/>
                <w:szCs w:val="24"/>
              </w:rPr>
            </w:pPr>
            <w:r w:rsidRPr="00010064">
              <w:rPr>
                <w:rFonts w:ascii="標楷體" w:eastAsia="標楷體" w:hAnsi="標楷體" w:cs="細明體" w:hint="eastAsia"/>
                <w:spacing w:val="4"/>
                <w:szCs w:val="24"/>
              </w:rPr>
              <w:t>一、</w:t>
            </w:r>
            <w:r w:rsidR="000F70F8" w:rsidRPr="00010064">
              <w:rPr>
                <w:rFonts w:ascii="標楷體" w:eastAsia="標楷體" w:hAnsi="標楷體" w:cs="細明體" w:hint="eastAsia"/>
                <w:spacing w:val="4"/>
                <w:szCs w:val="24"/>
              </w:rPr>
              <w:t>參與證券商以</w:t>
            </w:r>
            <w:r w:rsidR="000F70F8" w:rsidRPr="00010064">
              <w:rPr>
                <w:rFonts w:ascii="標楷體" w:eastAsia="標楷體" w:hAnsi="標楷體" w:cs="細明體"/>
                <w:spacing w:val="4"/>
                <w:szCs w:val="24"/>
              </w:rPr>
              <w:t>電腦申報方式，</w:t>
            </w:r>
            <w:r w:rsidR="000F70F8" w:rsidRPr="00010064">
              <w:rPr>
                <w:rFonts w:ascii="標楷體" w:eastAsia="標楷體" w:hAnsi="標楷體" w:cs="細明體" w:hint="eastAsia"/>
                <w:spacing w:val="4"/>
                <w:szCs w:val="24"/>
              </w:rPr>
              <w:t>辦理</w:t>
            </w:r>
            <w:r w:rsidR="000F70F8" w:rsidRPr="00010064">
              <w:rPr>
                <w:rFonts w:ascii="標楷體" w:eastAsia="標楷體" w:hAnsi="標楷體" w:cs="細明體"/>
                <w:spacing w:val="4"/>
                <w:szCs w:val="24"/>
              </w:rPr>
              <w:t>指數股票型</w:t>
            </w:r>
            <w:r w:rsidR="000F70F8" w:rsidRPr="00010064">
              <w:rPr>
                <w:rFonts w:ascii="標楷體" w:eastAsia="標楷體" w:hAnsi="標楷體" w:cs="細明體" w:hint="eastAsia"/>
                <w:spacing w:val="4"/>
                <w:szCs w:val="24"/>
              </w:rPr>
              <w:t>基金受益憑證</w:t>
            </w:r>
            <w:r w:rsidR="000F70F8" w:rsidRPr="00010064">
              <w:rPr>
                <w:rFonts w:ascii="標楷體" w:eastAsia="標楷體" w:hAnsi="標楷體" w:cs="細明體" w:hint="eastAsia"/>
                <w:spacing w:val="4"/>
                <w:kern w:val="0"/>
                <w:szCs w:val="24"/>
              </w:rPr>
              <w:t>現金</w:t>
            </w:r>
            <w:r w:rsidR="000F70F8" w:rsidRPr="00010064">
              <w:rPr>
                <w:rFonts w:ascii="標楷體" w:eastAsia="標楷體" w:hAnsi="標楷體" w:cs="細明體"/>
                <w:spacing w:val="4"/>
                <w:szCs w:val="24"/>
              </w:rPr>
              <w:t>申購</w:t>
            </w:r>
            <w:r w:rsidR="000F70F8" w:rsidRPr="00010064">
              <w:rPr>
                <w:rFonts w:ascii="標楷體" w:eastAsia="標楷體" w:hAnsi="標楷體" w:cs="細明體" w:hint="eastAsia"/>
                <w:spacing w:val="4"/>
                <w:szCs w:val="24"/>
              </w:rPr>
              <w:t>、</w:t>
            </w:r>
            <w:r w:rsidR="000F70F8" w:rsidRPr="00010064">
              <w:rPr>
                <w:rFonts w:ascii="標楷體" w:eastAsia="標楷體" w:hAnsi="標楷體" w:cs="細明體"/>
                <w:spacing w:val="4"/>
                <w:szCs w:val="24"/>
              </w:rPr>
              <w:t>買回申</w:t>
            </w:r>
            <w:r w:rsidR="000F70F8" w:rsidRPr="00010064">
              <w:rPr>
                <w:rFonts w:ascii="標楷體" w:eastAsia="標楷體" w:hAnsi="標楷體" w:cs="細明體" w:hint="eastAsia"/>
                <w:spacing w:val="4"/>
                <w:szCs w:val="24"/>
              </w:rPr>
              <w:t>報</w:t>
            </w:r>
            <w:r w:rsidR="000F70F8" w:rsidRPr="00010064">
              <w:rPr>
                <w:rFonts w:ascii="標楷體" w:eastAsia="標楷體" w:hAnsi="標楷體" w:cs="細明體"/>
                <w:spacing w:val="4"/>
                <w:szCs w:val="24"/>
              </w:rPr>
              <w:t>作業，相關有價證券收付一律採集保帳簿劃撥。</w:t>
            </w:r>
          </w:p>
          <w:p w:rsidR="000F70F8" w:rsidRPr="00010064" w:rsidRDefault="000F70F8" w:rsidP="001C4B89">
            <w:pPr>
              <w:pStyle w:val="af5"/>
              <w:widowControl/>
              <w:tabs>
                <w:tab w:val="left" w:pos="699"/>
              </w:tabs>
              <w:kinsoku w:val="0"/>
              <w:overflowPunct w:val="0"/>
              <w:autoSpaceDE w:val="0"/>
              <w:autoSpaceDN w:val="0"/>
              <w:adjustRightInd w:val="0"/>
              <w:spacing w:after="0"/>
              <w:ind w:leftChars="100" w:left="720" w:hangingChars="200" w:hanging="480"/>
              <w:jc w:val="both"/>
              <w:rPr>
                <w:rFonts w:ascii="標楷體" w:eastAsia="標楷體" w:hAnsi="標楷體"/>
                <w:szCs w:val="24"/>
              </w:rPr>
            </w:pPr>
            <w:r w:rsidRPr="00010064">
              <w:rPr>
                <w:rFonts w:ascii="標楷體" w:eastAsia="標楷體" w:hAnsi="標楷體" w:hint="eastAsia"/>
                <w:szCs w:val="24"/>
              </w:rPr>
              <w:lastRenderedPageBreak/>
              <w:t>二</w:t>
            </w:r>
            <w:r w:rsidRPr="00010064">
              <w:rPr>
                <w:rFonts w:ascii="標楷體" w:eastAsia="標楷體" w:hAnsi="標楷體"/>
                <w:szCs w:val="24"/>
              </w:rPr>
              <w:t>、申請人以同一帳戶買進成交但未完成</w:t>
            </w:r>
            <w:r w:rsidRPr="00010064">
              <w:rPr>
                <w:rFonts w:ascii="標楷體" w:eastAsia="標楷體" w:hAnsi="標楷體" w:hint="eastAsia"/>
                <w:szCs w:val="24"/>
              </w:rPr>
              <w:t>給</w:t>
            </w:r>
            <w:r w:rsidRPr="00010064">
              <w:rPr>
                <w:rFonts w:ascii="標楷體" w:eastAsia="標楷體" w:hAnsi="標楷體"/>
                <w:szCs w:val="24"/>
              </w:rPr>
              <w:t>付結算之受益憑證餘額支應</w:t>
            </w:r>
            <w:r w:rsidRPr="00010064">
              <w:rPr>
                <w:rFonts w:ascii="標楷體" w:eastAsia="標楷體" w:hAnsi="標楷體" w:cs="細明體" w:hint="eastAsia"/>
                <w:spacing w:val="4"/>
                <w:szCs w:val="24"/>
              </w:rPr>
              <w:t>現金</w:t>
            </w:r>
            <w:r w:rsidRPr="00010064">
              <w:rPr>
                <w:rFonts w:ascii="標楷體" w:eastAsia="標楷體" w:hAnsi="標楷體"/>
                <w:szCs w:val="24"/>
              </w:rPr>
              <w:t>買回作業所需之受益憑證，並經投信事業認可者，參與</w:t>
            </w:r>
            <w:r w:rsidRPr="00010064">
              <w:rPr>
                <w:rFonts w:ascii="標楷體" w:eastAsia="標楷體" w:hAnsi="標楷體"/>
                <w:snapToGrid w:val="0"/>
                <w:szCs w:val="24"/>
              </w:rPr>
              <w:t>證券商</w:t>
            </w:r>
            <w:r w:rsidRPr="00010064">
              <w:rPr>
                <w:rFonts w:ascii="標楷體" w:eastAsia="標楷體" w:hAnsi="標楷體"/>
                <w:szCs w:val="24"/>
              </w:rPr>
              <w:t>應於申請當日預收申請人買進餘額所需支付之價金</w:t>
            </w:r>
            <w:r w:rsidRPr="00010064">
              <w:rPr>
                <w:rFonts w:ascii="標楷體" w:eastAsia="標楷體" w:hAnsi="標楷體" w:cs="細明體" w:hint="eastAsia"/>
                <w:spacing w:val="4"/>
                <w:szCs w:val="24"/>
              </w:rPr>
              <w:t>及</w:t>
            </w:r>
            <w:r w:rsidRPr="00010064">
              <w:rPr>
                <w:rFonts w:ascii="標楷體" w:eastAsia="標楷體" w:hAnsi="標楷體" w:cs="細明體"/>
                <w:spacing w:val="4"/>
                <w:szCs w:val="24"/>
              </w:rPr>
              <w:t>其他相關費用</w:t>
            </w:r>
            <w:r w:rsidRPr="00010064">
              <w:rPr>
                <w:rFonts w:ascii="標楷體" w:eastAsia="標楷體" w:hAnsi="標楷體"/>
                <w:szCs w:val="24"/>
              </w:rPr>
              <w:t>。</w:t>
            </w:r>
          </w:p>
          <w:p w:rsidR="000F70F8" w:rsidRPr="00010064" w:rsidRDefault="000F70F8" w:rsidP="001C4B89">
            <w:pPr>
              <w:pStyle w:val="af5"/>
              <w:widowControl/>
              <w:tabs>
                <w:tab w:val="left" w:pos="699"/>
              </w:tabs>
              <w:kinsoku w:val="0"/>
              <w:overflowPunct w:val="0"/>
              <w:autoSpaceDE w:val="0"/>
              <w:autoSpaceDN w:val="0"/>
              <w:adjustRightInd w:val="0"/>
              <w:spacing w:after="0"/>
              <w:ind w:leftChars="100" w:left="720" w:hangingChars="200" w:hanging="480"/>
              <w:jc w:val="both"/>
              <w:rPr>
                <w:rFonts w:ascii="標楷體" w:eastAsia="標楷體" w:hAnsi="標楷體"/>
                <w:szCs w:val="24"/>
              </w:rPr>
            </w:pPr>
            <w:r w:rsidRPr="00010064">
              <w:rPr>
                <w:rFonts w:ascii="標楷體" w:eastAsia="標楷體" w:hAnsi="標楷體" w:hint="eastAsia"/>
                <w:szCs w:val="24"/>
              </w:rPr>
              <w:t>三</w:t>
            </w:r>
            <w:r w:rsidRPr="00010064">
              <w:rPr>
                <w:rFonts w:ascii="標楷體" w:eastAsia="標楷體" w:hAnsi="標楷體"/>
                <w:szCs w:val="24"/>
              </w:rPr>
              <w:t>、參與證券商得於受託辦理</w:t>
            </w:r>
            <w:r w:rsidRPr="00010064">
              <w:rPr>
                <w:rFonts w:ascii="標楷體" w:eastAsia="標楷體" w:hAnsi="標楷體" w:cs="細明體" w:hint="eastAsia"/>
                <w:spacing w:val="4"/>
                <w:szCs w:val="24"/>
              </w:rPr>
              <w:t>現金</w:t>
            </w:r>
            <w:r w:rsidRPr="00010064">
              <w:rPr>
                <w:rFonts w:ascii="標楷體" w:eastAsia="標楷體" w:hAnsi="標楷體"/>
                <w:szCs w:val="24"/>
              </w:rPr>
              <w:t>申購作業時，先行依</w:t>
            </w:r>
            <w:r w:rsidRPr="00010064">
              <w:rPr>
                <w:rFonts w:ascii="標楷體" w:eastAsia="標楷體" w:hAnsi="標楷體" w:cs="細明體" w:hint="eastAsia"/>
                <w:spacing w:val="4"/>
                <w:szCs w:val="24"/>
                <w:u w:val="single"/>
              </w:rPr>
              <w:t>投信</w:t>
            </w:r>
            <w:r w:rsidRPr="00010064">
              <w:rPr>
                <w:rFonts w:ascii="標楷體" w:eastAsia="標楷體" w:hAnsi="標楷體"/>
                <w:szCs w:val="24"/>
                <w:u w:val="single"/>
              </w:rPr>
              <w:t>事業</w:t>
            </w:r>
            <w:r w:rsidRPr="00010064">
              <w:rPr>
                <w:rFonts w:ascii="標楷體" w:eastAsia="標楷體" w:hAnsi="標楷體"/>
                <w:szCs w:val="24"/>
              </w:rPr>
              <w:t>所計算之</w:t>
            </w:r>
            <w:r w:rsidRPr="00010064">
              <w:rPr>
                <w:rFonts w:ascii="標楷體" w:eastAsia="標楷體" w:hAnsi="標楷體" w:cs="細明體" w:hint="eastAsia"/>
                <w:spacing w:val="4"/>
                <w:szCs w:val="24"/>
              </w:rPr>
              <w:t>申購價</w:t>
            </w:r>
            <w:r w:rsidRPr="00010064">
              <w:rPr>
                <w:rFonts w:ascii="標楷體" w:eastAsia="標楷體" w:hAnsi="標楷體" w:cs="細明體"/>
                <w:spacing w:val="4"/>
                <w:szCs w:val="24"/>
              </w:rPr>
              <w:t>金</w:t>
            </w:r>
            <w:r w:rsidRPr="00010064">
              <w:rPr>
                <w:rFonts w:ascii="標楷體" w:eastAsia="標楷體" w:hAnsi="標楷體"/>
                <w:szCs w:val="24"/>
              </w:rPr>
              <w:t>及其他</w:t>
            </w:r>
            <w:r w:rsidRPr="00010064">
              <w:rPr>
                <w:rFonts w:ascii="標楷體" w:eastAsia="標楷體" w:hAnsi="標楷體"/>
                <w:snapToGrid w:val="0"/>
                <w:szCs w:val="24"/>
              </w:rPr>
              <w:t>相關</w:t>
            </w:r>
            <w:r w:rsidRPr="00010064">
              <w:rPr>
                <w:rFonts w:ascii="標楷體" w:eastAsia="標楷體" w:hAnsi="標楷體"/>
                <w:szCs w:val="24"/>
              </w:rPr>
              <w:t>費用進行預收</w:t>
            </w:r>
            <w:r w:rsidRPr="00010064">
              <w:rPr>
                <w:rFonts w:ascii="標楷體" w:eastAsia="標楷體" w:hAnsi="標楷體" w:cs="細明體" w:hint="eastAsia"/>
                <w:spacing w:val="4"/>
                <w:szCs w:val="24"/>
              </w:rPr>
              <w:t>，並於</w:t>
            </w:r>
            <w:r w:rsidRPr="00010064">
              <w:rPr>
                <w:rFonts w:ascii="標楷體" w:eastAsia="標楷體" w:hAnsi="標楷體" w:cs="細明體" w:hint="eastAsia"/>
                <w:spacing w:val="4"/>
                <w:szCs w:val="24"/>
                <w:u w:val="single"/>
              </w:rPr>
              <w:t>投信</w:t>
            </w:r>
            <w:r w:rsidRPr="00010064">
              <w:rPr>
                <w:rFonts w:ascii="標楷體" w:eastAsia="標楷體" w:hAnsi="標楷體"/>
                <w:szCs w:val="24"/>
                <w:u w:val="single"/>
              </w:rPr>
              <w:t>事業</w:t>
            </w:r>
            <w:r w:rsidRPr="00010064">
              <w:rPr>
                <w:rFonts w:ascii="標楷體" w:eastAsia="標楷體" w:hAnsi="標楷體" w:cs="細明體" w:hint="eastAsia"/>
                <w:spacing w:val="4"/>
                <w:szCs w:val="24"/>
              </w:rPr>
              <w:t>規定時限內申報</w:t>
            </w:r>
            <w:r w:rsidRPr="00010064">
              <w:rPr>
                <w:rFonts w:ascii="標楷體" w:eastAsia="標楷體" w:hAnsi="標楷體"/>
                <w:szCs w:val="24"/>
              </w:rPr>
              <w:t>。預收之</w:t>
            </w:r>
            <w:r w:rsidRPr="00010064">
              <w:rPr>
                <w:rFonts w:ascii="標楷體" w:eastAsia="標楷體" w:hAnsi="標楷體" w:cs="細明體" w:hint="eastAsia"/>
                <w:spacing w:val="4"/>
                <w:szCs w:val="24"/>
              </w:rPr>
              <w:t>申購</w:t>
            </w:r>
            <w:r w:rsidRPr="00010064">
              <w:rPr>
                <w:rFonts w:ascii="標楷體" w:eastAsia="標楷體" w:hAnsi="標楷體"/>
                <w:szCs w:val="24"/>
              </w:rPr>
              <w:t>價金於確定實際應交付金額後，應</w:t>
            </w:r>
            <w:r w:rsidRPr="00010064">
              <w:rPr>
                <w:rFonts w:ascii="標楷體" w:eastAsia="標楷體" w:hAnsi="標楷體" w:cs="細明體" w:hint="eastAsia"/>
                <w:spacing w:val="4"/>
                <w:szCs w:val="24"/>
              </w:rPr>
              <w:t>於申請後次一營業日</w:t>
            </w:r>
            <w:r w:rsidRPr="00010064">
              <w:rPr>
                <w:rFonts w:ascii="標楷體" w:eastAsia="標楷體" w:hAnsi="標楷體"/>
                <w:szCs w:val="24"/>
              </w:rPr>
              <w:t>通知申請人多退少補。</w:t>
            </w:r>
          </w:p>
          <w:p w:rsidR="001C4B89" w:rsidRPr="00010064" w:rsidRDefault="001C4B89" w:rsidP="001C4B89">
            <w:pPr>
              <w:pStyle w:val="af5"/>
              <w:widowControl/>
              <w:tabs>
                <w:tab w:val="left" w:pos="699"/>
              </w:tabs>
              <w:kinsoku w:val="0"/>
              <w:overflowPunct w:val="0"/>
              <w:autoSpaceDE w:val="0"/>
              <w:autoSpaceDN w:val="0"/>
              <w:adjustRightInd w:val="0"/>
              <w:spacing w:after="0"/>
              <w:ind w:leftChars="100" w:left="720" w:hangingChars="200" w:hanging="480"/>
              <w:jc w:val="both"/>
              <w:rPr>
                <w:rFonts w:ascii="標楷體" w:eastAsia="標楷體" w:hAnsi="標楷體"/>
                <w:szCs w:val="24"/>
              </w:rPr>
            </w:pPr>
          </w:p>
          <w:p w:rsidR="000F70F8" w:rsidRPr="00010064" w:rsidRDefault="000F70F8" w:rsidP="001C4B89">
            <w:pPr>
              <w:pStyle w:val="af5"/>
              <w:widowControl/>
              <w:tabs>
                <w:tab w:val="left" w:pos="699"/>
              </w:tabs>
              <w:kinsoku w:val="0"/>
              <w:overflowPunct w:val="0"/>
              <w:autoSpaceDE w:val="0"/>
              <w:autoSpaceDN w:val="0"/>
              <w:adjustRightInd w:val="0"/>
              <w:spacing w:after="0"/>
              <w:ind w:leftChars="100" w:left="720" w:hangingChars="200" w:hanging="480"/>
              <w:jc w:val="both"/>
              <w:rPr>
                <w:rFonts w:ascii="標楷體" w:eastAsia="標楷體" w:hAnsi="標楷體"/>
                <w:szCs w:val="24"/>
              </w:rPr>
            </w:pPr>
            <w:r w:rsidRPr="00010064">
              <w:rPr>
                <w:rFonts w:ascii="標楷體" w:eastAsia="標楷體" w:hAnsi="標楷體" w:hint="eastAsia"/>
                <w:szCs w:val="24"/>
              </w:rPr>
              <w:t>四</w:t>
            </w:r>
            <w:r w:rsidRPr="00010064">
              <w:rPr>
                <w:rFonts w:ascii="標楷體" w:eastAsia="標楷體" w:hAnsi="標楷體"/>
                <w:szCs w:val="24"/>
              </w:rPr>
              <w:t>、參與證券商受託辦理前二款之預收價金、</w:t>
            </w:r>
            <w:r w:rsidRPr="00010064">
              <w:rPr>
                <w:rFonts w:ascii="標楷體" w:eastAsia="標楷體" w:hAnsi="標楷體" w:cs="細明體" w:hint="eastAsia"/>
                <w:spacing w:val="4"/>
                <w:szCs w:val="24"/>
              </w:rPr>
              <w:t>申購價金</w:t>
            </w:r>
            <w:r w:rsidRPr="00010064">
              <w:rPr>
                <w:rFonts w:ascii="標楷體" w:eastAsia="標楷體" w:hAnsi="標楷體"/>
                <w:szCs w:val="24"/>
              </w:rPr>
              <w:t>及其他相關費用之收付，應另於其往來之交割銀行開立存款帳戶，以專戶處理之。</w:t>
            </w:r>
          </w:p>
          <w:p w:rsidR="000F70F8" w:rsidRPr="00010064" w:rsidRDefault="000F70F8" w:rsidP="001C4B89">
            <w:pPr>
              <w:pStyle w:val="af5"/>
              <w:widowControl/>
              <w:tabs>
                <w:tab w:val="left" w:pos="741"/>
              </w:tabs>
              <w:kinsoku w:val="0"/>
              <w:overflowPunct w:val="0"/>
              <w:autoSpaceDE w:val="0"/>
              <w:autoSpaceDN w:val="0"/>
              <w:adjustRightInd w:val="0"/>
              <w:spacing w:after="0"/>
              <w:ind w:leftChars="100" w:left="720" w:hangingChars="200" w:hanging="480"/>
              <w:jc w:val="both"/>
              <w:rPr>
                <w:rFonts w:ascii="標楷體" w:eastAsia="標楷體" w:hAnsi="標楷體" w:cs="細明體"/>
                <w:spacing w:val="4"/>
                <w:szCs w:val="24"/>
              </w:rPr>
            </w:pPr>
            <w:r w:rsidRPr="00010064">
              <w:rPr>
                <w:rFonts w:ascii="標楷體" w:eastAsia="標楷體" w:hAnsi="標楷體" w:hint="eastAsia"/>
                <w:szCs w:val="24"/>
              </w:rPr>
              <w:t>五、</w:t>
            </w:r>
            <w:r w:rsidR="001C4B89" w:rsidRPr="00010064">
              <w:rPr>
                <w:rFonts w:ascii="標楷體" w:eastAsia="標楷體" w:hAnsi="標楷體"/>
                <w:szCs w:val="24"/>
              </w:rPr>
              <w:tab/>
            </w:r>
            <w:r w:rsidRPr="00010064">
              <w:rPr>
                <w:rFonts w:ascii="標楷體" w:eastAsia="標楷體" w:hAnsi="標楷體" w:cs="細明體"/>
                <w:spacing w:val="4"/>
                <w:szCs w:val="24"/>
              </w:rPr>
              <w:t>參與證券商</w:t>
            </w:r>
            <w:r w:rsidRPr="00010064">
              <w:rPr>
                <w:rFonts w:ascii="標楷體" w:eastAsia="標楷體" w:hAnsi="標楷體" w:cs="細明體" w:hint="eastAsia"/>
                <w:spacing w:val="4"/>
                <w:szCs w:val="24"/>
              </w:rPr>
              <w:t>自行或受託</w:t>
            </w:r>
            <w:r w:rsidRPr="00010064">
              <w:rPr>
                <w:rFonts w:ascii="標楷體" w:eastAsia="標楷體" w:hAnsi="標楷體" w:cs="細明體"/>
                <w:spacing w:val="4"/>
                <w:szCs w:val="24"/>
              </w:rPr>
              <w:t>辦理指數股票型基金受益憑證</w:t>
            </w:r>
            <w:r w:rsidRPr="00010064">
              <w:rPr>
                <w:rFonts w:ascii="標楷體" w:eastAsia="標楷體" w:hAnsi="標楷體" w:cs="細明體" w:hint="eastAsia"/>
                <w:spacing w:val="4"/>
                <w:szCs w:val="24"/>
              </w:rPr>
              <w:t>現金</w:t>
            </w:r>
            <w:r w:rsidRPr="00010064">
              <w:rPr>
                <w:rFonts w:ascii="標楷體" w:eastAsia="標楷體" w:hAnsi="標楷體" w:cs="細明體"/>
                <w:spacing w:val="4"/>
                <w:szCs w:val="24"/>
              </w:rPr>
              <w:t>買回作業，</w:t>
            </w:r>
            <w:r w:rsidRPr="00010064">
              <w:rPr>
                <w:rFonts w:ascii="標楷體" w:eastAsia="標楷體" w:hAnsi="標楷體" w:cs="細明體" w:hint="eastAsia"/>
                <w:spacing w:val="4"/>
                <w:szCs w:val="24"/>
              </w:rPr>
              <w:t>應依指數股票型基金信託契約規定，計算</w:t>
            </w:r>
            <w:r w:rsidRPr="00010064">
              <w:rPr>
                <w:rFonts w:ascii="標楷體" w:eastAsia="標楷體" w:hAnsi="標楷體" w:cs="細明體"/>
                <w:spacing w:val="4"/>
                <w:szCs w:val="24"/>
              </w:rPr>
              <w:t>已持有受益憑證數量</w:t>
            </w:r>
            <w:r w:rsidRPr="00010064">
              <w:rPr>
                <w:rFonts w:ascii="標楷體" w:eastAsia="標楷體" w:hAnsi="標楷體" w:cs="細明體" w:hint="eastAsia"/>
                <w:spacing w:val="4"/>
                <w:szCs w:val="24"/>
              </w:rPr>
              <w:t>、</w:t>
            </w:r>
            <w:r w:rsidRPr="00010064">
              <w:rPr>
                <w:rFonts w:ascii="標楷體" w:eastAsia="標楷體" w:hAnsi="標楷體" w:cs="細明體"/>
                <w:spacing w:val="4"/>
                <w:szCs w:val="24"/>
              </w:rPr>
              <w:t>借</w:t>
            </w:r>
            <w:proofErr w:type="gramStart"/>
            <w:r w:rsidRPr="00010064">
              <w:rPr>
                <w:rFonts w:ascii="標楷體" w:eastAsia="標楷體" w:hAnsi="標楷體" w:cs="細明體"/>
                <w:spacing w:val="4"/>
                <w:szCs w:val="24"/>
              </w:rPr>
              <w:t>券</w:t>
            </w:r>
            <w:proofErr w:type="gramEnd"/>
            <w:r w:rsidRPr="00010064">
              <w:rPr>
                <w:rFonts w:ascii="標楷體" w:eastAsia="標楷體" w:hAnsi="標楷體" w:cs="細明體"/>
                <w:spacing w:val="4"/>
                <w:szCs w:val="24"/>
              </w:rPr>
              <w:t>數量</w:t>
            </w:r>
            <w:r w:rsidRPr="00010064">
              <w:rPr>
                <w:rFonts w:ascii="標楷體" w:eastAsia="標楷體" w:hAnsi="標楷體" w:cs="細明體" w:hint="eastAsia"/>
                <w:spacing w:val="4"/>
                <w:szCs w:val="24"/>
              </w:rPr>
              <w:t>、</w:t>
            </w:r>
            <w:r w:rsidRPr="00010064">
              <w:rPr>
                <w:rFonts w:ascii="標楷體" w:eastAsia="標楷體" w:hAnsi="標楷體" w:cs="細明體"/>
                <w:spacing w:val="4"/>
                <w:szCs w:val="24"/>
              </w:rPr>
              <w:t>前一營業日買進餘額</w:t>
            </w:r>
            <w:r w:rsidRPr="00010064">
              <w:rPr>
                <w:rFonts w:ascii="標楷體" w:eastAsia="標楷體" w:hAnsi="標楷體" w:cs="細明體" w:hint="eastAsia"/>
                <w:spacing w:val="4"/>
                <w:szCs w:val="24"/>
              </w:rPr>
              <w:t>及前一營業日申購數量</w:t>
            </w:r>
            <w:r w:rsidRPr="00010064">
              <w:rPr>
                <w:rFonts w:ascii="標楷體" w:eastAsia="標楷體" w:hAnsi="標楷體" w:cs="細明體"/>
                <w:spacing w:val="4"/>
                <w:szCs w:val="24"/>
              </w:rPr>
              <w:t>，其</w:t>
            </w:r>
            <w:r w:rsidRPr="00010064">
              <w:rPr>
                <w:rFonts w:ascii="標楷體" w:eastAsia="標楷體" w:hAnsi="標楷體" w:cs="細明體" w:hint="eastAsia"/>
                <w:spacing w:val="4"/>
                <w:szCs w:val="24"/>
                <w:u w:val="single"/>
              </w:rPr>
              <w:t>總數</w:t>
            </w:r>
            <w:r w:rsidRPr="00010064">
              <w:rPr>
                <w:rFonts w:ascii="標楷體" w:eastAsia="標楷體" w:hAnsi="標楷體" w:cs="細明體"/>
                <w:spacing w:val="4"/>
                <w:szCs w:val="24"/>
              </w:rPr>
              <w:t>達</w:t>
            </w:r>
            <w:r w:rsidRPr="00010064">
              <w:rPr>
                <w:rFonts w:ascii="標楷體" w:eastAsia="標楷體" w:hAnsi="標楷體" w:cs="細明體" w:hint="eastAsia"/>
                <w:spacing w:val="4"/>
                <w:szCs w:val="24"/>
              </w:rPr>
              <w:t>現金</w:t>
            </w:r>
            <w:r w:rsidRPr="00010064">
              <w:rPr>
                <w:rFonts w:ascii="標楷體" w:eastAsia="標楷體" w:hAnsi="標楷體" w:cs="細明體"/>
                <w:spacing w:val="4"/>
                <w:szCs w:val="24"/>
              </w:rPr>
              <w:t>買回所需數額後，</w:t>
            </w:r>
            <w:r w:rsidRPr="00010064">
              <w:rPr>
                <w:rFonts w:ascii="標楷體" w:eastAsia="標楷體" w:hAnsi="標楷體" w:cs="細明體" w:hint="eastAsia"/>
                <w:spacing w:val="4"/>
                <w:szCs w:val="24"/>
              </w:rPr>
              <w:t>於</w:t>
            </w:r>
            <w:r w:rsidRPr="00010064">
              <w:rPr>
                <w:rFonts w:ascii="標楷體" w:eastAsia="標楷體" w:hAnsi="標楷體" w:cs="細明體" w:hint="eastAsia"/>
                <w:spacing w:val="4"/>
                <w:szCs w:val="24"/>
                <w:u w:val="single"/>
              </w:rPr>
              <w:t>投信</w:t>
            </w:r>
            <w:r w:rsidRPr="00010064">
              <w:rPr>
                <w:rFonts w:ascii="標楷體" w:eastAsia="標楷體" w:hAnsi="標楷體" w:cs="細明體"/>
                <w:spacing w:val="4"/>
                <w:szCs w:val="24"/>
                <w:u w:val="single"/>
              </w:rPr>
              <w:t>事業</w:t>
            </w:r>
            <w:r w:rsidRPr="00010064">
              <w:rPr>
                <w:rFonts w:ascii="標楷體" w:eastAsia="標楷體" w:hAnsi="標楷體" w:cs="細明體" w:hint="eastAsia"/>
                <w:spacing w:val="4"/>
                <w:szCs w:val="24"/>
              </w:rPr>
              <w:t>規定時限前</w:t>
            </w:r>
            <w:r w:rsidRPr="00010064">
              <w:rPr>
                <w:rFonts w:ascii="標楷體" w:eastAsia="標楷體" w:hAnsi="標楷體" w:cs="細明體"/>
                <w:spacing w:val="4"/>
                <w:szCs w:val="24"/>
              </w:rPr>
              <w:t>申報。</w:t>
            </w:r>
          </w:p>
          <w:p w:rsidR="000F70F8" w:rsidRPr="00010064" w:rsidRDefault="000F70F8" w:rsidP="00EF04CF">
            <w:pPr>
              <w:pStyle w:val="af5"/>
              <w:widowControl/>
              <w:tabs>
                <w:tab w:val="left" w:pos="447"/>
              </w:tabs>
              <w:kinsoku w:val="0"/>
              <w:overflowPunct w:val="0"/>
              <w:autoSpaceDE w:val="0"/>
              <w:autoSpaceDN w:val="0"/>
              <w:adjustRightInd w:val="0"/>
              <w:spacing w:after="0"/>
              <w:ind w:leftChars="300" w:left="720" w:firstLineChars="192" w:firstLine="476"/>
              <w:jc w:val="both"/>
              <w:rPr>
                <w:rFonts w:ascii="標楷體" w:eastAsia="標楷體" w:hAnsi="標楷體" w:cs="細明體"/>
                <w:spacing w:val="4"/>
                <w:szCs w:val="24"/>
              </w:rPr>
            </w:pPr>
            <w:r w:rsidRPr="00010064">
              <w:rPr>
                <w:rFonts w:ascii="標楷體" w:eastAsia="標楷體" w:hAnsi="標楷體" w:cs="細明體"/>
                <w:spacing w:val="4"/>
                <w:szCs w:val="24"/>
              </w:rPr>
              <w:t>證券集中保管事業</w:t>
            </w:r>
            <w:r w:rsidRPr="00010064">
              <w:rPr>
                <w:rFonts w:ascii="標楷體" w:eastAsia="標楷體" w:hAnsi="標楷體" w:cs="細明體" w:hint="eastAsia"/>
                <w:spacing w:val="4"/>
                <w:szCs w:val="24"/>
              </w:rPr>
              <w:t>依申報資料</w:t>
            </w:r>
            <w:r w:rsidRPr="00010064">
              <w:rPr>
                <w:rFonts w:ascii="標楷體" w:eastAsia="標楷體" w:hAnsi="標楷體" w:cs="細明體"/>
                <w:spacing w:val="4"/>
                <w:szCs w:val="24"/>
              </w:rPr>
              <w:t>辦理圈存</w:t>
            </w:r>
            <w:r w:rsidRPr="00010064">
              <w:rPr>
                <w:rFonts w:ascii="標楷體" w:eastAsia="標楷體" w:hAnsi="標楷體" w:cs="細明體" w:hint="eastAsia"/>
                <w:spacing w:val="4"/>
                <w:szCs w:val="24"/>
              </w:rPr>
              <w:t>，</w:t>
            </w:r>
            <w:proofErr w:type="gramStart"/>
            <w:r w:rsidRPr="00010064">
              <w:rPr>
                <w:rFonts w:ascii="標楷體" w:eastAsia="標楷體" w:hAnsi="標楷體" w:cs="細明體" w:hint="eastAsia"/>
                <w:spacing w:val="4"/>
                <w:szCs w:val="24"/>
              </w:rPr>
              <w:t>如</w:t>
            </w:r>
            <w:r w:rsidRPr="00010064">
              <w:rPr>
                <w:rFonts w:ascii="標楷體" w:eastAsia="標楷體" w:hAnsi="標楷體" w:cs="細明體"/>
                <w:spacing w:val="4"/>
                <w:szCs w:val="24"/>
              </w:rPr>
              <w:t>圈存</w:t>
            </w:r>
            <w:proofErr w:type="gramEnd"/>
            <w:r w:rsidRPr="00010064">
              <w:rPr>
                <w:rFonts w:ascii="標楷體" w:eastAsia="標楷體" w:hAnsi="標楷體" w:cs="細明體"/>
                <w:spacing w:val="4"/>
                <w:szCs w:val="24"/>
              </w:rPr>
              <w:t>失敗</w:t>
            </w:r>
            <w:r w:rsidRPr="00010064">
              <w:rPr>
                <w:rFonts w:ascii="標楷體" w:eastAsia="標楷體" w:hAnsi="標楷體" w:cs="細明體" w:hint="eastAsia"/>
                <w:spacing w:val="4"/>
                <w:szCs w:val="24"/>
              </w:rPr>
              <w:t>，參與證券商</w:t>
            </w:r>
            <w:r w:rsidRPr="00010064">
              <w:rPr>
                <w:rFonts w:ascii="標楷體" w:eastAsia="標楷體" w:hAnsi="標楷體" w:cs="細明體"/>
                <w:spacing w:val="4"/>
                <w:szCs w:val="24"/>
              </w:rPr>
              <w:t>得</w:t>
            </w:r>
            <w:r w:rsidRPr="00010064">
              <w:rPr>
                <w:rFonts w:ascii="標楷體" w:eastAsia="標楷體" w:hAnsi="標楷體" w:cs="細明體"/>
                <w:spacing w:val="4"/>
                <w:szCs w:val="24"/>
              </w:rPr>
              <w:lastRenderedPageBreak/>
              <w:t>於</w:t>
            </w:r>
            <w:r w:rsidRPr="00010064">
              <w:rPr>
                <w:rFonts w:ascii="標楷體" w:eastAsia="標楷體" w:hAnsi="標楷體" w:cs="細明體" w:hint="eastAsia"/>
                <w:spacing w:val="4"/>
                <w:szCs w:val="24"/>
              </w:rPr>
              <w:t>申請後</w:t>
            </w:r>
            <w:r w:rsidRPr="00010064">
              <w:rPr>
                <w:rFonts w:ascii="標楷體" w:eastAsia="標楷體" w:hAnsi="標楷體" w:cs="細明體"/>
                <w:spacing w:val="4"/>
                <w:szCs w:val="24"/>
              </w:rPr>
              <w:t>次一營業日上午九時至上午十時</w:t>
            </w:r>
            <w:r w:rsidRPr="00010064">
              <w:rPr>
                <w:rFonts w:ascii="標楷體" w:eastAsia="標楷體" w:hAnsi="標楷體" w:cs="細明體" w:hint="eastAsia"/>
                <w:spacing w:val="4"/>
                <w:szCs w:val="24"/>
              </w:rPr>
              <w:t>更正</w:t>
            </w:r>
            <w:r w:rsidRPr="00010064">
              <w:rPr>
                <w:rFonts w:ascii="標楷體" w:eastAsia="標楷體" w:hAnsi="標楷體" w:cs="細明體"/>
                <w:spacing w:val="4"/>
                <w:szCs w:val="24"/>
              </w:rPr>
              <w:t>後輸入。</w:t>
            </w:r>
          </w:p>
          <w:p w:rsidR="000F70F8" w:rsidRPr="00010064" w:rsidRDefault="000F70F8" w:rsidP="00EF04CF">
            <w:pPr>
              <w:pStyle w:val="af5"/>
              <w:widowControl/>
              <w:kinsoku w:val="0"/>
              <w:overflowPunct w:val="0"/>
              <w:autoSpaceDE w:val="0"/>
              <w:autoSpaceDN w:val="0"/>
              <w:adjustRightInd w:val="0"/>
              <w:spacing w:after="0"/>
              <w:ind w:leftChars="100" w:left="240" w:firstLineChars="200" w:firstLine="480"/>
              <w:jc w:val="both"/>
              <w:rPr>
                <w:rFonts w:ascii="標楷體" w:eastAsia="標楷體" w:hAnsi="標楷體"/>
                <w:szCs w:val="24"/>
              </w:rPr>
            </w:pPr>
            <w:r w:rsidRPr="00010064">
              <w:rPr>
                <w:rFonts w:ascii="標楷體" w:eastAsia="標楷體" w:hAnsi="標楷體"/>
                <w:szCs w:val="24"/>
              </w:rPr>
              <w:t>申請人</w:t>
            </w:r>
            <w:r w:rsidRPr="00010064">
              <w:rPr>
                <w:rFonts w:ascii="標楷體" w:eastAsia="標楷體" w:hAnsi="標楷體" w:cs="細明體"/>
                <w:spacing w:val="4"/>
                <w:szCs w:val="24"/>
              </w:rPr>
              <w:t>交付</w:t>
            </w:r>
            <w:r w:rsidRPr="00010064">
              <w:rPr>
                <w:rFonts w:ascii="標楷體" w:eastAsia="標楷體" w:hAnsi="標楷體"/>
                <w:szCs w:val="24"/>
              </w:rPr>
              <w:t>之</w:t>
            </w:r>
            <w:r w:rsidRPr="00010064">
              <w:rPr>
                <w:rFonts w:ascii="標楷體" w:eastAsia="標楷體" w:hAnsi="標楷體" w:cs="細明體" w:hint="eastAsia"/>
                <w:spacing w:val="4"/>
                <w:szCs w:val="24"/>
              </w:rPr>
              <w:t>指數</w:t>
            </w:r>
            <w:r w:rsidRPr="00010064">
              <w:rPr>
                <w:rFonts w:ascii="標楷體" w:eastAsia="標楷體" w:hAnsi="標楷體" w:cs="細明體"/>
                <w:spacing w:val="4"/>
                <w:szCs w:val="24"/>
              </w:rPr>
              <w:t>股票型基金受益憑證</w:t>
            </w:r>
            <w:r w:rsidRPr="00010064">
              <w:rPr>
                <w:rFonts w:ascii="標楷體" w:eastAsia="標楷體" w:hAnsi="標楷體" w:cs="細明體"/>
                <w:spacing w:val="4"/>
                <w:kern w:val="0"/>
                <w:szCs w:val="24"/>
              </w:rPr>
              <w:t>不得</w:t>
            </w:r>
            <w:r w:rsidRPr="00010064">
              <w:rPr>
                <w:rFonts w:ascii="標楷體" w:eastAsia="標楷體" w:hAnsi="標楷體"/>
                <w:szCs w:val="24"/>
              </w:rPr>
              <w:t>為融資買進，且不得為錯帳及更正帳號之申報。</w:t>
            </w:r>
          </w:p>
          <w:p w:rsidR="000F70F8" w:rsidRPr="00010064" w:rsidRDefault="000F70F8" w:rsidP="00EF04CF">
            <w:pPr>
              <w:pStyle w:val="af5"/>
              <w:widowControl/>
              <w:kinsoku w:val="0"/>
              <w:overflowPunct w:val="0"/>
              <w:autoSpaceDE w:val="0"/>
              <w:autoSpaceDN w:val="0"/>
              <w:adjustRightInd w:val="0"/>
              <w:spacing w:after="0"/>
              <w:ind w:leftChars="100" w:left="240" w:firstLineChars="200" w:firstLine="496"/>
              <w:jc w:val="both"/>
              <w:rPr>
                <w:rFonts w:ascii="標楷體" w:eastAsia="標楷體" w:hAnsi="標楷體"/>
                <w:snapToGrid w:val="0"/>
                <w:szCs w:val="24"/>
              </w:rPr>
            </w:pPr>
            <w:r w:rsidRPr="00010064">
              <w:rPr>
                <w:rFonts w:ascii="標楷體" w:eastAsia="標楷體" w:hAnsi="標楷體" w:cs="細明體"/>
                <w:spacing w:val="4"/>
                <w:kern w:val="0"/>
                <w:szCs w:val="24"/>
              </w:rPr>
              <w:t>於參與證券商自行或受託辦理成分股之指</w:t>
            </w:r>
            <w:r w:rsidRPr="00010064">
              <w:rPr>
                <w:rFonts w:ascii="標楷體" w:eastAsia="標楷體" w:hAnsi="標楷體"/>
                <w:szCs w:val="24"/>
              </w:rPr>
              <w:t>數股票型基金</w:t>
            </w:r>
            <w:r w:rsidRPr="00010064">
              <w:rPr>
                <w:rFonts w:ascii="標楷體" w:eastAsia="標楷體" w:hAnsi="標楷體" w:cs="細明體"/>
                <w:spacing w:val="4"/>
                <w:szCs w:val="24"/>
              </w:rPr>
              <w:t>受益憑證</w:t>
            </w:r>
            <w:r w:rsidRPr="00010064">
              <w:rPr>
                <w:rFonts w:ascii="標楷體" w:eastAsia="標楷體" w:hAnsi="標楷體" w:cs="細明體" w:hint="eastAsia"/>
                <w:spacing w:val="4"/>
                <w:szCs w:val="24"/>
              </w:rPr>
              <w:t>現金</w:t>
            </w:r>
            <w:r w:rsidRPr="00010064">
              <w:rPr>
                <w:rFonts w:ascii="標楷體" w:eastAsia="標楷體" w:hAnsi="標楷體"/>
                <w:szCs w:val="24"/>
              </w:rPr>
              <w:t>申購、買回作業</w:t>
            </w:r>
            <w:proofErr w:type="gramStart"/>
            <w:r w:rsidRPr="00010064">
              <w:rPr>
                <w:rFonts w:ascii="標楷體" w:eastAsia="標楷體" w:hAnsi="標楷體"/>
                <w:szCs w:val="24"/>
              </w:rPr>
              <w:t>準</w:t>
            </w:r>
            <w:proofErr w:type="gramEnd"/>
            <w:r w:rsidRPr="00010064">
              <w:rPr>
                <w:rFonts w:ascii="標楷體" w:eastAsia="標楷體" w:hAnsi="標楷體"/>
                <w:szCs w:val="24"/>
              </w:rPr>
              <w:t>用本要點第參點第十款之規定。</w:t>
            </w:r>
          </w:p>
        </w:tc>
        <w:tc>
          <w:tcPr>
            <w:tcW w:w="3548" w:type="dxa"/>
          </w:tcPr>
          <w:p w:rsidR="000F70F8" w:rsidRPr="00010064" w:rsidRDefault="000F70F8" w:rsidP="000F70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2" w:hangingChars="205" w:hanging="492"/>
              <w:jc w:val="both"/>
              <w:rPr>
                <w:rFonts w:ascii="標楷體" w:eastAsia="標楷體" w:hAnsi="標楷體"/>
                <w:kern w:val="0"/>
                <w:szCs w:val="24"/>
              </w:rPr>
            </w:pPr>
            <w:r w:rsidRPr="00010064">
              <w:rPr>
                <w:rFonts w:ascii="標楷體" w:eastAsia="標楷體" w:hAnsi="標楷體"/>
                <w:kern w:val="0"/>
                <w:szCs w:val="24"/>
              </w:rPr>
              <w:lastRenderedPageBreak/>
              <w:t>伍、參與證券商自行或受託辦理指數股票型基金受益憑證</w:t>
            </w:r>
            <w:r w:rsidRPr="00010064">
              <w:rPr>
                <w:rFonts w:ascii="標楷體" w:eastAsia="標楷體" w:hAnsi="標楷體" w:hint="eastAsia"/>
                <w:kern w:val="0"/>
                <w:szCs w:val="24"/>
              </w:rPr>
              <w:t>現金</w:t>
            </w:r>
            <w:r w:rsidRPr="00010064">
              <w:rPr>
                <w:rFonts w:ascii="標楷體" w:eastAsia="標楷體" w:hAnsi="標楷體"/>
                <w:kern w:val="0"/>
                <w:szCs w:val="24"/>
              </w:rPr>
              <w:t>申購、買回作業</w:t>
            </w:r>
            <w:r w:rsidRPr="00010064">
              <w:rPr>
                <w:rFonts w:ascii="標楷體" w:eastAsia="標楷體" w:hAnsi="標楷體"/>
                <w:kern w:val="0"/>
                <w:szCs w:val="24"/>
                <w:u w:val="single"/>
              </w:rPr>
              <w:t>，應依下列</w:t>
            </w:r>
            <w:r w:rsidRPr="00010064">
              <w:rPr>
                <w:rFonts w:ascii="標楷體" w:eastAsia="標楷體" w:hAnsi="標楷體"/>
                <w:kern w:val="0"/>
                <w:szCs w:val="24"/>
              </w:rPr>
              <w:t>規定</w:t>
            </w:r>
            <w:r w:rsidRPr="00010064">
              <w:rPr>
                <w:rFonts w:ascii="標楷體" w:eastAsia="標楷體" w:hAnsi="標楷體"/>
                <w:kern w:val="0"/>
                <w:szCs w:val="24"/>
                <w:u w:val="single"/>
              </w:rPr>
              <w:t>辦理</w:t>
            </w:r>
            <w:r w:rsidRPr="00010064">
              <w:rPr>
                <w:rFonts w:ascii="標楷體" w:eastAsia="標楷體" w:hAnsi="標楷體"/>
                <w:kern w:val="0"/>
                <w:szCs w:val="24"/>
              </w:rPr>
              <w:t>：</w:t>
            </w:r>
          </w:p>
          <w:p w:rsidR="000F70F8" w:rsidRPr="00010064" w:rsidRDefault="000F70F8" w:rsidP="00464294">
            <w:pPr>
              <w:pStyle w:val="af5"/>
              <w:widowControl/>
              <w:tabs>
                <w:tab w:val="left" w:pos="699"/>
              </w:tabs>
              <w:kinsoku w:val="0"/>
              <w:overflowPunct w:val="0"/>
              <w:autoSpaceDE w:val="0"/>
              <w:autoSpaceDN w:val="0"/>
              <w:adjustRightInd w:val="0"/>
              <w:spacing w:after="0"/>
              <w:ind w:leftChars="100" w:left="612" w:hangingChars="150" w:hanging="372"/>
              <w:jc w:val="both"/>
              <w:rPr>
                <w:rFonts w:ascii="標楷體" w:eastAsia="標楷體" w:hAnsi="標楷體"/>
                <w:szCs w:val="24"/>
              </w:rPr>
            </w:pPr>
            <w:r w:rsidRPr="00010064">
              <w:rPr>
                <w:rFonts w:ascii="標楷體" w:eastAsia="標楷體" w:hAnsi="標楷體" w:cs="細明體" w:hint="eastAsia"/>
                <w:spacing w:val="4"/>
                <w:szCs w:val="24"/>
              </w:rPr>
              <w:t>一、參與</w:t>
            </w:r>
            <w:r w:rsidRPr="00010064">
              <w:rPr>
                <w:rFonts w:ascii="標楷體" w:eastAsia="標楷體" w:hAnsi="標楷體" w:hint="eastAsia"/>
                <w:szCs w:val="24"/>
              </w:rPr>
              <w:t>證券商</w:t>
            </w:r>
            <w:r w:rsidRPr="00010064">
              <w:rPr>
                <w:rFonts w:ascii="標楷體" w:eastAsia="標楷體" w:hAnsi="標楷體" w:cs="細明體" w:hint="eastAsia"/>
                <w:spacing w:val="4"/>
                <w:szCs w:val="24"/>
              </w:rPr>
              <w:t>以</w:t>
            </w:r>
            <w:r w:rsidRPr="00010064">
              <w:rPr>
                <w:rFonts w:ascii="標楷體" w:eastAsia="標楷體" w:hAnsi="標楷體" w:cs="細明體"/>
                <w:spacing w:val="4"/>
                <w:szCs w:val="24"/>
              </w:rPr>
              <w:t>電腦申報方式，</w:t>
            </w:r>
            <w:r w:rsidRPr="00010064">
              <w:rPr>
                <w:rFonts w:ascii="標楷體" w:eastAsia="標楷體" w:hAnsi="標楷體" w:cs="細明體" w:hint="eastAsia"/>
                <w:spacing w:val="4"/>
                <w:szCs w:val="24"/>
              </w:rPr>
              <w:t>辦理</w:t>
            </w:r>
            <w:r w:rsidRPr="00010064">
              <w:rPr>
                <w:rFonts w:ascii="標楷體" w:eastAsia="標楷體" w:hAnsi="標楷體" w:cs="細明體"/>
                <w:spacing w:val="4"/>
                <w:szCs w:val="24"/>
              </w:rPr>
              <w:t>指數股票型</w:t>
            </w:r>
            <w:r w:rsidRPr="00010064">
              <w:rPr>
                <w:rFonts w:ascii="標楷體" w:eastAsia="標楷體" w:hAnsi="標楷體" w:cs="細明體" w:hint="eastAsia"/>
                <w:spacing w:val="4"/>
                <w:szCs w:val="24"/>
              </w:rPr>
              <w:t>基金受益憑證現金</w:t>
            </w:r>
            <w:r w:rsidRPr="00010064">
              <w:rPr>
                <w:rFonts w:ascii="標楷體" w:eastAsia="標楷體" w:hAnsi="標楷體" w:cs="細明體"/>
                <w:spacing w:val="4"/>
                <w:szCs w:val="24"/>
              </w:rPr>
              <w:t>申購</w:t>
            </w:r>
            <w:r w:rsidRPr="00010064">
              <w:rPr>
                <w:rFonts w:ascii="標楷體" w:eastAsia="標楷體" w:hAnsi="標楷體" w:cs="細明體" w:hint="eastAsia"/>
                <w:spacing w:val="4"/>
                <w:szCs w:val="24"/>
              </w:rPr>
              <w:t>、</w:t>
            </w:r>
            <w:r w:rsidRPr="00010064">
              <w:rPr>
                <w:rFonts w:ascii="標楷體" w:eastAsia="標楷體" w:hAnsi="標楷體" w:cs="細明體"/>
                <w:spacing w:val="4"/>
                <w:szCs w:val="24"/>
              </w:rPr>
              <w:t>買回申</w:t>
            </w:r>
            <w:r w:rsidRPr="00010064">
              <w:rPr>
                <w:rFonts w:ascii="標楷體" w:eastAsia="標楷體" w:hAnsi="標楷體" w:cs="細明體" w:hint="eastAsia"/>
                <w:spacing w:val="4"/>
                <w:szCs w:val="24"/>
              </w:rPr>
              <w:t>報</w:t>
            </w:r>
            <w:r w:rsidRPr="00010064">
              <w:rPr>
                <w:rFonts w:ascii="標楷體" w:eastAsia="標楷體" w:hAnsi="標楷體" w:cs="細明體"/>
                <w:spacing w:val="4"/>
                <w:szCs w:val="24"/>
              </w:rPr>
              <w:t>作業，相關有價證券收付一律採集保帳簿劃撥。</w:t>
            </w:r>
          </w:p>
          <w:p w:rsidR="000F70F8" w:rsidRPr="00010064" w:rsidRDefault="000F70F8" w:rsidP="001C4B89">
            <w:pPr>
              <w:pStyle w:val="af5"/>
              <w:widowControl/>
              <w:tabs>
                <w:tab w:val="left" w:pos="699"/>
              </w:tabs>
              <w:kinsoku w:val="0"/>
              <w:overflowPunct w:val="0"/>
              <w:autoSpaceDE w:val="0"/>
              <w:autoSpaceDN w:val="0"/>
              <w:adjustRightInd w:val="0"/>
              <w:spacing w:after="0"/>
              <w:ind w:leftChars="100" w:left="720" w:hangingChars="200" w:hanging="480"/>
              <w:jc w:val="both"/>
              <w:rPr>
                <w:rFonts w:ascii="標楷體" w:eastAsia="標楷體" w:hAnsi="標楷體"/>
                <w:szCs w:val="24"/>
              </w:rPr>
            </w:pPr>
            <w:r w:rsidRPr="00010064">
              <w:rPr>
                <w:rFonts w:ascii="標楷體" w:eastAsia="標楷體" w:hAnsi="標楷體" w:hint="eastAsia"/>
                <w:szCs w:val="24"/>
              </w:rPr>
              <w:lastRenderedPageBreak/>
              <w:t>二</w:t>
            </w:r>
            <w:r w:rsidRPr="00010064">
              <w:rPr>
                <w:rFonts w:ascii="標楷體" w:eastAsia="標楷體" w:hAnsi="標楷體"/>
                <w:szCs w:val="24"/>
              </w:rPr>
              <w:t>、申請人以同一帳戶買進成交但未完成</w:t>
            </w:r>
            <w:r w:rsidRPr="00010064">
              <w:rPr>
                <w:rFonts w:ascii="標楷體" w:eastAsia="標楷體" w:hAnsi="標楷體" w:hint="eastAsia"/>
                <w:szCs w:val="24"/>
              </w:rPr>
              <w:t>給</w:t>
            </w:r>
            <w:r w:rsidRPr="00010064">
              <w:rPr>
                <w:rFonts w:ascii="標楷體" w:eastAsia="標楷體" w:hAnsi="標楷體"/>
                <w:szCs w:val="24"/>
              </w:rPr>
              <w:t>付結算之受益憑證餘額支應</w:t>
            </w:r>
            <w:r w:rsidRPr="00010064">
              <w:rPr>
                <w:rFonts w:ascii="標楷體" w:eastAsia="標楷體" w:hAnsi="標楷體" w:cs="細明體" w:hint="eastAsia"/>
                <w:spacing w:val="4"/>
                <w:szCs w:val="24"/>
              </w:rPr>
              <w:t>現金</w:t>
            </w:r>
            <w:r w:rsidRPr="00010064">
              <w:rPr>
                <w:rFonts w:ascii="標楷體" w:eastAsia="標楷體" w:hAnsi="標楷體"/>
                <w:szCs w:val="24"/>
              </w:rPr>
              <w:t>買回作業所需之受益憑證，並經投信事業認可者，參與</w:t>
            </w:r>
            <w:r w:rsidRPr="00010064">
              <w:rPr>
                <w:rFonts w:ascii="標楷體" w:eastAsia="標楷體" w:hAnsi="標楷體"/>
                <w:snapToGrid w:val="0"/>
                <w:szCs w:val="24"/>
              </w:rPr>
              <w:t>證券商</w:t>
            </w:r>
            <w:r w:rsidRPr="00010064">
              <w:rPr>
                <w:rFonts w:ascii="標楷體" w:eastAsia="標楷體" w:hAnsi="標楷體"/>
                <w:szCs w:val="24"/>
              </w:rPr>
              <w:t>應於申請當日預收申請人買進餘額所需支付之價金</w:t>
            </w:r>
            <w:r w:rsidRPr="00010064">
              <w:rPr>
                <w:rFonts w:ascii="標楷體" w:eastAsia="標楷體" w:hAnsi="標楷體" w:cs="細明體" w:hint="eastAsia"/>
                <w:spacing w:val="4"/>
                <w:szCs w:val="24"/>
              </w:rPr>
              <w:t>及</w:t>
            </w:r>
            <w:r w:rsidRPr="00010064">
              <w:rPr>
                <w:rFonts w:ascii="標楷體" w:eastAsia="標楷體" w:hAnsi="標楷體" w:cs="細明體"/>
                <w:spacing w:val="4"/>
                <w:szCs w:val="24"/>
              </w:rPr>
              <w:t>其他相關費用</w:t>
            </w:r>
            <w:r w:rsidRPr="00010064">
              <w:rPr>
                <w:rFonts w:ascii="標楷體" w:eastAsia="標楷體" w:hAnsi="標楷體"/>
                <w:szCs w:val="24"/>
              </w:rPr>
              <w:t>。</w:t>
            </w:r>
          </w:p>
          <w:p w:rsidR="000F70F8" w:rsidRPr="00010064" w:rsidRDefault="000F70F8" w:rsidP="001C4B89">
            <w:pPr>
              <w:pStyle w:val="af5"/>
              <w:widowControl/>
              <w:tabs>
                <w:tab w:val="left" w:pos="699"/>
              </w:tabs>
              <w:kinsoku w:val="0"/>
              <w:overflowPunct w:val="0"/>
              <w:autoSpaceDE w:val="0"/>
              <w:autoSpaceDN w:val="0"/>
              <w:adjustRightInd w:val="0"/>
              <w:spacing w:after="0"/>
              <w:ind w:leftChars="100" w:left="720" w:hangingChars="200" w:hanging="480"/>
              <w:jc w:val="both"/>
              <w:rPr>
                <w:rFonts w:ascii="標楷體" w:eastAsia="標楷體" w:hAnsi="標楷體"/>
                <w:szCs w:val="24"/>
              </w:rPr>
            </w:pPr>
            <w:r w:rsidRPr="00010064">
              <w:rPr>
                <w:rFonts w:ascii="標楷體" w:eastAsia="標楷體" w:hAnsi="標楷體" w:hint="eastAsia"/>
                <w:szCs w:val="24"/>
              </w:rPr>
              <w:t>三</w:t>
            </w:r>
            <w:r w:rsidRPr="00010064">
              <w:rPr>
                <w:rFonts w:ascii="標楷體" w:eastAsia="標楷體" w:hAnsi="標楷體"/>
                <w:szCs w:val="24"/>
              </w:rPr>
              <w:t>、參與證券商得於受託辦理</w:t>
            </w:r>
            <w:r w:rsidRPr="00010064">
              <w:rPr>
                <w:rFonts w:ascii="標楷體" w:eastAsia="標楷體" w:hAnsi="標楷體" w:cs="細明體" w:hint="eastAsia"/>
                <w:spacing w:val="4"/>
                <w:szCs w:val="24"/>
              </w:rPr>
              <w:t>現金</w:t>
            </w:r>
            <w:r w:rsidRPr="00010064">
              <w:rPr>
                <w:rFonts w:ascii="標楷體" w:eastAsia="標楷體" w:hAnsi="標楷體"/>
                <w:szCs w:val="24"/>
              </w:rPr>
              <w:t>申購作業時，先行依</w:t>
            </w:r>
            <w:r w:rsidRPr="00010064">
              <w:rPr>
                <w:rFonts w:ascii="標楷體" w:eastAsia="標楷體" w:hAnsi="標楷體" w:cs="細明體" w:hint="eastAsia"/>
                <w:spacing w:val="4"/>
                <w:szCs w:val="24"/>
                <w:u w:val="single"/>
              </w:rPr>
              <w:t>證券投資信託</w:t>
            </w:r>
            <w:r w:rsidRPr="00010064">
              <w:rPr>
                <w:rFonts w:ascii="標楷體" w:eastAsia="標楷體" w:hAnsi="標楷體"/>
                <w:szCs w:val="24"/>
                <w:u w:val="single"/>
              </w:rPr>
              <w:t>事業</w:t>
            </w:r>
            <w:r w:rsidRPr="00010064">
              <w:rPr>
                <w:rFonts w:ascii="標楷體" w:eastAsia="標楷體" w:hAnsi="標楷體"/>
                <w:szCs w:val="24"/>
              </w:rPr>
              <w:t>所計算之</w:t>
            </w:r>
            <w:r w:rsidRPr="00010064">
              <w:rPr>
                <w:rFonts w:ascii="標楷體" w:eastAsia="標楷體" w:hAnsi="標楷體" w:cs="細明體" w:hint="eastAsia"/>
                <w:spacing w:val="4"/>
                <w:szCs w:val="24"/>
              </w:rPr>
              <w:t>申購價</w:t>
            </w:r>
            <w:r w:rsidRPr="00010064">
              <w:rPr>
                <w:rFonts w:ascii="標楷體" w:eastAsia="標楷體" w:hAnsi="標楷體" w:cs="細明體"/>
                <w:spacing w:val="4"/>
                <w:szCs w:val="24"/>
              </w:rPr>
              <w:t>金</w:t>
            </w:r>
            <w:r w:rsidRPr="00010064">
              <w:rPr>
                <w:rFonts w:ascii="標楷體" w:eastAsia="標楷體" w:hAnsi="標楷體"/>
                <w:szCs w:val="24"/>
              </w:rPr>
              <w:t>及其他</w:t>
            </w:r>
            <w:r w:rsidRPr="00010064">
              <w:rPr>
                <w:rFonts w:ascii="標楷體" w:eastAsia="標楷體" w:hAnsi="標楷體"/>
                <w:snapToGrid w:val="0"/>
                <w:szCs w:val="24"/>
              </w:rPr>
              <w:t>相關</w:t>
            </w:r>
            <w:r w:rsidRPr="00010064">
              <w:rPr>
                <w:rFonts w:ascii="標楷體" w:eastAsia="標楷體" w:hAnsi="標楷體"/>
                <w:szCs w:val="24"/>
              </w:rPr>
              <w:t>費用進行預收</w:t>
            </w:r>
            <w:r w:rsidRPr="00010064">
              <w:rPr>
                <w:rFonts w:ascii="標楷體" w:eastAsia="標楷體" w:hAnsi="標楷體" w:cs="細明體" w:hint="eastAsia"/>
                <w:spacing w:val="4"/>
                <w:szCs w:val="24"/>
              </w:rPr>
              <w:t>，並於</w:t>
            </w:r>
            <w:r w:rsidRPr="00010064">
              <w:rPr>
                <w:rFonts w:ascii="標楷體" w:eastAsia="標楷體" w:hAnsi="標楷體" w:cs="細明體" w:hint="eastAsia"/>
                <w:spacing w:val="4"/>
                <w:szCs w:val="24"/>
                <w:u w:val="single"/>
              </w:rPr>
              <w:t>證券投資信託</w:t>
            </w:r>
            <w:r w:rsidRPr="00010064">
              <w:rPr>
                <w:rFonts w:ascii="標楷體" w:eastAsia="標楷體" w:hAnsi="標楷體" w:cs="細明體"/>
                <w:spacing w:val="4"/>
                <w:szCs w:val="24"/>
                <w:u w:val="single"/>
              </w:rPr>
              <w:t>事業</w:t>
            </w:r>
            <w:r w:rsidRPr="00010064">
              <w:rPr>
                <w:rFonts w:ascii="標楷體" w:eastAsia="標楷體" w:hAnsi="標楷體" w:cs="細明體" w:hint="eastAsia"/>
                <w:spacing w:val="4"/>
                <w:szCs w:val="24"/>
              </w:rPr>
              <w:t>規定時限內申報</w:t>
            </w:r>
            <w:r w:rsidRPr="00010064">
              <w:rPr>
                <w:rFonts w:ascii="標楷體" w:eastAsia="標楷體" w:hAnsi="標楷體"/>
                <w:szCs w:val="24"/>
              </w:rPr>
              <w:t>。預收之</w:t>
            </w:r>
            <w:r w:rsidRPr="00010064">
              <w:rPr>
                <w:rFonts w:ascii="標楷體" w:eastAsia="標楷體" w:hAnsi="標楷體" w:cs="細明體" w:hint="eastAsia"/>
                <w:spacing w:val="4"/>
                <w:szCs w:val="24"/>
              </w:rPr>
              <w:t>申購</w:t>
            </w:r>
            <w:r w:rsidRPr="00010064">
              <w:rPr>
                <w:rFonts w:ascii="標楷體" w:eastAsia="標楷體" w:hAnsi="標楷體"/>
                <w:szCs w:val="24"/>
              </w:rPr>
              <w:t>價金於確定實際應交付金額後，應</w:t>
            </w:r>
            <w:r w:rsidRPr="00010064">
              <w:rPr>
                <w:rFonts w:ascii="標楷體" w:eastAsia="標楷體" w:hAnsi="標楷體" w:cs="細明體" w:hint="eastAsia"/>
                <w:spacing w:val="4"/>
                <w:szCs w:val="24"/>
              </w:rPr>
              <w:t>於申請後次一營業日</w:t>
            </w:r>
            <w:r w:rsidRPr="00010064">
              <w:rPr>
                <w:rFonts w:ascii="標楷體" w:eastAsia="標楷體" w:hAnsi="標楷體"/>
                <w:szCs w:val="24"/>
              </w:rPr>
              <w:t>通知申請人多退少補。</w:t>
            </w:r>
          </w:p>
          <w:p w:rsidR="000F70F8" w:rsidRPr="00010064" w:rsidRDefault="000F70F8" w:rsidP="001C4B89">
            <w:pPr>
              <w:pStyle w:val="af5"/>
              <w:widowControl/>
              <w:tabs>
                <w:tab w:val="left" w:pos="699"/>
              </w:tabs>
              <w:kinsoku w:val="0"/>
              <w:overflowPunct w:val="0"/>
              <w:autoSpaceDE w:val="0"/>
              <w:autoSpaceDN w:val="0"/>
              <w:adjustRightInd w:val="0"/>
              <w:spacing w:after="0"/>
              <w:ind w:leftChars="100" w:left="720" w:hangingChars="200" w:hanging="480"/>
              <w:jc w:val="both"/>
              <w:rPr>
                <w:rFonts w:ascii="標楷體" w:eastAsia="標楷體" w:hAnsi="標楷體"/>
                <w:szCs w:val="24"/>
              </w:rPr>
            </w:pPr>
            <w:r w:rsidRPr="00010064">
              <w:rPr>
                <w:rFonts w:ascii="標楷體" w:eastAsia="標楷體" w:hAnsi="標楷體" w:hint="eastAsia"/>
                <w:szCs w:val="24"/>
              </w:rPr>
              <w:t>四</w:t>
            </w:r>
            <w:r w:rsidRPr="00010064">
              <w:rPr>
                <w:rFonts w:ascii="標楷體" w:eastAsia="標楷體" w:hAnsi="標楷體"/>
                <w:szCs w:val="24"/>
              </w:rPr>
              <w:t>、參與證券商受託辦理前二款之預收價金、</w:t>
            </w:r>
            <w:r w:rsidRPr="00010064">
              <w:rPr>
                <w:rFonts w:ascii="標楷體" w:eastAsia="標楷體" w:hAnsi="標楷體" w:cs="細明體" w:hint="eastAsia"/>
                <w:spacing w:val="4"/>
                <w:szCs w:val="24"/>
              </w:rPr>
              <w:t>申購價金</w:t>
            </w:r>
            <w:r w:rsidRPr="00010064">
              <w:rPr>
                <w:rFonts w:ascii="標楷體" w:eastAsia="標楷體" w:hAnsi="標楷體"/>
                <w:szCs w:val="24"/>
              </w:rPr>
              <w:t>及其他相關費用之收付，應另於其往來之交割銀行開立存款帳戶，以專戶處理之。</w:t>
            </w:r>
          </w:p>
          <w:p w:rsidR="000F70F8" w:rsidRPr="00010064" w:rsidRDefault="000F70F8" w:rsidP="001C4B89">
            <w:pPr>
              <w:pStyle w:val="af5"/>
              <w:widowControl/>
              <w:tabs>
                <w:tab w:val="left" w:pos="722"/>
              </w:tabs>
              <w:kinsoku w:val="0"/>
              <w:overflowPunct w:val="0"/>
              <w:autoSpaceDE w:val="0"/>
              <w:autoSpaceDN w:val="0"/>
              <w:adjustRightInd w:val="0"/>
              <w:spacing w:after="0"/>
              <w:ind w:leftChars="100" w:left="720" w:hangingChars="200" w:hanging="480"/>
              <w:jc w:val="both"/>
              <w:rPr>
                <w:rFonts w:ascii="標楷體" w:eastAsia="標楷體" w:hAnsi="標楷體" w:cs="細明體"/>
                <w:spacing w:val="4"/>
                <w:szCs w:val="24"/>
              </w:rPr>
            </w:pPr>
            <w:r w:rsidRPr="00010064">
              <w:rPr>
                <w:rFonts w:ascii="標楷體" w:eastAsia="標楷體" w:hAnsi="標楷體" w:hint="eastAsia"/>
                <w:szCs w:val="24"/>
              </w:rPr>
              <w:t>五、</w:t>
            </w:r>
            <w:r w:rsidR="001C4B89" w:rsidRPr="00010064">
              <w:rPr>
                <w:rFonts w:ascii="標楷體" w:eastAsia="標楷體" w:hAnsi="標楷體"/>
                <w:szCs w:val="24"/>
              </w:rPr>
              <w:tab/>
            </w:r>
            <w:r w:rsidRPr="00010064">
              <w:rPr>
                <w:rFonts w:ascii="標楷體" w:eastAsia="標楷體" w:hAnsi="標楷體" w:cs="細明體"/>
                <w:spacing w:val="4"/>
                <w:szCs w:val="24"/>
              </w:rPr>
              <w:t>參與證券商</w:t>
            </w:r>
            <w:r w:rsidRPr="00010064">
              <w:rPr>
                <w:rFonts w:ascii="標楷體" w:eastAsia="標楷體" w:hAnsi="標楷體" w:cs="細明體" w:hint="eastAsia"/>
                <w:spacing w:val="4"/>
                <w:szCs w:val="24"/>
              </w:rPr>
              <w:t>自行或受託</w:t>
            </w:r>
            <w:r w:rsidRPr="00010064">
              <w:rPr>
                <w:rFonts w:ascii="標楷體" w:eastAsia="標楷體" w:hAnsi="標楷體" w:cs="細明體"/>
                <w:spacing w:val="4"/>
                <w:szCs w:val="24"/>
              </w:rPr>
              <w:t>辦理指數股票型基金受益憑證</w:t>
            </w:r>
            <w:r w:rsidRPr="00010064">
              <w:rPr>
                <w:rFonts w:ascii="標楷體" w:eastAsia="標楷體" w:hAnsi="標楷體" w:cs="細明體" w:hint="eastAsia"/>
                <w:spacing w:val="4"/>
                <w:szCs w:val="24"/>
              </w:rPr>
              <w:t>現金</w:t>
            </w:r>
            <w:r w:rsidRPr="00010064">
              <w:rPr>
                <w:rFonts w:ascii="標楷體" w:eastAsia="標楷體" w:hAnsi="標楷體" w:cs="細明體"/>
                <w:spacing w:val="4"/>
                <w:szCs w:val="24"/>
              </w:rPr>
              <w:t>買回作業，</w:t>
            </w:r>
            <w:r w:rsidRPr="00010064">
              <w:rPr>
                <w:rFonts w:ascii="標楷體" w:eastAsia="標楷體" w:hAnsi="標楷體" w:cs="細明體" w:hint="eastAsia"/>
                <w:spacing w:val="4"/>
                <w:szCs w:val="24"/>
              </w:rPr>
              <w:t>應依指數股票型基金信託契約規定，計算</w:t>
            </w:r>
            <w:r w:rsidRPr="00010064">
              <w:rPr>
                <w:rFonts w:ascii="標楷體" w:eastAsia="標楷體" w:hAnsi="標楷體" w:cs="細明體"/>
                <w:spacing w:val="4"/>
                <w:szCs w:val="24"/>
              </w:rPr>
              <w:t>已持有受益憑證數量</w:t>
            </w:r>
            <w:r w:rsidRPr="00010064">
              <w:rPr>
                <w:rFonts w:ascii="標楷體" w:eastAsia="標楷體" w:hAnsi="標楷體" w:cs="細明體" w:hint="eastAsia"/>
                <w:spacing w:val="4"/>
                <w:szCs w:val="24"/>
              </w:rPr>
              <w:t>、</w:t>
            </w:r>
            <w:r w:rsidRPr="00010064">
              <w:rPr>
                <w:rFonts w:ascii="標楷體" w:eastAsia="標楷體" w:hAnsi="標楷體" w:cs="細明體"/>
                <w:spacing w:val="4"/>
                <w:szCs w:val="24"/>
              </w:rPr>
              <w:t>借</w:t>
            </w:r>
            <w:proofErr w:type="gramStart"/>
            <w:r w:rsidRPr="00010064">
              <w:rPr>
                <w:rFonts w:ascii="標楷體" w:eastAsia="標楷體" w:hAnsi="標楷體" w:cs="細明體"/>
                <w:spacing w:val="4"/>
                <w:szCs w:val="24"/>
              </w:rPr>
              <w:t>券</w:t>
            </w:r>
            <w:proofErr w:type="gramEnd"/>
            <w:r w:rsidRPr="00010064">
              <w:rPr>
                <w:rFonts w:ascii="標楷體" w:eastAsia="標楷體" w:hAnsi="標楷體" w:cs="細明體"/>
                <w:spacing w:val="4"/>
                <w:szCs w:val="24"/>
              </w:rPr>
              <w:t>數量</w:t>
            </w:r>
            <w:r w:rsidRPr="00010064">
              <w:rPr>
                <w:rFonts w:ascii="標楷體" w:eastAsia="標楷體" w:hAnsi="標楷體" w:cs="細明體" w:hint="eastAsia"/>
                <w:spacing w:val="4"/>
                <w:szCs w:val="24"/>
              </w:rPr>
              <w:t>、</w:t>
            </w:r>
            <w:r w:rsidRPr="00010064">
              <w:rPr>
                <w:rFonts w:ascii="標楷體" w:eastAsia="標楷體" w:hAnsi="標楷體" w:cs="細明體"/>
                <w:spacing w:val="4"/>
                <w:szCs w:val="24"/>
              </w:rPr>
              <w:t>前一營業日</w:t>
            </w:r>
            <w:r w:rsidRPr="00010064">
              <w:rPr>
                <w:rFonts w:ascii="標楷體" w:eastAsia="標楷體" w:hAnsi="標楷體" w:cs="細明體"/>
                <w:spacing w:val="4"/>
                <w:szCs w:val="24"/>
                <w:u w:val="single"/>
              </w:rPr>
              <w:t>之</w:t>
            </w:r>
            <w:r w:rsidRPr="00010064">
              <w:rPr>
                <w:rFonts w:ascii="標楷體" w:eastAsia="標楷體" w:hAnsi="標楷體" w:cs="細明體"/>
                <w:spacing w:val="4"/>
                <w:szCs w:val="24"/>
              </w:rPr>
              <w:t>買進餘額</w:t>
            </w:r>
            <w:r w:rsidRPr="00010064">
              <w:rPr>
                <w:rFonts w:ascii="標楷體" w:eastAsia="標楷體" w:hAnsi="標楷體" w:cs="細明體" w:hint="eastAsia"/>
                <w:spacing w:val="4"/>
                <w:szCs w:val="24"/>
              </w:rPr>
              <w:t>及前一營業日申購數量</w:t>
            </w:r>
            <w:r w:rsidRPr="00010064">
              <w:rPr>
                <w:rFonts w:ascii="標楷體" w:eastAsia="標楷體" w:hAnsi="標楷體" w:cs="細明體"/>
                <w:spacing w:val="4"/>
                <w:szCs w:val="24"/>
              </w:rPr>
              <w:t>，其</w:t>
            </w:r>
            <w:r w:rsidRPr="00010064">
              <w:rPr>
                <w:rFonts w:ascii="標楷體" w:eastAsia="標楷體" w:hAnsi="標楷體" w:cs="細明體" w:hint="eastAsia"/>
                <w:spacing w:val="4"/>
                <w:szCs w:val="24"/>
                <w:u w:val="single"/>
              </w:rPr>
              <w:t>數量</w:t>
            </w:r>
            <w:r w:rsidRPr="00010064">
              <w:rPr>
                <w:rFonts w:ascii="標楷體" w:eastAsia="標楷體" w:hAnsi="標楷體" w:cs="細明體"/>
                <w:spacing w:val="4"/>
                <w:szCs w:val="24"/>
              </w:rPr>
              <w:t>達</w:t>
            </w:r>
            <w:r w:rsidRPr="00010064">
              <w:rPr>
                <w:rFonts w:ascii="標楷體" w:eastAsia="標楷體" w:hAnsi="標楷體" w:cs="細明體" w:hint="eastAsia"/>
                <w:spacing w:val="4"/>
                <w:szCs w:val="24"/>
              </w:rPr>
              <w:t>現金</w:t>
            </w:r>
            <w:r w:rsidRPr="00010064">
              <w:rPr>
                <w:rFonts w:ascii="標楷體" w:eastAsia="標楷體" w:hAnsi="標楷體" w:cs="細明體"/>
                <w:spacing w:val="4"/>
                <w:szCs w:val="24"/>
              </w:rPr>
              <w:t>買回所需數額後，</w:t>
            </w:r>
            <w:r w:rsidRPr="00010064">
              <w:rPr>
                <w:rFonts w:ascii="標楷體" w:eastAsia="標楷體" w:hAnsi="標楷體" w:cs="細明體" w:hint="eastAsia"/>
                <w:spacing w:val="4"/>
                <w:szCs w:val="24"/>
              </w:rPr>
              <w:t>於</w:t>
            </w:r>
            <w:r w:rsidRPr="00010064">
              <w:rPr>
                <w:rFonts w:ascii="標楷體" w:eastAsia="標楷體" w:hAnsi="標楷體" w:cs="細明體" w:hint="eastAsia"/>
                <w:spacing w:val="4"/>
                <w:szCs w:val="24"/>
                <w:u w:val="single"/>
              </w:rPr>
              <w:t>證券投資信託</w:t>
            </w:r>
            <w:r w:rsidRPr="00010064">
              <w:rPr>
                <w:rFonts w:ascii="標楷體" w:eastAsia="標楷體" w:hAnsi="標楷體" w:cs="細明體"/>
                <w:spacing w:val="4"/>
                <w:szCs w:val="24"/>
                <w:u w:val="single"/>
              </w:rPr>
              <w:t>事業</w:t>
            </w:r>
            <w:r w:rsidRPr="00010064">
              <w:rPr>
                <w:rFonts w:ascii="標楷體" w:eastAsia="標楷體" w:hAnsi="標楷體" w:cs="細明體" w:hint="eastAsia"/>
                <w:spacing w:val="4"/>
                <w:szCs w:val="24"/>
              </w:rPr>
              <w:t>規定時限前</w:t>
            </w:r>
            <w:r w:rsidRPr="00010064">
              <w:rPr>
                <w:rFonts w:ascii="標楷體" w:eastAsia="標楷體" w:hAnsi="標楷體" w:cs="細明體"/>
                <w:spacing w:val="4"/>
                <w:szCs w:val="24"/>
              </w:rPr>
              <w:t>申報。</w:t>
            </w:r>
          </w:p>
          <w:p w:rsidR="000F70F8" w:rsidRPr="00010064" w:rsidRDefault="000F70F8" w:rsidP="00EF04CF">
            <w:pPr>
              <w:pStyle w:val="af5"/>
              <w:widowControl/>
              <w:tabs>
                <w:tab w:val="left" w:pos="447"/>
              </w:tabs>
              <w:kinsoku w:val="0"/>
              <w:overflowPunct w:val="0"/>
              <w:autoSpaceDE w:val="0"/>
              <w:autoSpaceDN w:val="0"/>
              <w:adjustRightInd w:val="0"/>
              <w:spacing w:after="0"/>
              <w:ind w:leftChars="300" w:left="720" w:firstLineChars="192" w:firstLine="476"/>
              <w:jc w:val="both"/>
              <w:rPr>
                <w:rFonts w:ascii="標楷體" w:eastAsia="標楷體" w:hAnsi="標楷體" w:cs="細明體"/>
                <w:spacing w:val="4"/>
                <w:szCs w:val="24"/>
              </w:rPr>
            </w:pPr>
            <w:r w:rsidRPr="00010064">
              <w:rPr>
                <w:rFonts w:ascii="標楷體" w:eastAsia="標楷體" w:hAnsi="標楷體" w:cs="細明體"/>
                <w:spacing w:val="4"/>
                <w:szCs w:val="24"/>
              </w:rPr>
              <w:t>證券集中保管事業</w:t>
            </w:r>
            <w:r w:rsidRPr="00010064">
              <w:rPr>
                <w:rFonts w:ascii="標楷體" w:eastAsia="標楷體" w:hAnsi="標楷體" w:cs="細明體" w:hint="eastAsia"/>
                <w:spacing w:val="4"/>
                <w:szCs w:val="24"/>
              </w:rPr>
              <w:t>依申報資料</w:t>
            </w:r>
            <w:r w:rsidRPr="00010064">
              <w:rPr>
                <w:rFonts w:ascii="標楷體" w:eastAsia="標楷體" w:hAnsi="標楷體" w:cs="細明體"/>
                <w:spacing w:val="4"/>
                <w:szCs w:val="24"/>
              </w:rPr>
              <w:t>辦理圈存</w:t>
            </w:r>
            <w:r w:rsidRPr="00010064">
              <w:rPr>
                <w:rFonts w:ascii="標楷體" w:eastAsia="標楷體" w:hAnsi="標楷體" w:cs="細明體" w:hint="eastAsia"/>
                <w:spacing w:val="4"/>
                <w:szCs w:val="24"/>
              </w:rPr>
              <w:t>，</w:t>
            </w:r>
            <w:proofErr w:type="gramStart"/>
            <w:r w:rsidRPr="00010064">
              <w:rPr>
                <w:rFonts w:ascii="標楷體" w:eastAsia="標楷體" w:hAnsi="標楷體" w:cs="細明體" w:hint="eastAsia"/>
                <w:spacing w:val="4"/>
                <w:szCs w:val="24"/>
              </w:rPr>
              <w:t>如</w:t>
            </w:r>
            <w:r w:rsidRPr="00010064">
              <w:rPr>
                <w:rFonts w:ascii="標楷體" w:eastAsia="標楷體" w:hAnsi="標楷體" w:cs="細明體"/>
                <w:spacing w:val="4"/>
                <w:szCs w:val="24"/>
              </w:rPr>
              <w:t>圈存</w:t>
            </w:r>
            <w:proofErr w:type="gramEnd"/>
            <w:r w:rsidRPr="00010064">
              <w:rPr>
                <w:rFonts w:ascii="標楷體" w:eastAsia="標楷體" w:hAnsi="標楷體" w:cs="細明體"/>
                <w:spacing w:val="4"/>
                <w:szCs w:val="24"/>
              </w:rPr>
              <w:t>失敗</w:t>
            </w:r>
            <w:r w:rsidRPr="00010064">
              <w:rPr>
                <w:rFonts w:ascii="標楷體" w:eastAsia="標楷體" w:hAnsi="標楷體" w:cs="細明體" w:hint="eastAsia"/>
                <w:spacing w:val="4"/>
                <w:szCs w:val="24"/>
              </w:rPr>
              <w:t>，參與證券商</w:t>
            </w:r>
            <w:r w:rsidRPr="00010064">
              <w:rPr>
                <w:rFonts w:ascii="標楷體" w:eastAsia="標楷體" w:hAnsi="標楷體" w:cs="細明體"/>
                <w:spacing w:val="4"/>
                <w:szCs w:val="24"/>
              </w:rPr>
              <w:t>得</w:t>
            </w:r>
            <w:r w:rsidRPr="00010064">
              <w:rPr>
                <w:rFonts w:ascii="標楷體" w:eastAsia="標楷體" w:hAnsi="標楷體" w:cs="細明體"/>
                <w:spacing w:val="4"/>
                <w:szCs w:val="24"/>
              </w:rPr>
              <w:lastRenderedPageBreak/>
              <w:t>於</w:t>
            </w:r>
            <w:r w:rsidRPr="00010064">
              <w:rPr>
                <w:rFonts w:ascii="標楷體" w:eastAsia="標楷體" w:hAnsi="標楷體" w:cs="細明體" w:hint="eastAsia"/>
                <w:spacing w:val="4"/>
                <w:szCs w:val="24"/>
              </w:rPr>
              <w:t>申請後</w:t>
            </w:r>
            <w:r w:rsidRPr="00010064">
              <w:rPr>
                <w:rFonts w:ascii="標楷體" w:eastAsia="標楷體" w:hAnsi="標楷體" w:cs="細明體"/>
                <w:spacing w:val="4"/>
                <w:szCs w:val="24"/>
              </w:rPr>
              <w:t>次一營業日上午九時至上午十時</w:t>
            </w:r>
            <w:r w:rsidRPr="00010064">
              <w:rPr>
                <w:rFonts w:ascii="標楷體" w:eastAsia="標楷體" w:hAnsi="標楷體" w:cs="細明體" w:hint="eastAsia"/>
                <w:spacing w:val="4"/>
                <w:szCs w:val="24"/>
              </w:rPr>
              <w:t>更正</w:t>
            </w:r>
            <w:r w:rsidRPr="00010064">
              <w:rPr>
                <w:rFonts w:ascii="標楷體" w:eastAsia="標楷體" w:hAnsi="標楷體" w:cs="細明體"/>
                <w:spacing w:val="4"/>
                <w:szCs w:val="24"/>
              </w:rPr>
              <w:t>後輸入。</w:t>
            </w:r>
          </w:p>
          <w:p w:rsidR="000F70F8" w:rsidRPr="00010064" w:rsidRDefault="000F70F8" w:rsidP="00EF04CF">
            <w:pPr>
              <w:pStyle w:val="af5"/>
              <w:widowControl/>
              <w:kinsoku w:val="0"/>
              <w:overflowPunct w:val="0"/>
              <w:autoSpaceDE w:val="0"/>
              <w:autoSpaceDN w:val="0"/>
              <w:adjustRightInd w:val="0"/>
              <w:spacing w:after="0"/>
              <w:ind w:leftChars="100" w:left="240" w:firstLineChars="200" w:firstLine="480"/>
              <w:jc w:val="both"/>
              <w:rPr>
                <w:rFonts w:ascii="標楷體" w:eastAsia="標楷體" w:hAnsi="標楷體" w:cs="細明體"/>
                <w:spacing w:val="4"/>
                <w:kern w:val="0"/>
                <w:szCs w:val="24"/>
              </w:rPr>
            </w:pPr>
            <w:r w:rsidRPr="00010064">
              <w:rPr>
                <w:rFonts w:ascii="標楷體" w:eastAsia="標楷體" w:hAnsi="標楷體"/>
                <w:szCs w:val="24"/>
              </w:rPr>
              <w:t>申請人</w:t>
            </w:r>
            <w:r w:rsidRPr="00010064">
              <w:rPr>
                <w:rFonts w:ascii="標楷體" w:eastAsia="標楷體" w:hAnsi="標楷體" w:cs="細明體"/>
                <w:spacing w:val="4"/>
                <w:szCs w:val="24"/>
              </w:rPr>
              <w:t>交付</w:t>
            </w:r>
            <w:r w:rsidRPr="00010064">
              <w:rPr>
                <w:rFonts w:ascii="標楷體" w:eastAsia="標楷體" w:hAnsi="標楷體"/>
                <w:szCs w:val="24"/>
              </w:rPr>
              <w:t>之</w:t>
            </w:r>
            <w:r w:rsidRPr="00010064">
              <w:rPr>
                <w:rFonts w:ascii="標楷體" w:eastAsia="標楷體" w:hAnsi="標楷體" w:cs="細明體" w:hint="eastAsia"/>
                <w:spacing w:val="4"/>
                <w:szCs w:val="24"/>
              </w:rPr>
              <w:t>指數</w:t>
            </w:r>
            <w:r w:rsidRPr="00010064">
              <w:rPr>
                <w:rFonts w:ascii="標楷體" w:eastAsia="標楷體" w:hAnsi="標楷體" w:cs="細明體"/>
                <w:spacing w:val="4"/>
                <w:szCs w:val="24"/>
              </w:rPr>
              <w:t>股票型基金受益憑</w:t>
            </w:r>
            <w:r w:rsidRPr="00010064">
              <w:rPr>
                <w:rFonts w:ascii="標楷體" w:eastAsia="標楷體" w:hAnsi="標楷體" w:cs="細明體"/>
                <w:spacing w:val="4"/>
                <w:kern w:val="0"/>
                <w:szCs w:val="24"/>
              </w:rPr>
              <w:t>證不得為融資買進，且不得為錯帳及更正帳號之申報。</w:t>
            </w:r>
          </w:p>
          <w:p w:rsidR="000F70F8" w:rsidRPr="00010064" w:rsidRDefault="000F70F8" w:rsidP="00EF04CF">
            <w:pPr>
              <w:pStyle w:val="af5"/>
              <w:widowControl/>
              <w:kinsoku w:val="0"/>
              <w:overflowPunct w:val="0"/>
              <w:autoSpaceDE w:val="0"/>
              <w:autoSpaceDN w:val="0"/>
              <w:adjustRightInd w:val="0"/>
              <w:spacing w:after="0"/>
              <w:ind w:leftChars="100" w:left="240" w:firstLineChars="200" w:firstLine="496"/>
              <w:jc w:val="both"/>
              <w:rPr>
                <w:rFonts w:ascii="標楷體" w:eastAsia="標楷體" w:hAnsi="標楷體"/>
                <w:snapToGrid w:val="0"/>
                <w:szCs w:val="24"/>
              </w:rPr>
            </w:pPr>
            <w:r w:rsidRPr="00010064">
              <w:rPr>
                <w:rFonts w:ascii="標楷體" w:eastAsia="標楷體" w:hAnsi="標楷體" w:cs="細明體"/>
                <w:spacing w:val="4"/>
                <w:kern w:val="0"/>
                <w:szCs w:val="24"/>
              </w:rPr>
              <w:t>於參與證券</w:t>
            </w:r>
            <w:r w:rsidRPr="00010064">
              <w:rPr>
                <w:rFonts w:ascii="標楷體" w:eastAsia="標楷體" w:hAnsi="標楷體"/>
                <w:szCs w:val="24"/>
              </w:rPr>
              <w:t>商自行或受託辦理成分股之指數股票型基金</w:t>
            </w:r>
            <w:r w:rsidRPr="00010064">
              <w:rPr>
                <w:rFonts w:ascii="標楷體" w:eastAsia="標楷體" w:hAnsi="標楷體" w:cs="細明體"/>
                <w:spacing w:val="4"/>
                <w:szCs w:val="24"/>
              </w:rPr>
              <w:t>受益憑證</w:t>
            </w:r>
            <w:r w:rsidRPr="00010064">
              <w:rPr>
                <w:rFonts w:ascii="標楷體" w:eastAsia="標楷體" w:hAnsi="標楷體" w:cs="細明體" w:hint="eastAsia"/>
                <w:spacing w:val="4"/>
                <w:szCs w:val="24"/>
              </w:rPr>
              <w:t>現金</w:t>
            </w:r>
            <w:r w:rsidRPr="00010064">
              <w:rPr>
                <w:rFonts w:ascii="標楷體" w:eastAsia="標楷體" w:hAnsi="標楷體"/>
                <w:szCs w:val="24"/>
              </w:rPr>
              <w:t>申購、買回作業</w:t>
            </w:r>
            <w:proofErr w:type="gramStart"/>
            <w:r w:rsidRPr="00010064">
              <w:rPr>
                <w:rFonts w:ascii="標楷體" w:eastAsia="標楷體" w:hAnsi="標楷體"/>
                <w:szCs w:val="24"/>
              </w:rPr>
              <w:t>準</w:t>
            </w:r>
            <w:proofErr w:type="gramEnd"/>
            <w:r w:rsidRPr="00010064">
              <w:rPr>
                <w:rFonts w:ascii="標楷體" w:eastAsia="標楷體" w:hAnsi="標楷體"/>
                <w:szCs w:val="24"/>
              </w:rPr>
              <w:t>用本要點第參點第十款之規定。</w:t>
            </w:r>
          </w:p>
        </w:tc>
        <w:tc>
          <w:tcPr>
            <w:tcW w:w="3047" w:type="dxa"/>
          </w:tcPr>
          <w:p w:rsidR="000F70F8" w:rsidRPr="00010064" w:rsidRDefault="000F70F8" w:rsidP="000F70F8">
            <w:pPr>
              <w:pStyle w:val="a4"/>
              <w:ind w:leftChars="0" w:left="0"/>
              <w:jc w:val="both"/>
              <w:rPr>
                <w:rFonts w:ascii="標楷體" w:eastAsia="標楷體" w:hAnsi="標楷體"/>
                <w:kern w:val="0"/>
                <w:szCs w:val="24"/>
              </w:rPr>
            </w:pPr>
            <w:r w:rsidRPr="00010064">
              <w:rPr>
                <w:rFonts w:ascii="標楷體" w:eastAsia="標楷體" w:hAnsi="標楷體" w:hint="eastAsia"/>
                <w:szCs w:val="24"/>
              </w:rPr>
              <w:lastRenderedPageBreak/>
              <w:t>為本作業要點用語之一致性，</w:t>
            </w:r>
            <w:proofErr w:type="gramStart"/>
            <w:r w:rsidRPr="00010064">
              <w:rPr>
                <w:rFonts w:ascii="標楷體" w:eastAsia="標楷體" w:hAnsi="標楷體" w:hint="eastAsia"/>
                <w:szCs w:val="24"/>
              </w:rPr>
              <w:t>酌修部分</w:t>
            </w:r>
            <w:proofErr w:type="gramEnd"/>
            <w:r w:rsidRPr="00010064">
              <w:rPr>
                <w:rFonts w:ascii="標楷體" w:eastAsia="標楷體" w:hAnsi="標楷體" w:hint="eastAsia"/>
                <w:szCs w:val="24"/>
              </w:rPr>
              <w:t>文字。</w:t>
            </w:r>
          </w:p>
        </w:tc>
      </w:tr>
      <w:tr w:rsidR="00010064" w:rsidRPr="00010064" w:rsidTr="00F517C1">
        <w:trPr>
          <w:jc w:val="center"/>
        </w:trPr>
        <w:tc>
          <w:tcPr>
            <w:tcW w:w="3547" w:type="dxa"/>
            <w:shd w:val="clear" w:color="auto" w:fill="auto"/>
          </w:tcPr>
          <w:p w:rsidR="00F517C1" w:rsidRPr="00010064" w:rsidRDefault="00F517C1" w:rsidP="00F517C1">
            <w:pPr>
              <w:widowControl/>
              <w:ind w:left="492" w:hangingChars="205" w:hanging="492"/>
              <w:jc w:val="both"/>
              <w:rPr>
                <w:rFonts w:ascii="標楷體" w:eastAsia="標楷體" w:hAnsi="標楷體"/>
                <w:kern w:val="0"/>
                <w:szCs w:val="24"/>
              </w:rPr>
            </w:pPr>
            <w:proofErr w:type="gramStart"/>
            <w:r w:rsidRPr="00010064">
              <w:rPr>
                <w:rFonts w:ascii="標楷體" w:eastAsia="標楷體" w:hAnsi="標楷體"/>
                <w:kern w:val="0"/>
                <w:szCs w:val="24"/>
              </w:rPr>
              <w:lastRenderedPageBreak/>
              <w:t>柒</w:t>
            </w:r>
            <w:proofErr w:type="gramEnd"/>
            <w:r w:rsidRPr="00010064">
              <w:rPr>
                <w:rFonts w:ascii="標楷體" w:eastAsia="標楷體" w:hAnsi="標楷體"/>
                <w:kern w:val="0"/>
                <w:szCs w:val="24"/>
              </w:rPr>
              <w:t>、參與證券商自行或受託辦理債券成分之指數股票型基金</w:t>
            </w:r>
            <w:r w:rsidRPr="00010064">
              <w:rPr>
                <w:rFonts w:ascii="標楷體" w:eastAsia="標楷體" w:hAnsi="標楷體" w:hint="eastAsia"/>
                <w:kern w:val="0"/>
                <w:szCs w:val="24"/>
                <w:u w:val="single"/>
              </w:rPr>
              <w:t>受益憑證實物</w:t>
            </w:r>
            <w:r w:rsidRPr="00010064">
              <w:rPr>
                <w:rFonts w:ascii="標楷體" w:eastAsia="標楷體" w:hAnsi="標楷體"/>
                <w:kern w:val="0"/>
                <w:szCs w:val="24"/>
              </w:rPr>
              <w:t>申購或買回作業規定：</w:t>
            </w:r>
          </w:p>
          <w:p w:rsidR="00F517C1" w:rsidRPr="00010064" w:rsidRDefault="00F517C1" w:rsidP="00F51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u w:val="single"/>
              </w:rPr>
            </w:pPr>
            <w:r w:rsidRPr="00010064">
              <w:rPr>
                <w:rFonts w:ascii="標楷體" w:eastAsia="標楷體" w:hAnsi="標楷體"/>
                <w:u w:val="single"/>
              </w:rPr>
              <w:t>一、本</w:t>
            </w:r>
            <w:r w:rsidRPr="00010064">
              <w:rPr>
                <w:rFonts w:ascii="標楷體" w:eastAsia="標楷體" w:hAnsi="標楷體"/>
                <w:kern w:val="0"/>
                <w:u w:val="single"/>
              </w:rPr>
              <w:t>中心</w:t>
            </w:r>
            <w:proofErr w:type="gramStart"/>
            <w:r w:rsidRPr="00010064">
              <w:rPr>
                <w:rFonts w:ascii="標楷體" w:eastAsia="標楷體" w:hAnsi="標楷體"/>
                <w:u w:val="single"/>
              </w:rPr>
              <w:t>採</w:t>
            </w:r>
            <w:proofErr w:type="gramEnd"/>
            <w:r w:rsidRPr="00010064">
              <w:rPr>
                <w:rFonts w:ascii="標楷體" w:eastAsia="標楷體" w:hAnsi="標楷體"/>
                <w:u w:val="single"/>
              </w:rPr>
              <w:t>電腦申報方式，受理參與證券商辦理指數股票型基金</w:t>
            </w:r>
            <w:r w:rsidRPr="00010064">
              <w:rPr>
                <w:rFonts w:ascii="標楷體" w:eastAsia="標楷體" w:hAnsi="標楷體" w:hint="eastAsia"/>
                <w:u w:val="single"/>
              </w:rPr>
              <w:t>受益憑證</w:t>
            </w:r>
            <w:r w:rsidRPr="00010064">
              <w:rPr>
                <w:rFonts w:ascii="標楷體" w:eastAsia="標楷體" w:hAnsi="標楷體"/>
                <w:u w:val="single"/>
              </w:rPr>
              <w:t>實物申購（買回）或同日</w:t>
            </w:r>
            <w:proofErr w:type="gramStart"/>
            <w:r w:rsidRPr="00010064">
              <w:rPr>
                <w:rFonts w:ascii="標楷體" w:eastAsia="標楷體" w:hAnsi="標楷體"/>
                <w:u w:val="single"/>
              </w:rPr>
              <w:t>併</w:t>
            </w:r>
            <w:proofErr w:type="gramEnd"/>
            <w:r w:rsidRPr="00010064">
              <w:rPr>
                <w:rFonts w:ascii="標楷體" w:eastAsia="標楷體" w:hAnsi="標楷體"/>
                <w:u w:val="single"/>
              </w:rPr>
              <w:t>同賣出受益憑證（</w:t>
            </w:r>
            <w:r w:rsidRPr="00010064">
              <w:rPr>
                <w:rFonts w:ascii="標楷體" w:eastAsia="標楷體" w:hAnsi="標楷體" w:hint="eastAsia"/>
                <w:u w:val="single"/>
              </w:rPr>
              <w:t>債券</w:t>
            </w:r>
            <w:r w:rsidRPr="00010064">
              <w:rPr>
                <w:rFonts w:ascii="標楷體" w:eastAsia="標楷體" w:hAnsi="標楷體"/>
                <w:u w:val="single"/>
              </w:rPr>
              <w:t>組合）之申</w:t>
            </w:r>
            <w:r w:rsidRPr="00010064">
              <w:rPr>
                <w:rFonts w:ascii="標楷體" w:eastAsia="標楷體" w:hAnsi="標楷體" w:hint="eastAsia"/>
                <w:u w:val="single"/>
              </w:rPr>
              <w:t>報</w:t>
            </w:r>
            <w:r w:rsidRPr="00010064">
              <w:rPr>
                <w:rFonts w:ascii="標楷體" w:eastAsia="標楷體" w:hAnsi="標楷體"/>
                <w:u w:val="single"/>
              </w:rPr>
              <w:t>作業，輸入時間為</w:t>
            </w:r>
            <w:r w:rsidRPr="00010064">
              <w:rPr>
                <w:rFonts w:ascii="標楷體" w:eastAsia="標楷體" w:hAnsi="標楷體" w:hint="eastAsia"/>
                <w:u w:val="single"/>
              </w:rPr>
              <w:t>櫃檯買賣</w:t>
            </w:r>
            <w:r w:rsidRPr="00010064">
              <w:rPr>
                <w:rFonts w:ascii="標楷體" w:eastAsia="標楷體" w:hAnsi="標楷體"/>
                <w:u w:val="single"/>
              </w:rPr>
              <w:t>市場交易日上午九時至下午三時三十分。</w:t>
            </w:r>
          </w:p>
          <w:p w:rsidR="00F517C1" w:rsidRPr="00010064" w:rsidRDefault="00F517C1" w:rsidP="00F51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kern w:val="0"/>
                <w:szCs w:val="24"/>
              </w:rPr>
            </w:pPr>
            <w:r w:rsidRPr="00010064">
              <w:rPr>
                <w:rFonts w:ascii="標楷體" w:eastAsia="標楷體" w:hAnsi="標楷體" w:hint="eastAsia"/>
                <w:kern w:val="0"/>
                <w:szCs w:val="24"/>
                <w:u w:val="single"/>
              </w:rPr>
              <w:t>二</w:t>
            </w:r>
            <w:r w:rsidRPr="00010064">
              <w:rPr>
                <w:rFonts w:ascii="標楷體" w:eastAsia="標楷體" w:hAnsi="標楷體"/>
                <w:kern w:val="0"/>
                <w:szCs w:val="24"/>
              </w:rPr>
              <w:t>、參與證券商辦理債券成分之指數股票型基金</w:t>
            </w:r>
            <w:r w:rsidRPr="00010064">
              <w:rPr>
                <w:rFonts w:ascii="標楷體" w:eastAsia="標楷體" w:hAnsi="標楷體" w:hint="eastAsia"/>
                <w:kern w:val="0"/>
                <w:szCs w:val="24"/>
                <w:u w:val="single"/>
              </w:rPr>
              <w:t>受益憑證實物</w:t>
            </w:r>
            <w:r w:rsidRPr="00010064">
              <w:rPr>
                <w:rFonts w:ascii="標楷體" w:eastAsia="標楷體" w:hAnsi="標楷體"/>
                <w:kern w:val="0"/>
                <w:szCs w:val="24"/>
              </w:rPr>
              <w:t>申購或買回作業時，應先行製作「債券成分之指數股票型基金</w:t>
            </w:r>
            <w:r w:rsidRPr="00010064">
              <w:rPr>
                <w:rFonts w:ascii="標楷體" w:eastAsia="標楷體" w:hAnsi="標楷體" w:hint="eastAsia"/>
                <w:kern w:val="0"/>
                <w:szCs w:val="24"/>
                <w:u w:val="single"/>
              </w:rPr>
              <w:t>受益憑證實物</w:t>
            </w:r>
            <w:r w:rsidRPr="00010064">
              <w:rPr>
                <w:rFonts w:ascii="標楷體" w:eastAsia="標楷體" w:hAnsi="標楷體"/>
                <w:kern w:val="0"/>
                <w:szCs w:val="24"/>
              </w:rPr>
              <w:t>申購、買回申請書」，檢附當日實物申購買回清單，交由申請人（境外華僑、外國人或大陸地區投資人得</w:t>
            </w:r>
            <w:r w:rsidRPr="00010064">
              <w:rPr>
                <w:rFonts w:ascii="標楷體" w:eastAsia="標楷體" w:hAnsi="標楷體" w:hint="eastAsia"/>
                <w:kern w:val="0"/>
                <w:szCs w:val="24"/>
                <w:u w:val="single"/>
              </w:rPr>
              <w:t>委</w:t>
            </w:r>
            <w:r w:rsidRPr="00010064">
              <w:rPr>
                <w:rFonts w:ascii="標楷體" w:eastAsia="標楷體" w:hAnsi="標楷體"/>
                <w:kern w:val="0"/>
                <w:szCs w:val="24"/>
              </w:rPr>
              <w:t>由其代理人）簽章後留存備查。</w:t>
            </w:r>
          </w:p>
          <w:p w:rsidR="00F517C1" w:rsidRPr="00010064" w:rsidRDefault="00F517C1" w:rsidP="00A46D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kern w:val="0"/>
                <w:szCs w:val="24"/>
              </w:rPr>
            </w:pPr>
            <w:r w:rsidRPr="00010064">
              <w:rPr>
                <w:rFonts w:ascii="標楷體" w:eastAsia="標楷體" w:hAnsi="標楷體" w:hint="eastAsia"/>
                <w:kern w:val="0"/>
                <w:szCs w:val="24"/>
                <w:u w:val="single"/>
              </w:rPr>
              <w:t>三</w:t>
            </w:r>
            <w:r w:rsidRPr="00010064">
              <w:rPr>
                <w:rFonts w:ascii="標楷體" w:eastAsia="標楷體" w:hAnsi="標楷體"/>
                <w:kern w:val="0"/>
                <w:szCs w:val="24"/>
              </w:rPr>
              <w:t>、前款「債券成分之指數股票型基金</w:t>
            </w:r>
            <w:r w:rsidRPr="00010064">
              <w:rPr>
                <w:rFonts w:ascii="標楷體" w:eastAsia="標楷體" w:hAnsi="標楷體" w:hint="eastAsia"/>
                <w:kern w:val="0"/>
                <w:szCs w:val="24"/>
                <w:u w:val="single"/>
              </w:rPr>
              <w:t>受益憑證實物</w:t>
            </w:r>
            <w:r w:rsidRPr="00010064">
              <w:rPr>
                <w:rFonts w:ascii="標楷體" w:eastAsia="標楷體" w:hAnsi="標楷體"/>
                <w:kern w:val="0"/>
                <w:szCs w:val="24"/>
              </w:rPr>
              <w:lastRenderedPageBreak/>
              <w:t>申購、買回申請書」應記載以下事項：</w:t>
            </w:r>
          </w:p>
          <w:p w:rsidR="00F517C1" w:rsidRPr="00010064" w:rsidRDefault="00F517C1" w:rsidP="00F517C1">
            <w:pPr>
              <w:widowControl/>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840" w:hangingChars="300" w:hanging="720"/>
              <w:jc w:val="both"/>
              <w:rPr>
                <w:rFonts w:ascii="標楷體" w:eastAsia="標楷體" w:hAnsi="標楷體"/>
                <w:kern w:val="0"/>
                <w:szCs w:val="24"/>
              </w:rPr>
            </w:pPr>
            <w:r w:rsidRPr="00010064">
              <w:rPr>
                <w:rFonts w:ascii="標楷體" w:eastAsia="標楷體" w:hAnsi="標楷體"/>
                <w:kern w:val="0"/>
                <w:szCs w:val="24"/>
              </w:rPr>
              <w:t>（一）</w:t>
            </w:r>
            <w:r w:rsidRPr="00010064">
              <w:rPr>
                <w:rFonts w:ascii="標楷體" w:eastAsia="標楷體" w:hAnsi="標楷體"/>
                <w:kern w:val="0"/>
              </w:rPr>
              <w:t>申請書</w:t>
            </w:r>
            <w:r w:rsidRPr="00010064">
              <w:rPr>
                <w:rFonts w:ascii="標楷體" w:eastAsia="標楷體" w:hAnsi="標楷體"/>
                <w:kern w:val="0"/>
                <w:szCs w:val="24"/>
              </w:rPr>
              <w:t>編號：依參與證券商總公司代號加三碼流水號編定。</w:t>
            </w:r>
          </w:p>
          <w:p w:rsidR="00F517C1" w:rsidRPr="00010064" w:rsidRDefault="00F517C1" w:rsidP="00F517C1">
            <w:pPr>
              <w:widowControl/>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840" w:hangingChars="300" w:hanging="720"/>
              <w:jc w:val="both"/>
              <w:rPr>
                <w:rFonts w:ascii="標楷體" w:eastAsia="標楷體" w:hAnsi="標楷體"/>
                <w:kern w:val="0"/>
              </w:rPr>
            </w:pPr>
            <w:r w:rsidRPr="00010064">
              <w:rPr>
                <w:rFonts w:ascii="標楷體" w:eastAsia="標楷體" w:hAnsi="標楷體"/>
                <w:kern w:val="0"/>
                <w:szCs w:val="24"/>
              </w:rPr>
              <w:t>（二）</w:t>
            </w:r>
            <w:r w:rsidRPr="00010064">
              <w:rPr>
                <w:rFonts w:ascii="標楷體" w:eastAsia="標楷體" w:hAnsi="標楷體"/>
                <w:kern w:val="0"/>
                <w:szCs w:val="24"/>
              </w:rPr>
              <w:tab/>
              <w:t>申請人開戶</w:t>
            </w:r>
            <w:r w:rsidRPr="00010064">
              <w:rPr>
                <w:rFonts w:ascii="標楷體" w:eastAsia="標楷體" w:hAnsi="標楷體"/>
                <w:kern w:val="0"/>
              </w:rPr>
              <w:t>帳號。</w:t>
            </w:r>
          </w:p>
          <w:p w:rsidR="00F517C1" w:rsidRPr="00010064" w:rsidRDefault="00F517C1" w:rsidP="00F517C1">
            <w:pPr>
              <w:widowControl/>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840" w:hangingChars="300" w:hanging="720"/>
              <w:jc w:val="both"/>
              <w:rPr>
                <w:rFonts w:ascii="標楷體" w:eastAsia="標楷體" w:hAnsi="標楷體"/>
                <w:kern w:val="0"/>
                <w:szCs w:val="24"/>
              </w:rPr>
            </w:pPr>
            <w:r w:rsidRPr="00010064">
              <w:rPr>
                <w:rFonts w:ascii="標楷體" w:eastAsia="標楷體" w:hAnsi="標楷體"/>
                <w:kern w:val="0"/>
              </w:rPr>
              <w:t>（</w:t>
            </w:r>
            <w:r w:rsidRPr="00010064">
              <w:rPr>
                <w:rFonts w:ascii="標楷體" w:eastAsia="標楷體" w:hAnsi="標楷體" w:hint="eastAsia"/>
                <w:kern w:val="0"/>
              </w:rPr>
              <w:t>三</w:t>
            </w:r>
            <w:r w:rsidRPr="00010064">
              <w:rPr>
                <w:rFonts w:ascii="標楷體" w:eastAsia="標楷體" w:hAnsi="標楷體"/>
                <w:kern w:val="0"/>
              </w:rPr>
              <w:t>）</w:t>
            </w:r>
            <w:r w:rsidRPr="00010064">
              <w:rPr>
                <w:rFonts w:ascii="標楷體" w:eastAsia="標楷體" w:hAnsi="標楷體"/>
                <w:kern w:val="0"/>
              </w:rPr>
              <w:tab/>
              <w:t>申請種類：</w:t>
            </w:r>
            <w:r w:rsidRPr="00010064">
              <w:rPr>
                <w:rFonts w:ascii="標楷體" w:eastAsia="標楷體" w:hAnsi="標楷體"/>
                <w:kern w:val="0"/>
                <w:szCs w:val="24"/>
              </w:rPr>
              <w:t>分為實物申購</w:t>
            </w:r>
            <w:r w:rsidRPr="00010064">
              <w:rPr>
                <w:rFonts w:ascii="新細明體" w:hAnsi="新細明體" w:hint="eastAsia"/>
                <w:kern w:val="0"/>
                <w:szCs w:val="24"/>
              </w:rPr>
              <w:t>、</w:t>
            </w:r>
            <w:r w:rsidRPr="00010064">
              <w:rPr>
                <w:rFonts w:ascii="標楷體" w:eastAsia="標楷體" w:hAnsi="標楷體"/>
                <w:kern w:val="0"/>
                <w:szCs w:val="24"/>
              </w:rPr>
              <w:t>實物買回</w:t>
            </w:r>
            <w:r w:rsidRPr="00010064">
              <w:rPr>
                <w:rFonts w:ascii="新細明體" w:hAnsi="新細明體" w:hint="eastAsia"/>
                <w:kern w:val="0"/>
                <w:szCs w:val="24"/>
              </w:rPr>
              <w:t>、</w:t>
            </w:r>
            <w:r w:rsidRPr="00010064">
              <w:rPr>
                <w:rFonts w:ascii="標楷體" w:eastAsia="標楷體" w:hAnsi="標楷體" w:hint="eastAsia"/>
                <w:kern w:val="0"/>
                <w:szCs w:val="24"/>
                <w:u w:val="single"/>
              </w:rPr>
              <w:t>實物申購並賣出受益憑證及實物買回並賣出債券組合</w:t>
            </w:r>
            <w:r w:rsidRPr="00010064">
              <w:rPr>
                <w:rFonts w:ascii="標楷體" w:eastAsia="標楷體" w:hAnsi="標楷體"/>
                <w:kern w:val="0"/>
                <w:szCs w:val="24"/>
                <w:u w:val="single"/>
              </w:rPr>
              <w:t>。</w:t>
            </w:r>
          </w:p>
          <w:p w:rsidR="00F517C1" w:rsidRPr="00010064" w:rsidRDefault="00F517C1" w:rsidP="00F517C1">
            <w:pPr>
              <w:widowControl/>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840" w:hangingChars="300" w:hanging="720"/>
              <w:jc w:val="both"/>
              <w:rPr>
                <w:rFonts w:ascii="標楷體" w:eastAsia="標楷體" w:hAnsi="標楷體"/>
                <w:kern w:val="0"/>
                <w:szCs w:val="24"/>
              </w:rPr>
            </w:pPr>
            <w:r w:rsidRPr="00010064">
              <w:rPr>
                <w:rFonts w:ascii="標楷體" w:eastAsia="標楷體" w:hAnsi="標楷體"/>
                <w:kern w:val="0"/>
                <w:szCs w:val="24"/>
              </w:rPr>
              <w:t>（四）</w:t>
            </w:r>
            <w:r w:rsidRPr="00010064">
              <w:rPr>
                <w:rFonts w:ascii="標楷體" w:eastAsia="標楷體" w:hAnsi="標楷體"/>
                <w:kern w:val="0"/>
                <w:szCs w:val="24"/>
              </w:rPr>
              <w:tab/>
            </w:r>
            <w:r w:rsidRPr="00010064">
              <w:rPr>
                <w:rFonts w:ascii="標楷體" w:eastAsia="標楷體" w:hAnsi="標楷體" w:hint="eastAsia"/>
                <w:kern w:val="0"/>
                <w:szCs w:val="24"/>
                <w:u w:val="single"/>
              </w:rPr>
              <w:t>實物</w:t>
            </w:r>
            <w:r w:rsidRPr="00010064">
              <w:rPr>
                <w:rFonts w:ascii="標楷體" w:eastAsia="標楷體" w:hAnsi="標楷體"/>
                <w:kern w:val="0"/>
                <w:szCs w:val="24"/>
              </w:rPr>
              <w:t>申購</w:t>
            </w:r>
            <w:r w:rsidRPr="00010064">
              <w:rPr>
                <w:rFonts w:ascii="新細明體" w:hAnsi="新細明體" w:hint="eastAsia"/>
                <w:kern w:val="0"/>
                <w:szCs w:val="24"/>
                <w:u w:val="single"/>
              </w:rPr>
              <w:t>、</w:t>
            </w:r>
            <w:r w:rsidRPr="00010064">
              <w:rPr>
                <w:rFonts w:ascii="標楷體" w:eastAsia="標楷體" w:hAnsi="標楷體"/>
                <w:kern w:val="0"/>
                <w:szCs w:val="24"/>
              </w:rPr>
              <w:t>買回之受益權單位數量。</w:t>
            </w:r>
          </w:p>
          <w:p w:rsidR="00F517C1" w:rsidRPr="00010064" w:rsidRDefault="00F517C1" w:rsidP="00F517C1">
            <w:pPr>
              <w:widowControl/>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840" w:hangingChars="300" w:hanging="720"/>
              <w:jc w:val="both"/>
              <w:rPr>
                <w:rFonts w:ascii="標楷體" w:eastAsia="標楷體" w:hAnsi="標楷體"/>
                <w:kern w:val="0"/>
                <w:szCs w:val="24"/>
              </w:rPr>
            </w:pPr>
            <w:r w:rsidRPr="00010064">
              <w:rPr>
                <w:rFonts w:ascii="標楷體" w:eastAsia="標楷體" w:hAnsi="標楷體"/>
                <w:kern w:val="0"/>
                <w:szCs w:val="24"/>
              </w:rPr>
              <w:t>（五）</w:t>
            </w:r>
            <w:r w:rsidRPr="00010064">
              <w:rPr>
                <w:rFonts w:ascii="標楷體" w:eastAsia="標楷體" w:hAnsi="標楷體"/>
                <w:kern w:val="0"/>
                <w:szCs w:val="24"/>
              </w:rPr>
              <w:tab/>
              <w:t>申請人應交付之證券明細及數量。如交付受益憑證，應分</w:t>
            </w:r>
            <w:proofErr w:type="gramStart"/>
            <w:r w:rsidRPr="00010064">
              <w:rPr>
                <w:rFonts w:ascii="標楷體" w:eastAsia="標楷體" w:hAnsi="標楷體"/>
                <w:kern w:val="0"/>
                <w:szCs w:val="24"/>
              </w:rPr>
              <w:t>別載明係</w:t>
            </w:r>
            <w:proofErr w:type="gramEnd"/>
            <w:r w:rsidRPr="00010064">
              <w:rPr>
                <w:rFonts w:ascii="標楷體" w:eastAsia="標楷體" w:hAnsi="標楷體"/>
                <w:kern w:val="0"/>
                <w:szCs w:val="24"/>
              </w:rPr>
              <w:t>屬原持有、</w:t>
            </w:r>
            <w:r w:rsidRPr="00010064">
              <w:rPr>
                <w:rFonts w:ascii="標楷體" w:eastAsia="標楷體" w:hAnsi="標楷體"/>
                <w:kern w:val="0"/>
                <w:szCs w:val="24"/>
                <w:u w:val="single"/>
              </w:rPr>
              <w:t>申請日買</w:t>
            </w:r>
            <w:r w:rsidRPr="00010064">
              <w:rPr>
                <w:rFonts w:ascii="標楷體" w:eastAsia="標楷體" w:hAnsi="標楷體" w:hint="eastAsia"/>
                <w:kern w:val="0"/>
                <w:szCs w:val="24"/>
                <w:u w:val="single"/>
              </w:rPr>
              <w:t>進</w:t>
            </w:r>
            <w:r w:rsidRPr="00010064">
              <w:rPr>
                <w:rFonts w:ascii="新細明體" w:hAnsi="新細明體" w:hint="eastAsia"/>
                <w:kern w:val="0"/>
                <w:szCs w:val="24"/>
                <w:u w:val="single"/>
              </w:rPr>
              <w:t>、</w:t>
            </w:r>
            <w:r w:rsidRPr="00010064">
              <w:rPr>
                <w:rFonts w:ascii="標楷體" w:eastAsia="標楷體" w:hAnsi="標楷體" w:hint="eastAsia"/>
                <w:kern w:val="0"/>
                <w:szCs w:val="24"/>
              </w:rPr>
              <w:t>申請之前</w:t>
            </w:r>
            <w:r w:rsidRPr="00010064">
              <w:rPr>
                <w:rFonts w:ascii="標楷體" w:eastAsia="標楷體" w:hAnsi="標楷體"/>
                <w:kern w:val="0"/>
                <w:szCs w:val="24"/>
              </w:rPr>
              <w:t>一營業日買進、借</w:t>
            </w:r>
            <w:proofErr w:type="gramStart"/>
            <w:r w:rsidRPr="00010064">
              <w:rPr>
                <w:rFonts w:ascii="標楷體" w:eastAsia="標楷體" w:hAnsi="標楷體"/>
                <w:kern w:val="0"/>
                <w:szCs w:val="24"/>
              </w:rPr>
              <w:t>券</w:t>
            </w:r>
            <w:proofErr w:type="gramEnd"/>
            <w:r w:rsidRPr="00010064">
              <w:rPr>
                <w:rFonts w:ascii="新細明體" w:hAnsi="新細明體" w:hint="eastAsia"/>
                <w:kern w:val="0"/>
                <w:szCs w:val="24"/>
                <w:u w:val="single"/>
              </w:rPr>
              <w:t>、</w:t>
            </w:r>
            <w:r w:rsidRPr="00010064">
              <w:rPr>
                <w:rFonts w:ascii="標楷體" w:eastAsia="標楷體" w:hAnsi="標楷體" w:hint="eastAsia"/>
                <w:kern w:val="0"/>
                <w:szCs w:val="24"/>
                <w:u w:val="single"/>
              </w:rPr>
              <w:t>申請之前一營業日實物申購</w:t>
            </w:r>
            <w:r w:rsidRPr="00010064">
              <w:rPr>
                <w:rFonts w:ascii="標楷體" w:eastAsia="標楷體" w:hAnsi="標楷體"/>
                <w:kern w:val="0"/>
                <w:szCs w:val="24"/>
              </w:rPr>
              <w:t>等分別申報。</w:t>
            </w:r>
          </w:p>
          <w:p w:rsidR="00F517C1" w:rsidRPr="00010064" w:rsidRDefault="00F517C1" w:rsidP="00F517C1">
            <w:pPr>
              <w:widowControl/>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840" w:hangingChars="300" w:hanging="720"/>
              <w:jc w:val="both"/>
              <w:rPr>
                <w:rFonts w:ascii="標楷體" w:eastAsia="標楷體" w:hAnsi="標楷體"/>
                <w:kern w:val="0"/>
                <w:szCs w:val="24"/>
              </w:rPr>
            </w:pPr>
            <w:r w:rsidRPr="00010064">
              <w:rPr>
                <w:rFonts w:ascii="標楷體" w:eastAsia="標楷體" w:hAnsi="標楷體"/>
                <w:kern w:val="0"/>
                <w:szCs w:val="24"/>
              </w:rPr>
              <w:t>（六）</w:t>
            </w:r>
            <w:r w:rsidRPr="00010064">
              <w:rPr>
                <w:rFonts w:ascii="標楷體" w:eastAsia="標楷體" w:hAnsi="標楷體"/>
                <w:kern w:val="0"/>
                <w:szCs w:val="24"/>
                <w:u w:val="single"/>
              </w:rPr>
              <w:tab/>
            </w:r>
            <w:proofErr w:type="gramStart"/>
            <w:r w:rsidRPr="00010064">
              <w:rPr>
                <w:rFonts w:ascii="標楷體" w:eastAsia="標楷體" w:hAnsi="標楷體" w:hint="eastAsia"/>
                <w:kern w:val="0"/>
                <w:szCs w:val="24"/>
                <w:u w:val="single"/>
              </w:rPr>
              <w:t>採</w:t>
            </w:r>
            <w:proofErr w:type="gramEnd"/>
            <w:r w:rsidRPr="00010064">
              <w:rPr>
                <w:rFonts w:ascii="標楷體" w:eastAsia="標楷體" w:hAnsi="標楷體"/>
                <w:kern w:val="0"/>
                <w:szCs w:val="24"/>
              </w:rPr>
              <w:t>現金或實物替代者，所替代之金額或債券明細。</w:t>
            </w:r>
          </w:p>
          <w:p w:rsidR="00F517C1" w:rsidRPr="00010064" w:rsidRDefault="00F517C1" w:rsidP="00F517C1">
            <w:pPr>
              <w:widowControl/>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840" w:hangingChars="300" w:hanging="720"/>
              <w:jc w:val="both"/>
              <w:rPr>
                <w:rFonts w:ascii="標楷體" w:eastAsia="標楷體" w:hAnsi="標楷體"/>
                <w:kern w:val="0"/>
                <w:szCs w:val="24"/>
                <w:u w:val="single"/>
              </w:rPr>
            </w:pPr>
          </w:p>
          <w:p w:rsidR="00F517C1" w:rsidRDefault="00F517C1" w:rsidP="00F517C1">
            <w:pPr>
              <w:widowControl/>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840" w:hangingChars="300" w:hanging="720"/>
              <w:jc w:val="both"/>
              <w:rPr>
                <w:rFonts w:ascii="標楷體" w:eastAsia="標楷體" w:hAnsi="標楷體"/>
                <w:kern w:val="0"/>
                <w:szCs w:val="24"/>
                <w:u w:val="single"/>
              </w:rPr>
            </w:pPr>
          </w:p>
          <w:p w:rsidR="0000499D" w:rsidRPr="00010064" w:rsidRDefault="0000499D" w:rsidP="00F517C1">
            <w:pPr>
              <w:widowControl/>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840" w:hangingChars="300" w:hanging="720"/>
              <w:jc w:val="both"/>
              <w:rPr>
                <w:rFonts w:ascii="標楷體" w:eastAsia="標楷體" w:hAnsi="標楷體" w:hint="eastAsia"/>
                <w:kern w:val="0"/>
                <w:szCs w:val="24"/>
                <w:u w:val="single"/>
              </w:rPr>
            </w:pPr>
          </w:p>
          <w:p w:rsidR="00F517C1" w:rsidRPr="00010064" w:rsidRDefault="00F517C1" w:rsidP="00F517C1">
            <w:pPr>
              <w:widowControl/>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840" w:hangingChars="300" w:hanging="720"/>
              <w:jc w:val="both"/>
              <w:rPr>
                <w:rFonts w:ascii="標楷體" w:eastAsia="標楷體" w:hAnsi="標楷體"/>
                <w:kern w:val="0"/>
                <w:szCs w:val="24"/>
              </w:rPr>
            </w:pPr>
            <w:r w:rsidRPr="00010064">
              <w:rPr>
                <w:rFonts w:ascii="標楷體" w:eastAsia="標楷體" w:hAnsi="標楷體"/>
                <w:kern w:val="0"/>
                <w:szCs w:val="24"/>
                <w:u w:val="single"/>
              </w:rPr>
              <w:t>（</w:t>
            </w:r>
            <w:r w:rsidRPr="00010064">
              <w:rPr>
                <w:rFonts w:ascii="標楷體" w:eastAsia="標楷體" w:hAnsi="標楷體" w:hint="eastAsia"/>
                <w:kern w:val="0"/>
                <w:szCs w:val="24"/>
                <w:u w:val="single"/>
              </w:rPr>
              <w:t>七</w:t>
            </w:r>
            <w:r w:rsidRPr="00010064">
              <w:rPr>
                <w:rFonts w:ascii="標楷體" w:eastAsia="標楷體" w:hAnsi="標楷體"/>
                <w:kern w:val="0"/>
                <w:szCs w:val="24"/>
                <w:u w:val="single"/>
              </w:rPr>
              <w:t>）</w:t>
            </w:r>
            <w:r w:rsidRPr="00010064">
              <w:rPr>
                <w:rFonts w:ascii="標楷體" w:eastAsia="標楷體" w:hAnsi="標楷體"/>
                <w:kern w:val="0"/>
                <w:szCs w:val="24"/>
                <w:u w:val="single"/>
              </w:rPr>
              <w:tab/>
            </w:r>
            <w:proofErr w:type="gramStart"/>
            <w:r w:rsidRPr="00010064">
              <w:rPr>
                <w:rFonts w:ascii="標楷體" w:eastAsia="標楷體" w:hAnsi="標楷體" w:hint="eastAsia"/>
                <w:kern w:val="0"/>
                <w:szCs w:val="24"/>
                <w:u w:val="single"/>
              </w:rPr>
              <w:t>採</w:t>
            </w:r>
            <w:proofErr w:type="gramEnd"/>
            <w:r w:rsidRPr="00010064">
              <w:rPr>
                <w:rFonts w:ascii="標楷體" w:eastAsia="標楷體" w:hAnsi="標楷體"/>
                <w:kern w:val="0"/>
                <w:szCs w:val="24"/>
              </w:rPr>
              <w:t>實物申購或買回者，依實物申購買回清單預估之現金差額。</w:t>
            </w:r>
          </w:p>
          <w:p w:rsidR="00F517C1" w:rsidRPr="00010064" w:rsidRDefault="00F517C1" w:rsidP="00F51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kern w:val="0"/>
                <w:szCs w:val="24"/>
                <w:u w:val="single"/>
              </w:rPr>
            </w:pPr>
            <w:r w:rsidRPr="00010064">
              <w:rPr>
                <w:rFonts w:ascii="標楷體" w:eastAsia="標楷體" w:hAnsi="標楷體" w:hint="eastAsia"/>
                <w:kern w:val="0"/>
                <w:szCs w:val="24"/>
                <w:u w:val="single"/>
              </w:rPr>
              <w:t>四</w:t>
            </w:r>
            <w:r w:rsidRPr="00010064">
              <w:rPr>
                <w:rFonts w:ascii="新細明體" w:hAnsi="新細明體" w:hint="eastAsia"/>
                <w:kern w:val="0"/>
                <w:szCs w:val="24"/>
                <w:u w:val="single"/>
              </w:rPr>
              <w:t>、</w:t>
            </w:r>
            <w:r w:rsidRPr="00010064">
              <w:rPr>
                <w:rFonts w:ascii="標楷體" w:eastAsia="標楷體" w:hAnsi="標楷體"/>
                <w:kern w:val="0"/>
                <w:szCs w:val="24"/>
                <w:u w:val="single"/>
              </w:rPr>
              <w:t>申請人交付之</w:t>
            </w:r>
            <w:r w:rsidRPr="00010064">
              <w:rPr>
                <w:rFonts w:ascii="標楷體" w:eastAsia="標楷體" w:hAnsi="標楷體" w:hint="eastAsia"/>
                <w:kern w:val="0"/>
                <w:szCs w:val="24"/>
                <w:u w:val="single"/>
              </w:rPr>
              <w:t>受益憑證</w:t>
            </w:r>
            <w:r w:rsidRPr="00010064">
              <w:rPr>
                <w:rFonts w:ascii="標楷體" w:eastAsia="標楷體" w:hAnsi="標楷體"/>
                <w:kern w:val="0"/>
                <w:szCs w:val="24"/>
                <w:u w:val="single"/>
              </w:rPr>
              <w:t>不得為融資買進，且當日買進之</w:t>
            </w:r>
            <w:r w:rsidRPr="00010064">
              <w:rPr>
                <w:rFonts w:ascii="標楷體" w:eastAsia="標楷體" w:hAnsi="標楷體" w:hint="eastAsia"/>
                <w:kern w:val="0"/>
                <w:szCs w:val="24"/>
                <w:u w:val="single"/>
              </w:rPr>
              <w:t>受益憑證</w:t>
            </w:r>
            <w:r w:rsidRPr="00010064">
              <w:rPr>
                <w:rFonts w:ascii="標楷體" w:eastAsia="標楷體" w:hAnsi="標楷體"/>
                <w:kern w:val="0"/>
                <w:szCs w:val="24"/>
                <w:u w:val="single"/>
              </w:rPr>
              <w:t>不得為錯帳及更正帳號之申報。</w:t>
            </w:r>
          </w:p>
          <w:p w:rsidR="00F517C1" w:rsidRPr="00010064" w:rsidRDefault="00F517C1" w:rsidP="00F51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kern w:val="0"/>
                <w:szCs w:val="24"/>
                <w:u w:val="single"/>
              </w:rPr>
            </w:pPr>
            <w:r w:rsidRPr="00010064">
              <w:rPr>
                <w:rFonts w:ascii="標楷體" w:eastAsia="標楷體" w:hAnsi="標楷體" w:hint="eastAsia"/>
                <w:kern w:val="0"/>
                <w:szCs w:val="24"/>
                <w:u w:val="single"/>
              </w:rPr>
              <w:t>五</w:t>
            </w:r>
            <w:r w:rsidRPr="00010064">
              <w:rPr>
                <w:rFonts w:ascii="標楷體" w:eastAsia="標楷體" w:hAnsi="標楷體"/>
                <w:kern w:val="0"/>
                <w:szCs w:val="24"/>
                <w:u w:val="single"/>
              </w:rPr>
              <w:t>、指數股票型基金</w:t>
            </w:r>
            <w:r w:rsidRPr="00010064">
              <w:rPr>
                <w:rFonts w:ascii="標楷體" w:eastAsia="標楷體" w:hAnsi="標楷體" w:hint="eastAsia"/>
                <w:kern w:val="0"/>
                <w:szCs w:val="24"/>
                <w:u w:val="single"/>
              </w:rPr>
              <w:t>受益憑證</w:t>
            </w:r>
            <w:r w:rsidRPr="00010064">
              <w:rPr>
                <w:rFonts w:ascii="標楷體" w:eastAsia="標楷體" w:hAnsi="標楷體"/>
                <w:kern w:val="0"/>
                <w:szCs w:val="24"/>
                <w:u w:val="single"/>
              </w:rPr>
              <w:t>實物申購、買回之申請，申請人於申報時間截止前，得自行或委託參與證券商製作「</w:t>
            </w:r>
            <w:r w:rsidRPr="00010064">
              <w:rPr>
                <w:rFonts w:ascii="標楷體" w:eastAsia="標楷體" w:hAnsi="標楷體" w:hint="eastAsia"/>
                <w:kern w:val="0"/>
                <w:szCs w:val="24"/>
                <w:u w:val="single"/>
              </w:rPr>
              <w:t>債券成分之</w:t>
            </w:r>
            <w:r w:rsidRPr="00010064">
              <w:rPr>
                <w:rFonts w:ascii="標楷體" w:eastAsia="標楷體" w:hAnsi="標楷體"/>
                <w:kern w:val="0"/>
                <w:szCs w:val="24"/>
                <w:u w:val="single"/>
              </w:rPr>
              <w:t>指數股票型基金</w:t>
            </w:r>
            <w:r w:rsidRPr="00010064">
              <w:rPr>
                <w:rFonts w:ascii="標楷體" w:eastAsia="標楷體" w:hAnsi="標楷體" w:hint="eastAsia"/>
                <w:kern w:val="0"/>
                <w:szCs w:val="24"/>
                <w:u w:val="single"/>
              </w:rPr>
              <w:t>受益憑證</w:t>
            </w:r>
            <w:r w:rsidRPr="00010064">
              <w:rPr>
                <w:rFonts w:ascii="標楷體" w:eastAsia="標楷體" w:hAnsi="標楷體"/>
                <w:kern w:val="0"/>
                <w:szCs w:val="24"/>
                <w:u w:val="single"/>
              </w:rPr>
              <w:t>實物申購、買回撤銷申請</w:t>
            </w:r>
            <w:r w:rsidRPr="00010064">
              <w:rPr>
                <w:rFonts w:ascii="標楷體" w:eastAsia="標楷體" w:hAnsi="標楷體"/>
                <w:kern w:val="0"/>
                <w:szCs w:val="24"/>
                <w:u w:val="single"/>
              </w:rPr>
              <w:lastRenderedPageBreak/>
              <w:t>書」申請撤銷，參與證券商受理後向本中心申報，本中心經接受申報後即回報參與證券商通知申請人確認。參與證券商應將回報列印</w:t>
            </w:r>
            <w:proofErr w:type="gramStart"/>
            <w:r w:rsidRPr="00010064">
              <w:rPr>
                <w:rFonts w:ascii="標楷體" w:eastAsia="標楷體" w:hAnsi="標楷體"/>
                <w:kern w:val="0"/>
                <w:szCs w:val="24"/>
                <w:u w:val="single"/>
              </w:rPr>
              <w:t>併</w:t>
            </w:r>
            <w:proofErr w:type="gramEnd"/>
            <w:r w:rsidRPr="00010064">
              <w:rPr>
                <w:rFonts w:ascii="標楷體" w:eastAsia="標楷體" w:hAnsi="標楷體"/>
                <w:kern w:val="0"/>
                <w:szCs w:val="24"/>
                <w:u w:val="single"/>
              </w:rPr>
              <w:t>同申請人（境外華僑、外國人或大陸地區投資人得委由其代理人）簽章之「</w:t>
            </w:r>
            <w:r w:rsidRPr="00010064">
              <w:rPr>
                <w:rFonts w:ascii="標楷體" w:eastAsia="標楷體" w:hAnsi="標楷體" w:hint="eastAsia"/>
                <w:kern w:val="0"/>
                <w:szCs w:val="24"/>
                <w:u w:val="single"/>
              </w:rPr>
              <w:t>債券成分之</w:t>
            </w:r>
            <w:r w:rsidRPr="00010064">
              <w:rPr>
                <w:rFonts w:ascii="標楷體" w:eastAsia="標楷體" w:hAnsi="標楷體"/>
                <w:kern w:val="0"/>
                <w:szCs w:val="24"/>
                <w:u w:val="single"/>
              </w:rPr>
              <w:t>指數股票型基金</w:t>
            </w:r>
            <w:r w:rsidRPr="00010064">
              <w:rPr>
                <w:rFonts w:ascii="標楷體" w:eastAsia="標楷體" w:hAnsi="標楷體" w:hint="eastAsia"/>
                <w:kern w:val="0"/>
                <w:szCs w:val="24"/>
                <w:u w:val="single"/>
              </w:rPr>
              <w:t>受益憑證</w:t>
            </w:r>
            <w:r w:rsidRPr="00010064">
              <w:rPr>
                <w:rFonts w:ascii="標楷體" w:eastAsia="標楷體" w:hAnsi="標楷體"/>
                <w:kern w:val="0"/>
                <w:szCs w:val="24"/>
                <w:u w:val="single"/>
              </w:rPr>
              <w:t>實物申購、買回撤銷申請書」留存備查。</w:t>
            </w:r>
          </w:p>
          <w:p w:rsidR="00F517C1" w:rsidRPr="00010064" w:rsidRDefault="00F517C1" w:rsidP="00F51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720" w:firstLineChars="200" w:firstLine="480"/>
              <w:jc w:val="both"/>
              <w:rPr>
                <w:rFonts w:ascii="標楷體" w:eastAsia="標楷體" w:hAnsi="標楷體"/>
                <w:kern w:val="0"/>
                <w:szCs w:val="24"/>
                <w:u w:val="single"/>
              </w:rPr>
            </w:pPr>
            <w:r w:rsidRPr="00010064">
              <w:rPr>
                <w:rFonts w:ascii="標楷體" w:eastAsia="標楷體" w:hAnsi="標楷體"/>
                <w:kern w:val="0"/>
                <w:szCs w:val="24"/>
                <w:u w:val="single"/>
              </w:rPr>
              <w:t>前項「</w:t>
            </w:r>
            <w:r w:rsidRPr="00010064">
              <w:rPr>
                <w:rFonts w:ascii="標楷體" w:eastAsia="標楷體" w:hAnsi="標楷體" w:hint="eastAsia"/>
                <w:kern w:val="0"/>
                <w:szCs w:val="24"/>
                <w:u w:val="single"/>
              </w:rPr>
              <w:t>債券成分之</w:t>
            </w:r>
            <w:r w:rsidRPr="00010064">
              <w:rPr>
                <w:rFonts w:ascii="標楷體" w:eastAsia="標楷體" w:hAnsi="標楷體"/>
                <w:kern w:val="0"/>
                <w:szCs w:val="24"/>
                <w:u w:val="single"/>
              </w:rPr>
              <w:t>指數股票型基金</w:t>
            </w:r>
            <w:r w:rsidRPr="00010064">
              <w:rPr>
                <w:rFonts w:ascii="標楷體" w:eastAsia="標楷體" w:hAnsi="標楷體" w:hint="eastAsia"/>
                <w:kern w:val="0"/>
                <w:szCs w:val="24"/>
                <w:u w:val="single"/>
              </w:rPr>
              <w:t>受益憑證</w:t>
            </w:r>
            <w:r w:rsidRPr="00010064">
              <w:rPr>
                <w:rFonts w:ascii="標楷體" w:eastAsia="標楷體" w:hAnsi="標楷體"/>
                <w:kern w:val="0"/>
                <w:szCs w:val="24"/>
                <w:u w:val="single"/>
              </w:rPr>
              <w:t>實物申購、買回撤銷申請書」應記載事項包括：申報書編號、申請人開戶帳號、申請種類、申請人簽章。</w:t>
            </w:r>
          </w:p>
          <w:p w:rsidR="00F517C1" w:rsidRPr="00010064" w:rsidRDefault="00F517C1" w:rsidP="00F51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kern w:val="0"/>
                <w:szCs w:val="24"/>
              </w:rPr>
            </w:pPr>
            <w:r w:rsidRPr="00010064">
              <w:rPr>
                <w:rFonts w:ascii="標楷體" w:eastAsia="標楷體" w:hAnsi="標楷體" w:hint="eastAsia"/>
                <w:kern w:val="0"/>
                <w:szCs w:val="24"/>
                <w:u w:val="single"/>
              </w:rPr>
              <w:t>六</w:t>
            </w:r>
            <w:r w:rsidRPr="00010064">
              <w:rPr>
                <w:rFonts w:ascii="標楷體" w:eastAsia="標楷體" w:hAnsi="標楷體"/>
                <w:kern w:val="0"/>
                <w:szCs w:val="24"/>
              </w:rPr>
              <w:t>、參與證券商自行</w:t>
            </w:r>
            <w:r w:rsidRPr="00010064">
              <w:rPr>
                <w:rFonts w:ascii="標楷體" w:eastAsia="標楷體" w:hAnsi="標楷體" w:hint="eastAsia"/>
                <w:kern w:val="0"/>
                <w:szCs w:val="24"/>
                <w:u w:val="single"/>
              </w:rPr>
              <w:t>或受託</w:t>
            </w:r>
            <w:r w:rsidRPr="00010064">
              <w:rPr>
                <w:rFonts w:ascii="標楷體" w:eastAsia="標楷體" w:hAnsi="標楷體"/>
                <w:kern w:val="0"/>
                <w:szCs w:val="24"/>
              </w:rPr>
              <w:t>申購債券成分之指數股票型基金受益憑證，並同日賣出受益憑證者，如因其未達實物申購買回清單所公布之內容及數額，無法完成實物申購，其賣出受益憑證部分得</w:t>
            </w:r>
            <w:proofErr w:type="gramStart"/>
            <w:r w:rsidRPr="00010064">
              <w:rPr>
                <w:rFonts w:ascii="標楷體" w:eastAsia="標楷體" w:hAnsi="標楷體"/>
                <w:kern w:val="0"/>
                <w:szCs w:val="24"/>
              </w:rPr>
              <w:t>採</w:t>
            </w:r>
            <w:proofErr w:type="gramEnd"/>
            <w:r w:rsidRPr="00010064">
              <w:rPr>
                <w:rFonts w:ascii="標楷體" w:eastAsia="標楷體" w:hAnsi="標楷體"/>
                <w:kern w:val="0"/>
                <w:szCs w:val="24"/>
              </w:rPr>
              <w:t>下列方式處理：</w:t>
            </w:r>
          </w:p>
          <w:p w:rsidR="00F517C1" w:rsidRPr="00010064" w:rsidRDefault="00F517C1" w:rsidP="00F517C1">
            <w:pPr>
              <w:widowControl/>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840" w:hangingChars="300" w:hanging="720"/>
              <w:jc w:val="both"/>
              <w:rPr>
                <w:rFonts w:ascii="標楷體" w:eastAsia="標楷體" w:hAnsi="標楷體"/>
                <w:szCs w:val="24"/>
                <w:u w:val="single"/>
              </w:rPr>
            </w:pPr>
            <w:r w:rsidRPr="00010064">
              <w:rPr>
                <w:rFonts w:ascii="標楷體" w:eastAsia="標楷體" w:hAnsi="標楷體"/>
                <w:szCs w:val="24"/>
                <w:u w:val="single"/>
              </w:rPr>
              <w:t>（一）</w:t>
            </w:r>
            <w:r w:rsidRPr="00010064">
              <w:rPr>
                <w:rFonts w:ascii="標楷體" w:eastAsia="標楷體" w:hAnsi="標楷體"/>
                <w:szCs w:val="24"/>
                <w:u w:val="single"/>
              </w:rPr>
              <w:tab/>
              <w:t>受託賣出之受益憑證，當日得更改交易類別為融券賣出。</w:t>
            </w:r>
          </w:p>
          <w:p w:rsidR="00F517C1" w:rsidRPr="00010064" w:rsidRDefault="00F517C1" w:rsidP="00F517C1">
            <w:pPr>
              <w:widowControl/>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840" w:hangingChars="300" w:hanging="720"/>
              <w:jc w:val="both"/>
              <w:rPr>
                <w:rFonts w:ascii="標楷體" w:eastAsia="標楷體" w:hAnsi="標楷體"/>
                <w:kern w:val="0"/>
                <w:szCs w:val="24"/>
              </w:rPr>
            </w:pPr>
            <w:r w:rsidRPr="00010064">
              <w:rPr>
                <w:rFonts w:ascii="標楷體" w:eastAsia="標楷體" w:hAnsi="標楷體"/>
                <w:kern w:val="0"/>
                <w:szCs w:val="24"/>
                <w:u w:val="single"/>
              </w:rPr>
              <w:t>（</w:t>
            </w:r>
            <w:r w:rsidRPr="00010064">
              <w:rPr>
                <w:rFonts w:ascii="標楷體" w:eastAsia="標楷體" w:hAnsi="標楷體" w:hint="eastAsia"/>
                <w:kern w:val="0"/>
                <w:szCs w:val="24"/>
                <w:u w:val="single"/>
              </w:rPr>
              <w:t>二</w:t>
            </w:r>
            <w:r w:rsidRPr="00010064">
              <w:rPr>
                <w:rFonts w:ascii="標楷體" w:eastAsia="標楷體" w:hAnsi="標楷體"/>
                <w:kern w:val="0"/>
                <w:szCs w:val="24"/>
                <w:u w:val="single"/>
              </w:rPr>
              <w:t>）</w:t>
            </w:r>
            <w:r w:rsidRPr="00010064">
              <w:rPr>
                <w:rFonts w:ascii="標楷體" w:eastAsia="標楷體" w:hAnsi="標楷體"/>
                <w:kern w:val="0"/>
                <w:szCs w:val="24"/>
                <w:u w:val="single"/>
              </w:rPr>
              <w:tab/>
            </w:r>
            <w:r w:rsidRPr="00010064">
              <w:rPr>
                <w:rFonts w:ascii="標楷體" w:eastAsia="標楷體" w:hAnsi="標楷體"/>
                <w:kern w:val="0"/>
                <w:szCs w:val="24"/>
              </w:rPr>
              <w:t>次二營業日上午十時前</w:t>
            </w:r>
            <w:proofErr w:type="gramStart"/>
            <w:r w:rsidRPr="00010064">
              <w:rPr>
                <w:rFonts w:ascii="標楷體" w:eastAsia="標楷體" w:hAnsi="標楷體"/>
                <w:kern w:val="0"/>
                <w:szCs w:val="24"/>
              </w:rPr>
              <w:t>逕</w:t>
            </w:r>
            <w:proofErr w:type="gramEnd"/>
            <w:r w:rsidRPr="00010064">
              <w:rPr>
                <w:rFonts w:ascii="標楷體" w:eastAsia="標楷體" w:hAnsi="標楷體"/>
                <w:kern w:val="0"/>
                <w:szCs w:val="24"/>
              </w:rPr>
              <w:t>依有價證券借貸相關規定辦理申請借</w:t>
            </w:r>
            <w:proofErr w:type="gramStart"/>
            <w:r w:rsidRPr="00010064">
              <w:rPr>
                <w:rFonts w:ascii="標楷體" w:eastAsia="標楷體" w:hAnsi="標楷體"/>
                <w:kern w:val="0"/>
                <w:szCs w:val="24"/>
              </w:rPr>
              <w:t>券</w:t>
            </w:r>
            <w:proofErr w:type="gramEnd"/>
            <w:r w:rsidRPr="00010064">
              <w:rPr>
                <w:rFonts w:ascii="標楷體" w:eastAsia="標楷體" w:hAnsi="標楷體"/>
                <w:kern w:val="0"/>
                <w:szCs w:val="24"/>
              </w:rPr>
              <w:t>，以應賣出未持有證券之給付結算。</w:t>
            </w:r>
          </w:p>
          <w:p w:rsidR="00F517C1" w:rsidRPr="00010064" w:rsidRDefault="00F517C1" w:rsidP="00F517C1">
            <w:pPr>
              <w:widowControl/>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840" w:hangingChars="300" w:hanging="720"/>
              <w:jc w:val="both"/>
              <w:rPr>
                <w:rFonts w:ascii="標楷體" w:eastAsia="標楷體" w:hAnsi="標楷體"/>
                <w:kern w:val="0"/>
                <w:szCs w:val="24"/>
              </w:rPr>
            </w:pPr>
            <w:r w:rsidRPr="00010064">
              <w:rPr>
                <w:rFonts w:ascii="標楷體" w:eastAsia="標楷體" w:hAnsi="標楷體"/>
                <w:kern w:val="0"/>
                <w:szCs w:val="24"/>
                <w:u w:val="single"/>
              </w:rPr>
              <w:t>（</w:t>
            </w:r>
            <w:r w:rsidRPr="00010064">
              <w:rPr>
                <w:rFonts w:ascii="標楷體" w:eastAsia="標楷體" w:hAnsi="標楷體" w:hint="eastAsia"/>
                <w:kern w:val="0"/>
                <w:szCs w:val="24"/>
                <w:u w:val="single"/>
              </w:rPr>
              <w:t>三</w:t>
            </w:r>
            <w:r w:rsidRPr="00010064">
              <w:rPr>
                <w:rFonts w:ascii="標楷體" w:eastAsia="標楷體" w:hAnsi="標楷體"/>
                <w:kern w:val="0"/>
                <w:szCs w:val="24"/>
                <w:u w:val="single"/>
              </w:rPr>
              <w:t>）</w:t>
            </w:r>
            <w:r w:rsidRPr="00010064">
              <w:rPr>
                <w:rFonts w:ascii="標楷體" w:eastAsia="標楷體" w:hAnsi="標楷體"/>
                <w:kern w:val="0"/>
                <w:szCs w:val="24"/>
                <w:u w:val="single"/>
              </w:rPr>
              <w:tab/>
            </w:r>
            <w:r w:rsidRPr="00010064">
              <w:rPr>
                <w:rFonts w:ascii="標楷體" w:eastAsia="標楷體" w:hAnsi="標楷體"/>
                <w:kern w:val="0"/>
                <w:szCs w:val="24"/>
              </w:rPr>
              <w:t>依其他相關規定辦理。</w:t>
            </w:r>
          </w:p>
          <w:p w:rsidR="00F517C1" w:rsidRPr="00010064" w:rsidRDefault="00F517C1" w:rsidP="00F51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kern w:val="0"/>
                <w:szCs w:val="24"/>
              </w:rPr>
            </w:pPr>
            <w:r w:rsidRPr="00010064">
              <w:rPr>
                <w:rFonts w:ascii="標楷體" w:eastAsia="標楷體" w:hAnsi="標楷體" w:hint="eastAsia"/>
                <w:kern w:val="0"/>
                <w:szCs w:val="24"/>
                <w:u w:val="single"/>
              </w:rPr>
              <w:t>七</w:t>
            </w:r>
            <w:r w:rsidRPr="00010064">
              <w:rPr>
                <w:rFonts w:ascii="標楷體" w:eastAsia="標楷體" w:hAnsi="標楷體"/>
                <w:kern w:val="0"/>
                <w:szCs w:val="24"/>
              </w:rPr>
              <w:t>、本要點第參點</w:t>
            </w:r>
            <w:proofErr w:type="gramStart"/>
            <w:r w:rsidRPr="00010064">
              <w:rPr>
                <w:rFonts w:ascii="標楷體" w:eastAsia="標楷體" w:hAnsi="標楷體"/>
                <w:kern w:val="0"/>
                <w:szCs w:val="24"/>
              </w:rPr>
              <w:t>第十款第一段</w:t>
            </w:r>
            <w:proofErr w:type="gramEnd"/>
            <w:r w:rsidRPr="00010064">
              <w:rPr>
                <w:rFonts w:ascii="標楷體" w:eastAsia="標楷體" w:hAnsi="標楷體"/>
                <w:kern w:val="0"/>
                <w:szCs w:val="24"/>
              </w:rPr>
              <w:t>之規定於參與證券商自行辦理債券成分之指</w:t>
            </w:r>
            <w:r w:rsidRPr="00010064">
              <w:rPr>
                <w:rFonts w:ascii="標楷體" w:eastAsia="標楷體" w:hAnsi="標楷體"/>
                <w:kern w:val="0"/>
                <w:szCs w:val="24"/>
              </w:rPr>
              <w:lastRenderedPageBreak/>
              <w:t>數股票型基金受益憑證</w:t>
            </w:r>
            <w:r w:rsidRPr="00010064">
              <w:rPr>
                <w:rFonts w:ascii="標楷體" w:eastAsia="標楷體" w:hAnsi="標楷體" w:hint="eastAsia"/>
                <w:kern w:val="0"/>
                <w:szCs w:val="24"/>
                <w:u w:val="single"/>
              </w:rPr>
              <w:t>實物</w:t>
            </w:r>
            <w:r w:rsidRPr="00010064">
              <w:rPr>
                <w:rFonts w:ascii="標楷體" w:eastAsia="標楷體" w:hAnsi="標楷體"/>
                <w:kern w:val="0"/>
                <w:szCs w:val="24"/>
              </w:rPr>
              <w:t>申購、買回作業</w:t>
            </w:r>
            <w:proofErr w:type="gramStart"/>
            <w:r w:rsidRPr="00010064">
              <w:rPr>
                <w:rFonts w:ascii="標楷體" w:eastAsia="標楷體" w:hAnsi="標楷體"/>
                <w:kern w:val="0"/>
                <w:szCs w:val="24"/>
              </w:rPr>
              <w:t>準</w:t>
            </w:r>
            <w:proofErr w:type="gramEnd"/>
            <w:r w:rsidRPr="00010064">
              <w:rPr>
                <w:rFonts w:ascii="標楷體" w:eastAsia="標楷體" w:hAnsi="標楷體"/>
                <w:kern w:val="0"/>
                <w:szCs w:val="24"/>
              </w:rPr>
              <w:t>用之。</w:t>
            </w:r>
          </w:p>
          <w:p w:rsidR="00F517C1" w:rsidRPr="00010064" w:rsidRDefault="00F517C1" w:rsidP="00F51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center"/>
              <w:rPr>
                <w:rFonts w:ascii="標楷體" w:eastAsia="標楷體" w:hAnsi="標楷體"/>
                <w:kern w:val="0"/>
                <w:szCs w:val="24"/>
                <w:u w:val="single"/>
              </w:rPr>
            </w:pPr>
            <w:r w:rsidRPr="00010064">
              <w:rPr>
                <w:rFonts w:ascii="標楷體" w:eastAsia="標楷體" w:hAnsi="標楷體" w:hint="eastAsia"/>
                <w:kern w:val="0"/>
                <w:szCs w:val="24"/>
                <w:u w:val="single"/>
              </w:rPr>
              <w:t>（本款刪除）</w:t>
            </w:r>
          </w:p>
        </w:tc>
        <w:tc>
          <w:tcPr>
            <w:tcW w:w="3548" w:type="dxa"/>
            <w:shd w:val="clear" w:color="auto" w:fill="auto"/>
          </w:tcPr>
          <w:p w:rsidR="00F517C1" w:rsidRPr="00010064" w:rsidRDefault="00F517C1" w:rsidP="00F517C1">
            <w:pPr>
              <w:widowControl/>
              <w:ind w:left="492" w:hangingChars="205" w:hanging="492"/>
              <w:jc w:val="both"/>
              <w:rPr>
                <w:rFonts w:ascii="標楷體" w:eastAsia="標楷體" w:hAnsi="標楷體"/>
                <w:kern w:val="0"/>
                <w:szCs w:val="24"/>
              </w:rPr>
            </w:pPr>
            <w:proofErr w:type="gramStart"/>
            <w:r w:rsidRPr="00010064">
              <w:rPr>
                <w:rFonts w:ascii="標楷體" w:eastAsia="標楷體" w:hAnsi="標楷體"/>
                <w:kern w:val="0"/>
                <w:szCs w:val="24"/>
              </w:rPr>
              <w:lastRenderedPageBreak/>
              <w:t>柒</w:t>
            </w:r>
            <w:proofErr w:type="gramEnd"/>
            <w:r w:rsidRPr="00010064">
              <w:rPr>
                <w:rFonts w:ascii="標楷體" w:eastAsia="標楷體" w:hAnsi="標楷體"/>
                <w:kern w:val="0"/>
                <w:szCs w:val="24"/>
              </w:rPr>
              <w:t>、參與證券商自行或受託辦理債券成分之指數股票型基金申購或買回作業規定：</w:t>
            </w:r>
          </w:p>
          <w:p w:rsidR="00F517C1" w:rsidRPr="00A46DF9" w:rsidRDefault="00F517C1" w:rsidP="00A46D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u w:val="single"/>
              </w:rPr>
            </w:pPr>
          </w:p>
          <w:p w:rsidR="00F517C1" w:rsidRPr="00A46DF9" w:rsidRDefault="00F517C1" w:rsidP="00A46D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u w:val="single"/>
              </w:rPr>
            </w:pPr>
          </w:p>
          <w:p w:rsidR="00F517C1" w:rsidRPr="00A46DF9" w:rsidRDefault="00F517C1" w:rsidP="00A46D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u w:val="single"/>
              </w:rPr>
            </w:pPr>
          </w:p>
          <w:p w:rsidR="00F517C1" w:rsidRPr="00A46DF9" w:rsidRDefault="00F517C1" w:rsidP="00A46D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u w:val="single"/>
              </w:rPr>
            </w:pPr>
          </w:p>
          <w:p w:rsidR="00F517C1" w:rsidRPr="00A46DF9" w:rsidRDefault="00F517C1" w:rsidP="00A46D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u w:val="single"/>
              </w:rPr>
            </w:pPr>
          </w:p>
          <w:p w:rsidR="00F517C1" w:rsidRPr="00A46DF9" w:rsidRDefault="00F517C1" w:rsidP="00A46D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u w:val="single"/>
              </w:rPr>
            </w:pPr>
          </w:p>
          <w:p w:rsidR="00F517C1" w:rsidRPr="00A46DF9" w:rsidRDefault="00F517C1" w:rsidP="00A46D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u w:val="single"/>
              </w:rPr>
            </w:pPr>
          </w:p>
          <w:p w:rsidR="00F517C1" w:rsidRPr="00A46DF9" w:rsidRDefault="00F517C1" w:rsidP="00A46D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u w:val="single"/>
              </w:rPr>
            </w:pPr>
          </w:p>
          <w:p w:rsidR="00F517C1" w:rsidRPr="00A46DF9" w:rsidRDefault="00F517C1" w:rsidP="00A46D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u w:val="single"/>
              </w:rPr>
            </w:pPr>
          </w:p>
          <w:p w:rsidR="00F517C1" w:rsidRPr="00A46DF9" w:rsidRDefault="00F517C1" w:rsidP="00A46D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u w:val="single"/>
              </w:rPr>
            </w:pPr>
          </w:p>
          <w:p w:rsidR="00F517C1" w:rsidRPr="00010064" w:rsidRDefault="00F517C1" w:rsidP="00F51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kern w:val="0"/>
                <w:szCs w:val="24"/>
              </w:rPr>
            </w:pPr>
            <w:r w:rsidRPr="00010064">
              <w:rPr>
                <w:rFonts w:ascii="標楷體" w:eastAsia="標楷體" w:hAnsi="標楷體"/>
                <w:kern w:val="0"/>
                <w:szCs w:val="24"/>
                <w:u w:val="single"/>
              </w:rPr>
              <w:t>一</w:t>
            </w:r>
            <w:r w:rsidRPr="00010064">
              <w:rPr>
                <w:rFonts w:ascii="標楷體" w:eastAsia="標楷體" w:hAnsi="標楷體"/>
                <w:kern w:val="0"/>
                <w:szCs w:val="24"/>
              </w:rPr>
              <w:t>、參與證券商辦理債券成分之指數股票型基金申購或買回作業時，應先行製作「債券成分之指數股票型基金申購、買回申請書」，</w:t>
            </w:r>
            <w:proofErr w:type="gramStart"/>
            <w:r w:rsidRPr="00010064">
              <w:rPr>
                <w:rFonts w:ascii="標楷體" w:eastAsia="標楷體" w:hAnsi="標楷體"/>
                <w:kern w:val="0"/>
                <w:szCs w:val="24"/>
                <w:u w:val="single"/>
              </w:rPr>
              <w:t>採</w:t>
            </w:r>
            <w:proofErr w:type="gramEnd"/>
            <w:r w:rsidRPr="00010064">
              <w:rPr>
                <w:rFonts w:ascii="標楷體" w:eastAsia="標楷體" w:hAnsi="標楷體"/>
                <w:kern w:val="0"/>
                <w:szCs w:val="24"/>
                <w:u w:val="single"/>
              </w:rPr>
              <w:t>實物申購或實物買回時</w:t>
            </w:r>
            <w:r w:rsidRPr="00010064">
              <w:rPr>
                <w:rFonts w:ascii="標楷體" w:eastAsia="標楷體" w:hAnsi="標楷體"/>
                <w:kern w:val="0"/>
                <w:szCs w:val="24"/>
              </w:rPr>
              <w:t>，檢附當日實物申購買回清單，交由申請人（境外華僑、外國人或大陸地區投資人得由其代理人）簽章後留存備查。</w:t>
            </w:r>
          </w:p>
          <w:p w:rsidR="00413D71" w:rsidRPr="00010064" w:rsidRDefault="00413D71" w:rsidP="00A46D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kern w:val="0"/>
                <w:szCs w:val="24"/>
              </w:rPr>
            </w:pPr>
          </w:p>
          <w:p w:rsidR="00F517C1" w:rsidRPr="00010064" w:rsidRDefault="00F517C1" w:rsidP="00F51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kern w:val="0"/>
                <w:szCs w:val="24"/>
              </w:rPr>
            </w:pPr>
            <w:r w:rsidRPr="00010064">
              <w:rPr>
                <w:rFonts w:ascii="標楷體" w:eastAsia="標楷體" w:hAnsi="標楷體"/>
                <w:kern w:val="0"/>
                <w:szCs w:val="24"/>
                <w:u w:val="single"/>
              </w:rPr>
              <w:t>二</w:t>
            </w:r>
            <w:r w:rsidRPr="00010064">
              <w:rPr>
                <w:rFonts w:ascii="標楷體" w:eastAsia="標楷體" w:hAnsi="標楷體"/>
                <w:kern w:val="0"/>
                <w:szCs w:val="24"/>
              </w:rPr>
              <w:t>、前款「債券成分之指數股票型基金申購、買回申請書」應記載以下事項：</w:t>
            </w:r>
          </w:p>
          <w:p w:rsidR="00413D71" w:rsidRDefault="00413D71" w:rsidP="00F51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1200" w:hangingChars="300" w:hanging="720"/>
              <w:jc w:val="both"/>
              <w:rPr>
                <w:rFonts w:ascii="標楷體" w:eastAsia="標楷體" w:hAnsi="標楷體"/>
                <w:kern w:val="0"/>
                <w:szCs w:val="24"/>
              </w:rPr>
            </w:pPr>
          </w:p>
          <w:p w:rsidR="00A46DF9" w:rsidRPr="00010064" w:rsidRDefault="00A46DF9" w:rsidP="00F51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1200" w:hangingChars="300" w:hanging="720"/>
              <w:jc w:val="both"/>
              <w:rPr>
                <w:rFonts w:ascii="標楷體" w:eastAsia="標楷體" w:hAnsi="標楷體" w:hint="eastAsia"/>
                <w:kern w:val="0"/>
                <w:szCs w:val="24"/>
              </w:rPr>
            </w:pPr>
          </w:p>
          <w:p w:rsidR="00F517C1" w:rsidRPr="00010064" w:rsidRDefault="00F517C1" w:rsidP="00F517C1">
            <w:pPr>
              <w:widowControl/>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840" w:hangingChars="300" w:hanging="720"/>
              <w:jc w:val="both"/>
              <w:rPr>
                <w:rFonts w:ascii="標楷體" w:eastAsia="標楷體" w:hAnsi="標楷體"/>
                <w:kern w:val="0"/>
                <w:szCs w:val="24"/>
              </w:rPr>
            </w:pPr>
            <w:r w:rsidRPr="00010064">
              <w:rPr>
                <w:rFonts w:ascii="標楷體" w:eastAsia="標楷體" w:hAnsi="標楷體"/>
                <w:kern w:val="0"/>
                <w:szCs w:val="24"/>
              </w:rPr>
              <w:t>（一）申請書編號：依參與證券商總公司代號加三碼流水號編定。</w:t>
            </w:r>
          </w:p>
          <w:p w:rsidR="00F517C1" w:rsidRPr="00010064" w:rsidRDefault="00F517C1" w:rsidP="00F517C1">
            <w:pPr>
              <w:widowControl/>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840" w:hangingChars="300" w:hanging="720"/>
              <w:jc w:val="both"/>
              <w:rPr>
                <w:rFonts w:ascii="標楷體" w:eastAsia="標楷體" w:hAnsi="標楷體"/>
                <w:kern w:val="0"/>
                <w:szCs w:val="24"/>
              </w:rPr>
            </w:pPr>
            <w:r w:rsidRPr="00010064">
              <w:rPr>
                <w:rFonts w:ascii="標楷體" w:eastAsia="標楷體" w:hAnsi="標楷體"/>
                <w:kern w:val="0"/>
                <w:szCs w:val="24"/>
              </w:rPr>
              <w:t>（二）申請人開戶帳號。</w:t>
            </w:r>
          </w:p>
          <w:p w:rsidR="00F517C1" w:rsidRPr="00010064" w:rsidRDefault="00F517C1" w:rsidP="00F517C1">
            <w:pPr>
              <w:widowControl/>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840" w:hangingChars="300" w:hanging="720"/>
              <w:jc w:val="both"/>
              <w:rPr>
                <w:rFonts w:ascii="標楷體" w:eastAsia="標楷體" w:hAnsi="標楷體"/>
                <w:kern w:val="0"/>
                <w:szCs w:val="24"/>
              </w:rPr>
            </w:pPr>
            <w:r w:rsidRPr="00010064">
              <w:rPr>
                <w:rFonts w:ascii="標楷體" w:eastAsia="標楷體" w:hAnsi="標楷體"/>
                <w:kern w:val="0"/>
                <w:szCs w:val="24"/>
              </w:rPr>
              <w:t>（</w:t>
            </w:r>
            <w:r w:rsidRPr="00010064">
              <w:rPr>
                <w:rFonts w:ascii="標楷體" w:eastAsia="標楷體" w:hAnsi="標楷體" w:hint="eastAsia"/>
                <w:kern w:val="0"/>
                <w:szCs w:val="24"/>
              </w:rPr>
              <w:t>三</w:t>
            </w:r>
            <w:r w:rsidRPr="00010064">
              <w:rPr>
                <w:rFonts w:ascii="標楷體" w:eastAsia="標楷體" w:hAnsi="標楷體"/>
                <w:kern w:val="0"/>
                <w:szCs w:val="24"/>
              </w:rPr>
              <w:t>）申請種類：分為實物申購、實物買回、</w:t>
            </w:r>
            <w:r w:rsidRPr="00010064">
              <w:rPr>
                <w:rFonts w:ascii="標楷體" w:eastAsia="標楷體" w:hAnsi="標楷體"/>
                <w:kern w:val="0"/>
                <w:szCs w:val="24"/>
                <w:u w:val="single"/>
              </w:rPr>
              <w:t>現金申購、現金買回四種</w:t>
            </w:r>
            <w:r w:rsidRPr="00010064">
              <w:rPr>
                <w:rFonts w:ascii="標楷體" w:eastAsia="標楷體" w:hAnsi="標楷體"/>
                <w:kern w:val="0"/>
                <w:szCs w:val="24"/>
              </w:rPr>
              <w:t>。</w:t>
            </w:r>
          </w:p>
          <w:p w:rsidR="00EC1BB3" w:rsidRPr="00010064" w:rsidRDefault="00EC1BB3" w:rsidP="00F517C1">
            <w:pPr>
              <w:widowControl/>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840" w:hangingChars="300" w:hanging="720"/>
              <w:jc w:val="both"/>
              <w:rPr>
                <w:rFonts w:ascii="標楷體" w:eastAsia="標楷體" w:hAnsi="標楷體" w:hint="eastAsia"/>
                <w:kern w:val="0"/>
                <w:szCs w:val="24"/>
              </w:rPr>
            </w:pPr>
            <w:bookmarkStart w:id="10" w:name="_GoBack"/>
            <w:bookmarkEnd w:id="10"/>
          </w:p>
          <w:p w:rsidR="00F517C1" w:rsidRPr="00010064" w:rsidRDefault="00F517C1" w:rsidP="00F517C1">
            <w:pPr>
              <w:widowControl/>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840" w:hangingChars="300" w:hanging="720"/>
              <w:jc w:val="both"/>
              <w:rPr>
                <w:rFonts w:ascii="標楷體" w:eastAsia="標楷體" w:hAnsi="標楷體"/>
                <w:kern w:val="0"/>
                <w:szCs w:val="24"/>
              </w:rPr>
            </w:pPr>
            <w:r w:rsidRPr="00010064">
              <w:rPr>
                <w:rFonts w:ascii="標楷體" w:eastAsia="標楷體" w:hAnsi="標楷體"/>
                <w:kern w:val="0"/>
                <w:szCs w:val="24"/>
              </w:rPr>
              <w:t>（四）</w:t>
            </w:r>
            <w:r w:rsidRPr="00010064">
              <w:rPr>
                <w:rFonts w:ascii="標楷體" w:eastAsia="標楷體" w:hAnsi="標楷體"/>
                <w:kern w:val="0"/>
                <w:szCs w:val="24"/>
              </w:rPr>
              <w:tab/>
              <w:t>申購或買回之受益權單位數量。</w:t>
            </w:r>
          </w:p>
          <w:p w:rsidR="00F517C1" w:rsidRPr="00010064" w:rsidRDefault="00F517C1" w:rsidP="00F517C1">
            <w:pPr>
              <w:widowControl/>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840" w:hangingChars="300" w:hanging="720"/>
              <w:jc w:val="both"/>
              <w:rPr>
                <w:rFonts w:ascii="標楷體" w:eastAsia="標楷體" w:hAnsi="標楷體"/>
                <w:kern w:val="0"/>
                <w:szCs w:val="24"/>
              </w:rPr>
            </w:pPr>
            <w:r w:rsidRPr="00010064">
              <w:rPr>
                <w:rFonts w:ascii="標楷體" w:eastAsia="標楷體" w:hAnsi="標楷體"/>
                <w:kern w:val="0"/>
                <w:szCs w:val="24"/>
              </w:rPr>
              <w:t>（五）</w:t>
            </w:r>
            <w:r w:rsidRPr="00010064">
              <w:rPr>
                <w:rFonts w:ascii="標楷體" w:eastAsia="標楷體" w:hAnsi="標楷體"/>
                <w:kern w:val="0"/>
                <w:szCs w:val="24"/>
              </w:rPr>
              <w:tab/>
              <w:t>申請人應交付之證券明細及數量。如交付受益憑證，應分</w:t>
            </w:r>
            <w:proofErr w:type="gramStart"/>
            <w:r w:rsidRPr="00010064">
              <w:rPr>
                <w:rFonts w:ascii="標楷體" w:eastAsia="標楷體" w:hAnsi="標楷體"/>
                <w:kern w:val="0"/>
                <w:szCs w:val="24"/>
              </w:rPr>
              <w:t>別載明係</w:t>
            </w:r>
            <w:proofErr w:type="gramEnd"/>
            <w:r w:rsidRPr="00010064">
              <w:rPr>
                <w:rFonts w:ascii="標楷體" w:eastAsia="標楷體" w:hAnsi="標楷體"/>
                <w:kern w:val="0"/>
                <w:szCs w:val="24"/>
              </w:rPr>
              <w:t>屬原持有、申請之前一營業日買進、借</w:t>
            </w:r>
            <w:proofErr w:type="gramStart"/>
            <w:r w:rsidRPr="00010064">
              <w:rPr>
                <w:rFonts w:ascii="標楷體" w:eastAsia="標楷體" w:hAnsi="標楷體"/>
                <w:kern w:val="0"/>
                <w:szCs w:val="24"/>
              </w:rPr>
              <w:t>券</w:t>
            </w:r>
            <w:proofErr w:type="gramEnd"/>
            <w:r w:rsidRPr="00010064">
              <w:rPr>
                <w:rFonts w:ascii="標楷體" w:eastAsia="標楷體" w:hAnsi="標楷體"/>
                <w:kern w:val="0"/>
                <w:szCs w:val="24"/>
              </w:rPr>
              <w:t>等分別申報。</w:t>
            </w:r>
          </w:p>
          <w:p w:rsidR="00F517C1" w:rsidRPr="00010064" w:rsidRDefault="00F517C1" w:rsidP="00F517C1">
            <w:pPr>
              <w:widowControl/>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840" w:hangingChars="300" w:hanging="720"/>
              <w:jc w:val="both"/>
              <w:rPr>
                <w:rFonts w:ascii="標楷體" w:eastAsia="標楷體" w:hAnsi="標楷體"/>
                <w:kern w:val="0"/>
                <w:szCs w:val="24"/>
              </w:rPr>
            </w:pPr>
          </w:p>
          <w:p w:rsidR="0000499D" w:rsidRPr="00010064" w:rsidRDefault="0000499D" w:rsidP="00F517C1">
            <w:pPr>
              <w:widowControl/>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840" w:hangingChars="300" w:hanging="720"/>
              <w:jc w:val="both"/>
              <w:rPr>
                <w:rFonts w:ascii="標楷體" w:eastAsia="標楷體" w:hAnsi="標楷體" w:hint="eastAsia"/>
                <w:kern w:val="0"/>
                <w:szCs w:val="24"/>
              </w:rPr>
            </w:pPr>
          </w:p>
          <w:p w:rsidR="00F517C1" w:rsidRPr="00010064" w:rsidRDefault="00F517C1" w:rsidP="00F517C1">
            <w:pPr>
              <w:widowControl/>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840" w:hangingChars="300" w:hanging="720"/>
              <w:jc w:val="both"/>
              <w:rPr>
                <w:rFonts w:ascii="標楷體" w:eastAsia="標楷體" w:hAnsi="標楷體"/>
                <w:kern w:val="0"/>
                <w:szCs w:val="24"/>
              </w:rPr>
            </w:pPr>
            <w:r w:rsidRPr="00010064">
              <w:rPr>
                <w:rFonts w:ascii="標楷體" w:eastAsia="標楷體" w:hAnsi="標楷體"/>
                <w:kern w:val="0"/>
                <w:szCs w:val="24"/>
              </w:rPr>
              <w:t>（六）</w:t>
            </w:r>
            <w:r w:rsidRPr="00010064">
              <w:rPr>
                <w:rFonts w:ascii="標楷體" w:eastAsia="標楷體" w:hAnsi="標楷體"/>
                <w:kern w:val="0"/>
                <w:szCs w:val="24"/>
                <w:u w:val="single"/>
              </w:rPr>
              <w:tab/>
              <w:t>如有</w:t>
            </w:r>
            <w:r w:rsidRPr="00010064">
              <w:rPr>
                <w:rFonts w:ascii="標楷體" w:eastAsia="標楷體" w:hAnsi="標楷體"/>
                <w:kern w:val="0"/>
                <w:szCs w:val="24"/>
              </w:rPr>
              <w:t>現金或實物替代者，所替代之金額或債券明細。</w:t>
            </w:r>
          </w:p>
          <w:p w:rsidR="00F517C1" w:rsidRPr="00010064" w:rsidRDefault="00F517C1" w:rsidP="00F517C1">
            <w:pPr>
              <w:widowControl/>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840" w:hangingChars="300" w:hanging="720"/>
              <w:jc w:val="both"/>
              <w:rPr>
                <w:rFonts w:ascii="標楷體" w:eastAsia="標楷體" w:hAnsi="標楷體"/>
                <w:kern w:val="0"/>
                <w:szCs w:val="24"/>
                <w:u w:val="single"/>
              </w:rPr>
            </w:pPr>
            <w:r w:rsidRPr="00010064">
              <w:rPr>
                <w:rFonts w:ascii="標楷體" w:eastAsia="標楷體" w:hAnsi="標楷體"/>
                <w:kern w:val="0"/>
                <w:szCs w:val="24"/>
                <w:u w:val="single"/>
              </w:rPr>
              <w:t>（七）</w:t>
            </w:r>
            <w:r w:rsidRPr="00010064">
              <w:rPr>
                <w:rFonts w:ascii="標楷體" w:eastAsia="標楷體" w:hAnsi="標楷體"/>
                <w:kern w:val="0"/>
                <w:szCs w:val="24"/>
                <w:u w:val="single"/>
              </w:rPr>
              <w:tab/>
              <w:t>如為現金申購或買回者，現金申購或買回金額。</w:t>
            </w:r>
          </w:p>
          <w:p w:rsidR="00F517C1" w:rsidRPr="00010064" w:rsidRDefault="00F517C1" w:rsidP="00F517C1">
            <w:pPr>
              <w:widowControl/>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840" w:hangingChars="300" w:hanging="720"/>
              <w:jc w:val="both"/>
              <w:rPr>
                <w:rFonts w:ascii="標楷體" w:eastAsia="標楷體" w:hAnsi="標楷體"/>
                <w:kern w:val="0"/>
                <w:szCs w:val="24"/>
              </w:rPr>
            </w:pPr>
            <w:r w:rsidRPr="00010064">
              <w:rPr>
                <w:rFonts w:ascii="標楷體" w:eastAsia="標楷體" w:hAnsi="標楷體"/>
                <w:kern w:val="0"/>
                <w:szCs w:val="24"/>
                <w:u w:val="single"/>
              </w:rPr>
              <w:t>（八）</w:t>
            </w:r>
            <w:r w:rsidRPr="00010064">
              <w:rPr>
                <w:rFonts w:ascii="標楷體" w:eastAsia="標楷體" w:hAnsi="標楷體"/>
                <w:kern w:val="0"/>
                <w:szCs w:val="24"/>
                <w:u w:val="single"/>
              </w:rPr>
              <w:tab/>
              <w:t>如為</w:t>
            </w:r>
            <w:r w:rsidRPr="00010064">
              <w:rPr>
                <w:rFonts w:ascii="標楷體" w:eastAsia="標楷體" w:hAnsi="標楷體"/>
                <w:kern w:val="0"/>
                <w:szCs w:val="24"/>
              </w:rPr>
              <w:t>實物申購或買回者，依實物申購買回清單預估之現金差額。</w:t>
            </w:r>
          </w:p>
          <w:p w:rsidR="00F517C1" w:rsidRPr="00010064" w:rsidRDefault="00F517C1" w:rsidP="00F51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960" w:hangingChars="200" w:hanging="480"/>
              <w:jc w:val="both"/>
              <w:rPr>
                <w:rFonts w:ascii="標楷體" w:eastAsia="標楷體" w:hAnsi="標楷體"/>
                <w:kern w:val="0"/>
                <w:szCs w:val="24"/>
                <w:u w:val="single"/>
              </w:rPr>
            </w:pPr>
          </w:p>
          <w:p w:rsidR="00F517C1" w:rsidRPr="00010064" w:rsidRDefault="00F517C1" w:rsidP="00F51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960" w:hangingChars="200" w:hanging="480"/>
              <w:jc w:val="both"/>
              <w:rPr>
                <w:rFonts w:ascii="標楷體" w:eastAsia="標楷體" w:hAnsi="標楷體"/>
                <w:kern w:val="0"/>
                <w:szCs w:val="24"/>
                <w:u w:val="single"/>
              </w:rPr>
            </w:pPr>
          </w:p>
          <w:p w:rsidR="00F517C1" w:rsidRPr="00010064" w:rsidRDefault="00F517C1" w:rsidP="00F51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960" w:hangingChars="200" w:hanging="480"/>
              <w:jc w:val="both"/>
              <w:rPr>
                <w:rFonts w:ascii="標楷體" w:eastAsia="標楷體" w:hAnsi="標楷體"/>
                <w:kern w:val="0"/>
                <w:szCs w:val="24"/>
                <w:u w:val="single"/>
              </w:rPr>
            </w:pPr>
          </w:p>
          <w:p w:rsidR="00F517C1" w:rsidRPr="00010064" w:rsidRDefault="00F517C1" w:rsidP="00F51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960" w:hangingChars="200" w:hanging="480"/>
              <w:jc w:val="both"/>
              <w:rPr>
                <w:rFonts w:ascii="標楷體" w:eastAsia="標楷體" w:hAnsi="標楷體"/>
                <w:kern w:val="0"/>
                <w:szCs w:val="24"/>
                <w:u w:val="single"/>
              </w:rPr>
            </w:pPr>
          </w:p>
          <w:p w:rsidR="00F517C1" w:rsidRPr="00010064" w:rsidRDefault="00F517C1" w:rsidP="00F51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960" w:hangingChars="200" w:hanging="480"/>
              <w:jc w:val="both"/>
              <w:rPr>
                <w:rFonts w:ascii="標楷體" w:eastAsia="標楷體" w:hAnsi="標楷體"/>
                <w:kern w:val="0"/>
                <w:szCs w:val="24"/>
                <w:u w:val="single"/>
              </w:rPr>
            </w:pPr>
          </w:p>
          <w:p w:rsidR="00F517C1" w:rsidRPr="00010064" w:rsidRDefault="00F517C1" w:rsidP="00F51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960" w:hangingChars="200" w:hanging="480"/>
              <w:jc w:val="both"/>
              <w:rPr>
                <w:rFonts w:ascii="標楷體" w:eastAsia="標楷體" w:hAnsi="標楷體"/>
                <w:kern w:val="0"/>
                <w:szCs w:val="24"/>
                <w:u w:val="single"/>
              </w:rPr>
            </w:pPr>
          </w:p>
          <w:p w:rsidR="00F517C1" w:rsidRPr="00010064" w:rsidRDefault="00F517C1" w:rsidP="00F51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960" w:hangingChars="200" w:hanging="480"/>
              <w:jc w:val="both"/>
              <w:rPr>
                <w:rFonts w:ascii="標楷體" w:eastAsia="標楷體" w:hAnsi="標楷體"/>
                <w:kern w:val="0"/>
                <w:szCs w:val="24"/>
                <w:u w:val="single"/>
              </w:rPr>
            </w:pPr>
          </w:p>
          <w:p w:rsidR="00F517C1" w:rsidRPr="00010064" w:rsidRDefault="00F517C1" w:rsidP="00F51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960" w:hangingChars="200" w:hanging="480"/>
              <w:jc w:val="both"/>
              <w:rPr>
                <w:rFonts w:ascii="標楷體" w:eastAsia="標楷體" w:hAnsi="標楷體"/>
                <w:kern w:val="0"/>
                <w:szCs w:val="24"/>
                <w:u w:val="single"/>
              </w:rPr>
            </w:pPr>
          </w:p>
          <w:p w:rsidR="00F517C1" w:rsidRPr="00010064" w:rsidRDefault="00F517C1" w:rsidP="00F51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960" w:hangingChars="200" w:hanging="480"/>
              <w:jc w:val="both"/>
              <w:rPr>
                <w:rFonts w:ascii="標楷體" w:eastAsia="標楷體" w:hAnsi="標楷體"/>
                <w:kern w:val="0"/>
                <w:szCs w:val="24"/>
                <w:u w:val="single"/>
              </w:rPr>
            </w:pPr>
          </w:p>
          <w:p w:rsidR="00F517C1" w:rsidRPr="00010064" w:rsidRDefault="00F517C1" w:rsidP="00F51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960" w:hangingChars="200" w:hanging="480"/>
              <w:jc w:val="both"/>
              <w:rPr>
                <w:rFonts w:ascii="標楷體" w:eastAsia="標楷體" w:hAnsi="標楷體"/>
                <w:kern w:val="0"/>
                <w:szCs w:val="24"/>
                <w:u w:val="single"/>
              </w:rPr>
            </w:pPr>
          </w:p>
          <w:p w:rsidR="00F517C1" w:rsidRPr="00010064" w:rsidRDefault="00F517C1" w:rsidP="00F51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960" w:hangingChars="200" w:hanging="480"/>
              <w:jc w:val="both"/>
              <w:rPr>
                <w:rFonts w:ascii="標楷體" w:eastAsia="標楷體" w:hAnsi="標楷體"/>
                <w:kern w:val="0"/>
                <w:szCs w:val="24"/>
                <w:u w:val="single"/>
              </w:rPr>
            </w:pPr>
          </w:p>
          <w:p w:rsidR="00F517C1" w:rsidRPr="00010064" w:rsidRDefault="00F517C1" w:rsidP="00F51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960" w:hangingChars="200" w:hanging="480"/>
              <w:jc w:val="both"/>
              <w:rPr>
                <w:rFonts w:ascii="標楷體" w:eastAsia="標楷體" w:hAnsi="標楷體"/>
                <w:kern w:val="0"/>
                <w:szCs w:val="24"/>
                <w:u w:val="single"/>
              </w:rPr>
            </w:pPr>
          </w:p>
          <w:p w:rsidR="00F517C1" w:rsidRPr="00010064" w:rsidRDefault="00F517C1" w:rsidP="00F51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960" w:hangingChars="200" w:hanging="480"/>
              <w:jc w:val="both"/>
              <w:rPr>
                <w:rFonts w:ascii="標楷體" w:eastAsia="標楷體" w:hAnsi="標楷體"/>
                <w:kern w:val="0"/>
                <w:szCs w:val="24"/>
                <w:u w:val="single"/>
              </w:rPr>
            </w:pPr>
          </w:p>
          <w:p w:rsidR="00F517C1" w:rsidRPr="00010064" w:rsidRDefault="00F517C1" w:rsidP="00F51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960" w:hangingChars="200" w:hanging="480"/>
              <w:jc w:val="both"/>
              <w:rPr>
                <w:rFonts w:ascii="標楷體" w:eastAsia="標楷體" w:hAnsi="標楷體"/>
                <w:kern w:val="0"/>
                <w:szCs w:val="24"/>
                <w:u w:val="single"/>
              </w:rPr>
            </w:pPr>
          </w:p>
          <w:p w:rsidR="00F517C1" w:rsidRPr="00010064" w:rsidRDefault="00F517C1" w:rsidP="00F51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960" w:hangingChars="200" w:hanging="480"/>
              <w:jc w:val="both"/>
              <w:rPr>
                <w:rFonts w:ascii="標楷體" w:eastAsia="標楷體" w:hAnsi="標楷體"/>
                <w:kern w:val="0"/>
                <w:szCs w:val="24"/>
                <w:u w:val="single"/>
              </w:rPr>
            </w:pPr>
          </w:p>
          <w:p w:rsidR="00F517C1" w:rsidRPr="00010064" w:rsidRDefault="00F517C1" w:rsidP="00F51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960" w:hangingChars="200" w:hanging="480"/>
              <w:jc w:val="both"/>
              <w:rPr>
                <w:rFonts w:ascii="標楷體" w:eastAsia="標楷體" w:hAnsi="標楷體"/>
                <w:kern w:val="0"/>
                <w:szCs w:val="24"/>
                <w:u w:val="single"/>
              </w:rPr>
            </w:pPr>
          </w:p>
          <w:p w:rsidR="00F517C1" w:rsidRPr="00010064" w:rsidRDefault="00F517C1" w:rsidP="00F51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960" w:hangingChars="200" w:hanging="480"/>
              <w:jc w:val="both"/>
              <w:rPr>
                <w:rFonts w:ascii="標楷體" w:eastAsia="標楷體" w:hAnsi="標楷體"/>
                <w:kern w:val="0"/>
                <w:szCs w:val="24"/>
                <w:u w:val="single"/>
              </w:rPr>
            </w:pPr>
          </w:p>
          <w:p w:rsidR="00F517C1" w:rsidRPr="00010064" w:rsidRDefault="00F517C1" w:rsidP="00F51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960" w:hangingChars="200" w:hanging="480"/>
              <w:jc w:val="both"/>
              <w:rPr>
                <w:rFonts w:ascii="標楷體" w:eastAsia="標楷體" w:hAnsi="標楷體"/>
                <w:kern w:val="0"/>
                <w:szCs w:val="24"/>
                <w:u w:val="single"/>
              </w:rPr>
            </w:pPr>
          </w:p>
          <w:p w:rsidR="00F517C1" w:rsidRPr="00010064" w:rsidRDefault="00F517C1" w:rsidP="00F51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960" w:hangingChars="200" w:hanging="480"/>
              <w:jc w:val="both"/>
              <w:rPr>
                <w:rFonts w:ascii="標楷體" w:eastAsia="標楷體" w:hAnsi="標楷體"/>
                <w:kern w:val="0"/>
                <w:szCs w:val="24"/>
                <w:u w:val="single"/>
              </w:rPr>
            </w:pPr>
          </w:p>
          <w:p w:rsidR="00F517C1" w:rsidRPr="00010064" w:rsidRDefault="00F517C1" w:rsidP="00F51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960" w:hangingChars="200" w:hanging="480"/>
              <w:jc w:val="both"/>
              <w:rPr>
                <w:rFonts w:ascii="標楷體" w:eastAsia="標楷體" w:hAnsi="標楷體"/>
                <w:kern w:val="0"/>
                <w:szCs w:val="24"/>
                <w:u w:val="single"/>
              </w:rPr>
            </w:pPr>
          </w:p>
          <w:p w:rsidR="00F517C1" w:rsidRPr="00010064" w:rsidRDefault="00F517C1" w:rsidP="00F51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960" w:hangingChars="200" w:hanging="480"/>
              <w:jc w:val="both"/>
              <w:rPr>
                <w:rFonts w:ascii="標楷體" w:eastAsia="標楷體" w:hAnsi="標楷體"/>
                <w:kern w:val="0"/>
                <w:szCs w:val="24"/>
                <w:u w:val="single"/>
              </w:rPr>
            </w:pPr>
          </w:p>
          <w:p w:rsidR="00F517C1" w:rsidRPr="00010064" w:rsidRDefault="00F517C1" w:rsidP="00F51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960" w:hangingChars="200" w:hanging="480"/>
              <w:jc w:val="both"/>
              <w:rPr>
                <w:rFonts w:ascii="標楷體" w:eastAsia="標楷體" w:hAnsi="標楷體"/>
                <w:kern w:val="0"/>
                <w:szCs w:val="24"/>
                <w:u w:val="single"/>
              </w:rPr>
            </w:pPr>
          </w:p>
          <w:p w:rsidR="00F517C1" w:rsidRPr="00010064" w:rsidRDefault="00F517C1" w:rsidP="00F51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960" w:hangingChars="200" w:hanging="480"/>
              <w:jc w:val="both"/>
              <w:rPr>
                <w:rFonts w:ascii="標楷體" w:eastAsia="標楷體" w:hAnsi="標楷體"/>
                <w:kern w:val="0"/>
                <w:szCs w:val="24"/>
                <w:u w:val="single"/>
              </w:rPr>
            </w:pPr>
          </w:p>
          <w:p w:rsidR="00F517C1" w:rsidRPr="00010064" w:rsidRDefault="00F517C1" w:rsidP="00F51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960" w:hangingChars="200" w:hanging="480"/>
              <w:jc w:val="both"/>
              <w:rPr>
                <w:rFonts w:ascii="標楷體" w:eastAsia="標楷體" w:hAnsi="標楷體"/>
                <w:kern w:val="0"/>
                <w:szCs w:val="24"/>
                <w:u w:val="single"/>
              </w:rPr>
            </w:pPr>
          </w:p>
          <w:p w:rsidR="00F517C1" w:rsidRPr="00010064" w:rsidRDefault="00F517C1" w:rsidP="00F51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960" w:hangingChars="200" w:hanging="480"/>
              <w:jc w:val="both"/>
              <w:rPr>
                <w:rFonts w:ascii="標楷體" w:eastAsia="標楷體" w:hAnsi="標楷體"/>
                <w:kern w:val="0"/>
                <w:szCs w:val="24"/>
                <w:u w:val="single"/>
              </w:rPr>
            </w:pPr>
          </w:p>
          <w:p w:rsidR="00F517C1" w:rsidRPr="00010064" w:rsidRDefault="00F517C1" w:rsidP="00F51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960" w:hangingChars="200" w:hanging="480"/>
              <w:jc w:val="both"/>
              <w:rPr>
                <w:rFonts w:ascii="標楷體" w:eastAsia="標楷體" w:hAnsi="標楷體"/>
                <w:kern w:val="0"/>
                <w:szCs w:val="24"/>
                <w:u w:val="single"/>
              </w:rPr>
            </w:pPr>
          </w:p>
          <w:p w:rsidR="00F517C1" w:rsidRPr="00010064" w:rsidRDefault="00F517C1" w:rsidP="00F51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960" w:hangingChars="200" w:hanging="480"/>
              <w:jc w:val="both"/>
              <w:rPr>
                <w:rFonts w:ascii="標楷體" w:eastAsia="標楷體" w:hAnsi="標楷體"/>
                <w:kern w:val="0"/>
                <w:szCs w:val="24"/>
                <w:u w:val="single"/>
              </w:rPr>
            </w:pPr>
          </w:p>
          <w:p w:rsidR="00F517C1" w:rsidRPr="00010064" w:rsidRDefault="00F517C1" w:rsidP="00F51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960" w:hangingChars="200" w:hanging="480"/>
              <w:jc w:val="both"/>
              <w:rPr>
                <w:rFonts w:ascii="標楷體" w:eastAsia="標楷體" w:hAnsi="標楷體"/>
                <w:kern w:val="0"/>
                <w:szCs w:val="24"/>
                <w:u w:val="single"/>
              </w:rPr>
            </w:pPr>
          </w:p>
          <w:p w:rsidR="00F517C1" w:rsidRPr="00010064" w:rsidRDefault="00F517C1" w:rsidP="00F51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960" w:hangingChars="200" w:hanging="480"/>
              <w:jc w:val="both"/>
              <w:rPr>
                <w:rFonts w:ascii="標楷體" w:eastAsia="標楷體" w:hAnsi="標楷體"/>
                <w:kern w:val="0"/>
                <w:szCs w:val="24"/>
                <w:u w:val="single"/>
              </w:rPr>
            </w:pPr>
          </w:p>
          <w:p w:rsidR="00F517C1" w:rsidRPr="00010064" w:rsidRDefault="00F517C1" w:rsidP="00F51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kern w:val="0"/>
                <w:szCs w:val="24"/>
                <w:u w:val="single"/>
              </w:rPr>
            </w:pPr>
          </w:p>
          <w:p w:rsidR="00F517C1" w:rsidRPr="00010064" w:rsidRDefault="00F517C1" w:rsidP="00F51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kern w:val="0"/>
                <w:szCs w:val="24"/>
              </w:rPr>
            </w:pPr>
            <w:r w:rsidRPr="00010064">
              <w:rPr>
                <w:rFonts w:ascii="標楷體" w:eastAsia="標楷體" w:hAnsi="標楷體"/>
                <w:kern w:val="0"/>
                <w:szCs w:val="24"/>
                <w:u w:val="single"/>
              </w:rPr>
              <w:t>三</w:t>
            </w:r>
            <w:r w:rsidRPr="00010064">
              <w:rPr>
                <w:rFonts w:ascii="標楷體" w:eastAsia="標楷體" w:hAnsi="標楷體"/>
                <w:kern w:val="0"/>
                <w:szCs w:val="24"/>
              </w:rPr>
              <w:t>、參與證券商自行申購債券成分之指數股票型基金受益憑證，並同日賣出受益憑證者，如因其未達實物申購買回清單所公布之內容及數額，無法完成實物申購，其賣出受益憑證部分得</w:t>
            </w:r>
            <w:proofErr w:type="gramStart"/>
            <w:r w:rsidRPr="00010064">
              <w:rPr>
                <w:rFonts w:ascii="標楷體" w:eastAsia="標楷體" w:hAnsi="標楷體"/>
                <w:kern w:val="0"/>
                <w:szCs w:val="24"/>
              </w:rPr>
              <w:t>採</w:t>
            </w:r>
            <w:proofErr w:type="gramEnd"/>
            <w:r w:rsidRPr="00010064">
              <w:rPr>
                <w:rFonts w:ascii="標楷體" w:eastAsia="標楷體" w:hAnsi="標楷體"/>
                <w:kern w:val="0"/>
                <w:szCs w:val="24"/>
              </w:rPr>
              <w:t>下列方式處理：</w:t>
            </w:r>
          </w:p>
          <w:p w:rsidR="00F517C1" w:rsidRPr="00010064" w:rsidRDefault="00F517C1" w:rsidP="00F517C1">
            <w:pPr>
              <w:widowControl/>
              <w:ind w:leftChars="420" w:left="1728" w:hangingChars="300" w:hanging="720"/>
              <w:jc w:val="both"/>
              <w:rPr>
                <w:rFonts w:ascii="標楷體" w:eastAsia="標楷體" w:hAnsi="標楷體"/>
                <w:kern w:val="0"/>
                <w:szCs w:val="24"/>
                <w:u w:val="single"/>
              </w:rPr>
            </w:pPr>
          </w:p>
          <w:p w:rsidR="00F517C1" w:rsidRPr="00010064" w:rsidRDefault="00F517C1" w:rsidP="00F517C1">
            <w:pPr>
              <w:widowControl/>
              <w:ind w:leftChars="420" w:left="1728" w:hangingChars="300" w:hanging="720"/>
              <w:jc w:val="both"/>
              <w:rPr>
                <w:rFonts w:ascii="標楷體" w:eastAsia="標楷體" w:hAnsi="標楷體"/>
                <w:kern w:val="0"/>
                <w:szCs w:val="24"/>
                <w:u w:val="single"/>
              </w:rPr>
            </w:pPr>
          </w:p>
          <w:p w:rsidR="00F517C1" w:rsidRPr="00010064" w:rsidRDefault="00F517C1" w:rsidP="00F517C1">
            <w:pPr>
              <w:widowControl/>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840" w:hangingChars="300" w:hanging="720"/>
              <w:jc w:val="both"/>
              <w:rPr>
                <w:rFonts w:ascii="標楷體" w:eastAsia="標楷體" w:hAnsi="標楷體"/>
                <w:kern w:val="0"/>
                <w:szCs w:val="24"/>
                <w:u w:val="single"/>
              </w:rPr>
            </w:pPr>
          </w:p>
          <w:p w:rsidR="00F517C1" w:rsidRPr="00010064" w:rsidRDefault="00F517C1" w:rsidP="00F517C1">
            <w:pPr>
              <w:widowControl/>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840" w:hangingChars="300" w:hanging="720"/>
              <w:jc w:val="both"/>
              <w:rPr>
                <w:rFonts w:ascii="標楷體" w:eastAsia="標楷體" w:hAnsi="標楷體"/>
                <w:kern w:val="0"/>
                <w:szCs w:val="24"/>
              </w:rPr>
            </w:pPr>
            <w:r w:rsidRPr="00010064">
              <w:rPr>
                <w:rFonts w:ascii="標楷體" w:eastAsia="標楷體" w:hAnsi="標楷體"/>
                <w:kern w:val="0"/>
                <w:szCs w:val="24"/>
                <w:u w:val="single"/>
              </w:rPr>
              <w:t>（一）</w:t>
            </w:r>
            <w:r w:rsidRPr="00010064">
              <w:rPr>
                <w:rFonts w:ascii="標楷體" w:eastAsia="標楷體" w:hAnsi="標楷體"/>
                <w:kern w:val="0"/>
                <w:szCs w:val="24"/>
                <w:u w:val="single"/>
              </w:rPr>
              <w:tab/>
            </w:r>
            <w:r w:rsidRPr="00010064">
              <w:rPr>
                <w:rFonts w:ascii="標楷體" w:eastAsia="標楷體" w:hAnsi="標楷體"/>
                <w:kern w:val="0"/>
                <w:szCs w:val="24"/>
              </w:rPr>
              <w:t>次二營業日上午十時前</w:t>
            </w:r>
            <w:proofErr w:type="gramStart"/>
            <w:r w:rsidRPr="00010064">
              <w:rPr>
                <w:rFonts w:ascii="標楷體" w:eastAsia="標楷體" w:hAnsi="標楷體"/>
                <w:kern w:val="0"/>
                <w:szCs w:val="24"/>
              </w:rPr>
              <w:t>逕</w:t>
            </w:r>
            <w:proofErr w:type="gramEnd"/>
            <w:r w:rsidRPr="00010064">
              <w:rPr>
                <w:rFonts w:ascii="標楷體" w:eastAsia="標楷體" w:hAnsi="標楷體"/>
                <w:kern w:val="0"/>
                <w:szCs w:val="24"/>
              </w:rPr>
              <w:t>依有價證券借貸相關規定辦理申請借</w:t>
            </w:r>
            <w:proofErr w:type="gramStart"/>
            <w:r w:rsidRPr="00010064">
              <w:rPr>
                <w:rFonts w:ascii="標楷體" w:eastAsia="標楷體" w:hAnsi="標楷體"/>
                <w:kern w:val="0"/>
                <w:szCs w:val="24"/>
              </w:rPr>
              <w:t>券</w:t>
            </w:r>
            <w:proofErr w:type="gramEnd"/>
            <w:r w:rsidRPr="00010064">
              <w:rPr>
                <w:rFonts w:ascii="標楷體" w:eastAsia="標楷體" w:hAnsi="標楷體"/>
                <w:kern w:val="0"/>
                <w:szCs w:val="24"/>
              </w:rPr>
              <w:t>，以應賣出未持有證券之給付結算。</w:t>
            </w:r>
          </w:p>
          <w:p w:rsidR="00F517C1" w:rsidRPr="00010064" w:rsidRDefault="00F517C1" w:rsidP="00F517C1">
            <w:pPr>
              <w:widowControl/>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840" w:hangingChars="300" w:hanging="720"/>
              <w:jc w:val="both"/>
              <w:rPr>
                <w:rFonts w:ascii="標楷體" w:eastAsia="標楷體" w:hAnsi="標楷體"/>
                <w:kern w:val="0"/>
                <w:szCs w:val="24"/>
              </w:rPr>
            </w:pPr>
            <w:r w:rsidRPr="00010064">
              <w:rPr>
                <w:rFonts w:ascii="標楷體" w:eastAsia="標楷體" w:hAnsi="標楷體"/>
                <w:kern w:val="0"/>
                <w:szCs w:val="24"/>
                <w:u w:val="single"/>
              </w:rPr>
              <w:t>（二）</w:t>
            </w:r>
            <w:r w:rsidRPr="00010064">
              <w:rPr>
                <w:rFonts w:ascii="標楷體" w:eastAsia="標楷體" w:hAnsi="標楷體"/>
                <w:kern w:val="0"/>
                <w:szCs w:val="24"/>
                <w:u w:val="single"/>
              </w:rPr>
              <w:tab/>
            </w:r>
            <w:r w:rsidRPr="00010064">
              <w:rPr>
                <w:rFonts w:ascii="標楷體" w:eastAsia="標楷體" w:hAnsi="標楷體"/>
                <w:kern w:val="0"/>
                <w:szCs w:val="24"/>
              </w:rPr>
              <w:t>依其他相關規定辦理。</w:t>
            </w:r>
          </w:p>
          <w:p w:rsidR="00F517C1" w:rsidRPr="00010064" w:rsidRDefault="00F517C1" w:rsidP="00F51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kern w:val="0"/>
                <w:szCs w:val="24"/>
              </w:rPr>
            </w:pPr>
            <w:r w:rsidRPr="00010064">
              <w:rPr>
                <w:rFonts w:ascii="標楷體" w:eastAsia="標楷體" w:hAnsi="標楷體"/>
                <w:kern w:val="0"/>
                <w:szCs w:val="24"/>
                <w:u w:val="single"/>
              </w:rPr>
              <w:t>四</w:t>
            </w:r>
            <w:r w:rsidRPr="00010064">
              <w:rPr>
                <w:rFonts w:ascii="標楷體" w:eastAsia="標楷體" w:hAnsi="標楷體"/>
                <w:kern w:val="0"/>
                <w:szCs w:val="24"/>
              </w:rPr>
              <w:t>、本要點第參點</w:t>
            </w:r>
            <w:proofErr w:type="gramStart"/>
            <w:r w:rsidRPr="00010064">
              <w:rPr>
                <w:rFonts w:ascii="標楷體" w:eastAsia="標楷體" w:hAnsi="標楷體"/>
                <w:kern w:val="0"/>
                <w:szCs w:val="24"/>
              </w:rPr>
              <w:t>第十款第一段</w:t>
            </w:r>
            <w:proofErr w:type="gramEnd"/>
            <w:r w:rsidRPr="00010064">
              <w:rPr>
                <w:rFonts w:ascii="標楷體" w:eastAsia="標楷體" w:hAnsi="標楷體"/>
                <w:kern w:val="0"/>
                <w:szCs w:val="24"/>
              </w:rPr>
              <w:t>之規定於參與證券商自行辦理債券成分之指</w:t>
            </w:r>
            <w:r w:rsidRPr="00010064">
              <w:rPr>
                <w:rFonts w:ascii="標楷體" w:eastAsia="標楷體" w:hAnsi="標楷體"/>
                <w:kern w:val="0"/>
                <w:szCs w:val="24"/>
              </w:rPr>
              <w:lastRenderedPageBreak/>
              <w:t>數股票型基金受益憑證申購、買回作業</w:t>
            </w:r>
            <w:proofErr w:type="gramStart"/>
            <w:r w:rsidRPr="00010064">
              <w:rPr>
                <w:rFonts w:ascii="標楷體" w:eastAsia="標楷體" w:hAnsi="標楷體"/>
                <w:kern w:val="0"/>
                <w:szCs w:val="24"/>
              </w:rPr>
              <w:t>準</w:t>
            </w:r>
            <w:proofErr w:type="gramEnd"/>
            <w:r w:rsidRPr="00010064">
              <w:rPr>
                <w:rFonts w:ascii="標楷體" w:eastAsia="標楷體" w:hAnsi="標楷體"/>
                <w:kern w:val="0"/>
                <w:szCs w:val="24"/>
              </w:rPr>
              <w:t>用之。</w:t>
            </w:r>
          </w:p>
          <w:p w:rsidR="00413D71" w:rsidRPr="00010064" w:rsidRDefault="00413D71" w:rsidP="00F51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kern w:val="0"/>
                <w:szCs w:val="24"/>
              </w:rPr>
            </w:pPr>
          </w:p>
          <w:p w:rsidR="00F517C1" w:rsidRPr="00010064" w:rsidRDefault="00F517C1" w:rsidP="00F51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kern w:val="0"/>
                <w:szCs w:val="24"/>
                <w:u w:val="single"/>
              </w:rPr>
            </w:pPr>
            <w:r w:rsidRPr="00010064">
              <w:rPr>
                <w:rFonts w:ascii="標楷體" w:eastAsia="標楷體" w:hAnsi="標楷體"/>
                <w:kern w:val="0"/>
                <w:szCs w:val="24"/>
                <w:u w:val="single"/>
              </w:rPr>
              <w:t>五、本要點第伍點第二項規定於參與證券商受託辦理債券成分之指數股票型基金受益憑證買回作業</w:t>
            </w:r>
            <w:proofErr w:type="gramStart"/>
            <w:r w:rsidRPr="00010064">
              <w:rPr>
                <w:rFonts w:ascii="標楷體" w:eastAsia="標楷體" w:hAnsi="標楷體"/>
                <w:kern w:val="0"/>
                <w:szCs w:val="24"/>
                <w:u w:val="single"/>
              </w:rPr>
              <w:t>準</w:t>
            </w:r>
            <w:proofErr w:type="gramEnd"/>
            <w:r w:rsidRPr="00010064">
              <w:rPr>
                <w:rFonts w:ascii="標楷體" w:eastAsia="標楷體" w:hAnsi="標楷體"/>
                <w:kern w:val="0"/>
                <w:szCs w:val="24"/>
                <w:u w:val="single"/>
              </w:rPr>
              <w:t>用之。</w:t>
            </w:r>
          </w:p>
        </w:tc>
        <w:tc>
          <w:tcPr>
            <w:tcW w:w="3047" w:type="dxa"/>
            <w:shd w:val="clear" w:color="auto" w:fill="auto"/>
          </w:tcPr>
          <w:p w:rsidR="002B280A" w:rsidRPr="00010064" w:rsidRDefault="002B280A" w:rsidP="002B280A">
            <w:pPr>
              <w:pStyle w:val="a4"/>
              <w:numPr>
                <w:ilvl w:val="0"/>
                <w:numId w:val="15"/>
              </w:numPr>
              <w:ind w:leftChars="0"/>
              <w:jc w:val="both"/>
              <w:rPr>
                <w:rFonts w:ascii="標楷體" w:eastAsia="標楷體" w:hAnsi="標楷體"/>
              </w:rPr>
            </w:pPr>
            <w:r w:rsidRPr="00010064">
              <w:rPr>
                <w:rFonts w:ascii="標楷體" w:eastAsia="標楷體" w:hAnsi="標楷體" w:hint="eastAsia"/>
              </w:rPr>
              <w:lastRenderedPageBreak/>
              <w:t>為配合開放國內股票成分之指數股票型基金申購、買回機制得</w:t>
            </w:r>
            <w:proofErr w:type="gramStart"/>
            <w:r w:rsidRPr="00010064">
              <w:rPr>
                <w:rFonts w:ascii="標楷體" w:eastAsia="標楷體" w:hAnsi="標楷體" w:hint="eastAsia"/>
              </w:rPr>
              <w:t>採</w:t>
            </w:r>
            <w:proofErr w:type="gramEnd"/>
            <w:r w:rsidRPr="00010064">
              <w:rPr>
                <w:rFonts w:ascii="標楷體" w:eastAsia="標楷體" w:hAnsi="標楷體" w:hint="eastAsia"/>
              </w:rPr>
              <w:t>現金方式為之，參與證券商自行或受託辦理指數股票型基金受益憑證申購、買回法制作業改</w:t>
            </w:r>
            <w:proofErr w:type="gramStart"/>
            <w:r w:rsidRPr="00010064">
              <w:rPr>
                <w:rFonts w:ascii="標楷體" w:eastAsia="標楷體" w:hAnsi="標楷體" w:hint="eastAsia"/>
              </w:rPr>
              <w:t>採</w:t>
            </w:r>
            <w:proofErr w:type="gramEnd"/>
            <w:r w:rsidRPr="00010064">
              <w:rPr>
                <w:rFonts w:ascii="標楷體" w:eastAsia="標楷體" w:hAnsi="標楷體" w:hint="eastAsia"/>
              </w:rPr>
              <w:t>實物及現金分類方式訂定，不再以商品類型作為分類，有關</w:t>
            </w:r>
            <w:r w:rsidRPr="00010064">
              <w:rPr>
                <w:rFonts w:ascii="標楷體" w:eastAsia="標楷體" w:hAnsi="標楷體"/>
              </w:rPr>
              <w:t>債券成分之指數股票型基金</w:t>
            </w:r>
            <w:r w:rsidRPr="00010064">
              <w:rPr>
                <w:rFonts w:ascii="標楷體" w:eastAsia="標楷體" w:hAnsi="標楷體" w:hint="eastAsia"/>
              </w:rPr>
              <w:t>受益憑證現金</w:t>
            </w:r>
            <w:r w:rsidRPr="00010064">
              <w:rPr>
                <w:rFonts w:ascii="標楷體" w:eastAsia="標楷體" w:hAnsi="標楷體"/>
              </w:rPr>
              <w:t>申購買回</w:t>
            </w:r>
            <w:r w:rsidRPr="00010064">
              <w:rPr>
                <w:rFonts w:ascii="標楷體" w:eastAsia="標楷體" w:hAnsi="標楷體" w:hint="eastAsia"/>
              </w:rPr>
              <w:t>之相關</w:t>
            </w:r>
            <w:r w:rsidRPr="00010064">
              <w:rPr>
                <w:rFonts w:ascii="標楷體" w:eastAsia="標楷體" w:hAnsi="標楷體"/>
              </w:rPr>
              <w:t>作業</w:t>
            </w:r>
            <w:r w:rsidRPr="00010064">
              <w:rPr>
                <w:rFonts w:ascii="標楷體" w:eastAsia="標楷體" w:hAnsi="標楷體" w:hint="eastAsia"/>
              </w:rPr>
              <w:t>規定業已併入現行第5點規定，</w:t>
            </w:r>
            <w:proofErr w:type="gramStart"/>
            <w:r w:rsidRPr="00010064">
              <w:rPr>
                <w:rFonts w:ascii="標楷體" w:eastAsia="標楷體" w:hAnsi="標楷體" w:hint="eastAsia"/>
              </w:rPr>
              <w:t>爰</w:t>
            </w:r>
            <w:proofErr w:type="gramEnd"/>
            <w:r w:rsidRPr="00010064">
              <w:rPr>
                <w:rFonts w:ascii="標楷體" w:eastAsia="標楷體" w:hAnsi="標楷體" w:hint="eastAsia"/>
              </w:rPr>
              <w:t>修正第3款3目及刪除第3款第7目規定。</w:t>
            </w:r>
          </w:p>
          <w:p w:rsidR="002B280A" w:rsidRPr="00010064" w:rsidRDefault="002B280A" w:rsidP="002B280A">
            <w:pPr>
              <w:pStyle w:val="a4"/>
              <w:numPr>
                <w:ilvl w:val="0"/>
                <w:numId w:val="15"/>
              </w:numPr>
              <w:ind w:leftChars="0"/>
              <w:jc w:val="both"/>
              <w:rPr>
                <w:rFonts w:ascii="標楷體" w:eastAsia="標楷體" w:hAnsi="標楷體"/>
              </w:rPr>
            </w:pPr>
            <w:r w:rsidRPr="00010064">
              <w:rPr>
                <w:rFonts w:ascii="標楷體" w:eastAsia="標楷體" w:hAnsi="標楷體" w:hint="eastAsia"/>
              </w:rPr>
              <w:t>另考量債券成分之指數股票型基金受益憑證實物申購買回作業與股票成分之指數股票型基金受益憑證的差異，並參考標的指數成分</w:t>
            </w:r>
            <w:proofErr w:type="gramStart"/>
            <w:r w:rsidRPr="00010064">
              <w:rPr>
                <w:rFonts w:ascii="標楷體" w:eastAsia="標楷體" w:hAnsi="標楷體" w:hint="eastAsia"/>
              </w:rPr>
              <w:t>證券均為股票</w:t>
            </w:r>
            <w:proofErr w:type="gramEnd"/>
            <w:r w:rsidRPr="00010064">
              <w:rPr>
                <w:rFonts w:ascii="標楷體" w:eastAsia="標楷體" w:hAnsi="標楷體" w:hint="eastAsia"/>
              </w:rPr>
              <w:t>之國內成分證券指數股票型基金受益憑證的立法例</w:t>
            </w:r>
            <w:r w:rsidRPr="00010064">
              <w:rPr>
                <w:rFonts w:ascii="新細明體" w:hAnsi="新細明體" w:hint="eastAsia"/>
              </w:rPr>
              <w:t>，</w:t>
            </w:r>
            <w:proofErr w:type="gramStart"/>
            <w:r w:rsidRPr="00010064">
              <w:rPr>
                <w:rFonts w:ascii="標楷體" w:eastAsia="標楷體" w:hAnsi="標楷體" w:hint="eastAsia"/>
              </w:rPr>
              <w:t>爰</w:t>
            </w:r>
            <w:proofErr w:type="gramEnd"/>
            <w:r w:rsidRPr="00010064">
              <w:rPr>
                <w:rFonts w:ascii="標楷體" w:eastAsia="標楷體" w:hAnsi="標楷體" w:hint="eastAsia"/>
              </w:rPr>
              <w:t>將本點修正為</w:t>
            </w:r>
            <w:r w:rsidRPr="00010064">
              <w:rPr>
                <w:rFonts w:ascii="標楷體" w:eastAsia="標楷體" w:hAnsi="標楷體"/>
              </w:rPr>
              <w:t>債券成分之指數股</w:t>
            </w:r>
            <w:r w:rsidRPr="00010064">
              <w:rPr>
                <w:rFonts w:ascii="標楷體" w:eastAsia="標楷體" w:hAnsi="標楷體"/>
              </w:rPr>
              <w:lastRenderedPageBreak/>
              <w:t>票型基金</w:t>
            </w:r>
            <w:r w:rsidRPr="00010064">
              <w:rPr>
                <w:rFonts w:ascii="標楷體" w:eastAsia="標楷體" w:hAnsi="標楷體" w:hint="eastAsia"/>
              </w:rPr>
              <w:t>受益憑證實物</w:t>
            </w:r>
            <w:r w:rsidRPr="00010064">
              <w:rPr>
                <w:rFonts w:ascii="標楷體" w:eastAsia="標楷體" w:hAnsi="標楷體"/>
              </w:rPr>
              <w:t>申購買回作業</w:t>
            </w:r>
            <w:r w:rsidRPr="00010064">
              <w:rPr>
                <w:rFonts w:ascii="標楷體" w:eastAsia="標楷體" w:hAnsi="標楷體" w:hint="eastAsia"/>
              </w:rPr>
              <w:t>規定</w:t>
            </w:r>
            <w:r w:rsidRPr="00010064">
              <w:rPr>
                <w:rFonts w:ascii="新細明體" w:hAnsi="新細明體" w:hint="eastAsia"/>
              </w:rPr>
              <w:t>。</w:t>
            </w:r>
          </w:p>
          <w:p w:rsidR="002B280A" w:rsidRPr="00010064" w:rsidRDefault="002B280A" w:rsidP="002B280A">
            <w:pPr>
              <w:pStyle w:val="a4"/>
              <w:numPr>
                <w:ilvl w:val="0"/>
                <w:numId w:val="15"/>
              </w:numPr>
              <w:ind w:leftChars="0"/>
              <w:jc w:val="both"/>
              <w:rPr>
                <w:rFonts w:ascii="標楷體" w:eastAsia="標楷體" w:hAnsi="標楷體"/>
              </w:rPr>
            </w:pPr>
            <w:r w:rsidRPr="00010064">
              <w:rPr>
                <w:rFonts w:ascii="標楷體" w:eastAsia="標楷體" w:hAnsi="標楷體" w:hint="eastAsia"/>
              </w:rPr>
              <w:t>配合債券成分之指數股票型基金受益憑證申購買回作業調整為向本中心申報</w:t>
            </w:r>
            <w:r w:rsidRPr="00010064">
              <w:rPr>
                <w:rFonts w:ascii="新細明體" w:hAnsi="新細明體" w:hint="eastAsia"/>
              </w:rPr>
              <w:t>，</w:t>
            </w:r>
            <w:r w:rsidRPr="00010064">
              <w:rPr>
                <w:rFonts w:ascii="標楷體" w:eastAsia="標楷體" w:hAnsi="標楷體" w:hint="eastAsia"/>
              </w:rPr>
              <w:t>為明確規範參與證券商辦理</w:t>
            </w:r>
            <w:r w:rsidRPr="00010064">
              <w:rPr>
                <w:rFonts w:ascii="標楷體" w:eastAsia="標楷體" w:hAnsi="標楷體"/>
              </w:rPr>
              <w:t>債券成分之指數股票型基金</w:t>
            </w:r>
            <w:r w:rsidRPr="00010064">
              <w:rPr>
                <w:rFonts w:ascii="標楷體" w:eastAsia="標楷體" w:hAnsi="標楷體" w:hint="eastAsia"/>
              </w:rPr>
              <w:t>受益證券實物</w:t>
            </w:r>
            <w:r w:rsidRPr="00010064">
              <w:rPr>
                <w:rFonts w:ascii="標楷體" w:eastAsia="標楷體" w:hAnsi="標楷體"/>
              </w:rPr>
              <w:t>申購買回</w:t>
            </w:r>
            <w:r w:rsidRPr="00010064">
              <w:rPr>
                <w:rFonts w:ascii="標楷體" w:eastAsia="標楷體" w:hAnsi="標楷體" w:hint="eastAsia"/>
              </w:rPr>
              <w:t>的相關</w:t>
            </w:r>
            <w:r w:rsidRPr="00010064">
              <w:rPr>
                <w:rFonts w:ascii="標楷體" w:eastAsia="標楷體" w:hAnsi="標楷體"/>
              </w:rPr>
              <w:t>作業</w:t>
            </w:r>
            <w:r w:rsidRPr="00010064">
              <w:rPr>
                <w:rFonts w:ascii="標楷體" w:eastAsia="標楷體" w:hAnsi="標楷體" w:hint="eastAsia"/>
              </w:rPr>
              <w:t>，以利其法規遵循</w:t>
            </w:r>
            <w:r w:rsidRPr="00010064">
              <w:rPr>
                <w:rFonts w:ascii="新細明體" w:hAnsi="新細明體" w:hint="eastAsia"/>
              </w:rPr>
              <w:t>，</w:t>
            </w:r>
            <w:r w:rsidRPr="00010064">
              <w:rPr>
                <w:rFonts w:ascii="標楷體" w:eastAsia="標楷體" w:hAnsi="標楷體" w:hint="eastAsia"/>
              </w:rPr>
              <w:t>並參考標的指數成分</w:t>
            </w:r>
            <w:proofErr w:type="gramStart"/>
            <w:r w:rsidRPr="00010064">
              <w:rPr>
                <w:rFonts w:ascii="標楷體" w:eastAsia="標楷體" w:hAnsi="標楷體" w:hint="eastAsia"/>
              </w:rPr>
              <w:t>證券均為股票</w:t>
            </w:r>
            <w:proofErr w:type="gramEnd"/>
            <w:r w:rsidRPr="00010064">
              <w:rPr>
                <w:rFonts w:ascii="標楷體" w:eastAsia="標楷體" w:hAnsi="標楷體" w:hint="eastAsia"/>
              </w:rPr>
              <w:t>之國內成分證券指數股票型基金受益憑證的立法例</w:t>
            </w:r>
            <w:r w:rsidRPr="00010064">
              <w:rPr>
                <w:rFonts w:ascii="新細明體" w:hAnsi="新細明體" w:hint="eastAsia"/>
              </w:rPr>
              <w:t>，</w:t>
            </w:r>
            <w:proofErr w:type="gramStart"/>
            <w:r w:rsidRPr="00010064">
              <w:rPr>
                <w:rFonts w:ascii="標楷體" w:eastAsia="標楷體" w:hAnsi="標楷體" w:hint="eastAsia"/>
              </w:rPr>
              <w:t>爰</w:t>
            </w:r>
            <w:proofErr w:type="gramEnd"/>
            <w:r w:rsidRPr="00010064">
              <w:rPr>
                <w:rFonts w:ascii="標楷體" w:eastAsia="標楷體" w:hAnsi="標楷體" w:hint="eastAsia"/>
              </w:rPr>
              <w:t>新增第1款、第4款</w:t>
            </w:r>
            <w:r w:rsidRPr="00010064">
              <w:rPr>
                <w:rFonts w:ascii="新細明體" w:hAnsi="新細明體" w:hint="eastAsia"/>
              </w:rPr>
              <w:t>、</w:t>
            </w:r>
            <w:r w:rsidRPr="00010064">
              <w:rPr>
                <w:rFonts w:ascii="標楷體" w:eastAsia="標楷體" w:hAnsi="標楷體" w:hint="eastAsia"/>
              </w:rPr>
              <w:t>第5款及第6款第1目規定，並修正第3款第3目及第5目規定，而原第5款規定已移列為修正條文第4款，</w:t>
            </w:r>
            <w:proofErr w:type="gramStart"/>
            <w:r w:rsidRPr="00010064">
              <w:rPr>
                <w:rFonts w:ascii="標楷體" w:eastAsia="標楷體" w:hAnsi="標楷體" w:hint="eastAsia"/>
              </w:rPr>
              <w:t>爰</w:t>
            </w:r>
            <w:proofErr w:type="gramEnd"/>
            <w:r w:rsidRPr="00010064">
              <w:rPr>
                <w:rFonts w:ascii="標楷體" w:eastAsia="標楷體" w:hAnsi="標楷體" w:hint="eastAsia"/>
              </w:rPr>
              <w:t>刪除原第5款規定。</w:t>
            </w:r>
          </w:p>
          <w:p w:rsidR="002B280A" w:rsidRPr="00010064" w:rsidRDefault="00385D60" w:rsidP="002B280A">
            <w:pPr>
              <w:pStyle w:val="a4"/>
              <w:numPr>
                <w:ilvl w:val="0"/>
                <w:numId w:val="15"/>
              </w:numPr>
              <w:ind w:leftChars="0"/>
              <w:jc w:val="both"/>
              <w:rPr>
                <w:rFonts w:ascii="標楷體" w:eastAsia="標楷體" w:hAnsi="標楷體"/>
              </w:rPr>
            </w:pPr>
            <w:r w:rsidRPr="00010064">
              <w:rPr>
                <w:rFonts w:ascii="標楷體" w:eastAsia="標楷體" w:hAnsi="標楷體" w:hint="eastAsia"/>
              </w:rPr>
              <w:t>配合105年9月5日公告修正本中心指數股票型基金受益憑證買賣辦法第13條之規定，開放投資人得於實物申購債券成分之指數股票型基金受益憑證後，同日賣出受益憑證，</w:t>
            </w:r>
            <w:proofErr w:type="gramStart"/>
            <w:r w:rsidRPr="00010064">
              <w:rPr>
                <w:rFonts w:ascii="標楷體" w:eastAsia="標楷體" w:hAnsi="標楷體" w:hint="eastAsia"/>
              </w:rPr>
              <w:t>爰</w:t>
            </w:r>
            <w:proofErr w:type="gramEnd"/>
            <w:r w:rsidRPr="00010064">
              <w:rPr>
                <w:rFonts w:ascii="標楷體" w:eastAsia="標楷體" w:hAnsi="標楷體" w:hint="eastAsia"/>
              </w:rPr>
              <w:t>修正第6款規定。</w:t>
            </w:r>
          </w:p>
          <w:p w:rsidR="00F517C1" w:rsidRPr="00010064" w:rsidRDefault="009B08E9" w:rsidP="002B280A">
            <w:pPr>
              <w:pStyle w:val="a4"/>
              <w:numPr>
                <w:ilvl w:val="0"/>
                <w:numId w:val="15"/>
              </w:numPr>
              <w:ind w:leftChars="-11" w:left="480" w:hangingChars="211" w:hanging="506"/>
              <w:jc w:val="both"/>
              <w:rPr>
                <w:rFonts w:ascii="標楷體" w:eastAsia="標楷體" w:hAnsi="標楷體"/>
                <w:szCs w:val="24"/>
              </w:rPr>
            </w:pPr>
            <w:r w:rsidRPr="00010064">
              <w:rPr>
                <w:rFonts w:ascii="標楷體" w:eastAsia="標楷體" w:hAnsi="標楷體" w:hint="eastAsia"/>
              </w:rPr>
              <w:t>為求用語一致，</w:t>
            </w:r>
            <w:proofErr w:type="gramStart"/>
            <w:r w:rsidRPr="00010064">
              <w:rPr>
                <w:rFonts w:ascii="標楷體" w:eastAsia="標楷體" w:hAnsi="標楷體" w:hint="eastAsia"/>
              </w:rPr>
              <w:t>爰</w:t>
            </w:r>
            <w:proofErr w:type="gramEnd"/>
            <w:r w:rsidRPr="00010064">
              <w:rPr>
                <w:rFonts w:ascii="標楷體" w:eastAsia="標楷體" w:hAnsi="標楷體" w:hint="eastAsia"/>
              </w:rPr>
              <w:t>將第1項</w:t>
            </w:r>
            <w:r w:rsidRPr="00010064">
              <w:rPr>
                <w:rFonts w:ascii="新細明體" w:hAnsi="新細明體" w:hint="eastAsia"/>
              </w:rPr>
              <w:t>、</w:t>
            </w:r>
            <w:r w:rsidRPr="00010064">
              <w:rPr>
                <w:rFonts w:ascii="標楷體" w:eastAsia="標楷體" w:hAnsi="標楷體" w:hint="eastAsia"/>
              </w:rPr>
              <w:t>第1款</w:t>
            </w:r>
            <w:r w:rsidRPr="00010064">
              <w:rPr>
                <w:rFonts w:ascii="新細明體" w:hAnsi="新細明體" w:hint="eastAsia"/>
              </w:rPr>
              <w:t>、</w:t>
            </w:r>
            <w:r w:rsidRPr="00010064">
              <w:rPr>
                <w:rFonts w:ascii="標楷體" w:eastAsia="標楷體" w:hAnsi="標楷體" w:hint="eastAsia"/>
              </w:rPr>
              <w:t>第2款</w:t>
            </w:r>
            <w:r w:rsidRPr="00010064">
              <w:rPr>
                <w:rFonts w:ascii="新細明體" w:hAnsi="新細明體" w:hint="eastAsia"/>
              </w:rPr>
              <w:t>、</w:t>
            </w:r>
            <w:r w:rsidRPr="00010064">
              <w:rPr>
                <w:rFonts w:ascii="標楷體" w:eastAsia="標楷體" w:hAnsi="標楷體" w:hint="eastAsia"/>
              </w:rPr>
              <w:t>第2款第4目</w:t>
            </w:r>
            <w:r w:rsidRPr="00010064">
              <w:rPr>
                <w:rFonts w:ascii="新細明體" w:hAnsi="新細明體" w:hint="eastAsia"/>
              </w:rPr>
              <w:t>、</w:t>
            </w:r>
            <w:r w:rsidRPr="00010064">
              <w:rPr>
                <w:rFonts w:ascii="標楷體" w:eastAsia="標楷體" w:hAnsi="標楷體" w:hint="eastAsia"/>
              </w:rPr>
              <w:t>第2款第6目</w:t>
            </w:r>
            <w:r w:rsidRPr="00010064">
              <w:rPr>
                <w:rFonts w:ascii="新細明體" w:hAnsi="新細明體" w:hint="eastAsia"/>
              </w:rPr>
              <w:t>、</w:t>
            </w:r>
            <w:r w:rsidRPr="00010064">
              <w:rPr>
                <w:rFonts w:ascii="標楷體" w:eastAsia="標楷體" w:hAnsi="標楷體" w:hint="eastAsia"/>
              </w:rPr>
              <w:t>第2款第8目及第4款</w:t>
            </w:r>
            <w:r w:rsidRPr="00010064">
              <w:rPr>
                <w:rFonts w:ascii="新細明體" w:hAnsi="新細明體" w:hint="eastAsia"/>
              </w:rPr>
              <w:t>，</w:t>
            </w:r>
            <w:proofErr w:type="gramStart"/>
            <w:r w:rsidRPr="00010064">
              <w:rPr>
                <w:rFonts w:ascii="標楷體" w:eastAsia="標楷體" w:hAnsi="標楷體" w:hint="eastAsia"/>
              </w:rPr>
              <w:t>酌作文字</w:t>
            </w:r>
            <w:proofErr w:type="gramEnd"/>
            <w:r w:rsidRPr="00010064">
              <w:rPr>
                <w:rFonts w:ascii="標楷體" w:eastAsia="標楷體" w:hAnsi="標楷體" w:hint="eastAsia"/>
              </w:rPr>
              <w:t>修正，並配合調整變更第1款</w:t>
            </w:r>
            <w:r w:rsidRPr="00010064">
              <w:rPr>
                <w:rFonts w:ascii="新細明體" w:hAnsi="新細明體" w:hint="eastAsia"/>
              </w:rPr>
              <w:t>、</w:t>
            </w:r>
            <w:r w:rsidRPr="00010064">
              <w:rPr>
                <w:rFonts w:ascii="標楷體" w:eastAsia="標楷體" w:hAnsi="標楷體" w:hint="eastAsia"/>
              </w:rPr>
              <w:t>第2款</w:t>
            </w:r>
            <w:r w:rsidRPr="00010064">
              <w:rPr>
                <w:rFonts w:ascii="新細明體" w:hAnsi="新細明體" w:hint="eastAsia"/>
              </w:rPr>
              <w:t>、</w:t>
            </w:r>
            <w:r w:rsidRPr="00010064">
              <w:rPr>
                <w:rFonts w:ascii="標楷體" w:eastAsia="標楷體" w:hAnsi="標楷體" w:hint="eastAsia"/>
              </w:rPr>
              <w:t>第2款第8目</w:t>
            </w:r>
            <w:r w:rsidRPr="00010064">
              <w:rPr>
                <w:rFonts w:ascii="新細明體" w:hAnsi="新細明體" w:hint="eastAsia"/>
              </w:rPr>
              <w:t>、</w:t>
            </w:r>
            <w:r w:rsidRPr="00010064">
              <w:rPr>
                <w:rFonts w:ascii="標楷體" w:eastAsia="標楷體" w:hAnsi="標楷體" w:hint="eastAsia"/>
              </w:rPr>
              <w:t>第3款</w:t>
            </w:r>
            <w:r w:rsidRPr="00010064">
              <w:rPr>
                <w:rFonts w:ascii="新細明體" w:hAnsi="新細明體" w:hint="eastAsia"/>
              </w:rPr>
              <w:t>、</w:t>
            </w:r>
            <w:r w:rsidRPr="00010064">
              <w:rPr>
                <w:rFonts w:ascii="標楷體" w:eastAsia="標楷體" w:hAnsi="標楷體" w:hint="eastAsia"/>
              </w:rPr>
              <w:t>第3款第1目</w:t>
            </w:r>
            <w:r w:rsidRPr="00010064">
              <w:rPr>
                <w:rFonts w:ascii="新細明體" w:hAnsi="新細明體" w:hint="eastAsia"/>
              </w:rPr>
              <w:t>、</w:t>
            </w:r>
            <w:r w:rsidRPr="00010064">
              <w:rPr>
                <w:rFonts w:ascii="標楷體" w:eastAsia="標楷體" w:hAnsi="標楷體" w:hint="eastAsia"/>
              </w:rPr>
              <w:t>第3款第2</w:t>
            </w:r>
            <w:r w:rsidRPr="00010064">
              <w:rPr>
                <w:rFonts w:ascii="標楷體" w:eastAsia="標楷體" w:hAnsi="標楷體" w:hint="eastAsia"/>
              </w:rPr>
              <w:lastRenderedPageBreak/>
              <w:t>目及第4款之款次與目次</w:t>
            </w:r>
            <w:r w:rsidR="002B280A" w:rsidRPr="00010064">
              <w:rPr>
                <w:rFonts w:ascii="標楷體" w:eastAsia="標楷體" w:hAnsi="標楷體" w:hint="eastAsia"/>
              </w:rPr>
              <w:t>。</w:t>
            </w:r>
          </w:p>
        </w:tc>
      </w:tr>
      <w:tr w:rsidR="00010064" w:rsidRPr="00010064" w:rsidTr="00F517C1">
        <w:trPr>
          <w:jc w:val="center"/>
        </w:trPr>
        <w:tc>
          <w:tcPr>
            <w:tcW w:w="3547" w:type="dxa"/>
            <w:shd w:val="clear" w:color="auto" w:fill="auto"/>
          </w:tcPr>
          <w:p w:rsidR="00B864D6" w:rsidRPr="00010064" w:rsidRDefault="00B864D6" w:rsidP="00B864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2" w:hangingChars="205" w:hanging="492"/>
              <w:jc w:val="both"/>
              <w:rPr>
                <w:rFonts w:ascii="標楷體" w:eastAsia="標楷體" w:hAnsi="標楷體"/>
                <w:kern w:val="0"/>
                <w:szCs w:val="24"/>
                <w:u w:val="single"/>
              </w:rPr>
            </w:pPr>
            <w:r w:rsidRPr="00010064">
              <w:rPr>
                <w:rFonts w:ascii="標楷體" w:eastAsia="標楷體" w:hAnsi="標楷體" w:hint="eastAsia"/>
                <w:kern w:val="0"/>
                <w:szCs w:val="24"/>
                <w:u w:val="single"/>
              </w:rPr>
              <w:lastRenderedPageBreak/>
              <w:t>玖、相關單位辦理指數股票型基金受益憑證現金申購、買回之作業程序：</w:t>
            </w:r>
          </w:p>
          <w:p w:rsidR="00B864D6" w:rsidRPr="00010064" w:rsidRDefault="00B864D6" w:rsidP="00B864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kern w:val="0"/>
                <w:szCs w:val="24"/>
                <w:u w:val="single"/>
              </w:rPr>
            </w:pPr>
            <w:r w:rsidRPr="00010064">
              <w:rPr>
                <w:rFonts w:ascii="標楷體" w:eastAsia="標楷體" w:hAnsi="標楷體" w:hint="eastAsia"/>
                <w:kern w:val="0"/>
                <w:szCs w:val="24"/>
                <w:u w:val="single"/>
              </w:rPr>
              <w:t>一、本中心參考投信事業公布之現金申購買回清單，接受符合現金申購買回清單內容之申報後，彙送投信事業審理，受理結果利用本中心電腦系統供參與證券商查詢，參與證券商據以通知申請人確認。前述申報及審理結果，參與證券商應留存備查。投信事業接受本中心轉送之現金申購、買回申請，無論核准與否，均應於申請當日通知本中心，據以提供參與證券商查詢。</w:t>
            </w:r>
          </w:p>
          <w:p w:rsidR="00B864D6" w:rsidRPr="00010064" w:rsidRDefault="00B864D6" w:rsidP="00B864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kern w:val="0"/>
                <w:szCs w:val="24"/>
                <w:u w:val="single"/>
              </w:rPr>
            </w:pPr>
            <w:r w:rsidRPr="00010064">
              <w:rPr>
                <w:rFonts w:ascii="標楷體" w:eastAsia="標楷體" w:hAnsi="標楷體" w:hint="eastAsia"/>
                <w:kern w:val="0"/>
                <w:szCs w:val="24"/>
                <w:u w:val="single"/>
              </w:rPr>
              <w:t>二、本中心將接受買回申報之受益憑證，彙送證券集中保管事業辦理圈存作業，本中心接獲該公司之圈存結果後，傳送投信事業並利用本中心電腦系統供參與證券商查詢。</w:t>
            </w:r>
          </w:p>
          <w:p w:rsidR="00B864D6" w:rsidRPr="00010064" w:rsidRDefault="00B864D6" w:rsidP="00B864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kern w:val="0"/>
                <w:szCs w:val="24"/>
                <w:u w:val="single"/>
              </w:rPr>
            </w:pPr>
            <w:r w:rsidRPr="00010064">
              <w:rPr>
                <w:rFonts w:ascii="標楷體" w:eastAsia="標楷體" w:hAnsi="標楷體" w:hint="eastAsia"/>
                <w:kern w:val="0"/>
                <w:szCs w:val="24"/>
                <w:u w:val="single"/>
              </w:rPr>
              <w:t>三、現金申購之申請，經相關單位審理符合規定者，保管機構應於完成申購價金差額及其他相關</w:t>
            </w:r>
            <w:proofErr w:type="gramStart"/>
            <w:r w:rsidRPr="00010064">
              <w:rPr>
                <w:rFonts w:ascii="標楷體" w:eastAsia="標楷體" w:hAnsi="標楷體" w:hint="eastAsia"/>
                <w:kern w:val="0"/>
                <w:szCs w:val="24"/>
                <w:u w:val="single"/>
              </w:rPr>
              <w:t>費用交收後</w:t>
            </w:r>
            <w:proofErr w:type="gramEnd"/>
            <w:r w:rsidRPr="00010064">
              <w:rPr>
                <w:rFonts w:ascii="標楷體" w:eastAsia="標楷體" w:hAnsi="標楷體" w:hint="eastAsia"/>
                <w:kern w:val="0"/>
                <w:szCs w:val="24"/>
                <w:u w:val="single"/>
              </w:rPr>
              <w:t>，</w:t>
            </w:r>
            <w:r w:rsidRPr="00010064">
              <w:rPr>
                <w:rFonts w:ascii="標楷體" w:eastAsia="標楷體" w:hAnsi="標楷體"/>
                <w:kern w:val="0"/>
                <w:szCs w:val="24"/>
                <w:u w:val="single"/>
              </w:rPr>
              <w:t>由證券集中保管事業完成受益憑證</w:t>
            </w:r>
            <w:r w:rsidRPr="00010064">
              <w:rPr>
                <w:rFonts w:ascii="標楷體" w:eastAsia="標楷體" w:hAnsi="標楷體" w:hint="eastAsia"/>
                <w:kern w:val="0"/>
                <w:szCs w:val="24"/>
                <w:u w:val="single"/>
              </w:rPr>
              <w:t>撥轉作業；現金買回之申請，</w:t>
            </w:r>
            <w:r w:rsidRPr="00010064">
              <w:rPr>
                <w:rFonts w:ascii="標楷體" w:eastAsia="標楷體" w:hAnsi="標楷體" w:hint="eastAsia"/>
                <w:kern w:val="0"/>
                <w:szCs w:val="24"/>
                <w:u w:val="single"/>
              </w:rPr>
              <w:lastRenderedPageBreak/>
              <w:t>經相關單位審理符合規定者，保管機構應於完成現金買回作業後，將應付款項</w:t>
            </w:r>
            <w:proofErr w:type="gramStart"/>
            <w:r w:rsidRPr="00010064">
              <w:rPr>
                <w:rFonts w:ascii="標楷體" w:eastAsia="標楷體" w:hAnsi="標楷體" w:hint="eastAsia"/>
                <w:kern w:val="0"/>
                <w:szCs w:val="24"/>
                <w:u w:val="single"/>
              </w:rPr>
              <w:t>匯</w:t>
            </w:r>
            <w:proofErr w:type="gramEnd"/>
            <w:r w:rsidRPr="00010064">
              <w:rPr>
                <w:rFonts w:ascii="標楷體" w:eastAsia="標楷體" w:hAnsi="標楷體" w:hint="eastAsia"/>
                <w:kern w:val="0"/>
                <w:szCs w:val="24"/>
                <w:u w:val="single"/>
              </w:rPr>
              <w:t>撥予參與證券商交付申請人。</w:t>
            </w:r>
          </w:p>
        </w:tc>
        <w:tc>
          <w:tcPr>
            <w:tcW w:w="3548" w:type="dxa"/>
            <w:shd w:val="clear" w:color="auto" w:fill="auto"/>
          </w:tcPr>
          <w:p w:rsidR="00B864D6" w:rsidRPr="00010064" w:rsidRDefault="00B864D6" w:rsidP="00B864D6">
            <w:pPr>
              <w:pStyle w:val="HTML"/>
              <w:ind w:left="480" w:hangingChars="200" w:hanging="480"/>
              <w:jc w:val="center"/>
              <w:rPr>
                <w:rFonts w:ascii="標楷體" w:eastAsia="標楷體" w:hAnsi="標楷體"/>
                <w:color w:val="auto"/>
                <w:sz w:val="24"/>
              </w:rPr>
            </w:pPr>
            <w:r w:rsidRPr="00010064">
              <w:rPr>
                <w:rFonts w:ascii="標楷體" w:eastAsia="標楷體" w:hAnsi="標楷體" w:hint="eastAsia"/>
                <w:color w:val="auto"/>
                <w:sz w:val="24"/>
              </w:rPr>
              <w:lastRenderedPageBreak/>
              <w:t>（</w:t>
            </w:r>
            <w:proofErr w:type="spellStart"/>
            <w:r w:rsidRPr="00010064">
              <w:rPr>
                <w:rFonts w:ascii="標楷體" w:eastAsia="標楷體" w:hAnsi="標楷體" w:hint="eastAsia"/>
                <w:color w:val="auto"/>
                <w:sz w:val="24"/>
              </w:rPr>
              <w:t>本點新增</w:t>
            </w:r>
            <w:proofErr w:type="spellEnd"/>
            <w:r w:rsidRPr="00010064">
              <w:rPr>
                <w:rFonts w:ascii="標楷體" w:eastAsia="標楷體" w:hAnsi="標楷體" w:hint="eastAsia"/>
                <w:color w:val="auto"/>
                <w:sz w:val="24"/>
              </w:rPr>
              <w:t>）</w:t>
            </w:r>
          </w:p>
        </w:tc>
        <w:tc>
          <w:tcPr>
            <w:tcW w:w="3047" w:type="dxa"/>
            <w:shd w:val="clear" w:color="auto" w:fill="auto"/>
          </w:tcPr>
          <w:p w:rsidR="00B864D6" w:rsidRPr="00010064" w:rsidRDefault="00B864D6" w:rsidP="00B864D6">
            <w:pPr>
              <w:pStyle w:val="a4"/>
              <w:ind w:leftChars="0" w:left="0"/>
              <w:jc w:val="both"/>
              <w:rPr>
                <w:rFonts w:ascii="標楷體" w:eastAsia="標楷體" w:hAnsi="標楷體"/>
              </w:rPr>
            </w:pPr>
            <w:r w:rsidRPr="00010064">
              <w:rPr>
                <w:rFonts w:ascii="標楷體" w:eastAsia="標楷體" w:hAnsi="標楷體" w:hint="eastAsia"/>
              </w:rPr>
              <w:t>配合ETF現金申購、買回作業由向集保結算所申報改向本中心申報，明定相關單位之作業程序，</w:t>
            </w:r>
            <w:proofErr w:type="gramStart"/>
            <w:r w:rsidRPr="00010064">
              <w:rPr>
                <w:rFonts w:ascii="標楷體" w:eastAsia="標楷體" w:hAnsi="標楷體" w:hint="eastAsia"/>
              </w:rPr>
              <w:t>爰</w:t>
            </w:r>
            <w:proofErr w:type="gramEnd"/>
            <w:r w:rsidRPr="00010064">
              <w:rPr>
                <w:rFonts w:ascii="標楷體" w:eastAsia="標楷體" w:hAnsi="標楷體" w:hint="eastAsia"/>
              </w:rPr>
              <w:t>新增本點規定，相關作業之時點則依投信事業之信託契約辦理。</w:t>
            </w:r>
          </w:p>
        </w:tc>
      </w:tr>
      <w:tr w:rsidR="00042F6C" w:rsidRPr="00010064" w:rsidTr="004964BF">
        <w:trPr>
          <w:jc w:val="center"/>
        </w:trPr>
        <w:tc>
          <w:tcPr>
            <w:tcW w:w="3547" w:type="dxa"/>
          </w:tcPr>
          <w:p w:rsidR="00042F6C" w:rsidRPr="00010064" w:rsidRDefault="00B864D6" w:rsidP="004964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2" w:hangingChars="205" w:hanging="492"/>
              <w:jc w:val="both"/>
              <w:rPr>
                <w:rFonts w:ascii="標楷體" w:eastAsia="標楷體" w:hAnsi="標楷體"/>
                <w:kern w:val="0"/>
                <w:szCs w:val="24"/>
                <w:u w:val="single"/>
              </w:rPr>
            </w:pPr>
            <w:r w:rsidRPr="00010064">
              <w:rPr>
                <w:rFonts w:ascii="標楷體" w:eastAsia="標楷體" w:hAnsi="標楷體" w:hint="eastAsia"/>
                <w:kern w:val="0"/>
                <w:szCs w:val="24"/>
                <w:u w:val="single"/>
              </w:rPr>
              <w:t>拾</w:t>
            </w:r>
            <w:r w:rsidR="00042F6C" w:rsidRPr="00010064">
              <w:rPr>
                <w:rFonts w:ascii="標楷體" w:eastAsia="標楷體" w:hAnsi="標楷體" w:hint="eastAsia"/>
                <w:kern w:val="0"/>
                <w:szCs w:val="24"/>
                <w:u w:val="single"/>
              </w:rPr>
              <w:t>、委託人首次委託參與證券商辦理槓桿反向指數股票型基金受益憑證申購、買回作業者，除專業機構投資人、證券投資信託事業所經理之私募證券投資信託基金、期貨信託事業對符合一定資格條件之人募集之期貨信託基金、證券投資信託事業或證券投資顧問事業或證券經紀商兼營證券投資顧問事業所經理之全權委託投資帳戶及期貨經理事業所經理之全權委託投資帳戶者外，應簽具風險預告書；風險預告書應行記載事項，由本中心另訂之。</w:t>
            </w:r>
          </w:p>
          <w:p w:rsidR="00042F6C" w:rsidRPr="00010064" w:rsidRDefault="00042F6C" w:rsidP="004964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80" w:firstLineChars="200" w:firstLine="480"/>
              <w:jc w:val="both"/>
              <w:rPr>
                <w:rFonts w:ascii="標楷體" w:eastAsia="標楷體" w:hAnsi="標楷體"/>
                <w:kern w:val="0"/>
                <w:szCs w:val="24"/>
                <w:u w:val="single"/>
              </w:rPr>
            </w:pPr>
            <w:r w:rsidRPr="00010064">
              <w:rPr>
                <w:rFonts w:ascii="標楷體" w:eastAsia="標楷體" w:hAnsi="標楷體" w:hint="eastAsia"/>
                <w:kern w:val="0"/>
                <w:szCs w:val="24"/>
                <w:u w:val="single"/>
              </w:rPr>
              <w:t>委託人首次委託參與證券商辦理槓桿反向指數股票型基金受益憑證申購、買回作業時，應具備下列條件之</w:t>
            </w:r>
            <w:proofErr w:type="gramStart"/>
            <w:r w:rsidRPr="00010064">
              <w:rPr>
                <w:rFonts w:ascii="標楷體" w:eastAsia="標楷體" w:hAnsi="標楷體" w:hint="eastAsia"/>
                <w:kern w:val="0"/>
                <w:szCs w:val="24"/>
                <w:u w:val="single"/>
              </w:rPr>
              <w:t>一</w:t>
            </w:r>
            <w:proofErr w:type="gramEnd"/>
            <w:r w:rsidRPr="00010064">
              <w:rPr>
                <w:rFonts w:ascii="標楷體" w:eastAsia="標楷體" w:hAnsi="標楷體" w:hint="eastAsia"/>
                <w:kern w:val="0"/>
                <w:szCs w:val="24"/>
                <w:u w:val="single"/>
              </w:rPr>
              <w:t>：</w:t>
            </w:r>
          </w:p>
          <w:p w:rsidR="00042F6C" w:rsidRPr="00010064" w:rsidRDefault="00042F6C" w:rsidP="004964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kern w:val="0"/>
                <w:szCs w:val="24"/>
                <w:u w:val="single"/>
              </w:rPr>
            </w:pPr>
            <w:r w:rsidRPr="00010064">
              <w:rPr>
                <w:rFonts w:ascii="標楷體" w:eastAsia="標楷體" w:hAnsi="標楷體" w:hint="eastAsia"/>
                <w:kern w:val="0"/>
                <w:szCs w:val="24"/>
                <w:u w:val="single"/>
              </w:rPr>
              <w:t>一、已開立信用交易帳戶。</w:t>
            </w:r>
          </w:p>
          <w:p w:rsidR="00042F6C" w:rsidRPr="00010064" w:rsidRDefault="00042F6C" w:rsidP="004964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kern w:val="0"/>
                <w:szCs w:val="24"/>
                <w:u w:val="single"/>
              </w:rPr>
            </w:pPr>
            <w:r w:rsidRPr="00010064">
              <w:rPr>
                <w:rFonts w:ascii="標楷體" w:eastAsia="標楷體" w:hAnsi="標楷體" w:hint="eastAsia"/>
                <w:kern w:val="0"/>
                <w:szCs w:val="24"/>
                <w:u w:val="single"/>
              </w:rPr>
              <w:t>二、最近</w:t>
            </w:r>
            <w:proofErr w:type="gramStart"/>
            <w:r w:rsidRPr="00010064">
              <w:rPr>
                <w:rFonts w:ascii="標楷體" w:eastAsia="標楷體" w:hAnsi="標楷體" w:hint="eastAsia"/>
                <w:kern w:val="0"/>
                <w:szCs w:val="24"/>
                <w:u w:val="single"/>
              </w:rPr>
              <w:t>一</w:t>
            </w:r>
            <w:proofErr w:type="gramEnd"/>
            <w:r w:rsidRPr="00010064">
              <w:rPr>
                <w:rFonts w:ascii="標楷體" w:eastAsia="標楷體" w:hAnsi="標楷體" w:hint="eastAsia"/>
                <w:kern w:val="0"/>
                <w:szCs w:val="24"/>
                <w:u w:val="single"/>
              </w:rPr>
              <w:t>年內委託買賣認購（售）權證成交達十筆（含）以上。</w:t>
            </w:r>
          </w:p>
          <w:p w:rsidR="00042F6C" w:rsidRPr="00010064" w:rsidRDefault="00042F6C" w:rsidP="004964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kern w:val="0"/>
                <w:szCs w:val="24"/>
                <w:u w:val="single"/>
              </w:rPr>
            </w:pPr>
            <w:r w:rsidRPr="00010064">
              <w:rPr>
                <w:rFonts w:ascii="標楷體" w:eastAsia="標楷體" w:hAnsi="標楷體" w:hint="eastAsia"/>
                <w:kern w:val="0"/>
                <w:szCs w:val="24"/>
                <w:u w:val="single"/>
              </w:rPr>
              <w:t>三、最近</w:t>
            </w:r>
            <w:proofErr w:type="gramStart"/>
            <w:r w:rsidRPr="00010064">
              <w:rPr>
                <w:rFonts w:ascii="標楷體" w:eastAsia="標楷體" w:hAnsi="標楷體" w:hint="eastAsia"/>
                <w:kern w:val="0"/>
                <w:szCs w:val="24"/>
                <w:u w:val="single"/>
              </w:rPr>
              <w:t>一</w:t>
            </w:r>
            <w:proofErr w:type="gramEnd"/>
            <w:r w:rsidRPr="00010064">
              <w:rPr>
                <w:rFonts w:ascii="標楷體" w:eastAsia="標楷體" w:hAnsi="標楷體" w:hint="eastAsia"/>
                <w:kern w:val="0"/>
                <w:szCs w:val="24"/>
                <w:u w:val="single"/>
              </w:rPr>
              <w:t>年內委託買賣臺灣期貨交易所上市之期貨交易契約成交達十筆（含）以上。</w:t>
            </w:r>
          </w:p>
          <w:p w:rsidR="00042F6C" w:rsidRPr="00010064" w:rsidRDefault="00042F6C" w:rsidP="004964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80" w:firstLineChars="200" w:firstLine="480"/>
              <w:jc w:val="both"/>
              <w:rPr>
                <w:rFonts w:ascii="標楷體" w:eastAsia="標楷體" w:hAnsi="標楷體"/>
                <w:kern w:val="0"/>
                <w:szCs w:val="24"/>
              </w:rPr>
            </w:pPr>
            <w:r w:rsidRPr="00010064">
              <w:rPr>
                <w:rFonts w:ascii="標楷體" w:eastAsia="標楷體" w:hAnsi="標楷體" w:hint="eastAsia"/>
                <w:kern w:val="0"/>
                <w:szCs w:val="24"/>
                <w:u w:val="single"/>
              </w:rPr>
              <w:t>符合境外結構型商品管理規則所稱專業投資人、證券投資信託事業所經理之私募證券投資信託基金、期貨信託事業對符合一定</w:t>
            </w:r>
            <w:r w:rsidRPr="00010064">
              <w:rPr>
                <w:rFonts w:ascii="標楷體" w:eastAsia="標楷體" w:hAnsi="標楷體" w:hint="eastAsia"/>
                <w:kern w:val="0"/>
                <w:szCs w:val="24"/>
                <w:u w:val="single"/>
              </w:rPr>
              <w:lastRenderedPageBreak/>
              <w:t>資格條件之人募集之期貨信託基金、證券投資信託事業或證券投資顧問事業或證券經紀商兼營證券投資顧問事業所經理之全權委託投資帳戶及期貨經理事業所經理之全權委託投資帳戶者，不適用前項規定。</w:t>
            </w:r>
          </w:p>
        </w:tc>
        <w:tc>
          <w:tcPr>
            <w:tcW w:w="3548" w:type="dxa"/>
          </w:tcPr>
          <w:p w:rsidR="00042F6C" w:rsidRPr="00010064" w:rsidRDefault="00042F6C" w:rsidP="00DA36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2" w:hangingChars="205" w:hanging="492"/>
              <w:jc w:val="center"/>
              <w:rPr>
                <w:rFonts w:ascii="標楷體" w:eastAsia="標楷體" w:hAnsi="標楷體"/>
                <w:kern w:val="0"/>
                <w:szCs w:val="24"/>
              </w:rPr>
            </w:pPr>
            <w:r w:rsidRPr="00010064">
              <w:rPr>
                <w:rFonts w:ascii="標楷體" w:eastAsia="標楷體" w:hAnsi="標楷體" w:hint="eastAsia"/>
                <w:kern w:val="0"/>
                <w:szCs w:val="24"/>
              </w:rPr>
              <w:lastRenderedPageBreak/>
              <w:t>（本點新增）</w:t>
            </w:r>
          </w:p>
        </w:tc>
        <w:tc>
          <w:tcPr>
            <w:tcW w:w="3047" w:type="dxa"/>
          </w:tcPr>
          <w:p w:rsidR="00042F6C" w:rsidRPr="00010064" w:rsidRDefault="00042F6C" w:rsidP="004964BF">
            <w:pPr>
              <w:pStyle w:val="a4"/>
              <w:ind w:leftChars="0" w:left="0"/>
              <w:jc w:val="both"/>
              <w:rPr>
                <w:rFonts w:ascii="標楷體" w:eastAsia="標楷體" w:hAnsi="標楷體"/>
                <w:szCs w:val="24"/>
              </w:rPr>
            </w:pPr>
            <w:r w:rsidRPr="00010064">
              <w:rPr>
                <w:rFonts w:ascii="標楷體" w:eastAsia="標楷體" w:hAnsi="標楷體" w:hint="eastAsia"/>
                <w:szCs w:val="24"/>
              </w:rPr>
              <w:t>為使投資人瞭解</w:t>
            </w:r>
            <w:r w:rsidR="00187729" w:rsidRPr="00010064">
              <w:rPr>
                <w:rFonts w:ascii="標楷體" w:eastAsia="標楷體" w:hAnsi="標楷體" w:hint="eastAsia"/>
                <w:szCs w:val="24"/>
              </w:rPr>
              <w:t>槓桿反向ETF</w:t>
            </w:r>
            <w:r w:rsidRPr="00010064">
              <w:rPr>
                <w:rFonts w:ascii="標楷體" w:eastAsia="標楷體" w:hAnsi="標楷體" w:hint="eastAsia"/>
                <w:szCs w:val="24"/>
              </w:rPr>
              <w:t>之買賣風險，明定除專業機構投資人外，</w:t>
            </w:r>
            <w:r w:rsidRPr="00010064">
              <w:rPr>
                <w:rFonts w:ascii="標楷體" w:eastAsia="標楷體" w:hAnsi="標楷體" w:cs="細明體" w:hint="eastAsia"/>
                <w:kern w:val="0"/>
                <w:szCs w:val="24"/>
              </w:rPr>
              <w:t>投資人應具備一定條件，且</w:t>
            </w:r>
            <w:r w:rsidRPr="00010064">
              <w:rPr>
                <w:rFonts w:ascii="標楷體" w:eastAsia="標楷體" w:hAnsi="標楷體" w:hint="eastAsia"/>
                <w:szCs w:val="24"/>
              </w:rPr>
              <w:t>初次委託買賣上櫃</w:t>
            </w:r>
            <w:r w:rsidR="00187729" w:rsidRPr="00010064">
              <w:rPr>
                <w:rFonts w:ascii="標楷體" w:eastAsia="標楷體" w:hAnsi="標楷體" w:hint="eastAsia"/>
                <w:szCs w:val="24"/>
              </w:rPr>
              <w:t>槓桿反向ETF</w:t>
            </w:r>
            <w:r w:rsidRPr="00010064">
              <w:rPr>
                <w:rFonts w:ascii="標楷體" w:eastAsia="標楷體" w:hAnsi="標楷體" w:hint="eastAsia"/>
                <w:szCs w:val="24"/>
              </w:rPr>
              <w:t>時，應簽署風險預告書後，始得委託證券商買賣，及風險預告書由本中心訂定，</w:t>
            </w:r>
            <w:proofErr w:type="gramStart"/>
            <w:r w:rsidRPr="00010064">
              <w:rPr>
                <w:rFonts w:ascii="標楷體" w:eastAsia="標楷體" w:hAnsi="標楷體" w:hint="eastAsia"/>
                <w:szCs w:val="24"/>
              </w:rPr>
              <w:t>爰</w:t>
            </w:r>
            <w:proofErr w:type="gramEnd"/>
            <w:r w:rsidRPr="00010064">
              <w:rPr>
                <w:rFonts w:ascii="標楷體" w:eastAsia="標楷體" w:hAnsi="標楷體" w:hint="eastAsia"/>
                <w:szCs w:val="24"/>
              </w:rPr>
              <w:t>新增本點規定。</w:t>
            </w:r>
          </w:p>
        </w:tc>
      </w:tr>
    </w:tbl>
    <w:p w:rsidR="00042F6C" w:rsidRPr="00010064" w:rsidRDefault="00042F6C" w:rsidP="00042F6C"/>
    <w:p w:rsidR="005B53A2" w:rsidRPr="00010064" w:rsidRDefault="00042F6C">
      <w:pPr>
        <w:widowControl/>
        <w:rPr>
          <w:rFonts w:ascii="標楷體" w:eastAsia="標楷體" w:hAnsi="標楷體"/>
          <w:b/>
          <w:bCs/>
          <w:kern w:val="52"/>
          <w:sz w:val="32"/>
          <w:szCs w:val="32"/>
          <w:lang w:val="x-none"/>
        </w:rPr>
      </w:pPr>
      <w:r w:rsidRPr="00010064">
        <w:br w:type="page"/>
      </w:r>
    </w:p>
    <w:p w:rsidR="005B53A2" w:rsidRPr="00010064" w:rsidRDefault="00700BD7" w:rsidP="00134991">
      <w:pPr>
        <w:pStyle w:val="13"/>
        <w:ind w:left="575" w:hangingChars="205" w:hanging="575"/>
        <w:jc w:val="both"/>
      </w:pPr>
      <w:bookmarkStart w:id="11" w:name="_Toc474742355"/>
      <w:r>
        <w:rPr>
          <w:rFonts w:hint="eastAsia"/>
          <w:sz w:val="28"/>
          <w:lang w:eastAsia="zh-TW"/>
        </w:rPr>
        <w:lastRenderedPageBreak/>
        <w:t>五</w:t>
      </w:r>
      <w:r w:rsidR="005B53A2" w:rsidRPr="00010064">
        <w:rPr>
          <w:rFonts w:hint="eastAsia"/>
          <w:sz w:val="28"/>
        </w:rPr>
        <w:t>、</w:t>
      </w:r>
      <w:proofErr w:type="spellStart"/>
      <w:r w:rsidR="00134991" w:rsidRPr="00010064">
        <w:rPr>
          <w:rFonts w:hint="eastAsia"/>
          <w:kern w:val="0"/>
          <w:szCs w:val="36"/>
        </w:rPr>
        <w:t>指數股票型基金受益憑證買賣及申購買回風險預告書</w:t>
      </w:r>
      <w:bookmarkEnd w:id="11"/>
      <w:proofErr w:type="spellEnd"/>
    </w:p>
    <w:p w:rsidR="00134991" w:rsidRPr="00010064" w:rsidRDefault="00134991" w:rsidP="00134991">
      <w:pPr>
        <w:pStyle w:val="af1"/>
        <w:spacing w:line="400" w:lineRule="exact"/>
        <w:rPr>
          <w:rFonts w:ascii="標楷體" w:eastAsia="標楷體" w:hAnsi="標楷體" w:cs="細明體"/>
          <w:sz w:val="28"/>
          <w:szCs w:val="28"/>
          <w:u w:val="single"/>
        </w:rPr>
      </w:pPr>
    </w:p>
    <w:p w:rsidR="00134991" w:rsidRPr="00010064" w:rsidRDefault="00134991" w:rsidP="00134991">
      <w:pPr>
        <w:pStyle w:val="af1"/>
        <w:spacing w:line="400" w:lineRule="exact"/>
        <w:jc w:val="both"/>
        <w:rPr>
          <w:rFonts w:ascii="標楷體" w:eastAsia="標楷體" w:hAnsi="標楷體" w:cs="細明體"/>
          <w:sz w:val="28"/>
          <w:szCs w:val="28"/>
        </w:rPr>
      </w:pPr>
      <w:r w:rsidRPr="00010064">
        <w:rPr>
          <w:rFonts w:ascii="標楷體" w:eastAsia="標楷體" w:hAnsi="標楷體" w:cs="細明體" w:hint="eastAsia"/>
          <w:sz w:val="28"/>
          <w:szCs w:val="28"/>
        </w:rPr>
        <w:t>本風險預告書係依據臺灣證券交易所「受益憑證買賣辦法」第三條第四項及「受益憑證辦理申購買回作業要點」第五點</w:t>
      </w:r>
      <w:proofErr w:type="gramStart"/>
      <w:r w:rsidRPr="00010064">
        <w:rPr>
          <w:rFonts w:ascii="標楷體" w:eastAsia="標楷體" w:hAnsi="標楷體" w:cs="細明體" w:hint="eastAsia"/>
          <w:sz w:val="28"/>
          <w:szCs w:val="28"/>
        </w:rPr>
        <w:t>第二項</w:t>
      </w:r>
      <w:r w:rsidRPr="00010064">
        <w:rPr>
          <w:rFonts w:ascii="標楷體" w:eastAsia="標楷體" w:hAnsi="標楷體" w:cs="細明體" w:hint="eastAsia"/>
          <w:sz w:val="28"/>
          <w:szCs w:val="28"/>
          <w:u w:val="single"/>
        </w:rPr>
        <w:t>暨證券</w:t>
      </w:r>
      <w:proofErr w:type="gramEnd"/>
      <w:r w:rsidRPr="00010064">
        <w:rPr>
          <w:rFonts w:ascii="標楷體" w:eastAsia="標楷體" w:hAnsi="標楷體" w:cs="細明體" w:hint="eastAsia"/>
          <w:sz w:val="28"/>
          <w:szCs w:val="28"/>
          <w:u w:val="single"/>
        </w:rPr>
        <w:t>櫃檯買賣中心「指數股票型基金受益憑證買賣辦法」第三條第四項及「指數股票型基金受益憑證辦理申購暨買回作業要點」第</w:t>
      </w:r>
      <w:r w:rsidR="00CE747F">
        <w:rPr>
          <w:rFonts w:ascii="標楷體" w:eastAsia="標楷體" w:hAnsi="標楷體" w:cs="細明體" w:hint="eastAsia"/>
          <w:sz w:val="28"/>
          <w:szCs w:val="28"/>
          <w:u w:val="single"/>
        </w:rPr>
        <w:t>拾</w:t>
      </w:r>
      <w:r w:rsidRPr="00010064">
        <w:rPr>
          <w:rFonts w:ascii="標楷體" w:eastAsia="標楷體" w:hAnsi="標楷體" w:cs="細明體" w:hint="eastAsia"/>
          <w:sz w:val="28"/>
          <w:szCs w:val="28"/>
          <w:u w:val="single"/>
        </w:rPr>
        <w:t>點第一項</w:t>
      </w:r>
      <w:r w:rsidRPr="00010064">
        <w:rPr>
          <w:rFonts w:ascii="標楷體" w:eastAsia="標楷體" w:hAnsi="標楷體" w:cs="細明體" w:hint="eastAsia"/>
          <w:sz w:val="28"/>
          <w:szCs w:val="28"/>
        </w:rPr>
        <w:t>之規定訂之。</w:t>
      </w:r>
    </w:p>
    <w:p w:rsidR="00134991" w:rsidRPr="00010064" w:rsidRDefault="00134991" w:rsidP="00134991">
      <w:pPr>
        <w:pStyle w:val="af1"/>
        <w:spacing w:line="400" w:lineRule="exact"/>
        <w:rPr>
          <w:rFonts w:ascii="標楷體" w:eastAsia="標楷體" w:hAnsi="標楷體" w:cs="細明體"/>
          <w:sz w:val="28"/>
          <w:szCs w:val="28"/>
        </w:rPr>
      </w:pPr>
    </w:p>
    <w:p w:rsidR="00134991" w:rsidRPr="00010064" w:rsidRDefault="00134991" w:rsidP="00134991">
      <w:pPr>
        <w:spacing w:line="400" w:lineRule="exact"/>
        <w:ind w:rightChars="-50" w:right="-120"/>
        <w:rPr>
          <w:rFonts w:ascii="標楷體" w:eastAsia="標楷體" w:hAnsi="標楷體" w:cs="Arial"/>
          <w:b/>
          <w:sz w:val="32"/>
          <w:szCs w:val="32"/>
        </w:rPr>
      </w:pPr>
      <w:r w:rsidRPr="00010064">
        <w:rPr>
          <w:rFonts w:ascii="標楷體" w:eastAsia="標楷體" w:hAnsi="標楷體" w:cs="Arial" w:hint="eastAsia"/>
          <w:b/>
          <w:sz w:val="32"/>
          <w:szCs w:val="32"/>
        </w:rPr>
        <w:t>買賣</w:t>
      </w:r>
      <w:r w:rsidRPr="00010064">
        <w:rPr>
          <w:rFonts w:ascii="標楷體" w:eastAsia="標楷體" w:hAnsi="標楷體" w:cs="Arial"/>
          <w:b/>
          <w:sz w:val="32"/>
          <w:szCs w:val="32"/>
        </w:rPr>
        <w:t>槓桿反向指數股票型</w:t>
      </w:r>
      <w:r w:rsidRPr="00010064">
        <w:rPr>
          <w:rFonts w:ascii="標楷體" w:eastAsia="標楷體" w:hAnsi="標楷體" w:cs="Arial" w:hint="eastAsia"/>
          <w:b/>
          <w:sz w:val="32"/>
          <w:szCs w:val="32"/>
        </w:rPr>
        <w:t>證券投資信託</w:t>
      </w:r>
      <w:r w:rsidRPr="00010064">
        <w:rPr>
          <w:rFonts w:ascii="標楷體" w:eastAsia="標楷體" w:hAnsi="標楷體" w:cs="Arial"/>
          <w:b/>
          <w:sz w:val="32"/>
          <w:szCs w:val="32"/>
        </w:rPr>
        <w:t>基金受益憑證</w:t>
      </w:r>
    </w:p>
    <w:p w:rsidR="00134991" w:rsidRPr="00010064" w:rsidRDefault="00134991" w:rsidP="00134991">
      <w:pPr>
        <w:spacing w:line="400" w:lineRule="exact"/>
        <w:ind w:rightChars="-50" w:right="-120"/>
        <w:rPr>
          <w:rFonts w:ascii="標楷體" w:eastAsia="標楷體" w:hAnsi="標楷體" w:cs="Arial"/>
          <w:b/>
          <w:sz w:val="32"/>
          <w:szCs w:val="32"/>
        </w:rPr>
      </w:pPr>
    </w:p>
    <w:p w:rsidR="00134991" w:rsidRPr="00010064" w:rsidRDefault="00134991" w:rsidP="00134991">
      <w:pPr>
        <w:spacing w:line="400" w:lineRule="exact"/>
        <w:ind w:rightChars="-50" w:right="-120"/>
        <w:jc w:val="both"/>
        <w:rPr>
          <w:rFonts w:ascii="標楷體" w:eastAsia="標楷體" w:hAnsi="標楷體" w:cs="Arial"/>
          <w:b/>
          <w:sz w:val="28"/>
          <w:szCs w:val="28"/>
        </w:rPr>
      </w:pPr>
      <w:r w:rsidRPr="00010064">
        <w:rPr>
          <w:rFonts w:ascii="標楷體" w:eastAsia="標楷體" w:hAnsi="標楷體"/>
          <w:sz w:val="28"/>
          <w:szCs w:val="28"/>
        </w:rPr>
        <w:t>槓桿反向指數股票型證券投資信託基金（</w:t>
      </w:r>
      <w:r w:rsidRPr="00010064">
        <w:rPr>
          <w:rFonts w:ascii="標楷體" w:eastAsia="標楷體" w:hAnsi="標楷體" w:hint="eastAsia"/>
          <w:sz w:val="28"/>
          <w:szCs w:val="28"/>
        </w:rPr>
        <w:t>下</w:t>
      </w:r>
      <w:r w:rsidRPr="00010064">
        <w:rPr>
          <w:rFonts w:ascii="標楷體" w:eastAsia="標楷體" w:hAnsi="標楷體"/>
          <w:sz w:val="28"/>
          <w:szCs w:val="28"/>
        </w:rPr>
        <w:t>稱</w:t>
      </w:r>
      <w:r w:rsidRPr="00010064">
        <w:rPr>
          <w:rFonts w:ascii="標楷體" w:eastAsia="標楷體" w:hAnsi="標楷體" w:hint="eastAsia"/>
          <w:sz w:val="28"/>
          <w:szCs w:val="28"/>
        </w:rPr>
        <w:t>槓桿反向</w:t>
      </w:r>
      <w:r w:rsidRPr="00F96D7B">
        <w:rPr>
          <w:rFonts w:ascii="標楷體" w:eastAsia="標楷體" w:hAnsi="標楷體" w:hint="eastAsia"/>
          <w:sz w:val="28"/>
          <w:szCs w:val="28"/>
        </w:rPr>
        <w:t>型</w:t>
      </w:r>
      <w:r w:rsidRPr="00010064">
        <w:rPr>
          <w:rFonts w:ascii="標楷體" w:eastAsia="標楷體" w:hAnsi="標楷體"/>
          <w:sz w:val="28"/>
          <w:szCs w:val="28"/>
        </w:rPr>
        <w:t>ETF），係以</w:t>
      </w:r>
      <w:r w:rsidRPr="00010064">
        <w:rPr>
          <w:rFonts w:ascii="標楷體" w:eastAsia="標楷體" w:hAnsi="標楷體" w:hint="eastAsia"/>
          <w:sz w:val="28"/>
          <w:szCs w:val="28"/>
        </w:rPr>
        <w:t>追蹤、模擬或複製標的指數之正向倍數（簡稱槓桿型ETF）或反向倍數（簡稱反向型ETF）表現，委託人買賣槓桿</w:t>
      </w:r>
      <w:proofErr w:type="gramStart"/>
      <w:r w:rsidRPr="00010064">
        <w:rPr>
          <w:rFonts w:ascii="標楷體" w:eastAsia="標楷體" w:hAnsi="標楷體" w:hint="eastAsia"/>
          <w:sz w:val="28"/>
          <w:szCs w:val="28"/>
        </w:rPr>
        <w:t>反向</w:t>
      </w:r>
      <w:r w:rsidRPr="007043DD">
        <w:rPr>
          <w:rFonts w:ascii="標楷體" w:eastAsia="標楷體" w:hAnsi="標楷體" w:hint="eastAsia"/>
          <w:sz w:val="28"/>
          <w:szCs w:val="28"/>
        </w:rPr>
        <w:t>型</w:t>
      </w:r>
      <w:proofErr w:type="gramEnd"/>
      <w:r w:rsidRPr="00010064">
        <w:rPr>
          <w:rFonts w:ascii="標楷體" w:eastAsia="標楷體" w:hAnsi="標楷體"/>
          <w:sz w:val="28"/>
          <w:szCs w:val="28"/>
        </w:rPr>
        <w:t>ETF</w:t>
      </w:r>
      <w:r w:rsidRPr="00010064">
        <w:rPr>
          <w:rFonts w:ascii="標楷體" w:eastAsia="標楷體" w:hAnsi="標楷體" w:hint="eastAsia"/>
          <w:sz w:val="28"/>
          <w:szCs w:val="28"/>
        </w:rPr>
        <w:t>受益憑證有</w:t>
      </w:r>
      <w:r w:rsidRPr="00010064">
        <w:rPr>
          <w:rFonts w:ascii="標楷體" w:eastAsia="標楷體" w:hAnsi="標楷體"/>
          <w:sz w:val="28"/>
          <w:szCs w:val="28"/>
        </w:rPr>
        <w:t>可能</w:t>
      </w:r>
      <w:r w:rsidRPr="00010064">
        <w:rPr>
          <w:rFonts w:ascii="標楷體" w:eastAsia="標楷體" w:hAnsi="標楷體" w:hint="eastAsia"/>
          <w:sz w:val="28"/>
          <w:szCs w:val="28"/>
        </w:rPr>
        <w:t>會在短時間內</w:t>
      </w:r>
      <w:r w:rsidRPr="00010064">
        <w:rPr>
          <w:rFonts w:ascii="標楷體" w:eastAsia="標楷體" w:hAnsi="標楷體"/>
          <w:sz w:val="28"/>
          <w:szCs w:val="28"/>
        </w:rPr>
        <w:t>產生極大利潤</w:t>
      </w:r>
      <w:r w:rsidRPr="00010064">
        <w:rPr>
          <w:rFonts w:ascii="標楷體" w:eastAsia="標楷體" w:hAnsi="標楷體" w:hint="eastAsia"/>
          <w:sz w:val="28"/>
          <w:szCs w:val="28"/>
        </w:rPr>
        <w:t>或</w:t>
      </w:r>
      <w:r w:rsidRPr="00010064">
        <w:rPr>
          <w:rFonts w:ascii="標楷體" w:eastAsia="標楷體" w:hAnsi="標楷體"/>
          <w:sz w:val="28"/>
          <w:szCs w:val="28"/>
        </w:rPr>
        <w:t>極大的損失</w:t>
      </w:r>
      <w:r w:rsidRPr="00010064">
        <w:rPr>
          <w:rFonts w:ascii="標楷體" w:eastAsia="標楷體" w:hAnsi="標楷體" w:hint="eastAsia"/>
          <w:sz w:val="28"/>
          <w:szCs w:val="28"/>
        </w:rPr>
        <w:t>，</w:t>
      </w:r>
      <w:r w:rsidRPr="00010064">
        <w:rPr>
          <w:rFonts w:ascii="標楷體" w:eastAsia="標楷體" w:hAnsi="標楷體"/>
          <w:sz w:val="28"/>
          <w:szCs w:val="28"/>
        </w:rPr>
        <w:t>於開戶前應審慎考慮</w:t>
      </w:r>
      <w:r w:rsidRPr="00010064">
        <w:rPr>
          <w:rFonts w:ascii="標楷體" w:eastAsia="標楷體" w:hAnsi="標楷體" w:hint="eastAsia"/>
          <w:sz w:val="28"/>
          <w:szCs w:val="28"/>
        </w:rPr>
        <w:t>自</w:t>
      </w:r>
      <w:r w:rsidRPr="00010064">
        <w:rPr>
          <w:rFonts w:ascii="標楷體" w:eastAsia="標楷體" w:hAnsi="標楷體"/>
          <w:sz w:val="28"/>
          <w:szCs w:val="28"/>
        </w:rPr>
        <w:t>身</w:t>
      </w:r>
      <w:r w:rsidRPr="00010064">
        <w:rPr>
          <w:rFonts w:ascii="標楷體" w:eastAsia="標楷體" w:hAnsi="標楷體" w:hint="eastAsia"/>
          <w:sz w:val="28"/>
          <w:szCs w:val="28"/>
        </w:rPr>
        <w:t>之</w:t>
      </w:r>
      <w:r w:rsidRPr="00010064">
        <w:rPr>
          <w:rFonts w:ascii="標楷體" w:eastAsia="標楷體" w:hAnsi="標楷體"/>
          <w:sz w:val="28"/>
          <w:szCs w:val="28"/>
        </w:rPr>
        <w:t>財務能力及經濟狀況是否適合</w:t>
      </w:r>
      <w:r w:rsidRPr="00010064">
        <w:rPr>
          <w:rFonts w:ascii="標楷體" w:eastAsia="標楷體" w:hAnsi="標楷體" w:hint="eastAsia"/>
          <w:sz w:val="28"/>
          <w:szCs w:val="28"/>
        </w:rPr>
        <w:t>買賣此</w:t>
      </w:r>
      <w:r w:rsidRPr="00010064">
        <w:rPr>
          <w:rFonts w:ascii="標楷體" w:eastAsia="標楷體" w:hAnsi="標楷體"/>
          <w:sz w:val="28"/>
          <w:szCs w:val="28"/>
        </w:rPr>
        <w:t>種</w:t>
      </w:r>
      <w:r w:rsidRPr="00010064">
        <w:rPr>
          <w:rFonts w:ascii="標楷體" w:eastAsia="標楷體" w:hAnsi="標楷體" w:hint="eastAsia"/>
          <w:sz w:val="28"/>
          <w:szCs w:val="28"/>
        </w:rPr>
        <w:t>商品</w:t>
      </w:r>
      <w:r w:rsidRPr="00010064">
        <w:rPr>
          <w:rFonts w:ascii="標楷體" w:eastAsia="標楷體" w:hAnsi="標楷體"/>
          <w:sz w:val="28"/>
          <w:szCs w:val="28"/>
        </w:rPr>
        <w:t>。在</w:t>
      </w:r>
      <w:r w:rsidRPr="00010064">
        <w:rPr>
          <w:rFonts w:ascii="標楷體" w:eastAsia="標楷體" w:hAnsi="標楷體" w:hint="eastAsia"/>
          <w:sz w:val="28"/>
          <w:szCs w:val="28"/>
        </w:rPr>
        <w:t>決定從事</w:t>
      </w:r>
      <w:r w:rsidRPr="00010064">
        <w:rPr>
          <w:rFonts w:ascii="標楷體" w:eastAsia="標楷體" w:hAnsi="標楷體"/>
          <w:sz w:val="28"/>
          <w:szCs w:val="28"/>
        </w:rPr>
        <w:t>交易前，委託人應瞭解投資可能產生之潛在風險，並應知悉下列各項事宜，以保護權益：</w:t>
      </w:r>
    </w:p>
    <w:p w:rsidR="00134991" w:rsidRPr="00010064" w:rsidRDefault="00134991" w:rsidP="00134991">
      <w:pPr>
        <w:pStyle w:val="a4"/>
        <w:numPr>
          <w:ilvl w:val="0"/>
          <w:numId w:val="7"/>
        </w:numPr>
        <w:spacing w:line="400" w:lineRule="exact"/>
        <w:ind w:leftChars="0" w:left="590" w:hanging="590"/>
        <w:jc w:val="both"/>
        <w:rPr>
          <w:rFonts w:ascii="標楷體" w:eastAsia="標楷體" w:hAnsi="標楷體"/>
          <w:sz w:val="28"/>
          <w:szCs w:val="28"/>
          <w:u w:val="single"/>
        </w:rPr>
      </w:pPr>
      <w:r w:rsidRPr="00010064">
        <w:rPr>
          <w:rFonts w:ascii="標楷體" w:eastAsia="標楷體" w:hAnsi="標楷體" w:hint="eastAsia"/>
          <w:sz w:val="28"/>
          <w:szCs w:val="28"/>
        </w:rPr>
        <w:t>買賣槓桿</w:t>
      </w:r>
      <w:proofErr w:type="gramStart"/>
      <w:r w:rsidRPr="00010064">
        <w:rPr>
          <w:rFonts w:ascii="標楷體" w:eastAsia="標楷體" w:hAnsi="標楷體" w:hint="eastAsia"/>
          <w:sz w:val="28"/>
          <w:szCs w:val="28"/>
        </w:rPr>
        <w:t>反向</w:t>
      </w:r>
      <w:r w:rsidRPr="007043DD">
        <w:rPr>
          <w:rFonts w:ascii="標楷體" w:eastAsia="標楷體" w:hAnsi="標楷體" w:hint="eastAsia"/>
          <w:sz w:val="28"/>
          <w:szCs w:val="28"/>
        </w:rPr>
        <w:t>型</w:t>
      </w:r>
      <w:proofErr w:type="gramEnd"/>
      <w:r w:rsidRPr="00010064">
        <w:rPr>
          <w:rFonts w:ascii="標楷體" w:eastAsia="標楷體" w:hAnsi="標楷體" w:hint="eastAsia"/>
          <w:sz w:val="28"/>
          <w:szCs w:val="28"/>
        </w:rPr>
        <w:t>ETF受益憑證的</w:t>
      </w:r>
      <w:r w:rsidRPr="00010064">
        <w:rPr>
          <w:rFonts w:ascii="標楷體" w:eastAsia="標楷體" w:hAnsi="標楷體"/>
          <w:sz w:val="28"/>
          <w:szCs w:val="28"/>
        </w:rPr>
        <w:t>委託人</w:t>
      </w:r>
      <w:r w:rsidRPr="00010064">
        <w:rPr>
          <w:rFonts w:ascii="標楷體" w:eastAsia="標楷體" w:hAnsi="標楷體" w:hint="eastAsia"/>
          <w:sz w:val="28"/>
          <w:szCs w:val="28"/>
        </w:rPr>
        <w:t>，</w:t>
      </w:r>
      <w:r w:rsidRPr="00010064">
        <w:rPr>
          <w:rFonts w:ascii="標楷體" w:eastAsia="標楷體" w:hAnsi="標楷體"/>
          <w:sz w:val="28"/>
          <w:szCs w:val="28"/>
        </w:rPr>
        <w:t>應完全瞭解</w:t>
      </w:r>
      <w:r w:rsidRPr="00010064">
        <w:rPr>
          <w:rFonts w:ascii="標楷體" w:eastAsia="標楷體" w:hAnsi="標楷體" w:hint="eastAsia"/>
          <w:sz w:val="28"/>
          <w:szCs w:val="28"/>
        </w:rPr>
        <w:t>槓桿</w:t>
      </w:r>
      <w:proofErr w:type="gramStart"/>
      <w:r w:rsidRPr="00010064">
        <w:rPr>
          <w:rFonts w:ascii="標楷體" w:eastAsia="標楷體" w:hAnsi="標楷體" w:hint="eastAsia"/>
          <w:sz w:val="28"/>
          <w:szCs w:val="28"/>
        </w:rPr>
        <w:t>反向</w:t>
      </w:r>
      <w:r w:rsidRPr="007043DD">
        <w:rPr>
          <w:rFonts w:ascii="標楷體" w:eastAsia="標楷體" w:hAnsi="標楷體" w:hint="eastAsia"/>
          <w:sz w:val="28"/>
          <w:szCs w:val="28"/>
        </w:rPr>
        <w:t>型</w:t>
      </w:r>
      <w:proofErr w:type="gramEnd"/>
      <w:r w:rsidRPr="00010064">
        <w:rPr>
          <w:rFonts w:ascii="標楷體" w:eastAsia="標楷體" w:hAnsi="標楷體"/>
          <w:sz w:val="28"/>
          <w:szCs w:val="28"/>
        </w:rPr>
        <w:t>ETF</w:t>
      </w:r>
      <w:r w:rsidRPr="00010064">
        <w:rPr>
          <w:rFonts w:ascii="標楷體" w:eastAsia="標楷體" w:hAnsi="標楷體" w:hint="eastAsia"/>
          <w:sz w:val="28"/>
          <w:szCs w:val="28"/>
        </w:rPr>
        <w:t>之淨值</w:t>
      </w:r>
      <w:r w:rsidRPr="00010064">
        <w:rPr>
          <w:rFonts w:ascii="標楷體" w:eastAsia="標楷體" w:hAnsi="標楷體"/>
          <w:sz w:val="28"/>
          <w:szCs w:val="28"/>
        </w:rPr>
        <w:t>與其</w:t>
      </w:r>
      <w:r w:rsidRPr="00010064">
        <w:rPr>
          <w:rFonts w:ascii="標楷體" w:eastAsia="標楷體" w:hAnsi="標楷體" w:hint="eastAsia"/>
          <w:sz w:val="28"/>
          <w:szCs w:val="28"/>
        </w:rPr>
        <w:t>標的</w:t>
      </w:r>
      <w:r w:rsidRPr="00010064">
        <w:rPr>
          <w:rFonts w:ascii="標楷體" w:eastAsia="標楷體" w:hAnsi="標楷體"/>
          <w:sz w:val="28"/>
          <w:szCs w:val="28"/>
        </w:rPr>
        <w:t>指數間之正反向及倍數關係，且</w:t>
      </w:r>
      <w:r w:rsidRPr="00010064">
        <w:rPr>
          <w:rFonts w:ascii="標楷體" w:eastAsia="標楷體" w:hAnsi="標楷體" w:hint="eastAsia"/>
          <w:sz w:val="28"/>
          <w:szCs w:val="28"/>
        </w:rPr>
        <w:t>槓桿</w:t>
      </w:r>
      <w:proofErr w:type="gramStart"/>
      <w:r w:rsidRPr="00010064">
        <w:rPr>
          <w:rFonts w:ascii="標楷體" w:eastAsia="標楷體" w:hAnsi="標楷體" w:hint="eastAsia"/>
          <w:sz w:val="28"/>
          <w:szCs w:val="28"/>
        </w:rPr>
        <w:t>反向</w:t>
      </w:r>
      <w:r w:rsidRPr="007043DD">
        <w:rPr>
          <w:rFonts w:ascii="標楷體" w:eastAsia="標楷體" w:hAnsi="標楷體" w:hint="eastAsia"/>
          <w:sz w:val="28"/>
          <w:szCs w:val="28"/>
        </w:rPr>
        <w:t>型</w:t>
      </w:r>
      <w:proofErr w:type="gramEnd"/>
      <w:r w:rsidRPr="00010064">
        <w:rPr>
          <w:rFonts w:ascii="標楷體" w:eastAsia="標楷體" w:hAnsi="標楷體"/>
          <w:sz w:val="28"/>
          <w:szCs w:val="28"/>
        </w:rPr>
        <w:t>ETF僅</w:t>
      </w:r>
      <w:r w:rsidRPr="00010064">
        <w:rPr>
          <w:rFonts w:ascii="標楷體" w:eastAsia="標楷體" w:hAnsi="標楷體" w:hint="eastAsia"/>
          <w:sz w:val="28"/>
          <w:szCs w:val="28"/>
        </w:rPr>
        <w:t>以追蹤、模擬或複製</w:t>
      </w:r>
      <w:r w:rsidRPr="00010064">
        <w:rPr>
          <w:rFonts w:ascii="標楷體" w:eastAsia="標楷體" w:hAnsi="標楷體"/>
          <w:sz w:val="28"/>
          <w:szCs w:val="28"/>
        </w:rPr>
        <w:t>每日</w:t>
      </w:r>
      <w:r w:rsidRPr="00010064">
        <w:rPr>
          <w:rFonts w:ascii="標楷體" w:eastAsia="標楷體" w:hAnsi="標楷體" w:hint="eastAsia"/>
          <w:sz w:val="28"/>
          <w:szCs w:val="28"/>
        </w:rPr>
        <w:t>標的</w:t>
      </w:r>
      <w:r w:rsidRPr="00010064">
        <w:rPr>
          <w:rFonts w:ascii="標楷體" w:eastAsia="標楷體" w:hAnsi="標楷體"/>
          <w:sz w:val="28"/>
          <w:szCs w:val="28"/>
        </w:rPr>
        <w:t>指數報酬率正向倍數或反向倍數</w:t>
      </w:r>
      <w:r w:rsidRPr="00010064">
        <w:rPr>
          <w:rFonts w:ascii="標楷體" w:eastAsia="標楷體" w:hAnsi="標楷體" w:hint="eastAsia"/>
          <w:sz w:val="28"/>
          <w:szCs w:val="28"/>
        </w:rPr>
        <w:t>為目標</w:t>
      </w:r>
      <w:r w:rsidRPr="00010064">
        <w:rPr>
          <w:rFonts w:ascii="標楷體" w:eastAsia="標楷體" w:hAnsi="標楷體"/>
          <w:sz w:val="28"/>
          <w:szCs w:val="28"/>
        </w:rPr>
        <w:t>，而非一段期間內指數正向倍數或反向倍數</w:t>
      </w:r>
      <w:r w:rsidRPr="00010064">
        <w:rPr>
          <w:rFonts w:ascii="標楷體" w:eastAsia="標楷體" w:hAnsi="標楷體" w:hint="eastAsia"/>
          <w:sz w:val="28"/>
          <w:szCs w:val="28"/>
        </w:rPr>
        <w:t>之累積</w:t>
      </w:r>
      <w:r w:rsidRPr="00010064">
        <w:rPr>
          <w:rFonts w:ascii="標楷體" w:eastAsia="標楷體" w:hAnsi="標楷體"/>
          <w:sz w:val="28"/>
          <w:szCs w:val="28"/>
        </w:rPr>
        <w:t>報酬率。</w:t>
      </w:r>
    </w:p>
    <w:p w:rsidR="00134991" w:rsidRPr="00010064" w:rsidRDefault="00134991" w:rsidP="00134991">
      <w:pPr>
        <w:pStyle w:val="a4"/>
        <w:numPr>
          <w:ilvl w:val="0"/>
          <w:numId w:val="7"/>
        </w:numPr>
        <w:spacing w:line="400" w:lineRule="exact"/>
        <w:ind w:leftChars="0" w:left="590" w:hanging="590"/>
        <w:jc w:val="both"/>
        <w:rPr>
          <w:rFonts w:ascii="標楷體" w:eastAsia="標楷體" w:hAnsi="標楷體"/>
          <w:sz w:val="28"/>
          <w:szCs w:val="28"/>
          <w:u w:val="single"/>
        </w:rPr>
      </w:pPr>
      <w:r w:rsidRPr="00010064">
        <w:rPr>
          <w:rFonts w:ascii="標楷體" w:eastAsia="標楷體" w:hAnsi="標楷體" w:hint="eastAsia"/>
          <w:sz w:val="28"/>
          <w:szCs w:val="28"/>
        </w:rPr>
        <w:t>買賣槓桿</w:t>
      </w:r>
      <w:proofErr w:type="gramStart"/>
      <w:r w:rsidRPr="00010064">
        <w:rPr>
          <w:rFonts w:ascii="標楷體" w:eastAsia="標楷體" w:hAnsi="標楷體" w:hint="eastAsia"/>
          <w:sz w:val="28"/>
          <w:szCs w:val="28"/>
        </w:rPr>
        <w:t>反向</w:t>
      </w:r>
      <w:r w:rsidRPr="007043DD">
        <w:rPr>
          <w:rFonts w:ascii="標楷體" w:eastAsia="標楷體" w:hAnsi="標楷體" w:hint="eastAsia"/>
          <w:sz w:val="28"/>
          <w:szCs w:val="28"/>
        </w:rPr>
        <w:t>型</w:t>
      </w:r>
      <w:proofErr w:type="gramEnd"/>
      <w:r w:rsidRPr="00010064">
        <w:rPr>
          <w:rFonts w:ascii="標楷體" w:eastAsia="標楷體" w:hAnsi="標楷體"/>
          <w:sz w:val="28"/>
          <w:szCs w:val="28"/>
        </w:rPr>
        <w:t>ETF</w:t>
      </w:r>
      <w:r w:rsidRPr="00010064">
        <w:rPr>
          <w:rFonts w:ascii="標楷體" w:eastAsia="標楷體" w:hAnsi="標楷體" w:hint="eastAsia"/>
          <w:sz w:val="28"/>
          <w:szCs w:val="28"/>
        </w:rPr>
        <w:t>受益憑證</w:t>
      </w:r>
      <w:r w:rsidRPr="00010064">
        <w:rPr>
          <w:rFonts w:ascii="標楷體" w:eastAsia="標楷體" w:hAnsi="標楷體"/>
          <w:sz w:val="28"/>
          <w:szCs w:val="28"/>
        </w:rPr>
        <w:t>係基於審慎判斷後決定，並明瞭</w:t>
      </w:r>
      <w:r w:rsidRPr="00010064">
        <w:rPr>
          <w:rFonts w:ascii="標楷體" w:eastAsia="標楷體" w:hAnsi="標楷體" w:hint="eastAsia"/>
          <w:sz w:val="28"/>
          <w:szCs w:val="28"/>
        </w:rPr>
        <w:t>槓桿</w:t>
      </w:r>
      <w:proofErr w:type="gramStart"/>
      <w:r w:rsidRPr="00010064">
        <w:rPr>
          <w:rFonts w:ascii="標楷體" w:eastAsia="標楷體" w:hAnsi="標楷體" w:hint="eastAsia"/>
          <w:sz w:val="28"/>
          <w:szCs w:val="28"/>
        </w:rPr>
        <w:t>反向</w:t>
      </w:r>
      <w:r w:rsidRPr="007043DD">
        <w:rPr>
          <w:rFonts w:ascii="標楷體" w:eastAsia="標楷體" w:hAnsi="標楷體" w:hint="eastAsia"/>
          <w:sz w:val="28"/>
          <w:szCs w:val="28"/>
        </w:rPr>
        <w:t>型</w:t>
      </w:r>
      <w:proofErr w:type="gramEnd"/>
      <w:r w:rsidRPr="00010064">
        <w:rPr>
          <w:rFonts w:ascii="標楷體" w:eastAsia="標楷體" w:hAnsi="標楷體"/>
          <w:sz w:val="28"/>
          <w:szCs w:val="28"/>
        </w:rPr>
        <w:t>ETF可能</w:t>
      </w:r>
      <w:r w:rsidRPr="00010064">
        <w:rPr>
          <w:rFonts w:ascii="標楷體" w:eastAsia="標楷體" w:hAnsi="標楷體" w:hint="eastAsia"/>
          <w:sz w:val="28"/>
          <w:szCs w:val="28"/>
        </w:rPr>
        <w:t>有</w:t>
      </w:r>
      <w:r w:rsidRPr="00010064">
        <w:rPr>
          <w:rFonts w:ascii="標楷體" w:eastAsia="標楷體" w:hAnsi="標楷體"/>
          <w:sz w:val="28"/>
          <w:szCs w:val="28"/>
        </w:rPr>
        <w:t>利率、流動性、匯兌、通貨膨脹、再投資、個別事件、稅賦、信用及連結標的</w:t>
      </w:r>
      <w:r w:rsidRPr="00010064">
        <w:rPr>
          <w:rFonts w:ascii="標楷體" w:eastAsia="標楷體" w:hAnsi="標楷體" w:hint="eastAsia"/>
          <w:sz w:val="28"/>
          <w:szCs w:val="28"/>
        </w:rPr>
        <w:t>市場</w:t>
      </w:r>
      <w:r w:rsidRPr="00010064">
        <w:rPr>
          <w:rFonts w:ascii="標楷體" w:eastAsia="標楷體" w:hAnsi="標楷體"/>
          <w:sz w:val="28"/>
          <w:szCs w:val="28"/>
        </w:rPr>
        <w:t>影響等風險，證券商對</w:t>
      </w:r>
      <w:r w:rsidRPr="00010064">
        <w:rPr>
          <w:rFonts w:ascii="標楷體" w:eastAsia="標楷體" w:hAnsi="標楷體" w:hint="eastAsia"/>
          <w:sz w:val="28"/>
          <w:szCs w:val="28"/>
        </w:rPr>
        <w:t>買賣槓桿</w:t>
      </w:r>
      <w:proofErr w:type="gramStart"/>
      <w:r w:rsidRPr="00010064">
        <w:rPr>
          <w:rFonts w:ascii="標楷體" w:eastAsia="標楷體" w:hAnsi="標楷體" w:hint="eastAsia"/>
          <w:sz w:val="28"/>
          <w:szCs w:val="28"/>
        </w:rPr>
        <w:t>反向</w:t>
      </w:r>
      <w:r w:rsidRPr="007043DD">
        <w:rPr>
          <w:rFonts w:ascii="標楷體" w:eastAsia="標楷體" w:hAnsi="標楷體" w:hint="eastAsia"/>
          <w:sz w:val="28"/>
          <w:szCs w:val="28"/>
        </w:rPr>
        <w:t>型</w:t>
      </w:r>
      <w:proofErr w:type="gramEnd"/>
      <w:r w:rsidRPr="00010064">
        <w:rPr>
          <w:rFonts w:ascii="標楷體" w:eastAsia="標楷體" w:hAnsi="標楷體"/>
          <w:sz w:val="28"/>
          <w:szCs w:val="28"/>
        </w:rPr>
        <w:t>ETF</w:t>
      </w:r>
      <w:r w:rsidRPr="00010064">
        <w:rPr>
          <w:rFonts w:ascii="標楷體" w:eastAsia="標楷體" w:hAnsi="標楷體" w:hint="eastAsia"/>
          <w:sz w:val="28"/>
          <w:szCs w:val="28"/>
        </w:rPr>
        <w:t>受益憑證</w:t>
      </w:r>
      <w:r w:rsidRPr="00010064">
        <w:rPr>
          <w:rFonts w:ascii="標楷體" w:eastAsia="標楷體" w:hAnsi="標楷體"/>
          <w:sz w:val="28"/>
          <w:szCs w:val="28"/>
        </w:rPr>
        <w:t>不</w:t>
      </w:r>
      <w:r w:rsidRPr="00010064">
        <w:rPr>
          <w:rFonts w:ascii="標楷體" w:eastAsia="標楷體" w:hAnsi="標楷體" w:hint="eastAsia"/>
          <w:sz w:val="28"/>
          <w:szCs w:val="28"/>
        </w:rPr>
        <w:t>會有</w:t>
      </w:r>
      <w:r w:rsidRPr="00010064">
        <w:rPr>
          <w:rFonts w:ascii="標楷體" w:eastAsia="標楷體" w:hAnsi="標楷體"/>
          <w:sz w:val="28"/>
          <w:szCs w:val="28"/>
        </w:rPr>
        <w:t>任何投資獲利或保本</w:t>
      </w:r>
      <w:proofErr w:type="gramStart"/>
      <w:r w:rsidRPr="00010064">
        <w:rPr>
          <w:rFonts w:ascii="標楷體" w:eastAsia="標楷體" w:hAnsi="標楷體"/>
          <w:sz w:val="28"/>
          <w:szCs w:val="28"/>
        </w:rPr>
        <w:t>之</w:t>
      </w:r>
      <w:proofErr w:type="gramEnd"/>
      <w:r w:rsidRPr="00010064">
        <w:rPr>
          <w:rFonts w:ascii="標楷體" w:eastAsia="標楷體" w:hAnsi="標楷體"/>
          <w:sz w:val="28"/>
          <w:szCs w:val="28"/>
        </w:rPr>
        <w:t>保證。</w:t>
      </w:r>
    </w:p>
    <w:p w:rsidR="00134991" w:rsidRPr="00010064" w:rsidRDefault="00134991" w:rsidP="00134991">
      <w:pPr>
        <w:pStyle w:val="a4"/>
        <w:numPr>
          <w:ilvl w:val="0"/>
          <w:numId w:val="7"/>
        </w:numPr>
        <w:spacing w:line="400" w:lineRule="exact"/>
        <w:ind w:leftChars="0" w:left="590" w:hanging="590"/>
        <w:jc w:val="both"/>
        <w:rPr>
          <w:rFonts w:ascii="標楷體" w:eastAsia="標楷體" w:hAnsi="標楷體"/>
          <w:sz w:val="28"/>
          <w:szCs w:val="28"/>
          <w:u w:val="single"/>
        </w:rPr>
      </w:pPr>
      <w:r w:rsidRPr="00010064">
        <w:rPr>
          <w:rFonts w:ascii="標楷體" w:eastAsia="標楷體" w:hAnsi="標楷體" w:hint="eastAsia"/>
          <w:sz w:val="28"/>
          <w:szCs w:val="28"/>
        </w:rPr>
        <w:t>槓桿</w:t>
      </w:r>
      <w:proofErr w:type="gramStart"/>
      <w:r w:rsidRPr="00010064">
        <w:rPr>
          <w:rFonts w:ascii="標楷體" w:eastAsia="標楷體" w:hAnsi="標楷體" w:hint="eastAsia"/>
          <w:sz w:val="28"/>
          <w:szCs w:val="28"/>
        </w:rPr>
        <w:t>反向</w:t>
      </w:r>
      <w:r w:rsidRPr="007043DD">
        <w:rPr>
          <w:rFonts w:ascii="標楷體" w:eastAsia="標楷體" w:hAnsi="標楷體" w:hint="eastAsia"/>
          <w:sz w:val="28"/>
          <w:szCs w:val="28"/>
        </w:rPr>
        <w:t>型</w:t>
      </w:r>
      <w:proofErr w:type="gramEnd"/>
      <w:r w:rsidRPr="00010064">
        <w:rPr>
          <w:rFonts w:ascii="標楷體" w:eastAsia="標楷體" w:hAnsi="標楷體"/>
          <w:sz w:val="28"/>
          <w:szCs w:val="28"/>
        </w:rPr>
        <w:t>ETF</w:t>
      </w:r>
      <w:r w:rsidRPr="00010064">
        <w:rPr>
          <w:rFonts w:ascii="標楷體" w:eastAsia="標楷體" w:hAnsi="標楷體" w:hint="eastAsia"/>
          <w:sz w:val="28"/>
          <w:szCs w:val="28"/>
        </w:rPr>
        <w:t>所投資之期貨、衍生性商品或有價證券，如係</w:t>
      </w:r>
      <w:r w:rsidRPr="00010064">
        <w:rPr>
          <w:rFonts w:ascii="標楷體" w:eastAsia="標楷體" w:hAnsi="標楷體"/>
          <w:sz w:val="28"/>
          <w:szCs w:val="28"/>
        </w:rPr>
        <w:t>以外國貨幣交易，除實際交易產生損益外，尚須負擔匯率風險，</w:t>
      </w:r>
      <w:r w:rsidRPr="00010064">
        <w:rPr>
          <w:rFonts w:ascii="標楷體" w:eastAsia="標楷體" w:hAnsi="標楷體" w:hint="eastAsia"/>
          <w:sz w:val="28"/>
          <w:szCs w:val="28"/>
        </w:rPr>
        <w:t>且投資標的可能因利率、匯率或其他指標之變動，有直接導致本金損失之虞</w:t>
      </w:r>
      <w:r w:rsidRPr="00010064">
        <w:rPr>
          <w:rFonts w:ascii="標楷體" w:eastAsia="標楷體" w:hAnsi="標楷體"/>
          <w:sz w:val="28"/>
          <w:szCs w:val="28"/>
        </w:rPr>
        <w:t>。</w:t>
      </w:r>
    </w:p>
    <w:p w:rsidR="00134991" w:rsidRPr="00010064" w:rsidRDefault="00134991" w:rsidP="00134991">
      <w:pPr>
        <w:pStyle w:val="a4"/>
        <w:numPr>
          <w:ilvl w:val="0"/>
          <w:numId w:val="7"/>
        </w:numPr>
        <w:spacing w:line="400" w:lineRule="exact"/>
        <w:ind w:leftChars="0" w:left="590" w:hanging="590"/>
        <w:jc w:val="both"/>
        <w:rPr>
          <w:rFonts w:ascii="標楷體" w:eastAsia="標楷體" w:hAnsi="標楷體"/>
          <w:sz w:val="28"/>
          <w:szCs w:val="28"/>
          <w:u w:val="single"/>
        </w:rPr>
      </w:pPr>
      <w:r w:rsidRPr="00010064">
        <w:rPr>
          <w:rFonts w:ascii="標楷體" w:eastAsia="標楷體" w:hAnsi="標楷體" w:hint="eastAsia"/>
          <w:sz w:val="28"/>
          <w:szCs w:val="28"/>
        </w:rPr>
        <w:t>槓桿</w:t>
      </w:r>
      <w:proofErr w:type="gramStart"/>
      <w:r w:rsidRPr="00010064">
        <w:rPr>
          <w:rFonts w:ascii="標楷體" w:eastAsia="標楷體" w:hAnsi="標楷體" w:hint="eastAsia"/>
          <w:sz w:val="28"/>
          <w:szCs w:val="28"/>
        </w:rPr>
        <w:t>反向</w:t>
      </w:r>
      <w:r w:rsidRPr="008B3A5D">
        <w:rPr>
          <w:rFonts w:ascii="標楷體" w:eastAsia="標楷體" w:hAnsi="標楷體" w:hint="eastAsia"/>
          <w:sz w:val="28"/>
          <w:szCs w:val="28"/>
        </w:rPr>
        <w:t>型</w:t>
      </w:r>
      <w:proofErr w:type="gramEnd"/>
      <w:r w:rsidRPr="00010064">
        <w:rPr>
          <w:rFonts w:ascii="標楷體" w:eastAsia="標楷體" w:hAnsi="標楷體"/>
          <w:sz w:val="28"/>
          <w:szCs w:val="28"/>
        </w:rPr>
        <w:t>ETF投資標的</w:t>
      </w:r>
      <w:r w:rsidRPr="00010064">
        <w:rPr>
          <w:rFonts w:ascii="標楷體" w:eastAsia="標楷體" w:hAnsi="標楷體" w:hint="eastAsia"/>
          <w:sz w:val="28"/>
          <w:szCs w:val="28"/>
        </w:rPr>
        <w:t>如在</w:t>
      </w:r>
      <w:r w:rsidRPr="00010064">
        <w:rPr>
          <w:rFonts w:ascii="標楷體" w:eastAsia="標楷體" w:hAnsi="標楷體"/>
          <w:sz w:val="28"/>
          <w:szCs w:val="28"/>
        </w:rPr>
        <w:t>國外交易所</w:t>
      </w:r>
      <w:r w:rsidRPr="00010064">
        <w:rPr>
          <w:rFonts w:ascii="標楷體" w:eastAsia="標楷體" w:hAnsi="標楷體" w:hint="eastAsia"/>
          <w:sz w:val="28"/>
          <w:szCs w:val="28"/>
        </w:rPr>
        <w:t>上市</w:t>
      </w:r>
      <w:r w:rsidRPr="00010064">
        <w:rPr>
          <w:rFonts w:ascii="標楷體" w:eastAsia="標楷體" w:hAnsi="標楷體"/>
          <w:sz w:val="28"/>
          <w:szCs w:val="28"/>
        </w:rPr>
        <w:t>，</w:t>
      </w:r>
      <w:r w:rsidRPr="00010064">
        <w:rPr>
          <w:rFonts w:ascii="標楷體" w:eastAsia="標楷體" w:hAnsi="標楷體" w:hint="eastAsia"/>
          <w:sz w:val="28"/>
          <w:szCs w:val="28"/>
        </w:rPr>
        <w:t>槓桿</w:t>
      </w:r>
      <w:proofErr w:type="gramStart"/>
      <w:r w:rsidRPr="00010064">
        <w:rPr>
          <w:rFonts w:ascii="標楷體" w:eastAsia="標楷體" w:hAnsi="標楷體" w:hint="eastAsia"/>
          <w:sz w:val="28"/>
          <w:szCs w:val="28"/>
        </w:rPr>
        <w:t>反向</w:t>
      </w:r>
      <w:r w:rsidRPr="008B3A5D">
        <w:rPr>
          <w:rFonts w:ascii="標楷體" w:eastAsia="標楷體" w:hAnsi="標楷體" w:hint="eastAsia"/>
          <w:sz w:val="28"/>
          <w:szCs w:val="28"/>
        </w:rPr>
        <w:t>型</w:t>
      </w:r>
      <w:proofErr w:type="gramEnd"/>
      <w:r w:rsidRPr="00010064">
        <w:rPr>
          <w:rFonts w:ascii="標楷體" w:eastAsia="標楷體" w:hAnsi="標楷體"/>
          <w:sz w:val="28"/>
          <w:szCs w:val="28"/>
        </w:rPr>
        <w:t>ETF發行人依規定於網站所揭露ETF淨值，可能因時差關係，僅係以該國外交易所</w:t>
      </w:r>
      <w:r w:rsidRPr="00010064">
        <w:rPr>
          <w:rFonts w:ascii="標楷體" w:eastAsia="標楷體" w:hAnsi="標楷體" w:hint="eastAsia"/>
          <w:sz w:val="28"/>
          <w:szCs w:val="28"/>
        </w:rPr>
        <w:t>最近一營業日之</w:t>
      </w:r>
      <w:r w:rsidRPr="00010064">
        <w:rPr>
          <w:rFonts w:ascii="標楷體" w:eastAsia="標楷體" w:hAnsi="標楷體"/>
          <w:sz w:val="28"/>
          <w:szCs w:val="28"/>
        </w:rPr>
        <w:t>收盤價計算。</w:t>
      </w:r>
    </w:p>
    <w:p w:rsidR="00134991" w:rsidRPr="00010064" w:rsidRDefault="00134991" w:rsidP="00134991">
      <w:pPr>
        <w:pStyle w:val="a4"/>
        <w:numPr>
          <w:ilvl w:val="0"/>
          <w:numId w:val="7"/>
        </w:numPr>
        <w:spacing w:line="400" w:lineRule="exact"/>
        <w:ind w:leftChars="0" w:left="590" w:hanging="590"/>
        <w:jc w:val="both"/>
        <w:rPr>
          <w:rFonts w:ascii="標楷體" w:eastAsia="標楷體" w:hAnsi="標楷體"/>
          <w:sz w:val="28"/>
          <w:szCs w:val="28"/>
          <w:u w:val="single"/>
        </w:rPr>
      </w:pPr>
      <w:r w:rsidRPr="00010064">
        <w:rPr>
          <w:rFonts w:ascii="標楷體" w:eastAsia="標楷體" w:hAnsi="標楷體" w:hint="eastAsia"/>
          <w:sz w:val="28"/>
          <w:szCs w:val="28"/>
        </w:rPr>
        <w:t>槓桿</w:t>
      </w:r>
      <w:proofErr w:type="gramStart"/>
      <w:r w:rsidRPr="00010064">
        <w:rPr>
          <w:rFonts w:ascii="標楷體" w:eastAsia="標楷體" w:hAnsi="標楷體" w:hint="eastAsia"/>
          <w:sz w:val="28"/>
          <w:szCs w:val="28"/>
        </w:rPr>
        <w:t>反向</w:t>
      </w:r>
      <w:r w:rsidRPr="008B3A5D">
        <w:rPr>
          <w:rFonts w:ascii="標楷體" w:eastAsia="標楷體" w:hAnsi="標楷體" w:hint="eastAsia"/>
          <w:sz w:val="28"/>
          <w:szCs w:val="28"/>
        </w:rPr>
        <w:t>型</w:t>
      </w:r>
      <w:proofErr w:type="gramEnd"/>
      <w:r w:rsidRPr="00010064">
        <w:rPr>
          <w:rFonts w:ascii="標楷體" w:eastAsia="標楷體" w:hAnsi="標楷體" w:hint="eastAsia"/>
          <w:sz w:val="28"/>
          <w:szCs w:val="28"/>
        </w:rPr>
        <w:t>ETF</w:t>
      </w:r>
      <w:r w:rsidRPr="00010064">
        <w:rPr>
          <w:rFonts w:ascii="標楷體" w:eastAsia="標楷體" w:hAnsi="標楷體"/>
          <w:sz w:val="28"/>
          <w:szCs w:val="28"/>
        </w:rPr>
        <w:t>投資標的</w:t>
      </w:r>
      <w:r w:rsidRPr="00010064">
        <w:rPr>
          <w:rFonts w:ascii="標楷體" w:eastAsia="標楷體" w:hAnsi="標楷體" w:hint="eastAsia"/>
          <w:sz w:val="28"/>
          <w:szCs w:val="28"/>
        </w:rPr>
        <w:t>主要為國內外之期貨、衍生性商品或有價證券，而前述商品可能會因為流動性、現金股利、投資人預期心理、利率、匯率、通貨膨漲等相關因素，造成交易價格與標的指數間產生正逆價差</w:t>
      </w:r>
      <w:proofErr w:type="gramStart"/>
      <w:r w:rsidRPr="00010064">
        <w:rPr>
          <w:rFonts w:ascii="標楷體" w:eastAsia="標楷體" w:hAnsi="標楷體" w:hint="eastAsia"/>
          <w:sz w:val="28"/>
          <w:szCs w:val="28"/>
        </w:rPr>
        <w:t>（</w:t>
      </w:r>
      <w:proofErr w:type="gramEnd"/>
      <w:r w:rsidRPr="00010064">
        <w:rPr>
          <w:rFonts w:ascii="標楷體" w:eastAsia="標楷體" w:hAnsi="標楷體" w:hint="eastAsia"/>
          <w:sz w:val="28"/>
          <w:szCs w:val="28"/>
        </w:rPr>
        <w:t>例如：期貨交易價格大於或小於標的指數</w:t>
      </w:r>
      <w:proofErr w:type="gramStart"/>
      <w:r w:rsidRPr="00010064">
        <w:rPr>
          <w:rFonts w:ascii="標楷體" w:eastAsia="標楷體" w:hAnsi="標楷體" w:hint="eastAsia"/>
          <w:sz w:val="28"/>
          <w:szCs w:val="28"/>
        </w:rPr>
        <w:t>）</w:t>
      </w:r>
      <w:proofErr w:type="gramEnd"/>
      <w:r w:rsidRPr="00010064">
        <w:rPr>
          <w:rFonts w:ascii="標楷體" w:eastAsia="標楷體" w:hAnsi="標楷體" w:hint="eastAsia"/>
          <w:sz w:val="28"/>
          <w:szCs w:val="28"/>
        </w:rPr>
        <w:t>之情況，亦將影響槓桿反向ETF之淨資產價值。</w:t>
      </w:r>
    </w:p>
    <w:p w:rsidR="00134991" w:rsidRPr="00010064" w:rsidRDefault="00134991" w:rsidP="00134991">
      <w:pPr>
        <w:pStyle w:val="a4"/>
        <w:numPr>
          <w:ilvl w:val="0"/>
          <w:numId w:val="7"/>
        </w:numPr>
        <w:spacing w:line="400" w:lineRule="exact"/>
        <w:ind w:leftChars="0" w:left="590" w:hanging="590"/>
        <w:jc w:val="both"/>
        <w:rPr>
          <w:rFonts w:ascii="標楷體" w:eastAsia="標楷體" w:hAnsi="標楷體"/>
          <w:sz w:val="28"/>
          <w:szCs w:val="28"/>
          <w:u w:val="single"/>
        </w:rPr>
      </w:pPr>
      <w:r w:rsidRPr="00010064">
        <w:rPr>
          <w:rFonts w:ascii="標楷體" w:eastAsia="標楷體" w:hAnsi="標楷體" w:hint="eastAsia"/>
          <w:sz w:val="28"/>
          <w:szCs w:val="28"/>
        </w:rPr>
        <w:t>槓桿</w:t>
      </w:r>
      <w:proofErr w:type="gramStart"/>
      <w:r w:rsidRPr="00010064">
        <w:rPr>
          <w:rFonts w:ascii="標楷體" w:eastAsia="標楷體" w:hAnsi="標楷體" w:hint="eastAsia"/>
          <w:sz w:val="28"/>
          <w:szCs w:val="28"/>
        </w:rPr>
        <w:t>反向</w:t>
      </w:r>
      <w:r w:rsidRPr="008B3A5D">
        <w:rPr>
          <w:rFonts w:ascii="標楷體" w:eastAsia="標楷體" w:hAnsi="標楷體" w:hint="eastAsia"/>
          <w:sz w:val="28"/>
          <w:szCs w:val="28"/>
        </w:rPr>
        <w:t>型</w:t>
      </w:r>
      <w:proofErr w:type="gramEnd"/>
      <w:r w:rsidRPr="00010064">
        <w:rPr>
          <w:rFonts w:ascii="標楷體" w:eastAsia="標楷體" w:hAnsi="標楷體"/>
          <w:sz w:val="28"/>
          <w:szCs w:val="28"/>
        </w:rPr>
        <w:t>ETF</w:t>
      </w:r>
      <w:r w:rsidRPr="00010064">
        <w:rPr>
          <w:rFonts w:ascii="標楷體" w:eastAsia="標楷體" w:hAnsi="標楷體" w:hint="eastAsia"/>
          <w:sz w:val="28"/>
          <w:szCs w:val="28"/>
        </w:rPr>
        <w:t>標的指數如為國外指數，或標的指數含一種以上國外有價證券者，槓桿</w:t>
      </w:r>
      <w:proofErr w:type="gramStart"/>
      <w:r w:rsidRPr="00010064">
        <w:rPr>
          <w:rFonts w:ascii="標楷體" w:eastAsia="標楷體" w:hAnsi="標楷體" w:hint="eastAsia"/>
          <w:sz w:val="28"/>
          <w:szCs w:val="28"/>
        </w:rPr>
        <w:t>反向</w:t>
      </w:r>
      <w:r w:rsidRPr="008B3A5D">
        <w:rPr>
          <w:rFonts w:ascii="標楷體" w:eastAsia="標楷體" w:hAnsi="標楷體" w:hint="eastAsia"/>
          <w:sz w:val="28"/>
          <w:szCs w:val="28"/>
        </w:rPr>
        <w:t>型</w:t>
      </w:r>
      <w:proofErr w:type="gramEnd"/>
      <w:r w:rsidRPr="00010064">
        <w:rPr>
          <w:rFonts w:ascii="標楷體" w:eastAsia="標楷體" w:hAnsi="標楷體" w:hint="eastAsia"/>
          <w:sz w:val="28"/>
          <w:szCs w:val="28"/>
        </w:rPr>
        <w:t>ETF受益憑證無漲跌幅度限制，標的指數如為國內指數者，其受益憑證漲跌幅度為</w:t>
      </w:r>
      <w:r w:rsidRPr="00010064">
        <w:rPr>
          <w:rFonts w:ascii="標楷體" w:eastAsia="標楷體" w:hAnsi="標楷體" w:hint="eastAsia"/>
          <w:kern w:val="0"/>
          <w:sz w:val="28"/>
          <w:szCs w:val="28"/>
        </w:rPr>
        <w:t>國內證券市場有價證券漲跌幅度</w:t>
      </w:r>
      <w:r w:rsidRPr="00010064">
        <w:rPr>
          <w:rFonts w:ascii="標楷體" w:eastAsia="標楷體" w:hAnsi="標楷體" w:hint="eastAsia"/>
          <w:sz w:val="28"/>
          <w:szCs w:val="28"/>
        </w:rPr>
        <w:t>之倍數。基</w:t>
      </w:r>
      <w:r w:rsidRPr="00010064">
        <w:rPr>
          <w:rFonts w:ascii="標楷體" w:eastAsia="標楷體" w:hAnsi="標楷體" w:hint="eastAsia"/>
          <w:sz w:val="28"/>
          <w:szCs w:val="28"/>
        </w:rPr>
        <w:lastRenderedPageBreak/>
        <w:t>於前述特性，委託人完全瞭解交易槓桿</w:t>
      </w:r>
      <w:proofErr w:type="gramStart"/>
      <w:r w:rsidRPr="00010064">
        <w:rPr>
          <w:rFonts w:ascii="標楷體" w:eastAsia="標楷體" w:hAnsi="標楷體" w:hint="eastAsia"/>
          <w:sz w:val="28"/>
          <w:szCs w:val="28"/>
        </w:rPr>
        <w:t>反向</w:t>
      </w:r>
      <w:r w:rsidRPr="008B3A5D">
        <w:rPr>
          <w:rFonts w:ascii="標楷體" w:eastAsia="標楷體" w:hAnsi="標楷體" w:hint="eastAsia"/>
          <w:sz w:val="28"/>
          <w:szCs w:val="28"/>
        </w:rPr>
        <w:t>型</w:t>
      </w:r>
      <w:proofErr w:type="gramEnd"/>
      <w:r w:rsidRPr="00010064">
        <w:rPr>
          <w:rFonts w:ascii="標楷體" w:eastAsia="標楷體" w:hAnsi="標楷體" w:hint="eastAsia"/>
          <w:sz w:val="28"/>
          <w:szCs w:val="28"/>
        </w:rPr>
        <w:t>ETF受益憑證有可能因標的指數波動，而在極短時間內</w:t>
      </w:r>
      <w:r w:rsidRPr="00010064">
        <w:rPr>
          <w:rFonts w:ascii="標楷體" w:eastAsia="標楷體" w:hAnsi="標楷體"/>
          <w:sz w:val="28"/>
          <w:szCs w:val="28"/>
        </w:rPr>
        <w:t>產生極大利潤</w:t>
      </w:r>
      <w:r w:rsidRPr="00010064">
        <w:rPr>
          <w:rFonts w:ascii="標楷體" w:eastAsia="標楷體" w:hAnsi="標楷體" w:hint="eastAsia"/>
          <w:sz w:val="28"/>
          <w:szCs w:val="28"/>
        </w:rPr>
        <w:t>或</w:t>
      </w:r>
      <w:r w:rsidRPr="00010064">
        <w:rPr>
          <w:rFonts w:ascii="標楷體" w:eastAsia="標楷體" w:hAnsi="標楷體"/>
          <w:sz w:val="28"/>
          <w:szCs w:val="28"/>
        </w:rPr>
        <w:t>極大損失。</w:t>
      </w:r>
    </w:p>
    <w:p w:rsidR="00134991" w:rsidRPr="00010064" w:rsidRDefault="00134991" w:rsidP="00134991">
      <w:pPr>
        <w:pStyle w:val="a4"/>
        <w:numPr>
          <w:ilvl w:val="0"/>
          <w:numId w:val="7"/>
        </w:numPr>
        <w:spacing w:line="400" w:lineRule="exact"/>
        <w:ind w:leftChars="0" w:left="590" w:hanging="590"/>
        <w:jc w:val="both"/>
        <w:rPr>
          <w:rFonts w:ascii="標楷體" w:eastAsia="標楷體" w:hAnsi="標楷體"/>
          <w:sz w:val="28"/>
          <w:szCs w:val="28"/>
          <w:u w:val="single"/>
        </w:rPr>
      </w:pPr>
      <w:r w:rsidRPr="00010064">
        <w:rPr>
          <w:rFonts w:ascii="標楷體" w:eastAsia="標楷體" w:hAnsi="標楷體" w:hint="eastAsia"/>
          <w:sz w:val="28"/>
          <w:szCs w:val="28"/>
        </w:rPr>
        <w:t>如依市場報價</w:t>
      </w:r>
      <w:r w:rsidRPr="00010064">
        <w:rPr>
          <w:rFonts w:ascii="標楷體" w:eastAsia="標楷體" w:hAnsi="標楷體"/>
          <w:sz w:val="28"/>
          <w:szCs w:val="28"/>
        </w:rPr>
        <w:t>買賣</w:t>
      </w:r>
      <w:r w:rsidRPr="00010064">
        <w:rPr>
          <w:rFonts w:ascii="標楷體" w:eastAsia="標楷體" w:hAnsi="標楷體" w:hint="eastAsia"/>
          <w:sz w:val="28"/>
          <w:szCs w:val="28"/>
        </w:rPr>
        <w:t>槓桿</w:t>
      </w:r>
      <w:proofErr w:type="gramStart"/>
      <w:r w:rsidRPr="00010064">
        <w:rPr>
          <w:rFonts w:ascii="標楷體" w:eastAsia="標楷體" w:hAnsi="標楷體" w:hint="eastAsia"/>
          <w:sz w:val="28"/>
          <w:szCs w:val="28"/>
        </w:rPr>
        <w:t>反向</w:t>
      </w:r>
      <w:r w:rsidRPr="008B3A5D">
        <w:rPr>
          <w:rFonts w:ascii="標楷體" w:eastAsia="標楷體" w:hAnsi="標楷體" w:hint="eastAsia"/>
          <w:sz w:val="28"/>
          <w:szCs w:val="28"/>
        </w:rPr>
        <w:t>型</w:t>
      </w:r>
      <w:proofErr w:type="gramEnd"/>
      <w:r w:rsidRPr="00010064">
        <w:rPr>
          <w:rFonts w:ascii="標楷體" w:eastAsia="標楷體" w:hAnsi="標楷體"/>
          <w:sz w:val="28"/>
          <w:szCs w:val="28"/>
        </w:rPr>
        <w:t>ETF</w:t>
      </w:r>
      <w:r w:rsidRPr="00010064">
        <w:rPr>
          <w:rFonts w:ascii="標楷體" w:eastAsia="標楷體" w:hAnsi="標楷體" w:hint="eastAsia"/>
          <w:sz w:val="28"/>
          <w:szCs w:val="28"/>
        </w:rPr>
        <w:t>受益憑證，有可能會出現買賣報價數量不足，或買賣報價</w:t>
      </w:r>
      <w:proofErr w:type="gramStart"/>
      <w:r w:rsidRPr="00010064">
        <w:rPr>
          <w:rFonts w:ascii="標楷體" w:eastAsia="標楷體" w:hAnsi="標楷體" w:hint="eastAsia"/>
          <w:sz w:val="28"/>
          <w:szCs w:val="28"/>
        </w:rPr>
        <w:t>價</w:t>
      </w:r>
      <w:proofErr w:type="gramEnd"/>
      <w:r w:rsidRPr="00010064">
        <w:rPr>
          <w:rFonts w:ascii="標楷體" w:eastAsia="標楷體" w:hAnsi="標楷體" w:hint="eastAsia"/>
          <w:sz w:val="28"/>
          <w:szCs w:val="28"/>
        </w:rPr>
        <w:t>差較大之情況，投資前應詳細蒐集槓桿</w:t>
      </w:r>
      <w:proofErr w:type="gramStart"/>
      <w:r w:rsidRPr="00010064">
        <w:rPr>
          <w:rFonts w:ascii="標楷體" w:eastAsia="標楷體" w:hAnsi="標楷體" w:hint="eastAsia"/>
          <w:sz w:val="28"/>
          <w:szCs w:val="28"/>
        </w:rPr>
        <w:t>反向</w:t>
      </w:r>
      <w:r w:rsidRPr="008B3A5D">
        <w:rPr>
          <w:rFonts w:ascii="標楷體" w:eastAsia="標楷體" w:hAnsi="標楷體" w:hint="eastAsia"/>
          <w:sz w:val="28"/>
          <w:szCs w:val="28"/>
        </w:rPr>
        <w:t>型</w:t>
      </w:r>
      <w:proofErr w:type="gramEnd"/>
      <w:r w:rsidRPr="00010064">
        <w:rPr>
          <w:rFonts w:ascii="標楷體" w:eastAsia="標楷體" w:hAnsi="標楷體"/>
          <w:sz w:val="28"/>
          <w:szCs w:val="28"/>
        </w:rPr>
        <w:t>ETF</w:t>
      </w:r>
      <w:r w:rsidRPr="00010064">
        <w:rPr>
          <w:rFonts w:ascii="標楷體" w:eastAsia="標楷體" w:hAnsi="標楷體" w:hint="eastAsia"/>
          <w:sz w:val="28"/>
          <w:szCs w:val="28"/>
        </w:rPr>
        <w:t>受益憑證買賣報價相關資訊，並注意流動性風險所可能造成之投資損失。</w:t>
      </w:r>
    </w:p>
    <w:p w:rsidR="00134991" w:rsidRPr="00010064" w:rsidRDefault="00134991" w:rsidP="00134991">
      <w:pPr>
        <w:pStyle w:val="a4"/>
        <w:numPr>
          <w:ilvl w:val="0"/>
          <w:numId w:val="7"/>
        </w:numPr>
        <w:spacing w:line="400" w:lineRule="exact"/>
        <w:ind w:leftChars="0" w:left="590" w:hanging="590"/>
        <w:jc w:val="both"/>
        <w:rPr>
          <w:rFonts w:ascii="標楷體" w:eastAsia="標楷體" w:hAnsi="標楷體"/>
          <w:sz w:val="28"/>
          <w:szCs w:val="28"/>
          <w:u w:val="single"/>
        </w:rPr>
      </w:pPr>
      <w:r w:rsidRPr="00010064">
        <w:rPr>
          <w:rFonts w:ascii="標楷體" w:eastAsia="標楷體" w:hAnsi="標楷體" w:hint="eastAsia"/>
          <w:sz w:val="28"/>
          <w:szCs w:val="28"/>
        </w:rPr>
        <w:t>槓桿</w:t>
      </w:r>
      <w:proofErr w:type="gramStart"/>
      <w:r w:rsidRPr="00010064">
        <w:rPr>
          <w:rFonts w:ascii="標楷體" w:eastAsia="標楷體" w:hAnsi="標楷體" w:hint="eastAsia"/>
          <w:sz w:val="28"/>
          <w:szCs w:val="28"/>
        </w:rPr>
        <w:t>反向</w:t>
      </w:r>
      <w:r w:rsidRPr="008B3A5D">
        <w:rPr>
          <w:rFonts w:ascii="標楷體" w:eastAsia="標楷體" w:hAnsi="標楷體" w:hint="eastAsia"/>
          <w:sz w:val="28"/>
          <w:szCs w:val="28"/>
        </w:rPr>
        <w:t>型</w:t>
      </w:r>
      <w:proofErr w:type="gramEnd"/>
      <w:r w:rsidRPr="00010064">
        <w:rPr>
          <w:rFonts w:ascii="標楷體" w:eastAsia="標楷體" w:hAnsi="標楷體" w:hint="eastAsia"/>
          <w:sz w:val="28"/>
          <w:szCs w:val="28"/>
        </w:rPr>
        <w:t>ETF受益憑證具槓桿特性，倘</w:t>
      </w:r>
      <w:r w:rsidRPr="008B3A5D">
        <w:rPr>
          <w:rFonts w:ascii="標楷體" w:eastAsia="標楷體" w:hAnsi="標楷體" w:hint="eastAsia"/>
          <w:sz w:val="28"/>
          <w:szCs w:val="28"/>
        </w:rPr>
        <w:t>委託</w:t>
      </w:r>
      <w:r w:rsidRPr="00010064">
        <w:rPr>
          <w:rFonts w:ascii="標楷體" w:eastAsia="標楷體" w:hAnsi="標楷體" w:hint="eastAsia"/>
          <w:sz w:val="28"/>
          <w:szCs w:val="28"/>
        </w:rPr>
        <w:t>人以具槓桿效果之融資融券交易，當價格走勢符合預期時，可獲取更高之報酬；</w:t>
      </w:r>
      <w:proofErr w:type="gramStart"/>
      <w:r w:rsidRPr="00010064">
        <w:rPr>
          <w:rFonts w:ascii="標楷體" w:eastAsia="標楷體" w:hAnsi="標楷體" w:hint="eastAsia"/>
          <w:sz w:val="28"/>
          <w:szCs w:val="28"/>
        </w:rPr>
        <w:t>反之，</w:t>
      </w:r>
      <w:proofErr w:type="gramEnd"/>
      <w:r w:rsidRPr="00010064">
        <w:rPr>
          <w:rFonts w:ascii="標楷體" w:eastAsia="標楷體" w:hAnsi="標楷體" w:hint="eastAsia"/>
          <w:sz w:val="28"/>
          <w:szCs w:val="28"/>
        </w:rPr>
        <w:t>將產生更大之損失，同時可能因擔保維持率下跌而面臨授信機構追繳處分。</w:t>
      </w:r>
    </w:p>
    <w:p w:rsidR="00134991" w:rsidRPr="00010064" w:rsidRDefault="00134991" w:rsidP="00134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216" w:afterLines="60" w:after="216" w:line="400" w:lineRule="exact"/>
        <w:ind w:leftChars="-50" w:left="160" w:rightChars="-50" w:right="-120" w:hangingChars="100" w:hanging="280"/>
        <w:rPr>
          <w:rFonts w:ascii="標楷體" w:eastAsia="標楷體" w:hAnsi="標楷體" w:cs="細明體"/>
          <w:kern w:val="0"/>
          <w:sz w:val="28"/>
          <w:szCs w:val="28"/>
        </w:rPr>
      </w:pPr>
      <w:r w:rsidRPr="00010064">
        <w:rPr>
          <w:rFonts w:ascii="標楷體" w:eastAsia="標楷體" w:hAnsi="標楷體" w:cs="細明體" w:hint="eastAsia"/>
          <w:kern w:val="0"/>
          <w:sz w:val="28"/>
          <w:szCs w:val="28"/>
        </w:rPr>
        <w:t>=====================================================================</w:t>
      </w:r>
    </w:p>
    <w:p w:rsidR="00134991" w:rsidRPr="00010064" w:rsidRDefault="00134991" w:rsidP="00134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216" w:afterLines="60" w:after="216" w:line="400" w:lineRule="exact"/>
        <w:ind w:leftChars="-50" w:left="200" w:rightChars="-50" w:right="-120" w:hangingChars="100" w:hanging="320"/>
        <w:rPr>
          <w:rFonts w:ascii="標楷體" w:eastAsia="標楷體" w:hAnsi="標楷體"/>
          <w:b/>
          <w:snapToGrid w:val="0"/>
          <w:sz w:val="32"/>
          <w:szCs w:val="32"/>
        </w:rPr>
      </w:pPr>
      <w:r w:rsidRPr="00010064">
        <w:rPr>
          <w:rFonts w:ascii="標楷體" w:eastAsia="標楷體" w:hAnsi="標楷體" w:hint="eastAsia"/>
          <w:b/>
          <w:snapToGrid w:val="0"/>
          <w:sz w:val="32"/>
          <w:szCs w:val="32"/>
        </w:rPr>
        <w:t>買賣指數股票型期貨信託基金受益憑證</w:t>
      </w:r>
    </w:p>
    <w:p w:rsidR="00134991" w:rsidRPr="00010064" w:rsidRDefault="00134991" w:rsidP="00134991">
      <w:pPr>
        <w:spacing w:line="400" w:lineRule="exact"/>
        <w:jc w:val="both"/>
        <w:rPr>
          <w:rFonts w:ascii="標楷體" w:eastAsia="標楷體" w:hAnsi="標楷體"/>
          <w:kern w:val="0"/>
          <w:sz w:val="28"/>
          <w:szCs w:val="28"/>
        </w:rPr>
      </w:pPr>
      <w:r w:rsidRPr="00010064">
        <w:rPr>
          <w:rFonts w:ascii="標楷體" w:eastAsia="標楷體" w:hAnsi="標楷體" w:hint="eastAsia"/>
          <w:kern w:val="0"/>
          <w:sz w:val="28"/>
          <w:szCs w:val="28"/>
        </w:rPr>
        <w:t>指數股票型期貨信託基金（下稱期貨ETF），係以國外期貨指數作為主要投資追蹤標的，而期貨指數標的範圍廣泛，可包括：商品、利率等，交易期貨ETF受益憑證有可能會在短時間內產生極大利潤或極大的損失，委託人於開戶前應審慎考慮本身的財務能力及經濟狀況是否適合買賣此種商品。在決定從事交易前，委託人應瞭解投資可能產生之潛在風險，並應知悉下列各項事宜，以保護權益：</w:t>
      </w:r>
    </w:p>
    <w:p w:rsidR="00134991" w:rsidRPr="00010064" w:rsidRDefault="00134991" w:rsidP="00134991">
      <w:pPr>
        <w:pStyle w:val="a4"/>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left="567" w:rightChars="-50" w:right="-120" w:hanging="567"/>
        <w:jc w:val="both"/>
        <w:rPr>
          <w:rFonts w:ascii="標楷體" w:eastAsia="標楷體" w:hAnsi="標楷體"/>
          <w:sz w:val="28"/>
          <w:szCs w:val="28"/>
        </w:rPr>
      </w:pPr>
      <w:r w:rsidRPr="00010064">
        <w:rPr>
          <w:rFonts w:ascii="標楷體" w:eastAsia="標楷體" w:hAnsi="標楷體" w:cs="細明體" w:hint="eastAsia"/>
          <w:kern w:val="0"/>
          <w:sz w:val="28"/>
          <w:szCs w:val="28"/>
        </w:rPr>
        <w:t>買賣期貨 ETF受益憑證之投資風險依期貨 ETF所投資之期貨指數而有所差異，委託人應就期貨 ETF連結之國外期貨指數標的，分別瞭解其特性及風險，並隨時注意該期貨指數之標的商品於現貨市場之價格變動情形。</w:t>
      </w:r>
    </w:p>
    <w:p w:rsidR="00134991" w:rsidRPr="00010064" w:rsidRDefault="00134991" w:rsidP="00134991">
      <w:pPr>
        <w:pStyle w:val="a4"/>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left="567" w:rightChars="-50" w:right="-120" w:hanging="567"/>
        <w:jc w:val="both"/>
        <w:rPr>
          <w:rFonts w:ascii="標楷體" w:eastAsia="標楷體" w:hAnsi="標楷體"/>
          <w:sz w:val="28"/>
          <w:szCs w:val="28"/>
        </w:rPr>
      </w:pPr>
      <w:r w:rsidRPr="00010064">
        <w:rPr>
          <w:rFonts w:ascii="標楷體" w:eastAsia="標楷體" w:hAnsi="標楷體" w:hint="eastAsia"/>
          <w:sz w:val="28"/>
          <w:szCs w:val="28"/>
        </w:rPr>
        <w:t>投資期貨ETF受益憑證係基於獨立審慎之判斷後自行決定，並應於投資前明瞭所</w:t>
      </w:r>
      <w:r w:rsidRPr="00010064">
        <w:rPr>
          <w:rFonts w:ascii="標楷體" w:eastAsia="標楷體" w:hAnsi="標楷體" w:cs="細明體" w:hint="eastAsia"/>
          <w:kern w:val="0"/>
          <w:sz w:val="28"/>
          <w:szCs w:val="28"/>
        </w:rPr>
        <w:t>投資</w:t>
      </w:r>
      <w:r w:rsidRPr="00010064">
        <w:rPr>
          <w:rFonts w:ascii="標楷體" w:eastAsia="標楷體" w:hAnsi="標楷體" w:hint="eastAsia"/>
          <w:sz w:val="28"/>
          <w:szCs w:val="28"/>
        </w:rPr>
        <w:t>之期貨ETF受益憑證可能有（包括但不限於）國家、利率、流動性、提前解約、匯兌、通貨膨脹、再投資、個別事件、稅賦、信用及連結標的市場影響等風險，造成交易價格與期貨指數間產生正逆價差</w:t>
      </w:r>
      <w:proofErr w:type="gramStart"/>
      <w:r w:rsidRPr="00010064">
        <w:rPr>
          <w:rFonts w:ascii="標楷體" w:eastAsia="標楷體" w:hAnsi="標楷體" w:hint="eastAsia"/>
          <w:sz w:val="28"/>
          <w:szCs w:val="28"/>
        </w:rPr>
        <w:t>（</w:t>
      </w:r>
      <w:proofErr w:type="gramEnd"/>
      <w:r w:rsidRPr="00010064">
        <w:rPr>
          <w:rFonts w:ascii="標楷體" w:eastAsia="標楷體" w:hAnsi="標楷體" w:hint="eastAsia"/>
          <w:sz w:val="28"/>
          <w:szCs w:val="28"/>
        </w:rPr>
        <w:t>例如：期貨交易價格大於或小於期貨指數</w:t>
      </w:r>
      <w:proofErr w:type="gramStart"/>
      <w:r w:rsidRPr="00010064">
        <w:rPr>
          <w:rFonts w:ascii="標楷體" w:eastAsia="標楷體" w:hAnsi="標楷體" w:hint="eastAsia"/>
          <w:sz w:val="28"/>
          <w:szCs w:val="28"/>
        </w:rPr>
        <w:t>）</w:t>
      </w:r>
      <w:proofErr w:type="gramEnd"/>
      <w:r w:rsidRPr="00010064">
        <w:rPr>
          <w:rFonts w:ascii="標楷體" w:eastAsia="標楷體" w:hAnsi="標楷體" w:hint="eastAsia"/>
          <w:sz w:val="28"/>
          <w:szCs w:val="28"/>
        </w:rPr>
        <w:t>之情況，亦將影響期貨ETF受益憑證之淨資產價值，證券商對期貨ETF受益憑證不會有任何投資獲利或保本</w:t>
      </w:r>
      <w:proofErr w:type="gramStart"/>
      <w:r w:rsidRPr="00010064">
        <w:rPr>
          <w:rFonts w:ascii="標楷體" w:eastAsia="標楷體" w:hAnsi="標楷體" w:hint="eastAsia"/>
          <w:sz w:val="28"/>
          <w:szCs w:val="28"/>
        </w:rPr>
        <w:t>之</w:t>
      </w:r>
      <w:proofErr w:type="gramEnd"/>
      <w:r w:rsidRPr="00010064">
        <w:rPr>
          <w:rFonts w:ascii="標楷體" w:eastAsia="標楷體" w:hAnsi="標楷體" w:hint="eastAsia"/>
          <w:sz w:val="28"/>
          <w:szCs w:val="28"/>
        </w:rPr>
        <w:t>保證。</w:t>
      </w:r>
    </w:p>
    <w:p w:rsidR="00134991" w:rsidRPr="00010064" w:rsidRDefault="00134991" w:rsidP="00134991">
      <w:pPr>
        <w:pStyle w:val="a4"/>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left="567" w:rightChars="-50" w:right="-120" w:hanging="567"/>
        <w:jc w:val="both"/>
        <w:rPr>
          <w:rFonts w:ascii="標楷體" w:eastAsia="標楷體" w:hAnsi="標楷體"/>
          <w:sz w:val="28"/>
          <w:szCs w:val="28"/>
        </w:rPr>
      </w:pPr>
      <w:r w:rsidRPr="00010064">
        <w:rPr>
          <w:rFonts w:ascii="標楷體" w:eastAsia="標楷體" w:hAnsi="標楷體" w:cs="細明體" w:hint="eastAsia"/>
          <w:kern w:val="0"/>
          <w:sz w:val="28"/>
          <w:szCs w:val="28"/>
        </w:rPr>
        <w:t>期貨ETF如從事以外幣計價之期貨交易，除實際交易產生損益外，尚須負擔匯率風險，且投資標的可能因利率、匯率或其他指標之變動，有直接導致本金損失之虞。</w:t>
      </w:r>
    </w:p>
    <w:p w:rsidR="00134991" w:rsidRPr="00010064" w:rsidRDefault="00134991" w:rsidP="00134991">
      <w:pPr>
        <w:pStyle w:val="a4"/>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left="567" w:rightChars="-50" w:right="-120" w:hanging="567"/>
        <w:jc w:val="both"/>
        <w:rPr>
          <w:rFonts w:ascii="標楷體" w:eastAsia="標楷體" w:hAnsi="標楷體"/>
          <w:sz w:val="28"/>
          <w:szCs w:val="28"/>
        </w:rPr>
      </w:pPr>
      <w:r w:rsidRPr="00010064">
        <w:rPr>
          <w:rFonts w:ascii="標楷體" w:eastAsia="標楷體" w:hAnsi="標楷體" w:cs="細明體" w:hint="eastAsia"/>
          <w:kern w:val="0"/>
          <w:sz w:val="28"/>
          <w:szCs w:val="28"/>
        </w:rPr>
        <w:t>期貨ETF所從事之期貨交易如無漲跌幅限制，則期貨ETF受益憑證亦無漲跌幅度限制，有可能因價格大幅波動而在短時間內產生極大利潤或極大損失。</w:t>
      </w:r>
    </w:p>
    <w:p w:rsidR="00134991" w:rsidRPr="00010064" w:rsidRDefault="00134991" w:rsidP="00134991">
      <w:pPr>
        <w:pStyle w:val="a4"/>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left="567" w:rightChars="-50" w:right="-120" w:hanging="567"/>
        <w:jc w:val="both"/>
        <w:rPr>
          <w:rFonts w:ascii="標楷體" w:eastAsia="標楷體" w:hAnsi="標楷體"/>
          <w:sz w:val="28"/>
          <w:szCs w:val="28"/>
        </w:rPr>
      </w:pPr>
      <w:r w:rsidRPr="00010064">
        <w:rPr>
          <w:rFonts w:ascii="標楷體" w:eastAsia="標楷體" w:hAnsi="標楷體" w:cs="細明體" w:hint="eastAsia"/>
          <w:kern w:val="0"/>
          <w:sz w:val="28"/>
          <w:szCs w:val="28"/>
        </w:rPr>
        <w:t>期貨ETF從事國外交易所之期貨交易，期貨ETF發行人依規定於網站所揭露期ETF淨值，可能因時差關係，僅係以該國外交易所最近一營業日之收盤價計算，委託人應瞭解期貨 ETF所交易之期貨指數追蹤標的在全球其他市場可能會有更為即時之價格產生，故如僅參考發行人於網站揭露之淨值作為買賣期貨 ETF受益憑證之依據，則可能會</w:t>
      </w:r>
      <w:proofErr w:type="gramStart"/>
      <w:r w:rsidRPr="00010064">
        <w:rPr>
          <w:rFonts w:ascii="標楷體" w:eastAsia="標楷體" w:hAnsi="標楷體" w:cs="細明體" w:hint="eastAsia"/>
          <w:kern w:val="0"/>
          <w:sz w:val="28"/>
          <w:szCs w:val="28"/>
        </w:rPr>
        <w:t>產生折溢價</w:t>
      </w:r>
      <w:proofErr w:type="gramEnd"/>
      <w:r w:rsidRPr="00010064">
        <w:rPr>
          <w:rFonts w:ascii="標楷體" w:eastAsia="標楷體" w:hAnsi="標楷體" w:cs="細明體" w:hint="eastAsia"/>
          <w:kern w:val="0"/>
          <w:sz w:val="28"/>
          <w:szCs w:val="28"/>
        </w:rPr>
        <w:t>（即期貨ETF受益憑證成交價格低於或高於淨值）風險。</w:t>
      </w:r>
    </w:p>
    <w:p w:rsidR="00134991" w:rsidRPr="00010064" w:rsidRDefault="00134991" w:rsidP="00134991">
      <w:pPr>
        <w:pStyle w:val="a4"/>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left="567" w:rightChars="-50" w:right="-120" w:hanging="567"/>
        <w:jc w:val="both"/>
        <w:rPr>
          <w:rFonts w:ascii="標楷體" w:eastAsia="標楷體" w:hAnsi="標楷體" w:cs="細明體"/>
          <w:kern w:val="0"/>
          <w:sz w:val="28"/>
          <w:szCs w:val="28"/>
        </w:rPr>
      </w:pPr>
      <w:r w:rsidRPr="00010064">
        <w:rPr>
          <w:rFonts w:ascii="標楷體" w:eastAsia="標楷體" w:hAnsi="標楷體" w:cs="細明體" w:hint="eastAsia"/>
          <w:kern w:val="0"/>
          <w:sz w:val="28"/>
          <w:szCs w:val="28"/>
        </w:rPr>
        <w:lastRenderedPageBreak/>
        <w:t>如依市場報價買賣期貨ETF受益憑證，有可能會出現買賣報價數量不足，或買賣報價</w:t>
      </w:r>
      <w:proofErr w:type="gramStart"/>
      <w:r w:rsidRPr="00010064">
        <w:rPr>
          <w:rFonts w:ascii="標楷體" w:eastAsia="標楷體" w:hAnsi="標楷體" w:cs="細明體" w:hint="eastAsia"/>
          <w:kern w:val="0"/>
          <w:sz w:val="28"/>
          <w:szCs w:val="28"/>
        </w:rPr>
        <w:t>價</w:t>
      </w:r>
      <w:proofErr w:type="gramEnd"/>
      <w:r w:rsidRPr="00010064">
        <w:rPr>
          <w:rFonts w:ascii="標楷體" w:eastAsia="標楷體" w:hAnsi="標楷體" w:cs="細明體" w:hint="eastAsia"/>
          <w:kern w:val="0"/>
          <w:sz w:val="28"/>
          <w:szCs w:val="28"/>
        </w:rPr>
        <w:t>差較大之情況，投資前應詳細蒐集期貨ETF受益憑證買賣報價相關資訊，並注意流動性風險所可能造成之投資損失。</w:t>
      </w:r>
    </w:p>
    <w:p w:rsidR="00134991" w:rsidRPr="00010064" w:rsidRDefault="00134991" w:rsidP="00134991">
      <w:pPr>
        <w:pStyle w:val="a4"/>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left="567" w:rightChars="-50" w:right="-120" w:hanging="567"/>
        <w:jc w:val="both"/>
        <w:rPr>
          <w:rFonts w:ascii="標楷體" w:eastAsia="標楷體" w:hAnsi="標楷體"/>
          <w:kern w:val="0"/>
          <w:sz w:val="28"/>
          <w:szCs w:val="28"/>
        </w:rPr>
      </w:pPr>
      <w:r w:rsidRPr="00010064">
        <w:rPr>
          <w:rFonts w:ascii="標楷體" w:eastAsia="標楷體" w:hAnsi="標楷體" w:hint="eastAsia"/>
          <w:kern w:val="0"/>
          <w:sz w:val="28"/>
          <w:szCs w:val="28"/>
        </w:rPr>
        <w:t>期貨ETF以追蹤、模擬或複製標的指數之正向倍數或反向倍數表現（下稱槓桿反向型期貨ETF）者，委託人應完全瞭解淨值與其標的指數間之正反向及倍數關係，且僅以追蹤、模擬或複製每日標的指數報酬率正向倍數或反向倍數為目標，而非一段</w:t>
      </w:r>
      <w:proofErr w:type="gramStart"/>
      <w:r w:rsidRPr="00010064">
        <w:rPr>
          <w:rFonts w:ascii="標楷體" w:eastAsia="標楷體" w:hAnsi="標楷體" w:hint="eastAsia"/>
          <w:kern w:val="0"/>
          <w:sz w:val="28"/>
          <w:szCs w:val="28"/>
        </w:rPr>
        <w:t>期間內標的</w:t>
      </w:r>
      <w:proofErr w:type="gramEnd"/>
      <w:r w:rsidRPr="00010064">
        <w:rPr>
          <w:rFonts w:ascii="標楷體" w:eastAsia="標楷體" w:hAnsi="標楷體" w:hint="eastAsia"/>
          <w:kern w:val="0"/>
          <w:sz w:val="28"/>
          <w:szCs w:val="28"/>
        </w:rPr>
        <w:t>指數正向倍數或反向倍數之累積報酬率，故不宜以長期持有槓桿</w:t>
      </w:r>
      <w:proofErr w:type="gramStart"/>
      <w:r w:rsidRPr="00010064">
        <w:rPr>
          <w:rFonts w:ascii="標楷體" w:eastAsia="標楷體" w:hAnsi="標楷體" w:hint="eastAsia"/>
          <w:kern w:val="0"/>
          <w:sz w:val="28"/>
          <w:szCs w:val="28"/>
        </w:rPr>
        <w:t>反向型</w:t>
      </w:r>
      <w:proofErr w:type="gramEnd"/>
      <w:r w:rsidRPr="00010064">
        <w:rPr>
          <w:rFonts w:ascii="標楷體" w:eastAsia="標楷體" w:hAnsi="標楷體" w:hint="eastAsia"/>
          <w:kern w:val="0"/>
          <w:sz w:val="28"/>
          <w:szCs w:val="28"/>
        </w:rPr>
        <w:t>期貨ETF受益憑證之方式獲取累積報酬率。</w:t>
      </w:r>
    </w:p>
    <w:p w:rsidR="00134991" w:rsidRPr="00010064" w:rsidRDefault="00134991" w:rsidP="00134991">
      <w:pPr>
        <w:pStyle w:val="a4"/>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left="567" w:rightChars="-50" w:right="-120" w:hanging="567"/>
        <w:jc w:val="both"/>
        <w:rPr>
          <w:rFonts w:ascii="標楷體" w:eastAsia="標楷體" w:hAnsi="標楷體"/>
          <w:sz w:val="28"/>
          <w:szCs w:val="28"/>
        </w:rPr>
      </w:pPr>
      <w:r w:rsidRPr="00010064">
        <w:rPr>
          <w:rFonts w:ascii="標楷體" w:eastAsia="標楷體" w:hAnsi="標楷體" w:hint="eastAsia"/>
          <w:kern w:val="0"/>
          <w:sz w:val="28"/>
          <w:szCs w:val="28"/>
        </w:rPr>
        <w:t>槓桿</w:t>
      </w:r>
      <w:proofErr w:type="gramStart"/>
      <w:r w:rsidRPr="00010064">
        <w:rPr>
          <w:rFonts w:ascii="標楷體" w:eastAsia="標楷體" w:hAnsi="標楷體" w:hint="eastAsia"/>
          <w:kern w:val="0"/>
          <w:sz w:val="28"/>
          <w:szCs w:val="28"/>
        </w:rPr>
        <w:t>反向型</w:t>
      </w:r>
      <w:proofErr w:type="gramEnd"/>
      <w:r w:rsidRPr="00010064">
        <w:rPr>
          <w:rFonts w:ascii="標楷體" w:eastAsia="標楷體" w:hAnsi="標楷體" w:hint="eastAsia"/>
          <w:kern w:val="0"/>
          <w:sz w:val="28"/>
          <w:szCs w:val="28"/>
        </w:rPr>
        <w:t>期貨ETF</w:t>
      </w:r>
      <w:r w:rsidRPr="00010064">
        <w:rPr>
          <w:rFonts w:ascii="標楷體" w:eastAsia="標楷體" w:hAnsi="標楷體"/>
          <w:kern w:val="0"/>
          <w:sz w:val="28"/>
          <w:szCs w:val="28"/>
        </w:rPr>
        <w:t>受益憑證</w:t>
      </w:r>
      <w:r w:rsidRPr="00010064">
        <w:rPr>
          <w:rFonts w:ascii="標楷體" w:eastAsia="標楷體" w:hAnsi="標楷體" w:hint="eastAsia"/>
          <w:kern w:val="0"/>
          <w:sz w:val="28"/>
          <w:szCs w:val="28"/>
        </w:rPr>
        <w:t>具槓桿特性，倘委託人從事具槓桿效果之融資融券交易，當價格走勢符合預期時，可獲取更高之報酬；</w:t>
      </w:r>
      <w:proofErr w:type="gramStart"/>
      <w:r w:rsidRPr="00010064">
        <w:rPr>
          <w:rFonts w:ascii="標楷體" w:eastAsia="標楷體" w:hAnsi="標楷體" w:hint="eastAsia"/>
          <w:kern w:val="0"/>
          <w:sz w:val="28"/>
          <w:szCs w:val="28"/>
        </w:rPr>
        <w:t>反之，</w:t>
      </w:r>
      <w:proofErr w:type="gramEnd"/>
      <w:r w:rsidRPr="00010064">
        <w:rPr>
          <w:rFonts w:ascii="標楷體" w:eastAsia="標楷體" w:hAnsi="標楷體" w:hint="eastAsia"/>
          <w:kern w:val="0"/>
          <w:sz w:val="28"/>
          <w:szCs w:val="28"/>
        </w:rPr>
        <w:t>將產生更大之損失，同時可能因擔保維持率下跌而面臨授信機構追繳處分。</w:t>
      </w:r>
    </w:p>
    <w:p w:rsidR="00134991" w:rsidRPr="00010064" w:rsidRDefault="00134991" w:rsidP="00134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216" w:afterLines="60" w:after="216" w:line="400" w:lineRule="exact"/>
        <w:ind w:leftChars="-50" w:left="-120" w:rightChars="-50" w:right="-120"/>
        <w:rPr>
          <w:rFonts w:ascii="標楷體" w:eastAsia="標楷體" w:hAnsi="標楷體" w:cs="細明體"/>
          <w:kern w:val="0"/>
          <w:sz w:val="28"/>
          <w:szCs w:val="28"/>
        </w:rPr>
      </w:pPr>
      <w:r w:rsidRPr="00010064">
        <w:rPr>
          <w:rFonts w:ascii="標楷體" w:eastAsia="標楷體" w:hAnsi="標楷體" w:cs="細明體" w:hint="eastAsia"/>
          <w:kern w:val="0"/>
          <w:sz w:val="28"/>
          <w:szCs w:val="28"/>
        </w:rPr>
        <w:t>======================================================================</w:t>
      </w:r>
    </w:p>
    <w:p w:rsidR="00134991" w:rsidRPr="00010064" w:rsidRDefault="00134991" w:rsidP="00134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216" w:afterLines="60" w:after="216" w:line="400" w:lineRule="exact"/>
        <w:ind w:leftChars="-50" w:left="-120" w:rightChars="-50" w:right="-120"/>
        <w:rPr>
          <w:rFonts w:ascii="標楷體" w:eastAsia="標楷體" w:hAnsi="標楷體"/>
          <w:b/>
          <w:kern w:val="0"/>
          <w:sz w:val="32"/>
          <w:szCs w:val="32"/>
        </w:rPr>
      </w:pPr>
      <w:r w:rsidRPr="00010064">
        <w:rPr>
          <w:rFonts w:ascii="標楷體" w:eastAsia="標楷體" w:hAnsi="標楷體"/>
          <w:b/>
          <w:kern w:val="0"/>
          <w:sz w:val="32"/>
          <w:szCs w:val="32"/>
        </w:rPr>
        <w:t>交易外幣買賣之指數股票型基金受益憑證及加掛ETF受益憑證</w:t>
      </w:r>
    </w:p>
    <w:p w:rsidR="00134991" w:rsidRPr="00010064" w:rsidRDefault="00134991" w:rsidP="00134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50" w:left="-120" w:rightChars="-50" w:right="-120"/>
        <w:jc w:val="both"/>
        <w:rPr>
          <w:rFonts w:ascii="標楷體" w:eastAsia="標楷體" w:hAnsi="標楷體"/>
          <w:sz w:val="28"/>
          <w:szCs w:val="28"/>
        </w:rPr>
      </w:pPr>
      <w:r w:rsidRPr="00010064">
        <w:rPr>
          <w:rFonts w:ascii="標楷體" w:eastAsia="標楷體" w:hAnsi="標楷體" w:hint="eastAsia"/>
          <w:sz w:val="28"/>
          <w:szCs w:val="28"/>
        </w:rPr>
        <w:t>委託人交易外幣買賣之指數股票型基金受益憑證（下稱外幣買賣</w:t>
      </w:r>
      <w:r w:rsidRPr="00010064">
        <w:rPr>
          <w:rFonts w:ascii="標楷體" w:eastAsia="標楷體" w:hAnsi="標楷體"/>
          <w:sz w:val="28"/>
          <w:szCs w:val="28"/>
        </w:rPr>
        <w:t>ETF）</w:t>
      </w:r>
      <w:r w:rsidRPr="00010064">
        <w:rPr>
          <w:rFonts w:ascii="標楷體" w:eastAsia="標楷體" w:hAnsi="標楷體" w:hint="eastAsia"/>
          <w:sz w:val="28"/>
          <w:szCs w:val="28"/>
        </w:rPr>
        <w:t>或加掛</w:t>
      </w:r>
      <w:r w:rsidRPr="00010064">
        <w:rPr>
          <w:rFonts w:ascii="標楷體" w:eastAsia="標楷體" w:hAnsi="標楷體"/>
          <w:sz w:val="28"/>
          <w:szCs w:val="28"/>
        </w:rPr>
        <w:t>ETF受益憑證</w:t>
      </w:r>
      <w:r w:rsidRPr="00010064">
        <w:rPr>
          <w:rFonts w:ascii="標楷體" w:eastAsia="標楷體" w:hAnsi="標楷體" w:hint="eastAsia"/>
          <w:sz w:val="28"/>
          <w:szCs w:val="28"/>
        </w:rPr>
        <w:t>（下稱加掛ETF）</w:t>
      </w:r>
      <w:r w:rsidRPr="00010064">
        <w:rPr>
          <w:rFonts w:ascii="標楷體" w:eastAsia="標楷體" w:hAnsi="標楷體"/>
          <w:sz w:val="28"/>
          <w:szCs w:val="28"/>
        </w:rPr>
        <w:t>可能產生利潤</w:t>
      </w:r>
      <w:r w:rsidRPr="00010064">
        <w:rPr>
          <w:rFonts w:ascii="標楷體" w:eastAsia="標楷體" w:hAnsi="標楷體" w:hint="eastAsia"/>
          <w:sz w:val="28"/>
          <w:szCs w:val="28"/>
        </w:rPr>
        <w:t>或</w:t>
      </w:r>
      <w:r w:rsidRPr="00010064">
        <w:rPr>
          <w:rFonts w:ascii="標楷體" w:eastAsia="標楷體" w:hAnsi="標楷體"/>
          <w:sz w:val="28"/>
          <w:szCs w:val="28"/>
        </w:rPr>
        <w:t>損失</w:t>
      </w:r>
      <w:r w:rsidRPr="00010064">
        <w:rPr>
          <w:rFonts w:ascii="標楷體" w:eastAsia="標楷體" w:hAnsi="標楷體" w:hint="eastAsia"/>
          <w:sz w:val="28"/>
          <w:szCs w:val="28"/>
        </w:rPr>
        <w:t>，</w:t>
      </w:r>
      <w:r w:rsidRPr="00010064">
        <w:rPr>
          <w:rFonts w:ascii="標楷體" w:eastAsia="標楷體" w:hAnsi="標楷體"/>
          <w:sz w:val="28"/>
          <w:szCs w:val="28"/>
        </w:rPr>
        <w:t>於開戶前應審慎考慮</w:t>
      </w:r>
      <w:r w:rsidRPr="00010064">
        <w:rPr>
          <w:rFonts w:ascii="標楷體" w:eastAsia="標楷體" w:hAnsi="標楷體" w:hint="eastAsia"/>
          <w:sz w:val="28"/>
          <w:szCs w:val="28"/>
        </w:rPr>
        <w:t>自</w:t>
      </w:r>
      <w:r w:rsidRPr="00010064">
        <w:rPr>
          <w:rFonts w:ascii="標楷體" w:eastAsia="標楷體" w:hAnsi="標楷體"/>
          <w:sz w:val="28"/>
          <w:szCs w:val="28"/>
        </w:rPr>
        <w:t>身</w:t>
      </w:r>
      <w:r w:rsidRPr="00010064">
        <w:rPr>
          <w:rFonts w:ascii="標楷體" w:eastAsia="標楷體" w:hAnsi="標楷體" w:hint="eastAsia"/>
          <w:sz w:val="28"/>
          <w:szCs w:val="28"/>
        </w:rPr>
        <w:t>之</w:t>
      </w:r>
      <w:r w:rsidRPr="00010064">
        <w:rPr>
          <w:rFonts w:ascii="標楷體" w:eastAsia="標楷體" w:hAnsi="標楷體"/>
          <w:sz w:val="28"/>
          <w:szCs w:val="28"/>
        </w:rPr>
        <w:t>財務能力及經濟狀況是否適合</w:t>
      </w:r>
      <w:r w:rsidRPr="00010064">
        <w:rPr>
          <w:rFonts w:ascii="標楷體" w:eastAsia="標楷體" w:hAnsi="標楷體" w:hint="eastAsia"/>
          <w:sz w:val="28"/>
          <w:szCs w:val="28"/>
        </w:rPr>
        <w:t>買賣此</w:t>
      </w:r>
      <w:r w:rsidRPr="00010064">
        <w:rPr>
          <w:rFonts w:ascii="標楷體" w:eastAsia="標楷體" w:hAnsi="標楷體"/>
          <w:sz w:val="28"/>
          <w:szCs w:val="28"/>
        </w:rPr>
        <w:t>種</w:t>
      </w:r>
      <w:r w:rsidRPr="00010064">
        <w:rPr>
          <w:rFonts w:ascii="標楷體" w:eastAsia="標楷體" w:hAnsi="標楷體" w:hint="eastAsia"/>
          <w:sz w:val="28"/>
          <w:szCs w:val="28"/>
        </w:rPr>
        <w:t>商品</w:t>
      </w:r>
      <w:r w:rsidRPr="00010064">
        <w:rPr>
          <w:rFonts w:ascii="標楷體" w:eastAsia="標楷體" w:hAnsi="標楷體"/>
          <w:sz w:val="28"/>
          <w:szCs w:val="28"/>
        </w:rPr>
        <w:t>。在</w:t>
      </w:r>
      <w:r w:rsidRPr="00010064">
        <w:rPr>
          <w:rFonts w:ascii="標楷體" w:eastAsia="標楷體" w:hAnsi="標楷體" w:hint="eastAsia"/>
          <w:sz w:val="28"/>
          <w:szCs w:val="28"/>
        </w:rPr>
        <w:t>決定從事</w:t>
      </w:r>
      <w:r w:rsidRPr="00010064">
        <w:rPr>
          <w:rFonts w:ascii="標楷體" w:eastAsia="標楷體" w:hAnsi="標楷體"/>
          <w:sz w:val="28"/>
          <w:szCs w:val="28"/>
        </w:rPr>
        <w:t>交易前，委託人應瞭解投資可能產生之潛在風險，並應知悉下列各項事宜，以保護權益：</w:t>
      </w:r>
    </w:p>
    <w:p w:rsidR="00134991" w:rsidRPr="00010064" w:rsidRDefault="00134991" w:rsidP="00134991">
      <w:pPr>
        <w:pStyle w:val="a4"/>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left="567" w:rightChars="-50" w:right="-120" w:hanging="567"/>
        <w:jc w:val="both"/>
        <w:rPr>
          <w:rFonts w:ascii="標楷體" w:eastAsia="標楷體" w:hAnsi="標楷體"/>
          <w:sz w:val="28"/>
          <w:szCs w:val="28"/>
        </w:rPr>
      </w:pPr>
      <w:r w:rsidRPr="00010064">
        <w:rPr>
          <w:rFonts w:ascii="標楷體" w:eastAsia="標楷體" w:hAnsi="標楷體" w:hint="eastAsia"/>
          <w:sz w:val="28"/>
          <w:szCs w:val="28"/>
        </w:rPr>
        <w:t>交易外幣買賣</w:t>
      </w:r>
      <w:r w:rsidRPr="00010064">
        <w:rPr>
          <w:rFonts w:ascii="標楷體" w:eastAsia="標楷體" w:hAnsi="標楷體"/>
          <w:sz w:val="28"/>
          <w:szCs w:val="28"/>
        </w:rPr>
        <w:t>ETF</w:t>
      </w:r>
      <w:r w:rsidRPr="00010064">
        <w:rPr>
          <w:rFonts w:ascii="標楷體" w:eastAsia="標楷體" w:hAnsi="標楷體" w:hint="eastAsia"/>
          <w:sz w:val="28"/>
          <w:szCs w:val="28"/>
        </w:rPr>
        <w:t>，除了實際交易產生損益外，委託人應完全瞭解外幣買賣</w:t>
      </w:r>
      <w:r w:rsidRPr="00010064">
        <w:rPr>
          <w:rFonts w:ascii="標楷體" w:eastAsia="標楷體" w:hAnsi="標楷體"/>
          <w:sz w:val="28"/>
          <w:szCs w:val="28"/>
        </w:rPr>
        <w:t>ETF</w:t>
      </w:r>
      <w:r w:rsidRPr="00010064">
        <w:rPr>
          <w:rFonts w:ascii="標楷體" w:eastAsia="標楷體" w:hAnsi="標楷體" w:hint="eastAsia"/>
          <w:sz w:val="28"/>
          <w:szCs w:val="28"/>
        </w:rPr>
        <w:t>係以外幣買賣，尚須負擔匯率風險。</w:t>
      </w:r>
    </w:p>
    <w:p w:rsidR="00134991" w:rsidRPr="00010064" w:rsidRDefault="00134991" w:rsidP="00134991">
      <w:pPr>
        <w:pStyle w:val="a4"/>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left="567" w:rightChars="-50" w:right="-120" w:hanging="567"/>
        <w:jc w:val="both"/>
        <w:rPr>
          <w:rFonts w:ascii="標楷體" w:eastAsia="標楷體" w:hAnsi="標楷體"/>
          <w:sz w:val="28"/>
          <w:szCs w:val="28"/>
        </w:rPr>
      </w:pPr>
      <w:r w:rsidRPr="00010064">
        <w:rPr>
          <w:rFonts w:ascii="標楷體" w:eastAsia="標楷體" w:hAnsi="標楷體" w:hint="eastAsia"/>
          <w:sz w:val="28"/>
          <w:szCs w:val="28"/>
        </w:rPr>
        <w:t>交易外幣買賣</w:t>
      </w:r>
      <w:r w:rsidRPr="00010064">
        <w:rPr>
          <w:rFonts w:ascii="標楷體" w:eastAsia="標楷體" w:hAnsi="標楷體"/>
          <w:sz w:val="28"/>
          <w:szCs w:val="28"/>
        </w:rPr>
        <w:t>ETF或加掛ETF，若係以人民幣買賣，委託人應完全</w:t>
      </w:r>
      <w:r w:rsidRPr="00010064">
        <w:rPr>
          <w:rFonts w:ascii="標楷體" w:eastAsia="標楷體" w:hAnsi="標楷體" w:hint="eastAsia"/>
          <w:sz w:val="28"/>
          <w:szCs w:val="28"/>
        </w:rPr>
        <w:t>瞭解自然人每日換</w:t>
      </w:r>
      <w:proofErr w:type="gramStart"/>
      <w:r w:rsidRPr="00010064">
        <w:rPr>
          <w:rFonts w:ascii="標楷體" w:eastAsia="標楷體" w:hAnsi="標楷體" w:hint="eastAsia"/>
          <w:sz w:val="28"/>
          <w:szCs w:val="28"/>
        </w:rPr>
        <w:t>匯</w:t>
      </w:r>
      <w:proofErr w:type="gramEnd"/>
      <w:r w:rsidRPr="00010064">
        <w:rPr>
          <w:rFonts w:ascii="標楷體" w:eastAsia="標楷體" w:hAnsi="標楷體" w:hint="eastAsia"/>
          <w:sz w:val="28"/>
          <w:szCs w:val="28"/>
        </w:rPr>
        <w:t>人民幣限額為二萬元。</w:t>
      </w:r>
    </w:p>
    <w:p w:rsidR="00134991" w:rsidRPr="00010064" w:rsidRDefault="00134991" w:rsidP="00134991">
      <w:pPr>
        <w:pStyle w:val="a4"/>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left="567" w:rightChars="-50" w:right="-120" w:hanging="567"/>
        <w:jc w:val="both"/>
        <w:rPr>
          <w:rFonts w:ascii="標楷體" w:eastAsia="標楷體" w:hAnsi="標楷體"/>
          <w:sz w:val="28"/>
          <w:szCs w:val="28"/>
        </w:rPr>
      </w:pPr>
      <w:r w:rsidRPr="00010064">
        <w:rPr>
          <w:rFonts w:ascii="標楷體" w:eastAsia="標楷體" w:hAnsi="標楷體" w:hint="eastAsia"/>
          <w:sz w:val="28"/>
          <w:szCs w:val="28"/>
        </w:rPr>
        <w:t>買賣加掛</w:t>
      </w:r>
      <w:r w:rsidRPr="00010064">
        <w:rPr>
          <w:rFonts w:ascii="標楷體" w:eastAsia="標楷體" w:hAnsi="標楷體"/>
          <w:sz w:val="28"/>
          <w:szCs w:val="28"/>
        </w:rPr>
        <w:t>ETF</w:t>
      </w:r>
      <w:r w:rsidRPr="00010064">
        <w:rPr>
          <w:rFonts w:ascii="標楷體" w:eastAsia="標楷體" w:hAnsi="標楷體" w:hint="eastAsia"/>
          <w:sz w:val="28"/>
          <w:szCs w:val="28"/>
        </w:rPr>
        <w:t>，除了實際交易產生的損益外，委託人應完全瞭解加掛</w:t>
      </w:r>
      <w:r w:rsidRPr="00010064">
        <w:rPr>
          <w:rFonts w:ascii="標楷體" w:eastAsia="標楷體" w:hAnsi="標楷體"/>
          <w:sz w:val="28"/>
          <w:szCs w:val="28"/>
        </w:rPr>
        <w:t>ETF</w:t>
      </w:r>
      <w:r w:rsidRPr="00010064">
        <w:rPr>
          <w:rFonts w:ascii="標楷體" w:eastAsia="標楷體" w:hAnsi="標楷體" w:hint="eastAsia"/>
          <w:sz w:val="28"/>
          <w:szCs w:val="28"/>
        </w:rPr>
        <w:t>與被加掛</w:t>
      </w:r>
      <w:r w:rsidRPr="00010064">
        <w:rPr>
          <w:rFonts w:ascii="標楷體" w:eastAsia="標楷體" w:hAnsi="標楷體"/>
          <w:sz w:val="28"/>
          <w:szCs w:val="28"/>
        </w:rPr>
        <w:t>ETF</w:t>
      </w:r>
      <w:r w:rsidRPr="00010064">
        <w:rPr>
          <w:rFonts w:ascii="標楷體" w:eastAsia="標楷體" w:hAnsi="標楷體" w:hint="eastAsia"/>
          <w:sz w:val="28"/>
          <w:szCs w:val="28"/>
        </w:rPr>
        <w:t>，兩者間存在價差風險及匯率風險。</w:t>
      </w:r>
    </w:p>
    <w:p w:rsidR="00134991" w:rsidRPr="00010064" w:rsidRDefault="00134991" w:rsidP="00134991">
      <w:pPr>
        <w:pStyle w:val="a4"/>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left="567" w:rightChars="-50" w:right="-120" w:hanging="567"/>
        <w:jc w:val="both"/>
        <w:rPr>
          <w:rFonts w:ascii="標楷體" w:eastAsia="標楷體" w:hAnsi="標楷體"/>
          <w:sz w:val="28"/>
          <w:szCs w:val="28"/>
        </w:rPr>
      </w:pPr>
      <w:r w:rsidRPr="00010064">
        <w:rPr>
          <w:rFonts w:ascii="標楷體" w:eastAsia="標楷體" w:hAnsi="標楷體" w:hint="eastAsia"/>
          <w:sz w:val="28"/>
          <w:szCs w:val="28"/>
        </w:rPr>
        <w:t>加掛ETF與被加掛ETF得互相轉換，委託人應完全瞭解，須確認其申請數額小於等於其保管劃撥帳戶可用餘額，始得申請。</w:t>
      </w:r>
    </w:p>
    <w:p w:rsidR="00134991" w:rsidRPr="00010064" w:rsidRDefault="00134991" w:rsidP="00134991">
      <w:pPr>
        <w:pStyle w:val="a4"/>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left="567" w:rightChars="-50" w:right="-120" w:hanging="567"/>
        <w:jc w:val="both"/>
        <w:rPr>
          <w:rFonts w:ascii="標楷體" w:eastAsia="標楷體" w:hAnsi="標楷體"/>
          <w:sz w:val="28"/>
          <w:szCs w:val="28"/>
        </w:rPr>
      </w:pPr>
      <w:r w:rsidRPr="00010064">
        <w:rPr>
          <w:rFonts w:ascii="標楷體" w:eastAsia="標楷體" w:hAnsi="標楷體" w:hint="eastAsia"/>
          <w:sz w:val="28"/>
          <w:szCs w:val="28"/>
        </w:rPr>
        <w:t>加掛ETF與被加掛ETF得互相轉換，委託人應完全瞭解，被加掛ETF不得以資買進及借入部位申請轉換。</w:t>
      </w:r>
    </w:p>
    <w:p w:rsidR="00134991" w:rsidRPr="00010064" w:rsidRDefault="00134991" w:rsidP="00134991">
      <w:pPr>
        <w:widowControl/>
        <w:pBdr>
          <w:bottom w:val="doub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rightChars="-50" w:right="-120"/>
        <w:rPr>
          <w:rFonts w:ascii="標楷體" w:eastAsia="標楷體" w:hAnsi="標楷體"/>
          <w:sz w:val="28"/>
          <w:szCs w:val="28"/>
          <w:u w:val="single"/>
        </w:rPr>
      </w:pPr>
    </w:p>
    <w:p w:rsidR="00134991" w:rsidRPr="00010064" w:rsidRDefault="00134991" w:rsidP="00134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216" w:afterLines="60" w:after="216" w:line="400" w:lineRule="exact"/>
        <w:ind w:left="-120" w:rightChars="-50" w:right="-120"/>
        <w:rPr>
          <w:rFonts w:ascii="標楷體" w:eastAsia="標楷體" w:hAnsi="標楷體" w:cs="細明體"/>
          <w:b/>
          <w:kern w:val="0"/>
          <w:sz w:val="32"/>
          <w:szCs w:val="32"/>
        </w:rPr>
      </w:pPr>
      <w:r w:rsidRPr="00010064">
        <w:rPr>
          <w:rFonts w:ascii="標楷體" w:eastAsia="標楷體" w:hAnsi="標楷體" w:cs="細明體" w:hint="eastAsia"/>
          <w:b/>
          <w:kern w:val="0"/>
          <w:sz w:val="32"/>
          <w:szCs w:val="32"/>
        </w:rPr>
        <w:t>申購買回指數股票型基金受益憑證</w:t>
      </w:r>
    </w:p>
    <w:p w:rsidR="00134991" w:rsidRPr="00010064" w:rsidRDefault="00134991" w:rsidP="00134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rightChars="-50" w:right="-120"/>
        <w:jc w:val="both"/>
        <w:rPr>
          <w:rFonts w:ascii="標楷體" w:eastAsia="標楷體" w:hAnsi="標楷體" w:cs="細明體"/>
          <w:b/>
          <w:kern w:val="0"/>
          <w:sz w:val="28"/>
          <w:szCs w:val="28"/>
        </w:rPr>
      </w:pPr>
      <w:r w:rsidRPr="00010064">
        <w:rPr>
          <w:rFonts w:ascii="標楷體" w:eastAsia="標楷體" w:hAnsi="標楷體" w:cs="細明體" w:hint="eastAsia"/>
          <w:kern w:val="0"/>
          <w:sz w:val="28"/>
          <w:szCs w:val="28"/>
        </w:rPr>
        <w:t>委託人欲從事現金申購及買回槓桿</w:t>
      </w:r>
      <w:proofErr w:type="gramStart"/>
      <w:r w:rsidRPr="00010064">
        <w:rPr>
          <w:rFonts w:ascii="標楷體" w:eastAsia="標楷體" w:hAnsi="標楷體" w:cs="細明體" w:hint="eastAsia"/>
          <w:kern w:val="0"/>
          <w:sz w:val="28"/>
          <w:szCs w:val="28"/>
        </w:rPr>
        <w:t>反向型</w:t>
      </w:r>
      <w:proofErr w:type="gramEnd"/>
      <w:r w:rsidRPr="00010064">
        <w:rPr>
          <w:rFonts w:ascii="標楷體" w:eastAsia="標楷體" w:hAnsi="標楷體" w:cs="細明體" w:hint="eastAsia"/>
          <w:kern w:val="0"/>
          <w:sz w:val="28"/>
          <w:szCs w:val="28"/>
        </w:rPr>
        <w:t>ETF、外幣買賣ETF或期貨ETF受益憑證，除上述買賣受益憑證各項風險預告事項外，仍應知悉下列各項事宜，以保護權益：</w:t>
      </w:r>
    </w:p>
    <w:p w:rsidR="00134991" w:rsidRPr="00010064" w:rsidRDefault="00134991" w:rsidP="00134991">
      <w:pPr>
        <w:pStyle w:val="a4"/>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rightChars="-50" w:right="-120"/>
        <w:jc w:val="both"/>
        <w:rPr>
          <w:rFonts w:ascii="標楷體" w:eastAsia="標楷體" w:hAnsi="標楷體" w:cs="細明體"/>
          <w:kern w:val="0"/>
          <w:sz w:val="28"/>
          <w:szCs w:val="28"/>
        </w:rPr>
      </w:pPr>
      <w:r w:rsidRPr="00010064">
        <w:rPr>
          <w:rFonts w:ascii="標楷體" w:eastAsia="標楷體" w:hAnsi="標楷體" w:cs="細明體" w:hint="eastAsia"/>
          <w:kern w:val="0"/>
          <w:sz w:val="28"/>
          <w:szCs w:val="28"/>
        </w:rPr>
        <w:t>槓桿</w:t>
      </w:r>
      <w:proofErr w:type="gramStart"/>
      <w:r w:rsidRPr="00010064">
        <w:rPr>
          <w:rFonts w:ascii="標楷體" w:eastAsia="標楷體" w:hAnsi="標楷體" w:cs="細明體" w:hint="eastAsia"/>
          <w:kern w:val="0"/>
          <w:sz w:val="28"/>
          <w:szCs w:val="28"/>
        </w:rPr>
        <w:t>反向型</w:t>
      </w:r>
      <w:proofErr w:type="gramEnd"/>
      <w:r w:rsidRPr="00010064">
        <w:rPr>
          <w:rFonts w:ascii="標楷體" w:eastAsia="標楷體" w:hAnsi="標楷體" w:cs="細明體" w:hint="eastAsia"/>
          <w:kern w:val="0"/>
          <w:sz w:val="28"/>
          <w:szCs w:val="28"/>
        </w:rPr>
        <w:t>ETF、外幣買賣ETF或期貨</w:t>
      </w:r>
      <w:r w:rsidRPr="00010064">
        <w:rPr>
          <w:rFonts w:ascii="標楷體" w:eastAsia="標楷體" w:hAnsi="標楷體" w:cs="細明體"/>
          <w:kern w:val="0"/>
          <w:sz w:val="28"/>
          <w:szCs w:val="28"/>
        </w:rPr>
        <w:t>ETF</w:t>
      </w:r>
      <w:r w:rsidRPr="00010064">
        <w:rPr>
          <w:rFonts w:ascii="標楷體" w:eastAsia="標楷體" w:hAnsi="標楷體" w:cs="細明體" w:hint="eastAsia"/>
          <w:kern w:val="0"/>
          <w:sz w:val="28"/>
          <w:szCs w:val="28"/>
        </w:rPr>
        <w:t>之標的指數如為國外證券指數或期貨指數，發行人依規定於網站揭露之申購買回清單ETF淨值，可能因時差</w:t>
      </w:r>
      <w:r w:rsidRPr="00010064">
        <w:rPr>
          <w:rFonts w:ascii="標楷體" w:eastAsia="標楷體" w:hAnsi="標楷體" w:cs="細明體" w:hint="eastAsia"/>
          <w:kern w:val="0"/>
          <w:sz w:val="28"/>
          <w:szCs w:val="28"/>
        </w:rPr>
        <w:lastRenderedPageBreak/>
        <w:t>關係，僅係以該國外交易所最近一營業日之收盤價計算，申購及買回</w:t>
      </w:r>
      <w:r w:rsidRPr="00010064">
        <w:rPr>
          <w:rFonts w:ascii="標楷體" w:eastAsia="標楷體" w:hAnsi="標楷體" w:cs="細明體"/>
          <w:kern w:val="0"/>
          <w:sz w:val="28"/>
          <w:szCs w:val="28"/>
        </w:rPr>
        <w:t>ETF</w:t>
      </w:r>
      <w:r w:rsidRPr="00010064">
        <w:rPr>
          <w:rFonts w:ascii="標楷體" w:eastAsia="標楷體" w:hAnsi="標楷體" w:cs="細明體" w:hint="eastAsia"/>
          <w:kern w:val="0"/>
          <w:sz w:val="28"/>
          <w:szCs w:val="28"/>
        </w:rPr>
        <w:t>受益憑證時，可能會有需要補繳申購價款或取得較低之買回價款。</w:t>
      </w:r>
    </w:p>
    <w:p w:rsidR="00134991" w:rsidRPr="00010064" w:rsidRDefault="00134991" w:rsidP="00134991">
      <w:pPr>
        <w:pStyle w:val="a4"/>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rightChars="-50" w:right="-120"/>
        <w:jc w:val="both"/>
        <w:rPr>
          <w:rFonts w:ascii="標楷體" w:eastAsia="標楷體" w:hAnsi="標楷體" w:cs="細明體"/>
          <w:kern w:val="0"/>
          <w:sz w:val="28"/>
          <w:szCs w:val="28"/>
        </w:rPr>
      </w:pPr>
      <w:r w:rsidRPr="00010064">
        <w:rPr>
          <w:rFonts w:ascii="標楷體" w:eastAsia="標楷體" w:hAnsi="標楷體" w:cs="細明體" w:hint="eastAsia"/>
          <w:kern w:val="0"/>
          <w:sz w:val="28"/>
          <w:szCs w:val="28"/>
        </w:rPr>
        <w:t>期貨ETF連結之國外期貨指數標的交易時間與我國市場可能不同，故期貨ETF發行人收到申購價款或買回指示後，再買賣國外商品期貨指數標的，成交價格與委託人進行申購及買回時之價格，可能會有差距。</w:t>
      </w:r>
    </w:p>
    <w:p w:rsidR="00134991" w:rsidRPr="00010064" w:rsidRDefault="00134991" w:rsidP="00134991">
      <w:pPr>
        <w:pStyle w:val="a4"/>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rightChars="-50" w:right="-120"/>
        <w:jc w:val="both"/>
        <w:rPr>
          <w:rFonts w:ascii="標楷體" w:eastAsia="標楷體" w:hAnsi="標楷體" w:cs="細明體"/>
          <w:kern w:val="0"/>
          <w:sz w:val="28"/>
          <w:szCs w:val="28"/>
        </w:rPr>
      </w:pPr>
      <w:r w:rsidRPr="00010064">
        <w:rPr>
          <w:rFonts w:ascii="標楷體" w:eastAsia="標楷體" w:hAnsi="標楷體" w:cs="細明體" w:hint="eastAsia"/>
          <w:kern w:val="0"/>
          <w:sz w:val="28"/>
          <w:szCs w:val="28"/>
        </w:rPr>
        <w:t>槓桿</w:t>
      </w:r>
      <w:proofErr w:type="gramStart"/>
      <w:r w:rsidRPr="00010064">
        <w:rPr>
          <w:rFonts w:ascii="標楷體" w:eastAsia="標楷體" w:hAnsi="標楷體" w:cs="細明體" w:hint="eastAsia"/>
          <w:kern w:val="0"/>
          <w:sz w:val="28"/>
          <w:szCs w:val="28"/>
        </w:rPr>
        <w:t>反向型</w:t>
      </w:r>
      <w:proofErr w:type="gramEnd"/>
      <w:r w:rsidRPr="00010064">
        <w:rPr>
          <w:rFonts w:ascii="標楷體" w:eastAsia="標楷體" w:hAnsi="標楷體" w:cs="細明體" w:hint="eastAsia"/>
          <w:kern w:val="0"/>
          <w:sz w:val="28"/>
          <w:szCs w:val="28"/>
        </w:rPr>
        <w:t>ETF或外幣買賣ETF連結之國外指數，其投資標的交易時間與我國市場可能不同，故ETF發行人收到申購價款或買回指示後，再買賣國外投資標的，成交價格與委託人進行申購及買回時之價格，可能會有差距。</w:t>
      </w:r>
    </w:p>
    <w:p w:rsidR="00134991" w:rsidRPr="00010064" w:rsidRDefault="00134991" w:rsidP="00134991">
      <w:pPr>
        <w:pStyle w:val="a4"/>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rightChars="-50" w:right="-120"/>
        <w:jc w:val="both"/>
        <w:rPr>
          <w:rFonts w:ascii="標楷體" w:eastAsia="標楷體" w:hAnsi="標楷體" w:cs="細明體"/>
          <w:kern w:val="0"/>
          <w:sz w:val="28"/>
          <w:szCs w:val="28"/>
        </w:rPr>
      </w:pPr>
      <w:r w:rsidRPr="00010064">
        <w:rPr>
          <w:rFonts w:ascii="標楷體" w:eastAsia="標楷體" w:hAnsi="標楷體" w:cs="細明體" w:hint="eastAsia"/>
          <w:kern w:val="0"/>
          <w:sz w:val="28"/>
          <w:szCs w:val="28"/>
        </w:rPr>
        <w:t>槓桿</w:t>
      </w:r>
      <w:proofErr w:type="gramStart"/>
      <w:r w:rsidRPr="00010064">
        <w:rPr>
          <w:rFonts w:ascii="標楷體" w:eastAsia="標楷體" w:hAnsi="標楷體" w:cs="細明體" w:hint="eastAsia"/>
          <w:kern w:val="0"/>
          <w:sz w:val="28"/>
          <w:szCs w:val="28"/>
        </w:rPr>
        <w:t>反向型</w:t>
      </w:r>
      <w:proofErr w:type="gramEnd"/>
      <w:r w:rsidRPr="00010064">
        <w:rPr>
          <w:rFonts w:ascii="標楷體" w:eastAsia="標楷體" w:hAnsi="標楷體" w:cs="細明體"/>
          <w:kern w:val="0"/>
          <w:sz w:val="28"/>
          <w:szCs w:val="28"/>
        </w:rPr>
        <w:t>ETF、外幣買賣ETF或</w:t>
      </w:r>
      <w:r w:rsidRPr="00010064">
        <w:rPr>
          <w:rFonts w:ascii="標楷體" w:eastAsia="標楷體" w:hAnsi="標楷體" w:cs="細明體" w:hint="eastAsia"/>
          <w:kern w:val="0"/>
          <w:sz w:val="28"/>
          <w:szCs w:val="28"/>
        </w:rPr>
        <w:t>期貨ETF所投資之標的如以外國貨幣交易，除實際交易產生損益外，尚須負擔匯率風險，可能使申購或買回價款有損失之虞。</w:t>
      </w:r>
    </w:p>
    <w:p w:rsidR="00134991" w:rsidRPr="00010064" w:rsidRDefault="00134991" w:rsidP="00134991">
      <w:pPr>
        <w:pStyle w:val="a4"/>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rightChars="-50" w:right="-120"/>
        <w:jc w:val="both"/>
        <w:rPr>
          <w:rFonts w:ascii="標楷體" w:eastAsia="標楷體" w:hAnsi="標楷體" w:cs="細明體"/>
          <w:kern w:val="0"/>
          <w:sz w:val="28"/>
          <w:szCs w:val="28"/>
        </w:rPr>
      </w:pPr>
      <w:r w:rsidRPr="00010064">
        <w:rPr>
          <w:rFonts w:ascii="標楷體" w:eastAsia="標楷體" w:hAnsi="標楷體" w:cs="細明體" w:hint="eastAsia"/>
          <w:kern w:val="0"/>
          <w:sz w:val="28"/>
          <w:szCs w:val="28"/>
        </w:rPr>
        <w:t>槓桿</w:t>
      </w:r>
      <w:proofErr w:type="gramStart"/>
      <w:r w:rsidRPr="00010064">
        <w:rPr>
          <w:rFonts w:ascii="標楷體" w:eastAsia="標楷體" w:hAnsi="標楷體" w:cs="細明體" w:hint="eastAsia"/>
          <w:kern w:val="0"/>
          <w:sz w:val="28"/>
          <w:szCs w:val="28"/>
        </w:rPr>
        <w:t>反向型</w:t>
      </w:r>
      <w:proofErr w:type="gramEnd"/>
      <w:r w:rsidRPr="00010064">
        <w:rPr>
          <w:rFonts w:ascii="標楷體" w:eastAsia="標楷體" w:hAnsi="標楷體" w:cs="細明體" w:hint="eastAsia"/>
          <w:kern w:val="0"/>
          <w:sz w:val="28"/>
          <w:szCs w:val="28"/>
        </w:rPr>
        <w:t>ETF、外幣買賣ETF或期貨ETF，申購買回之價款，可能會受利率、流動性、匯兌、通貨膨脹、再投資、個別事件、稅賦、信用及連結標的市場風險等影響。</w:t>
      </w:r>
    </w:p>
    <w:p w:rsidR="00134991" w:rsidRPr="00010064" w:rsidRDefault="00134991" w:rsidP="00134991">
      <w:pPr>
        <w:spacing w:line="400" w:lineRule="exact"/>
        <w:rPr>
          <w:rFonts w:ascii="標楷體" w:eastAsia="標楷體" w:hAnsi="標楷體"/>
          <w:sz w:val="28"/>
          <w:szCs w:val="28"/>
        </w:rPr>
      </w:pPr>
      <w:r w:rsidRPr="00010064">
        <w:rPr>
          <w:rFonts w:ascii="標楷體" w:eastAsia="標楷體" w:hAnsi="標楷體" w:hint="eastAsia"/>
          <w:sz w:val="28"/>
          <w:szCs w:val="28"/>
        </w:rPr>
        <w:t>====================================================================</w:t>
      </w:r>
    </w:p>
    <w:p w:rsidR="00134991" w:rsidRPr="00010064" w:rsidRDefault="00134991" w:rsidP="00134991">
      <w:pPr>
        <w:spacing w:line="400" w:lineRule="exact"/>
        <w:ind w:firstLineChars="200" w:firstLine="560"/>
        <w:jc w:val="both"/>
        <w:rPr>
          <w:rFonts w:ascii="標楷體" w:eastAsia="標楷體" w:hAnsi="標楷體"/>
          <w:sz w:val="28"/>
          <w:szCs w:val="28"/>
        </w:rPr>
      </w:pPr>
      <w:r w:rsidRPr="00010064">
        <w:rPr>
          <w:rFonts w:ascii="標楷體" w:eastAsia="標楷體" w:hAnsi="標楷體" w:hint="eastAsia"/>
          <w:sz w:val="28"/>
          <w:szCs w:val="28"/>
        </w:rPr>
        <w:t>本</w:t>
      </w:r>
      <w:r w:rsidRPr="00010064">
        <w:rPr>
          <w:rFonts w:ascii="標楷體" w:eastAsia="標楷體" w:hAnsi="標楷體"/>
          <w:sz w:val="28"/>
          <w:szCs w:val="28"/>
        </w:rPr>
        <w:t>風險預告書之預告事項甚為簡要</w:t>
      </w:r>
      <w:r w:rsidRPr="00010064">
        <w:rPr>
          <w:rFonts w:ascii="標楷體" w:eastAsia="標楷體" w:hAnsi="標楷體" w:hint="eastAsia"/>
          <w:sz w:val="28"/>
          <w:szCs w:val="28"/>
        </w:rPr>
        <w:t>，亦僅為列示性質</w:t>
      </w:r>
      <w:r w:rsidRPr="00010064">
        <w:rPr>
          <w:rFonts w:ascii="標楷體" w:eastAsia="標楷體" w:hAnsi="標楷體"/>
          <w:sz w:val="28"/>
          <w:szCs w:val="28"/>
        </w:rPr>
        <w:t>，因</w:t>
      </w:r>
      <w:r w:rsidRPr="00010064">
        <w:rPr>
          <w:rFonts w:ascii="標楷體" w:eastAsia="標楷體" w:hAnsi="標楷體" w:hint="eastAsia"/>
          <w:sz w:val="28"/>
          <w:szCs w:val="28"/>
        </w:rPr>
        <w:t>而</w:t>
      </w:r>
      <w:r w:rsidRPr="00010064">
        <w:rPr>
          <w:rFonts w:ascii="標楷體" w:eastAsia="標楷體" w:hAnsi="標楷體"/>
          <w:sz w:val="28"/>
          <w:szCs w:val="28"/>
        </w:rPr>
        <w:t>對所有投資風險及影響市場行情之因素無法逐項詳述，</w:t>
      </w:r>
      <w:r w:rsidRPr="00010064">
        <w:rPr>
          <w:rFonts w:ascii="標楷體" w:eastAsia="標楷體" w:hAnsi="標楷體" w:hint="eastAsia"/>
          <w:sz w:val="28"/>
          <w:szCs w:val="28"/>
        </w:rPr>
        <w:t>委託</w:t>
      </w:r>
      <w:r w:rsidRPr="00010064">
        <w:rPr>
          <w:rFonts w:ascii="標楷體" w:eastAsia="標楷體" w:hAnsi="標楷體"/>
          <w:sz w:val="28"/>
          <w:szCs w:val="28"/>
        </w:rPr>
        <w:t>人於交易前，除</w:t>
      </w:r>
      <w:r w:rsidRPr="00010064">
        <w:rPr>
          <w:rFonts w:ascii="標楷體" w:eastAsia="標楷體" w:hAnsi="標楷體" w:hint="eastAsia"/>
          <w:sz w:val="28"/>
          <w:szCs w:val="28"/>
        </w:rPr>
        <w:t>已</w:t>
      </w:r>
      <w:r w:rsidRPr="00010064">
        <w:rPr>
          <w:rFonts w:ascii="標楷體" w:eastAsia="標楷體" w:hAnsi="標楷體"/>
          <w:sz w:val="28"/>
          <w:szCs w:val="28"/>
        </w:rPr>
        <w:t>對本風險預告書詳加</w:t>
      </w:r>
      <w:proofErr w:type="gramStart"/>
      <w:r w:rsidRPr="00010064">
        <w:rPr>
          <w:rFonts w:ascii="標楷體" w:eastAsia="標楷體" w:hAnsi="標楷體"/>
          <w:sz w:val="28"/>
          <w:szCs w:val="28"/>
        </w:rPr>
        <w:t>研</w:t>
      </w:r>
      <w:proofErr w:type="gramEnd"/>
      <w:r w:rsidRPr="00010064">
        <w:rPr>
          <w:rFonts w:ascii="標楷體" w:eastAsia="標楷體" w:hAnsi="標楷體" w:hint="eastAsia"/>
          <w:sz w:val="28"/>
          <w:szCs w:val="28"/>
        </w:rPr>
        <w:t>讀</w:t>
      </w:r>
      <w:r w:rsidRPr="00010064">
        <w:rPr>
          <w:rFonts w:ascii="標楷體" w:eastAsia="標楷體" w:hAnsi="標楷體"/>
          <w:sz w:val="28"/>
          <w:szCs w:val="28"/>
        </w:rPr>
        <w:t>外，對其他可能影響之因素亦須慎思明辨，並確實評估風險，以免因交易</w:t>
      </w:r>
      <w:r w:rsidRPr="00010064">
        <w:rPr>
          <w:rFonts w:ascii="標楷體" w:eastAsia="標楷體" w:hAnsi="標楷體" w:hint="eastAsia"/>
          <w:sz w:val="28"/>
          <w:szCs w:val="28"/>
        </w:rPr>
        <w:t>而</w:t>
      </w:r>
      <w:r w:rsidRPr="00010064">
        <w:rPr>
          <w:rFonts w:ascii="標楷體" w:eastAsia="標楷體" w:hAnsi="標楷體"/>
          <w:sz w:val="28"/>
          <w:szCs w:val="28"/>
        </w:rPr>
        <w:t>遭</w:t>
      </w:r>
      <w:r w:rsidRPr="00010064">
        <w:rPr>
          <w:rFonts w:ascii="標楷體" w:eastAsia="標楷體" w:hAnsi="標楷體" w:hint="eastAsia"/>
          <w:sz w:val="28"/>
          <w:szCs w:val="28"/>
        </w:rPr>
        <w:t>受難以</w:t>
      </w:r>
      <w:r w:rsidRPr="00010064">
        <w:rPr>
          <w:rFonts w:ascii="標楷體" w:eastAsia="標楷體" w:hAnsi="標楷體"/>
          <w:sz w:val="28"/>
          <w:szCs w:val="28"/>
        </w:rPr>
        <w:t>承受之損失。</w:t>
      </w:r>
    </w:p>
    <w:p w:rsidR="00134991" w:rsidRPr="00010064" w:rsidRDefault="00134991" w:rsidP="00134991">
      <w:pPr>
        <w:spacing w:line="400" w:lineRule="exact"/>
        <w:rPr>
          <w:rFonts w:ascii="標楷體" w:eastAsia="標楷體" w:hAnsi="標楷體"/>
          <w:sz w:val="28"/>
          <w:szCs w:val="28"/>
        </w:rPr>
      </w:pPr>
      <w:r w:rsidRPr="00010064">
        <w:rPr>
          <w:rFonts w:ascii="標楷體" w:eastAsia="標楷體" w:hAnsi="標楷體" w:cs="細明體" w:hint="eastAsia"/>
          <w:kern w:val="0"/>
          <w:sz w:val="28"/>
          <w:szCs w:val="28"/>
        </w:rPr>
        <w:t>===================================================================</w:t>
      </w:r>
    </w:p>
    <w:p w:rsidR="00134991" w:rsidRPr="00010064" w:rsidRDefault="00134991" w:rsidP="00134991">
      <w:pPr>
        <w:spacing w:line="400" w:lineRule="exact"/>
        <w:ind w:firstLineChars="200" w:firstLine="560"/>
        <w:jc w:val="both"/>
        <w:rPr>
          <w:rFonts w:ascii="標楷體" w:eastAsia="標楷體" w:hAnsi="標楷體"/>
          <w:sz w:val="28"/>
          <w:szCs w:val="28"/>
        </w:rPr>
      </w:pPr>
      <w:r w:rsidRPr="00010064">
        <w:rPr>
          <w:rFonts w:ascii="標楷體" w:eastAsia="標楷體" w:hAnsi="標楷體" w:hint="eastAsia"/>
          <w:sz w:val="28"/>
          <w:szCs w:val="28"/>
        </w:rPr>
        <w:t>本人業於委託買賣或申購買回上述ETF受益憑證前收受及詳讀本風險預告書，並經  貴公司指派專人解說，對上述說明事項及投資ETF受益憑證之交易風險已充分明瞭，並明瞭在特定狀況下，會有淨值計算未能及時更新及交易價格</w:t>
      </w:r>
      <w:proofErr w:type="gramStart"/>
      <w:r w:rsidRPr="00010064">
        <w:rPr>
          <w:rFonts w:ascii="標楷體" w:eastAsia="標楷體" w:hAnsi="標楷體" w:hint="eastAsia"/>
          <w:sz w:val="28"/>
          <w:szCs w:val="28"/>
        </w:rPr>
        <w:t>出現折溢價</w:t>
      </w:r>
      <w:proofErr w:type="gramEnd"/>
      <w:r w:rsidRPr="00010064">
        <w:rPr>
          <w:rFonts w:ascii="標楷體" w:eastAsia="標楷體" w:hAnsi="標楷體" w:hint="eastAsia"/>
          <w:sz w:val="28"/>
          <w:szCs w:val="28"/>
        </w:rPr>
        <w:t>等情況，茲承諾投資風險自行負責，特此聲明。</w:t>
      </w:r>
    </w:p>
    <w:p w:rsidR="00134991" w:rsidRPr="00010064" w:rsidRDefault="00134991" w:rsidP="00134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line="400" w:lineRule="exact"/>
        <w:ind w:leftChars="-50" w:left="-120" w:rightChars="-50" w:right="-120" w:firstLineChars="550" w:firstLine="1540"/>
        <w:rPr>
          <w:rFonts w:ascii="標楷體" w:eastAsia="標楷體" w:hAnsi="標楷體" w:cs="細明體"/>
          <w:kern w:val="0"/>
          <w:sz w:val="28"/>
          <w:szCs w:val="28"/>
        </w:rPr>
      </w:pPr>
      <w:r w:rsidRPr="00010064">
        <w:rPr>
          <w:rFonts w:ascii="標楷體" w:eastAsia="標楷體" w:hAnsi="標楷體" w:cs="細明體" w:hint="eastAsia"/>
          <w:kern w:val="0"/>
          <w:sz w:val="28"/>
          <w:szCs w:val="28"/>
        </w:rPr>
        <w:t>此致</w:t>
      </w:r>
    </w:p>
    <w:p w:rsidR="00134991" w:rsidRPr="00010064" w:rsidRDefault="00134991" w:rsidP="00134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line="400" w:lineRule="exact"/>
        <w:ind w:leftChars="-50" w:left="-120" w:rightChars="-50" w:right="-120" w:firstLineChars="150" w:firstLine="420"/>
        <w:rPr>
          <w:rFonts w:ascii="標楷體" w:eastAsia="標楷體" w:hAnsi="標楷體" w:cs="細明體"/>
          <w:kern w:val="0"/>
          <w:sz w:val="28"/>
          <w:szCs w:val="28"/>
        </w:rPr>
      </w:pPr>
      <w:r w:rsidRPr="00010064">
        <w:rPr>
          <w:rFonts w:ascii="標楷體" w:eastAsia="標楷體" w:hAnsi="標楷體" w:cs="細明體" w:hint="eastAsia"/>
          <w:kern w:val="0"/>
          <w:sz w:val="28"/>
          <w:szCs w:val="28"/>
          <w:u w:val="single"/>
        </w:rPr>
        <w:t xml:space="preserve">        </w:t>
      </w:r>
      <w:r w:rsidRPr="00010064">
        <w:rPr>
          <w:rFonts w:ascii="標楷體" w:eastAsia="標楷體" w:hAnsi="標楷體" w:cs="細明體" w:hint="eastAsia"/>
          <w:kern w:val="0"/>
          <w:sz w:val="28"/>
          <w:szCs w:val="28"/>
        </w:rPr>
        <w:t>證券股份有限公司</w:t>
      </w:r>
    </w:p>
    <w:p w:rsidR="00134991" w:rsidRPr="00010064" w:rsidRDefault="00134991" w:rsidP="00134991">
      <w:pPr>
        <w:spacing w:beforeLines="150" w:before="540" w:line="400" w:lineRule="exact"/>
        <w:ind w:leftChars="-50" w:left="-120" w:rightChars="-50" w:right="-120" w:firstLineChars="150" w:firstLine="420"/>
        <w:rPr>
          <w:rFonts w:ascii="標楷體" w:eastAsia="標楷體" w:hAnsi="標楷體" w:cs="細明體"/>
          <w:kern w:val="0"/>
          <w:sz w:val="28"/>
          <w:szCs w:val="28"/>
          <w:u w:val="single"/>
        </w:rPr>
      </w:pPr>
      <w:r w:rsidRPr="00010064">
        <w:rPr>
          <w:rFonts w:ascii="標楷體" w:eastAsia="標楷體" w:hAnsi="標楷體" w:cs="細明體" w:hint="eastAsia"/>
          <w:kern w:val="0"/>
          <w:sz w:val="28"/>
          <w:szCs w:val="28"/>
        </w:rPr>
        <w:t xml:space="preserve">委    </w:t>
      </w:r>
      <w:proofErr w:type="gramStart"/>
      <w:r w:rsidRPr="00010064">
        <w:rPr>
          <w:rFonts w:ascii="標楷體" w:eastAsia="標楷體" w:hAnsi="標楷體" w:cs="細明體" w:hint="eastAsia"/>
          <w:kern w:val="0"/>
          <w:sz w:val="28"/>
          <w:szCs w:val="28"/>
        </w:rPr>
        <w:t>託</w:t>
      </w:r>
      <w:proofErr w:type="gramEnd"/>
      <w:r w:rsidRPr="00010064">
        <w:rPr>
          <w:rFonts w:ascii="標楷體" w:eastAsia="標楷體" w:hAnsi="標楷體" w:cs="細明體" w:hint="eastAsia"/>
          <w:kern w:val="0"/>
          <w:sz w:val="28"/>
          <w:szCs w:val="28"/>
        </w:rPr>
        <w:t xml:space="preserve">    人：</w:t>
      </w:r>
      <w:r w:rsidRPr="00010064">
        <w:rPr>
          <w:rFonts w:ascii="標楷體" w:eastAsia="標楷體" w:hAnsi="標楷體" w:cs="細明體" w:hint="eastAsia"/>
          <w:kern w:val="0"/>
          <w:sz w:val="28"/>
          <w:szCs w:val="28"/>
          <w:u w:val="single"/>
        </w:rPr>
        <w:t xml:space="preserve">              </w:t>
      </w:r>
      <w:r w:rsidRPr="00010064">
        <w:rPr>
          <w:rFonts w:ascii="標楷體" w:eastAsia="標楷體" w:hAnsi="標楷體" w:cs="細明體" w:hint="eastAsia"/>
          <w:kern w:val="0"/>
          <w:sz w:val="28"/>
          <w:szCs w:val="28"/>
        </w:rPr>
        <w:t>(簽章)</w:t>
      </w:r>
    </w:p>
    <w:p w:rsidR="00134991" w:rsidRPr="00010064" w:rsidRDefault="00134991" w:rsidP="00134991">
      <w:pPr>
        <w:spacing w:beforeLines="150" w:before="540" w:line="400" w:lineRule="exact"/>
        <w:ind w:leftChars="-50" w:left="-120" w:rightChars="-50" w:right="-120" w:firstLineChars="150" w:firstLine="420"/>
        <w:rPr>
          <w:rFonts w:ascii="標楷體" w:eastAsia="標楷體" w:hAnsi="標楷體" w:cs="細明體"/>
          <w:kern w:val="0"/>
          <w:sz w:val="28"/>
          <w:szCs w:val="28"/>
          <w:u w:val="single"/>
        </w:rPr>
      </w:pPr>
      <w:r w:rsidRPr="00010064">
        <w:rPr>
          <w:rFonts w:ascii="標楷體" w:eastAsia="標楷體" w:hAnsi="標楷體" w:cs="細明體"/>
          <w:kern w:val="0"/>
          <w:sz w:val="28"/>
          <w:szCs w:val="28"/>
        </w:rPr>
        <w:t>代</w:t>
      </w:r>
      <w:r w:rsidRPr="00010064">
        <w:rPr>
          <w:rFonts w:ascii="標楷體" w:eastAsia="標楷體" w:hAnsi="標楷體" w:cs="細明體" w:hint="eastAsia"/>
          <w:kern w:val="0"/>
          <w:sz w:val="28"/>
          <w:szCs w:val="28"/>
        </w:rPr>
        <w:t xml:space="preserve">    表    人：</w:t>
      </w:r>
      <w:r w:rsidRPr="00010064">
        <w:rPr>
          <w:rFonts w:ascii="標楷體" w:eastAsia="標楷體" w:hAnsi="標楷體" w:cs="細明體" w:hint="eastAsia"/>
          <w:kern w:val="0"/>
          <w:sz w:val="28"/>
          <w:szCs w:val="28"/>
          <w:u w:val="single"/>
        </w:rPr>
        <w:t xml:space="preserve">              </w:t>
      </w:r>
      <w:r w:rsidRPr="00010064">
        <w:rPr>
          <w:rFonts w:ascii="標楷體" w:eastAsia="標楷體" w:hAnsi="標楷體" w:cs="細明體" w:hint="eastAsia"/>
          <w:kern w:val="0"/>
          <w:sz w:val="28"/>
          <w:szCs w:val="28"/>
        </w:rPr>
        <w:t>（簽章）</w:t>
      </w:r>
    </w:p>
    <w:p w:rsidR="00134991" w:rsidRPr="00010064" w:rsidRDefault="00134991" w:rsidP="00134991">
      <w:pPr>
        <w:spacing w:beforeLines="150" w:before="540" w:line="400" w:lineRule="exact"/>
        <w:ind w:leftChars="-50" w:left="-120" w:rightChars="-50" w:right="-120" w:firstLineChars="150" w:firstLine="420"/>
        <w:rPr>
          <w:rFonts w:ascii="標楷體" w:eastAsia="標楷體" w:hAnsi="標楷體" w:cs="細明體"/>
          <w:kern w:val="0"/>
          <w:sz w:val="28"/>
          <w:szCs w:val="28"/>
          <w:u w:val="single"/>
        </w:rPr>
      </w:pPr>
      <w:r w:rsidRPr="00010064">
        <w:rPr>
          <w:rFonts w:ascii="標楷體" w:eastAsia="標楷體" w:hAnsi="標楷體" w:cs="細明體" w:hint="eastAsia"/>
          <w:kern w:val="0"/>
          <w:sz w:val="28"/>
          <w:szCs w:val="28"/>
        </w:rPr>
        <w:t>身分證統一編號或扣繳單位統一編號：</w:t>
      </w:r>
      <w:r w:rsidRPr="00010064">
        <w:rPr>
          <w:rFonts w:ascii="標楷體" w:eastAsia="標楷體" w:hAnsi="標楷體" w:cs="細明體" w:hint="eastAsia"/>
          <w:kern w:val="0"/>
          <w:sz w:val="28"/>
          <w:szCs w:val="28"/>
          <w:u w:val="single"/>
        </w:rPr>
        <w:t xml:space="preserve">                </w:t>
      </w:r>
    </w:p>
    <w:p w:rsidR="00134991" w:rsidRPr="00010064" w:rsidRDefault="00134991" w:rsidP="00134991">
      <w:pPr>
        <w:spacing w:beforeLines="150" w:before="540" w:line="400" w:lineRule="exact"/>
        <w:ind w:leftChars="-50" w:left="-120" w:rightChars="-50" w:right="-120" w:firstLineChars="150" w:firstLine="420"/>
        <w:rPr>
          <w:rFonts w:ascii="標楷體" w:eastAsia="標楷體" w:hAnsi="標楷體" w:cs="細明體"/>
          <w:kern w:val="0"/>
          <w:sz w:val="28"/>
          <w:szCs w:val="28"/>
        </w:rPr>
      </w:pPr>
      <w:r w:rsidRPr="00010064">
        <w:rPr>
          <w:rFonts w:ascii="標楷體" w:eastAsia="標楷體" w:hAnsi="標楷體" w:cs="細明體" w:hint="eastAsia"/>
          <w:kern w:val="0"/>
          <w:sz w:val="28"/>
          <w:szCs w:val="28"/>
        </w:rPr>
        <w:t xml:space="preserve">證券商解說人員： </w:t>
      </w:r>
      <w:r w:rsidRPr="00010064">
        <w:rPr>
          <w:rFonts w:ascii="標楷體" w:eastAsia="標楷體" w:hAnsi="標楷體" w:cs="細明體" w:hint="eastAsia"/>
          <w:kern w:val="0"/>
          <w:sz w:val="28"/>
          <w:szCs w:val="28"/>
          <w:u w:val="single"/>
        </w:rPr>
        <w:t xml:space="preserve">             </w:t>
      </w:r>
      <w:r w:rsidRPr="00010064">
        <w:rPr>
          <w:rFonts w:ascii="標楷體" w:eastAsia="標楷體" w:hAnsi="標楷體" w:cs="細明體" w:hint="eastAsia"/>
          <w:kern w:val="0"/>
          <w:sz w:val="28"/>
          <w:szCs w:val="28"/>
        </w:rPr>
        <w:t>(簽章)</w:t>
      </w:r>
    </w:p>
    <w:p w:rsidR="00134991" w:rsidRPr="00010064" w:rsidRDefault="00134991" w:rsidP="00134991">
      <w:pPr>
        <w:spacing w:beforeLines="150" w:before="540" w:line="400" w:lineRule="exact"/>
        <w:ind w:leftChars="-50" w:left="-120" w:rightChars="-50" w:right="-120" w:firstLineChars="150" w:firstLine="420"/>
        <w:rPr>
          <w:rFonts w:ascii="標楷體" w:eastAsia="標楷體" w:hAnsi="標楷體" w:cs="細明體"/>
          <w:kern w:val="0"/>
          <w:sz w:val="28"/>
          <w:szCs w:val="28"/>
          <w:u w:val="single"/>
        </w:rPr>
      </w:pPr>
      <w:r w:rsidRPr="00010064">
        <w:rPr>
          <w:rFonts w:ascii="標楷體" w:eastAsia="標楷體" w:hAnsi="標楷體" w:cs="細明體" w:hint="eastAsia"/>
          <w:kern w:val="0"/>
          <w:sz w:val="28"/>
          <w:szCs w:val="28"/>
        </w:rPr>
        <w:lastRenderedPageBreak/>
        <w:t>中華民國</w:t>
      </w:r>
      <w:r w:rsidRPr="00010064">
        <w:rPr>
          <w:rFonts w:ascii="標楷體" w:eastAsia="標楷體" w:hAnsi="標楷體" w:cs="細明體" w:hint="eastAsia"/>
          <w:kern w:val="0"/>
          <w:sz w:val="28"/>
          <w:szCs w:val="28"/>
          <w:u w:val="single"/>
        </w:rPr>
        <w:t xml:space="preserve">        </w:t>
      </w:r>
      <w:r w:rsidRPr="00010064">
        <w:rPr>
          <w:rFonts w:ascii="標楷體" w:eastAsia="標楷體" w:hAnsi="標楷體" w:cs="細明體" w:hint="eastAsia"/>
          <w:kern w:val="0"/>
          <w:sz w:val="28"/>
          <w:szCs w:val="28"/>
        </w:rPr>
        <w:t>年</w:t>
      </w:r>
      <w:r w:rsidRPr="00010064">
        <w:rPr>
          <w:rFonts w:ascii="標楷體" w:eastAsia="標楷體" w:hAnsi="標楷體" w:cs="細明體" w:hint="eastAsia"/>
          <w:kern w:val="0"/>
          <w:sz w:val="28"/>
          <w:szCs w:val="28"/>
          <w:u w:val="single"/>
        </w:rPr>
        <w:t xml:space="preserve">       </w:t>
      </w:r>
      <w:r w:rsidRPr="00010064">
        <w:rPr>
          <w:rFonts w:ascii="標楷體" w:eastAsia="標楷體" w:hAnsi="標楷體" w:cs="細明體" w:hint="eastAsia"/>
          <w:kern w:val="0"/>
          <w:sz w:val="28"/>
          <w:szCs w:val="28"/>
        </w:rPr>
        <w:t>月</w:t>
      </w:r>
      <w:r w:rsidRPr="00010064">
        <w:rPr>
          <w:rFonts w:ascii="標楷體" w:eastAsia="標楷體" w:hAnsi="標楷體" w:cs="細明體" w:hint="eastAsia"/>
          <w:kern w:val="0"/>
          <w:sz w:val="28"/>
          <w:szCs w:val="28"/>
          <w:u w:val="single"/>
        </w:rPr>
        <w:t xml:space="preserve">       </w:t>
      </w:r>
      <w:r w:rsidRPr="00010064">
        <w:rPr>
          <w:rFonts w:ascii="標楷體" w:eastAsia="標楷體" w:hAnsi="標楷體" w:cs="細明體" w:hint="eastAsia"/>
          <w:kern w:val="0"/>
          <w:sz w:val="28"/>
          <w:szCs w:val="28"/>
        </w:rPr>
        <w:t>日</w:t>
      </w:r>
    </w:p>
    <w:p w:rsidR="00134991" w:rsidRPr="00010064" w:rsidRDefault="00134991" w:rsidP="00134991">
      <w:pPr>
        <w:spacing w:beforeLines="105" w:before="378" w:line="400" w:lineRule="exact"/>
        <w:ind w:leftChars="-50" w:left="-120" w:rightChars="-50" w:right="-120"/>
        <w:rPr>
          <w:rFonts w:ascii="標楷體" w:eastAsia="標楷體" w:hAnsi="標楷體"/>
          <w:sz w:val="28"/>
          <w:szCs w:val="28"/>
        </w:rPr>
      </w:pPr>
      <w:proofErr w:type="gramStart"/>
      <w:r w:rsidRPr="00010064">
        <w:rPr>
          <w:rFonts w:ascii="標楷體" w:eastAsia="標楷體" w:hAnsi="標楷體" w:cs="細明體" w:hint="eastAsia"/>
          <w:kern w:val="0"/>
          <w:sz w:val="28"/>
          <w:szCs w:val="28"/>
        </w:rPr>
        <w:t>（</w:t>
      </w:r>
      <w:proofErr w:type="gramEnd"/>
      <w:r w:rsidRPr="00010064">
        <w:rPr>
          <w:rFonts w:ascii="標楷體" w:eastAsia="標楷體" w:hAnsi="標楷體" w:cs="細明體" w:hint="eastAsia"/>
          <w:kern w:val="0"/>
          <w:sz w:val="28"/>
          <w:szCs w:val="28"/>
        </w:rPr>
        <w:t>風險預告書一式二份，一份由證券商留存備查；另一份交由委託人存執</w:t>
      </w:r>
      <w:proofErr w:type="gramStart"/>
      <w:r w:rsidRPr="00010064">
        <w:rPr>
          <w:rFonts w:ascii="標楷體" w:eastAsia="標楷體" w:hAnsi="標楷體" w:cs="細明體" w:hint="eastAsia"/>
          <w:kern w:val="0"/>
          <w:sz w:val="28"/>
          <w:szCs w:val="28"/>
        </w:rPr>
        <w:t>）</w:t>
      </w:r>
      <w:proofErr w:type="gramEnd"/>
    </w:p>
    <w:p w:rsidR="005368C6" w:rsidRPr="00010064" w:rsidRDefault="005368C6">
      <w:pPr>
        <w:widowControl/>
      </w:pPr>
      <w:r w:rsidRPr="00010064">
        <w:br w:type="page"/>
      </w:r>
    </w:p>
    <w:p w:rsidR="005368C6" w:rsidRPr="00010064" w:rsidRDefault="00700BD7" w:rsidP="004964BF">
      <w:pPr>
        <w:pStyle w:val="13"/>
        <w:ind w:left="657" w:hangingChars="205" w:hanging="657"/>
        <w:jc w:val="both"/>
        <w:rPr>
          <w:b w:val="0"/>
          <w:bCs w:val="0"/>
          <w:sz w:val="28"/>
        </w:rPr>
      </w:pPr>
      <w:bookmarkStart w:id="12" w:name="_Toc474742356"/>
      <w:r>
        <w:rPr>
          <w:rFonts w:hint="eastAsia"/>
          <w:kern w:val="0"/>
          <w:szCs w:val="36"/>
          <w:lang w:eastAsia="zh-TW"/>
        </w:rPr>
        <w:lastRenderedPageBreak/>
        <w:t>六</w:t>
      </w:r>
      <w:r w:rsidR="007E4822" w:rsidRPr="00010064">
        <w:rPr>
          <w:rFonts w:hint="eastAsia"/>
          <w:kern w:val="0"/>
          <w:szCs w:val="36"/>
          <w:lang w:eastAsia="zh-TW"/>
        </w:rPr>
        <w:t>、</w:t>
      </w:r>
      <w:proofErr w:type="spellStart"/>
      <w:r w:rsidR="005368C6" w:rsidRPr="00010064">
        <w:rPr>
          <w:rFonts w:hint="eastAsia"/>
          <w:kern w:val="0"/>
          <w:szCs w:val="36"/>
        </w:rPr>
        <w:t>指數股票型基金</w:t>
      </w:r>
      <w:r w:rsidR="005368C6" w:rsidRPr="00010064">
        <w:rPr>
          <w:kern w:val="0"/>
          <w:szCs w:val="36"/>
        </w:rPr>
        <w:t>受益</w:t>
      </w:r>
      <w:r w:rsidR="005368C6" w:rsidRPr="00010064">
        <w:rPr>
          <w:rFonts w:hint="eastAsia"/>
          <w:kern w:val="0"/>
          <w:szCs w:val="36"/>
        </w:rPr>
        <w:t>憑證櫃檯買賣</w:t>
      </w:r>
      <w:r w:rsidR="005368C6" w:rsidRPr="00010064">
        <w:rPr>
          <w:kern w:val="0"/>
          <w:szCs w:val="36"/>
        </w:rPr>
        <w:t>申請</w:t>
      </w:r>
      <w:r w:rsidR="005368C6" w:rsidRPr="00010064">
        <w:rPr>
          <w:rFonts w:hint="eastAsia"/>
          <w:kern w:val="0"/>
          <w:szCs w:val="36"/>
        </w:rPr>
        <w:t>書</w:t>
      </w:r>
      <w:bookmarkEnd w:id="12"/>
      <w:proofErr w:type="spellEnd"/>
    </w:p>
    <w:p w:rsidR="004964BF" w:rsidRPr="00010064" w:rsidRDefault="004964BF" w:rsidP="005368C6">
      <w:pPr>
        <w:pStyle w:val="Web"/>
        <w:widowControl w:val="0"/>
        <w:spacing w:before="0" w:beforeAutospacing="0" w:after="0" w:afterAutospacing="0"/>
        <w:ind w:right="567"/>
        <w:jc w:val="both"/>
        <w:rPr>
          <w:rFonts w:ascii="Times New Roman" w:eastAsia="標楷體" w:hAnsi="Times New Roman"/>
          <w:kern w:val="2"/>
          <w:lang w:val="x-none"/>
        </w:rPr>
      </w:pPr>
    </w:p>
    <w:p w:rsidR="005368C6" w:rsidRPr="00010064" w:rsidRDefault="005368C6" w:rsidP="005368C6">
      <w:pPr>
        <w:pStyle w:val="Web"/>
        <w:widowControl w:val="0"/>
        <w:spacing w:before="0" w:beforeAutospacing="0" w:after="0" w:afterAutospacing="0"/>
        <w:ind w:right="567"/>
        <w:jc w:val="both"/>
        <w:rPr>
          <w:rFonts w:ascii="Times New Roman" w:eastAsia="標楷體" w:hAnsi="Times New Roman"/>
          <w:kern w:val="2"/>
        </w:rPr>
      </w:pPr>
      <w:r w:rsidRPr="00010064">
        <w:rPr>
          <w:rFonts w:ascii="Times New Roman" w:eastAsia="標楷體" w:hAnsi="Times New Roman" w:hint="eastAsia"/>
          <w:kern w:val="2"/>
        </w:rPr>
        <w:t>受文者：</w:t>
      </w:r>
      <w:r w:rsidRPr="00010064">
        <w:rPr>
          <w:rFonts w:ascii="標楷體" w:eastAsia="標楷體" w:hint="eastAsia"/>
        </w:rPr>
        <w:t>財團法人中華民國證券櫃檯買賣中心</w:t>
      </w:r>
    </w:p>
    <w:p w:rsidR="005368C6" w:rsidRPr="00010064" w:rsidRDefault="005368C6" w:rsidP="005368C6">
      <w:pPr>
        <w:pStyle w:val="Web"/>
        <w:widowControl w:val="0"/>
        <w:spacing w:before="0" w:beforeAutospacing="0" w:after="0" w:afterAutospacing="0"/>
        <w:ind w:left="960" w:hangingChars="400" w:hanging="960"/>
        <w:jc w:val="both"/>
        <w:rPr>
          <w:rFonts w:ascii="Arial Unicode MS" w:eastAsia="標楷體" w:hAnsi="Arial Unicode MS" w:cs="Arial Unicode MS"/>
          <w:sz w:val="20"/>
          <w:szCs w:val="28"/>
        </w:rPr>
      </w:pPr>
      <w:r w:rsidRPr="00010064">
        <w:rPr>
          <w:rFonts w:ascii="標楷體" w:eastAsia="標楷體" w:hAnsi="標楷體" w:hint="eastAsia"/>
        </w:rPr>
        <w:t>主　旨：茲依</w:t>
      </w:r>
      <w:r w:rsidRPr="00010064">
        <w:rPr>
          <w:rFonts w:ascii="Times New Roman" w:eastAsia="標楷體" w:hAnsi="Times New Roman" w:hint="eastAsia"/>
          <w:kern w:val="2"/>
        </w:rPr>
        <w:t>財團法人</w:t>
      </w:r>
      <w:r w:rsidRPr="00010064">
        <w:rPr>
          <w:rFonts w:ascii="標楷體" w:eastAsia="標楷體" w:hAnsi="標楷體" w:hint="eastAsia"/>
        </w:rPr>
        <w:t>中華民國證券櫃檯買賣中心證券商營業處所買賣指數股票型基金受益憑證審查準則第四條第一項之規定，檢附下列</w:t>
      </w:r>
      <w:proofErr w:type="gramStart"/>
      <w:r w:rsidRPr="00010064">
        <w:rPr>
          <w:rFonts w:ascii="標楷體" w:eastAsia="標楷體" w:hAnsi="標楷體" w:hint="eastAsia"/>
        </w:rPr>
        <w:t>書件乙件</w:t>
      </w:r>
      <w:proofErr w:type="gramEnd"/>
      <w:r w:rsidRPr="00010064">
        <w:rPr>
          <w:rFonts w:ascii="標楷體" w:eastAsia="標楷體" w:hAnsi="標楷體" w:hint="eastAsia"/>
        </w:rPr>
        <w:t>，申請同意上櫃，請　查照</w:t>
      </w:r>
      <w:r w:rsidRPr="00010064">
        <w:rPr>
          <w:rFonts w:ascii="Arial" w:eastAsia="標楷體" w:hAnsi="Arial" w:cs="Arial" w:hint="eastAsia"/>
        </w:rPr>
        <w:t>。</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0"/>
        <w:gridCol w:w="1701"/>
        <w:gridCol w:w="1134"/>
        <w:gridCol w:w="1701"/>
        <w:gridCol w:w="1512"/>
        <w:gridCol w:w="1617"/>
        <w:gridCol w:w="2116"/>
      </w:tblGrid>
      <w:tr w:rsidR="00010064" w:rsidRPr="00010064" w:rsidTr="005368C6">
        <w:trPr>
          <w:cantSplit/>
          <w:trHeight w:val="520"/>
        </w:trPr>
        <w:tc>
          <w:tcPr>
            <w:tcW w:w="2411" w:type="dxa"/>
            <w:gridSpan w:val="2"/>
            <w:vAlign w:val="center"/>
          </w:tcPr>
          <w:p w:rsidR="005368C6" w:rsidRPr="00010064" w:rsidRDefault="005368C6" w:rsidP="004964BF">
            <w:pPr>
              <w:pStyle w:val="HTML"/>
              <w:jc w:val="center"/>
              <w:rPr>
                <w:rFonts w:ascii="標楷體" w:eastAsia="標楷體"/>
                <w:color w:val="auto"/>
                <w:sz w:val="24"/>
              </w:rPr>
            </w:pPr>
            <w:r w:rsidRPr="00010064">
              <w:rPr>
                <w:rFonts w:ascii="標楷體" w:eastAsia="標楷體" w:hint="eastAsia"/>
                <w:color w:val="auto"/>
                <w:sz w:val="24"/>
              </w:rPr>
              <w:t>申 請 機 構 名 稱</w:t>
            </w:r>
          </w:p>
        </w:tc>
        <w:tc>
          <w:tcPr>
            <w:tcW w:w="8080" w:type="dxa"/>
            <w:gridSpan w:val="5"/>
            <w:vAlign w:val="center"/>
          </w:tcPr>
          <w:p w:rsidR="005368C6" w:rsidRPr="00010064" w:rsidRDefault="005368C6" w:rsidP="004964BF">
            <w:pPr>
              <w:pStyle w:val="HTML"/>
              <w:jc w:val="center"/>
              <w:rPr>
                <w:color w:val="auto"/>
              </w:rPr>
            </w:pPr>
          </w:p>
        </w:tc>
      </w:tr>
      <w:tr w:rsidR="00010064" w:rsidRPr="00010064" w:rsidTr="005368C6">
        <w:trPr>
          <w:cantSplit/>
          <w:trHeight w:val="520"/>
        </w:trPr>
        <w:tc>
          <w:tcPr>
            <w:tcW w:w="2411" w:type="dxa"/>
            <w:gridSpan w:val="2"/>
            <w:vMerge w:val="restart"/>
            <w:vAlign w:val="center"/>
          </w:tcPr>
          <w:p w:rsidR="005368C6" w:rsidRPr="00010064" w:rsidRDefault="005368C6" w:rsidP="004964BF">
            <w:pPr>
              <w:pStyle w:val="HTML"/>
              <w:jc w:val="center"/>
              <w:rPr>
                <w:rFonts w:ascii="標楷體" w:eastAsia="標楷體"/>
                <w:color w:val="auto"/>
                <w:sz w:val="24"/>
              </w:rPr>
            </w:pPr>
            <w:proofErr w:type="spellStart"/>
            <w:r w:rsidRPr="00010064">
              <w:rPr>
                <w:rFonts w:ascii="標楷體" w:eastAsia="標楷體" w:hint="eastAsia"/>
                <w:color w:val="auto"/>
                <w:sz w:val="24"/>
              </w:rPr>
              <w:t>申請機構設立日期</w:t>
            </w:r>
            <w:proofErr w:type="spellEnd"/>
          </w:p>
        </w:tc>
        <w:tc>
          <w:tcPr>
            <w:tcW w:w="2835" w:type="dxa"/>
            <w:gridSpan w:val="2"/>
            <w:vMerge w:val="restart"/>
            <w:vAlign w:val="center"/>
          </w:tcPr>
          <w:p w:rsidR="005368C6" w:rsidRPr="00010064" w:rsidRDefault="005368C6" w:rsidP="004964BF">
            <w:pPr>
              <w:pStyle w:val="HTML"/>
              <w:jc w:val="center"/>
              <w:rPr>
                <w:color w:val="auto"/>
              </w:rPr>
            </w:pPr>
            <w:proofErr w:type="spellStart"/>
            <w:r w:rsidRPr="00010064">
              <w:rPr>
                <w:rFonts w:ascii="標楷體" w:eastAsia="標楷體" w:hint="eastAsia"/>
                <w:color w:val="auto"/>
                <w:sz w:val="24"/>
              </w:rPr>
              <w:t>中華民國</w:t>
            </w:r>
            <w:proofErr w:type="spellEnd"/>
            <w:r w:rsidRPr="00010064">
              <w:rPr>
                <w:rFonts w:ascii="標楷體" w:eastAsia="標楷體" w:hint="eastAsia"/>
                <w:color w:val="auto"/>
                <w:sz w:val="24"/>
              </w:rPr>
              <w:t xml:space="preserve">   年   月  日</w:t>
            </w:r>
          </w:p>
        </w:tc>
        <w:tc>
          <w:tcPr>
            <w:tcW w:w="1512" w:type="dxa"/>
            <w:vMerge w:val="restart"/>
            <w:vAlign w:val="center"/>
          </w:tcPr>
          <w:p w:rsidR="005368C6" w:rsidRPr="00010064" w:rsidRDefault="005368C6" w:rsidP="004964BF">
            <w:pPr>
              <w:pStyle w:val="HTML"/>
              <w:jc w:val="center"/>
              <w:rPr>
                <w:rFonts w:ascii="標楷體" w:eastAsia="標楷體"/>
                <w:color w:val="auto"/>
                <w:sz w:val="24"/>
              </w:rPr>
            </w:pPr>
            <w:proofErr w:type="spellStart"/>
            <w:r w:rsidRPr="00010064">
              <w:rPr>
                <w:rFonts w:ascii="標楷體" w:eastAsia="標楷體" w:hint="eastAsia"/>
                <w:color w:val="auto"/>
                <w:sz w:val="24"/>
              </w:rPr>
              <w:t>資本</w:t>
            </w:r>
            <w:proofErr w:type="spellEnd"/>
          </w:p>
          <w:p w:rsidR="005368C6" w:rsidRPr="00010064" w:rsidRDefault="005368C6" w:rsidP="004964BF">
            <w:pPr>
              <w:pStyle w:val="HTML"/>
              <w:jc w:val="center"/>
              <w:rPr>
                <w:rFonts w:ascii="標楷體" w:eastAsia="標楷體"/>
                <w:color w:val="auto"/>
                <w:sz w:val="24"/>
              </w:rPr>
            </w:pPr>
            <w:proofErr w:type="spellStart"/>
            <w:r w:rsidRPr="00010064">
              <w:rPr>
                <w:rFonts w:ascii="標楷體" w:eastAsia="標楷體" w:hint="eastAsia"/>
                <w:color w:val="auto"/>
                <w:sz w:val="24"/>
              </w:rPr>
              <w:t>總額</w:t>
            </w:r>
            <w:proofErr w:type="spellEnd"/>
          </w:p>
        </w:tc>
        <w:tc>
          <w:tcPr>
            <w:tcW w:w="1617" w:type="dxa"/>
            <w:vAlign w:val="center"/>
          </w:tcPr>
          <w:p w:rsidR="005368C6" w:rsidRPr="00010064" w:rsidRDefault="005368C6" w:rsidP="004964BF">
            <w:pPr>
              <w:pStyle w:val="HTML"/>
              <w:jc w:val="center"/>
              <w:rPr>
                <w:rFonts w:ascii="標楷體" w:eastAsia="標楷體"/>
                <w:color w:val="auto"/>
                <w:sz w:val="24"/>
              </w:rPr>
            </w:pPr>
            <w:proofErr w:type="spellStart"/>
            <w:r w:rsidRPr="00010064">
              <w:rPr>
                <w:rFonts w:ascii="標楷體" w:eastAsia="標楷體" w:hint="eastAsia"/>
                <w:color w:val="auto"/>
                <w:sz w:val="24"/>
              </w:rPr>
              <w:t>登記資本總額</w:t>
            </w:r>
            <w:proofErr w:type="spellEnd"/>
          </w:p>
        </w:tc>
        <w:tc>
          <w:tcPr>
            <w:tcW w:w="2116" w:type="dxa"/>
            <w:vAlign w:val="center"/>
          </w:tcPr>
          <w:p w:rsidR="005368C6" w:rsidRPr="00010064" w:rsidRDefault="005368C6" w:rsidP="004964BF">
            <w:pPr>
              <w:pStyle w:val="HTML"/>
              <w:jc w:val="center"/>
              <w:rPr>
                <w:color w:val="auto"/>
              </w:rPr>
            </w:pPr>
          </w:p>
        </w:tc>
      </w:tr>
      <w:tr w:rsidR="00010064" w:rsidRPr="00010064" w:rsidTr="005368C6">
        <w:trPr>
          <w:cantSplit/>
          <w:trHeight w:val="528"/>
        </w:trPr>
        <w:tc>
          <w:tcPr>
            <w:tcW w:w="2411" w:type="dxa"/>
            <w:gridSpan w:val="2"/>
            <w:vMerge/>
          </w:tcPr>
          <w:p w:rsidR="005368C6" w:rsidRPr="00010064" w:rsidRDefault="005368C6" w:rsidP="004964BF">
            <w:pPr>
              <w:pStyle w:val="HTML"/>
              <w:rPr>
                <w:color w:val="auto"/>
              </w:rPr>
            </w:pPr>
          </w:p>
        </w:tc>
        <w:tc>
          <w:tcPr>
            <w:tcW w:w="2835" w:type="dxa"/>
            <w:gridSpan w:val="2"/>
            <w:vMerge/>
          </w:tcPr>
          <w:p w:rsidR="005368C6" w:rsidRPr="00010064" w:rsidRDefault="005368C6" w:rsidP="004964BF">
            <w:pPr>
              <w:pStyle w:val="HTML"/>
              <w:rPr>
                <w:color w:val="auto"/>
              </w:rPr>
            </w:pPr>
          </w:p>
        </w:tc>
        <w:tc>
          <w:tcPr>
            <w:tcW w:w="1512" w:type="dxa"/>
            <w:vMerge/>
          </w:tcPr>
          <w:p w:rsidR="005368C6" w:rsidRPr="00010064" w:rsidRDefault="005368C6" w:rsidP="004964BF">
            <w:pPr>
              <w:pStyle w:val="HTML"/>
              <w:rPr>
                <w:color w:val="auto"/>
              </w:rPr>
            </w:pPr>
          </w:p>
        </w:tc>
        <w:tc>
          <w:tcPr>
            <w:tcW w:w="1617" w:type="dxa"/>
            <w:vAlign w:val="center"/>
          </w:tcPr>
          <w:p w:rsidR="005368C6" w:rsidRPr="00010064" w:rsidRDefault="005368C6" w:rsidP="004964BF">
            <w:pPr>
              <w:pStyle w:val="HTML"/>
              <w:jc w:val="center"/>
              <w:rPr>
                <w:rFonts w:ascii="標楷體" w:eastAsia="標楷體"/>
                <w:color w:val="auto"/>
                <w:sz w:val="24"/>
              </w:rPr>
            </w:pPr>
            <w:proofErr w:type="spellStart"/>
            <w:r w:rsidRPr="00010064">
              <w:rPr>
                <w:rFonts w:ascii="標楷體" w:eastAsia="標楷體" w:hint="eastAsia"/>
                <w:color w:val="auto"/>
                <w:sz w:val="24"/>
              </w:rPr>
              <w:t>實收資本總額</w:t>
            </w:r>
            <w:proofErr w:type="spellEnd"/>
          </w:p>
        </w:tc>
        <w:tc>
          <w:tcPr>
            <w:tcW w:w="2116" w:type="dxa"/>
            <w:vAlign w:val="center"/>
          </w:tcPr>
          <w:p w:rsidR="005368C6" w:rsidRPr="00010064" w:rsidRDefault="005368C6" w:rsidP="004964BF">
            <w:pPr>
              <w:pStyle w:val="HTML"/>
              <w:jc w:val="center"/>
              <w:rPr>
                <w:color w:val="auto"/>
              </w:rPr>
            </w:pPr>
          </w:p>
        </w:tc>
      </w:tr>
      <w:tr w:rsidR="00010064" w:rsidRPr="00010064" w:rsidTr="005368C6">
        <w:trPr>
          <w:cantSplit/>
        </w:trPr>
        <w:tc>
          <w:tcPr>
            <w:tcW w:w="2411" w:type="dxa"/>
            <w:gridSpan w:val="2"/>
          </w:tcPr>
          <w:p w:rsidR="005368C6" w:rsidRPr="00010064" w:rsidRDefault="005368C6" w:rsidP="004964BF">
            <w:pPr>
              <w:pStyle w:val="HTML"/>
              <w:jc w:val="center"/>
              <w:rPr>
                <w:rFonts w:ascii="標楷體" w:eastAsia="標楷體"/>
                <w:color w:val="auto"/>
                <w:sz w:val="24"/>
              </w:rPr>
            </w:pPr>
            <w:proofErr w:type="spellStart"/>
            <w:r w:rsidRPr="00010064">
              <w:rPr>
                <w:rFonts w:ascii="標楷體" w:eastAsia="標楷體" w:hint="eastAsia"/>
                <w:color w:val="auto"/>
                <w:sz w:val="24"/>
              </w:rPr>
              <w:t>申請上櫃指數股票型基金</w:t>
            </w:r>
            <w:r w:rsidRPr="00010064">
              <w:rPr>
                <w:rFonts w:ascii="標楷體" w:eastAsia="標楷體"/>
                <w:color w:val="auto"/>
                <w:sz w:val="24"/>
              </w:rPr>
              <w:t>受益</w:t>
            </w:r>
            <w:r w:rsidRPr="00010064">
              <w:rPr>
                <w:rFonts w:ascii="標楷體" w:eastAsia="標楷體" w:hint="eastAsia"/>
                <w:color w:val="auto"/>
                <w:sz w:val="24"/>
              </w:rPr>
              <w:t>憑證名稱</w:t>
            </w:r>
            <w:proofErr w:type="spellEnd"/>
          </w:p>
        </w:tc>
        <w:tc>
          <w:tcPr>
            <w:tcW w:w="1134" w:type="dxa"/>
            <w:vAlign w:val="center"/>
          </w:tcPr>
          <w:p w:rsidR="005368C6" w:rsidRPr="00010064" w:rsidRDefault="005368C6" w:rsidP="004964BF">
            <w:pPr>
              <w:pStyle w:val="HTML"/>
              <w:jc w:val="center"/>
              <w:rPr>
                <w:rFonts w:ascii="標楷體" w:eastAsia="標楷體"/>
                <w:color w:val="auto"/>
                <w:sz w:val="24"/>
                <w:u w:val="single"/>
              </w:rPr>
            </w:pPr>
            <w:proofErr w:type="spellStart"/>
            <w:r w:rsidRPr="00010064">
              <w:rPr>
                <w:rFonts w:ascii="標楷體" w:eastAsia="標楷體" w:hint="eastAsia"/>
                <w:color w:val="auto"/>
                <w:sz w:val="24"/>
                <w:u w:val="single"/>
              </w:rPr>
              <w:t>基金型態</w:t>
            </w:r>
            <w:proofErr w:type="spellEnd"/>
          </w:p>
        </w:tc>
        <w:tc>
          <w:tcPr>
            <w:tcW w:w="1701" w:type="dxa"/>
            <w:vAlign w:val="center"/>
          </w:tcPr>
          <w:p w:rsidR="005368C6" w:rsidRPr="00010064" w:rsidRDefault="005368C6" w:rsidP="004964BF">
            <w:pPr>
              <w:pStyle w:val="HTML"/>
              <w:jc w:val="center"/>
              <w:rPr>
                <w:rFonts w:ascii="標楷體" w:eastAsia="標楷體"/>
                <w:color w:val="auto"/>
                <w:sz w:val="24"/>
              </w:rPr>
            </w:pPr>
            <w:proofErr w:type="spellStart"/>
            <w:r w:rsidRPr="00010064">
              <w:rPr>
                <w:rFonts w:ascii="標楷體" w:eastAsia="標楷體" w:hint="eastAsia"/>
                <w:color w:val="auto"/>
                <w:sz w:val="24"/>
              </w:rPr>
              <w:t>申請上櫃日期</w:t>
            </w:r>
            <w:proofErr w:type="spellEnd"/>
          </w:p>
        </w:tc>
        <w:tc>
          <w:tcPr>
            <w:tcW w:w="1512" w:type="dxa"/>
            <w:vAlign w:val="center"/>
          </w:tcPr>
          <w:p w:rsidR="005368C6" w:rsidRPr="00010064" w:rsidRDefault="005368C6" w:rsidP="004964BF">
            <w:pPr>
              <w:pStyle w:val="HTML"/>
              <w:jc w:val="center"/>
              <w:rPr>
                <w:rFonts w:ascii="標楷體" w:eastAsia="標楷體"/>
                <w:color w:val="auto"/>
                <w:sz w:val="24"/>
              </w:rPr>
            </w:pPr>
            <w:proofErr w:type="spellStart"/>
            <w:r w:rsidRPr="00010064">
              <w:rPr>
                <w:rFonts w:ascii="標楷體" w:eastAsia="標楷體" w:hint="eastAsia"/>
                <w:color w:val="auto"/>
                <w:sz w:val="24"/>
              </w:rPr>
              <w:t>主管機關核准文號及日期</w:t>
            </w:r>
            <w:proofErr w:type="spellEnd"/>
          </w:p>
        </w:tc>
        <w:tc>
          <w:tcPr>
            <w:tcW w:w="3733" w:type="dxa"/>
            <w:gridSpan w:val="2"/>
            <w:vAlign w:val="center"/>
          </w:tcPr>
          <w:p w:rsidR="005368C6" w:rsidRPr="00010064" w:rsidRDefault="005368C6" w:rsidP="004964BF">
            <w:pPr>
              <w:pStyle w:val="HTML"/>
              <w:jc w:val="center"/>
              <w:rPr>
                <w:rFonts w:ascii="標楷體" w:eastAsia="標楷體"/>
                <w:color w:val="auto"/>
                <w:sz w:val="24"/>
              </w:rPr>
            </w:pPr>
            <w:proofErr w:type="spellStart"/>
            <w:r w:rsidRPr="00010064">
              <w:rPr>
                <w:rFonts w:ascii="標楷體" w:eastAsia="標楷體" w:hint="eastAsia"/>
                <w:color w:val="auto"/>
                <w:sz w:val="24"/>
              </w:rPr>
              <w:t>備註</w:t>
            </w:r>
            <w:proofErr w:type="spellEnd"/>
          </w:p>
        </w:tc>
      </w:tr>
      <w:tr w:rsidR="00010064" w:rsidRPr="00010064" w:rsidTr="005368C6">
        <w:trPr>
          <w:cantSplit/>
        </w:trPr>
        <w:tc>
          <w:tcPr>
            <w:tcW w:w="2411" w:type="dxa"/>
            <w:gridSpan w:val="2"/>
            <w:vAlign w:val="center"/>
          </w:tcPr>
          <w:p w:rsidR="005368C6" w:rsidRPr="00010064" w:rsidRDefault="005368C6" w:rsidP="004964BF">
            <w:pPr>
              <w:pStyle w:val="HTML"/>
              <w:jc w:val="center"/>
              <w:rPr>
                <w:rFonts w:ascii="標楷體" w:eastAsia="標楷體"/>
                <w:color w:val="auto"/>
                <w:sz w:val="24"/>
              </w:rPr>
            </w:pPr>
          </w:p>
        </w:tc>
        <w:tc>
          <w:tcPr>
            <w:tcW w:w="1134" w:type="dxa"/>
            <w:vAlign w:val="center"/>
          </w:tcPr>
          <w:p w:rsidR="005368C6" w:rsidRPr="00010064" w:rsidRDefault="005368C6" w:rsidP="004964BF">
            <w:pPr>
              <w:pStyle w:val="HTML"/>
              <w:jc w:val="center"/>
              <w:rPr>
                <w:rFonts w:ascii="標楷體" w:eastAsia="標楷體"/>
                <w:color w:val="auto"/>
                <w:sz w:val="24"/>
              </w:rPr>
            </w:pPr>
          </w:p>
        </w:tc>
        <w:tc>
          <w:tcPr>
            <w:tcW w:w="1701" w:type="dxa"/>
            <w:vAlign w:val="center"/>
          </w:tcPr>
          <w:p w:rsidR="005368C6" w:rsidRPr="00010064" w:rsidRDefault="005368C6" w:rsidP="004964BF">
            <w:pPr>
              <w:pStyle w:val="HTML"/>
              <w:jc w:val="center"/>
              <w:rPr>
                <w:rFonts w:ascii="標楷體" w:eastAsia="標楷體"/>
                <w:color w:val="auto"/>
                <w:sz w:val="24"/>
              </w:rPr>
            </w:pPr>
          </w:p>
        </w:tc>
        <w:tc>
          <w:tcPr>
            <w:tcW w:w="1512" w:type="dxa"/>
            <w:vAlign w:val="center"/>
          </w:tcPr>
          <w:p w:rsidR="005368C6" w:rsidRPr="00010064" w:rsidRDefault="005368C6" w:rsidP="004964BF">
            <w:pPr>
              <w:pStyle w:val="HTML"/>
              <w:jc w:val="center"/>
              <w:rPr>
                <w:rFonts w:ascii="標楷體" w:eastAsia="標楷體"/>
                <w:color w:val="auto"/>
                <w:sz w:val="24"/>
              </w:rPr>
            </w:pPr>
          </w:p>
        </w:tc>
        <w:tc>
          <w:tcPr>
            <w:tcW w:w="3733" w:type="dxa"/>
            <w:gridSpan w:val="2"/>
          </w:tcPr>
          <w:p w:rsidR="005368C6" w:rsidRPr="00010064" w:rsidRDefault="005368C6" w:rsidP="004964BF">
            <w:pPr>
              <w:pStyle w:val="HTML"/>
              <w:jc w:val="both"/>
              <w:rPr>
                <w:rFonts w:ascii="標楷體" w:eastAsia="標楷體"/>
                <w:color w:val="auto"/>
                <w:sz w:val="24"/>
              </w:rPr>
            </w:pPr>
            <w:proofErr w:type="spellStart"/>
            <w:r w:rsidRPr="00010064">
              <w:rPr>
                <w:rFonts w:ascii="標楷體" w:eastAsia="標楷體" w:hint="eastAsia"/>
                <w:color w:val="auto"/>
                <w:sz w:val="24"/>
              </w:rPr>
              <w:t>本公司將依規定於基金櫃檯買賣前一</w:t>
            </w:r>
            <w:r w:rsidRPr="00010064">
              <w:rPr>
                <w:rFonts w:ascii="標楷體" w:eastAsia="標楷體" w:hint="eastAsia"/>
                <w:color w:val="auto"/>
                <w:sz w:val="24"/>
                <w:u w:val="single"/>
              </w:rPr>
              <w:t>日</w:t>
            </w:r>
            <w:r w:rsidRPr="00010064">
              <w:rPr>
                <w:rFonts w:ascii="標楷體" w:eastAsia="標楷體" w:hint="eastAsia"/>
                <w:color w:val="auto"/>
                <w:sz w:val="24"/>
              </w:rPr>
              <w:t>就</w:t>
            </w:r>
            <w:r w:rsidRPr="00010064">
              <w:rPr>
                <w:rFonts w:ascii="標楷體" w:eastAsia="標楷體" w:hint="eastAsia"/>
                <w:color w:val="auto"/>
                <w:sz w:val="24"/>
                <w:u w:val="single"/>
              </w:rPr>
              <w:t>可算得最近一營業日之</w:t>
            </w:r>
            <w:r w:rsidRPr="00010064">
              <w:rPr>
                <w:rFonts w:ascii="標楷體" w:eastAsia="標楷體" w:hint="eastAsia"/>
                <w:color w:val="auto"/>
                <w:sz w:val="24"/>
              </w:rPr>
              <w:t>每受益權單位淨資產價值、受益權單位總數及基金淨資產價值等資料輸入</w:t>
            </w:r>
            <w:proofErr w:type="spellEnd"/>
            <w:r w:rsidRPr="00010064">
              <w:rPr>
                <w:rFonts w:ascii="標楷體" w:eastAsia="標楷體" w:hint="eastAsia"/>
                <w:color w:val="auto"/>
                <w:sz w:val="24"/>
              </w:rPr>
              <w:t xml:space="preserve">  </w:t>
            </w:r>
            <w:proofErr w:type="spellStart"/>
            <w:r w:rsidRPr="00010064">
              <w:rPr>
                <w:rFonts w:ascii="標楷體" w:eastAsia="標楷體" w:hint="eastAsia"/>
                <w:color w:val="auto"/>
                <w:sz w:val="24"/>
              </w:rPr>
              <w:t>貴中心指定之網際網路申報系統</w:t>
            </w:r>
            <w:proofErr w:type="spellEnd"/>
          </w:p>
        </w:tc>
      </w:tr>
      <w:tr w:rsidR="00010064" w:rsidRPr="00010064" w:rsidTr="005368C6">
        <w:trPr>
          <w:cantSplit/>
        </w:trPr>
        <w:tc>
          <w:tcPr>
            <w:tcW w:w="2411" w:type="dxa"/>
            <w:gridSpan w:val="2"/>
            <w:vAlign w:val="center"/>
          </w:tcPr>
          <w:p w:rsidR="005368C6" w:rsidRPr="00010064" w:rsidRDefault="005368C6" w:rsidP="004964BF">
            <w:pPr>
              <w:pStyle w:val="HTML"/>
              <w:rPr>
                <w:rFonts w:ascii="標楷體" w:eastAsia="標楷體"/>
                <w:color w:val="auto"/>
                <w:sz w:val="24"/>
              </w:rPr>
            </w:pPr>
            <w:proofErr w:type="spellStart"/>
            <w:r w:rsidRPr="00010064">
              <w:rPr>
                <w:rFonts w:ascii="標楷體" w:eastAsia="標楷體" w:hint="eastAsia"/>
                <w:color w:val="auto"/>
                <w:sz w:val="24"/>
              </w:rPr>
              <w:t>基金保管機構名稱</w:t>
            </w:r>
            <w:proofErr w:type="spellEnd"/>
          </w:p>
        </w:tc>
        <w:tc>
          <w:tcPr>
            <w:tcW w:w="8080" w:type="dxa"/>
            <w:gridSpan w:val="5"/>
            <w:vAlign w:val="center"/>
          </w:tcPr>
          <w:p w:rsidR="005368C6" w:rsidRPr="00010064" w:rsidRDefault="005368C6" w:rsidP="004964BF">
            <w:pPr>
              <w:pStyle w:val="HTML"/>
              <w:jc w:val="both"/>
              <w:rPr>
                <w:rFonts w:ascii="標楷體" w:eastAsia="標楷體"/>
                <w:color w:val="auto"/>
                <w:sz w:val="24"/>
              </w:rPr>
            </w:pPr>
          </w:p>
        </w:tc>
      </w:tr>
      <w:tr w:rsidR="00010064" w:rsidRPr="00010064" w:rsidTr="005368C6">
        <w:trPr>
          <w:cantSplit/>
        </w:trPr>
        <w:tc>
          <w:tcPr>
            <w:tcW w:w="2411" w:type="dxa"/>
            <w:gridSpan w:val="2"/>
          </w:tcPr>
          <w:p w:rsidR="005368C6" w:rsidRPr="00010064" w:rsidRDefault="005368C6" w:rsidP="004964BF">
            <w:pPr>
              <w:pStyle w:val="HTML"/>
              <w:rPr>
                <w:rFonts w:ascii="標楷體" w:eastAsia="標楷體"/>
                <w:color w:val="auto"/>
                <w:sz w:val="24"/>
              </w:rPr>
            </w:pPr>
            <w:proofErr w:type="spellStart"/>
            <w:r w:rsidRPr="00010064">
              <w:rPr>
                <w:rFonts w:ascii="標楷體" w:eastAsia="標楷體" w:hint="eastAsia"/>
                <w:color w:val="auto"/>
                <w:sz w:val="24"/>
              </w:rPr>
              <w:t>申請日期</w:t>
            </w:r>
            <w:proofErr w:type="spellEnd"/>
          </w:p>
        </w:tc>
        <w:tc>
          <w:tcPr>
            <w:tcW w:w="8080" w:type="dxa"/>
            <w:gridSpan w:val="5"/>
            <w:vAlign w:val="center"/>
          </w:tcPr>
          <w:p w:rsidR="005368C6" w:rsidRPr="00010064" w:rsidRDefault="005368C6" w:rsidP="004964BF">
            <w:pPr>
              <w:pStyle w:val="HTML"/>
              <w:jc w:val="both"/>
              <w:rPr>
                <w:rFonts w:ascii="標楷體" w:eastAsia="標楷體"/>
                <w:color w:val="auto"/>
                <w:sz w:val="24"/>
              </w:rPr>
            </w:pPr>
            <w:proofErr w:type="spellStart"/>
            <w:r w:rsidRPr="00010064">
              <w:rPr>
                <w:rFonts w:ascii="標楷體" w:eastAsia="標楷體" w:hint="eastAsia"/>
                <w:color w:val="auto"/>
                <w:sz w:val="24"/>
              </w:rPr>
              <w:t>中華民國</w:t>
            </w:r>
            <w:proofErr w:type="spellEnd"/>
            <w:r w:rsidRPr="00010064">
              <w:rPr>
                <w:rFonts w:ascii="標楷體" w:eastAsia="標楷體" w:hint="eastAsia"/>
                <w:color w:val="auto"/>
                <w:sz w:val="24"/>
              </w:rPr>
              <w:t xml:space="preserve">          年            月            日</w:t>
            </w:r>
          </w:p>
        </w:tc>
      </w:tr>
      <w:tr w:rsidR="00010064" w:rsidRPr="00010064" w:rsidTr="005368C6">
        <w:trPr>
          <w:cantSplit/>
        </w:trPr>
        <w:tc>
          <w:tcPr>
            <w:tcW w:w="710" w:type="dxa"/>
          </w:tcPr>
          <w:p w:rsidR="005368C6" w:rsidRPr="00010064" w:rsidRDefault="005368C6" w:rsidP="004964BF">
            <w:pPr>
              <w:pStyle w:val="HTML"/>
              <w:jc w:val="center"/>
              <w:rPr>
                <w:rFonts w:ascii="標楷體" w:eastAsia="標楷體"/>
                <w:color w:val="auto"/>
                <w:sz w:val="24"/>
              </w:rPr>
            </w:pPr>
            <w:r w:rsidRPr="00010064">
              <w:rPr>
                <w:rFonts w:ascii="標楷體" w:eastAsia="標楷體" w:hint="eastAsia"/>
                <w:color w:val="auto"/>
                <w:sz w:val="24"/>
              </w:rPr>
              <w:t>附</w:t>
            </w:r>
          </w:p>
          <w:p w:rsidR="005368C6" w:rsidRPr="00010064" w:rsidRDefault="005368C6" w:rsidP="004964BF">
            <w:pPr>
              <w:pStyle w:val="HTML"/>
              <w:jc w:val="center"/>
              <w:rPr>
                <w:rFonts w:ascii="標楷體" w:eastAsia="標楷體"/>
                <w:color w:val="auto"/>
                <w:sz w:val="24"/>
              </w:rPr>
            </w:pPr>
          </w:p>
          <w:p w:rsidR="005368C6" w:rsidRPr="00010064" w:rsidRDefault="005368C6" w:rsidP="004964BF">
            <w:pPr>
              <w:pStyle w:val="HTML"/>
              <w:jc w:val="center"/>
              <w:rPr>
                <w:rFonts w:ascii="標楷體" w:eastAsia="標楷體"/>
                <w:color w:val="auto"/>
                <w:sz w:val="24"/>
              </w:rPr>
            </w:pPr>
          </w:p>
          <w:p w:rsidR="005368C6" w:rsidRPr="00010064" w:rsidRDefault="005368C6" w:rsidP="004964BF">
            <w:pPr>
              <w:pStyle w:val="HTML"/>
              <w:jc w:val="center"/>
              <w:rPr>
                <w:rFonts w:ascii="標楷體" w:eastAsia="標楷體"/>
                <w:color w:val="auto"/>
                <w:sz w:val="24"/>
              </w:rPr>
            </w:pPr>
          </w:p>
          <w:p w:rsidR="005368C6" w:rsidRPr="00010064" w:rsidRDefault="005368C6" w:rsidP="004964BF">
            <w:pPr>
              <w:pStyle w:val="HTML"/>
              <w:jc w:val="center"/>
              <w:rPr>
                <w:rFonts w:ascii="標楷體" w:eastAsia="標楷體"/>
                <w:color w:val="auto"/>
                <w:sz w:val="24"/>
              </w:rPr>
            </w:pPr>
          </w:p>
          <w:p w:rsidR="005368C6" w:rsidRPr="00010064" w:rsidRDefault="005368C6" w:rsidP="004964BF">
            <w:pPr>
              <w:pStyle w:val="HTML"/>
              <w:jc w:val="center"/>
              <w:rPr>
                <w:rFonts w:ascii="標楷體" w:eastAsia="標楷體"/>
                <w:color w:val="auto"/>
                <w:sz w:val="24"/>
              </w:rPr>
            </w:pPr>
          </w:p>
          <w:p w:rsidR="005368C6" w:rsidRPr="00010064" w:rsidRDefault="005368C6" w:rsidP="004964BF">
            <w:pPr>
              <w:pStyle w:val="HTML"/>
              <w:jc w:val="center"/>
              <w:rPr>
                <w:rFonts w:ascii="標楷體" w:eastAsia="標楷體"/>
                <w:color w:val="auto"/>
                <w:sz w:val="24"/>
              </w:rPr>
            </w:pPr>
          </w:p>
          <w:p w:rsidR="005368C6" w:rsidRPr="00010064" w:rsidRDefault="005368C6" w:rsidP="004964BF">
            <w:pPr>
              <w:pStyle w:val="HTML"/>
              <w:jc w:val="center"/>
              <w:rPr>
                <w:rFonts w:ascii="標楷體" w:eastAsia="標楷體"/>
                <w:color w:val="auto"/>
                <w:sz w:val="24"/>
              </w:rPr>
            </w:pPr>
          </w:p>
          <w:p w:rsidR="005368C6" w:rsidRPr="00010064" w:rsidRDefault="005368C6" w:rsidP="004964BF">
            <w:pPr>
              <w:pStyle w:val="HTML"/>
              <w:jc w:val="center"/>
              <w:rPr>
                <w:rFonts w:ascii="標楷體" w:eastAsia="標楷體"/>
                <w:color w:val="auto"/>
                <w:sz w:val="24"/>
              </w:rPr>
            </w:pPr>
            <w:r w:rsidRPr="00010064">
              <w:rPr>
                <w:rFonts w:ascii="標楷體" w:eastAsia="標楷體" w:hint="eastAsia"/>
                <w:color w:val="auto"/>
                <w:sz w:val="24"/>
              </w:rPr>
              <w:t>件</w:t>
            </w:r>
          </w:p>
        </w:tc>
        <w:tc>
          <w:tcPr>
            <w:tcW w:w="9781" w:type="dxa"/>
            <w:gridSpan w:val="6"/>
            <w:vAlign w:val="center"/>
          </w:tcPr>
          <w:p w:rsidR="005368C6" w:rsidRPr="00010064" w:rsidRDefault="005368C6" w:rsidP="005368C6">
            <w:pPr>
              <w:pStyle w:val="HTML"/>
              <w:numPr>
                <w:ilvl w:val="0"/>
                <w:numId w:val="11"/>
              </w:numPr>
              <w:jc w:val="both"/>
              <w:rPr>
                <w:rFonts w:ascii="標楷體" w:eastAsia="標楷體"/>
                <w:color w:val="auto"/>
                <w:sz w:val="24"/>
              </w:rPr>
            </w:pPr>
            <w:r w:rsidRPr="00010064">
              <w:rPr>
                <w:rFonts w:ascii="標楷體" w:eastAsia="標楷體" w:hint="eastAsia"/>
                <w:color w:val="auto"/>
                <w:sz w:val="24"/>
              </w:rPr>
              <w:t>發行計畫2份。</w:t>
            </w:r>
          </w:p>
          <w:p w:rsidR="005368C6" w:rsidRPr="00010064" w:rsidRDefault="005368C6" w:rsidP="005368C6">
            <w:pPr>
              <w:pStyle w:val="HTML"/>
              <w:numPr>
                <w:ilvl w:val="0"/>
                <w:numId w:val="11"/>
              </w:numPr>
              <w:jc w:val="both"/>
              <w:rPr>
                <w:rFonts w:ascii="標楷體" w:eastAsia="標楷體"/>
                <w:color w:val="auto"/>
                <w:sz w:val="24"/>
              </w:rPr>
            </w:pPr>
            <w:r w:rsidRPr="00010064">
              <w:rPr>
                <w:rFonts w:ascii="標楷體" w:eastAsia="標楷體" w:hint="eastAsia"/>
                <w:color w:val="auto"/>
                <w:sz w:val="24"/>
              </w:rPr>
              <w:t>主管機關核准成立基金核准函影本2份。</w:t>
            </w:r>
          </w:p>
          <w:p w:rsidR="005368C6" w:rsidRPr="00010064" w:rsidRDefault="005368C6" w:rsidP="005368C6">
            <w:pPr>
              <w:pStyle w:val="HTML"/>
              <w:numPr>
                <w:ilvl w:val="0"/>
                <w:numId w:val="11"/>
              </w:numPr>
              <w:jc w:val="both"/>
              <w:rPr>
                <w:rFonts w:ascii="標楷體" w:eastAsia="標楷體"/>
                <w:color w:val="auto"/>
                <w:sz w:val="24"/>
              </w:rPr>
            </w:pPr>
            <w:r w:rsidRPr="00010064">
              <w:rPr>
                <w:rFonts w:ascii="標楷體" w:eastAsia="標楷體" w:hint="eastAsia"/>
                <w:color w:val="auto"/>
                <w:sz w:val="24"/>
              </w:rPr>
              <w:t>本基金指數授權證明文件影本2份。</w:t>
            </w:r>
          </w:p>
          <w:p w:rsidR="005368C6" w:rsidRPr="00010064" w:rsidRDefault="005368C6" w:rsidP="005368C6">
            <w:pPr>
              <w:pStyle w:val="HTML"/>
              <w:numPr>
                <w:ilvl w:val="0"/>
                <w:numId w:val="11"/>
              </w:numPr>
              <w:jc w:val="both"/>
              <w:rPr>
                <w:rFonts w:ascii="標楷體" w:eastAsia="標楷體"/>
                <w:color w:val="auto"/>
                <w:sz w:val="24"/>
              </w:rPr>
            </w:pPr>
            <w:r w:rsidRPr="00010064">
              <w:rPr>
                <w:rFonts w:ascii="標楷體" w:eastAsia="標楷體" w:hint="eastAsia"/>
                <w:color w:val="auto"/>
                <w:sz w:val="24"/>
              </w:rPr>
              <w:t>指數股票型基金受益憑證櫃檯買賣契約3份。</w:t>
            </w:r>
          </w:p>
          <w:p w:rsidR="005368C6" w:rsidRPr="00010064" w:rsidRDefault="005368C6" w:rsidP="005368C6">
            <w:pPr>
              <w:pStyle w:val="HTML"/>
              <w:numPr>
                <w:ilvl w:val="0"/>
                <w:numId w:val="11"/>
              </w:numPr>
              <w:jc w:val="both"/>
              <w:rPr>
                <w:rFonts w:ascii="標楷體" w:eastAsia="標楷體"/>
                <w:color w:val="auto"/>
                <w:sz w:val="24"/>
              </w:rPr>
            </w:pPr>
            <w:r w:rsidRPr="00010064">
              <w:rPr>
                <w:rFonts w:ascii="標楷體" w:eastAsia="標楷體"/>
                <w:color w:val="auto"/>
                <w:sz w:val="24"/>
              </w:rPr>
              <w:t>證券投資信託事業最近一會計年度及最近期財務報告</w:t>
            </w:r>
            <w:r w:rsidRPr="00010064">
              <w:rPr>
                <w:rFonts w:ascii="標楷體" w:eastAsia="標楷體" w:hint="eastAsia"/>
                <w:color w:val="auto"/>
                <w:sz w:val="24"/>
              </w:rPr>
              <w:t>2</w:t>
            </w:r>
            <w:r w:rsidRPr="00010064">
              <w:rPr>
                <w:rFonts w:ascii="標楷體" w:eastAsia="標楷體"/>
                <w:color w:val="auto"/>
                <w:sz w:val="24"/>
              </w:rPr>
              <w:t>份</w:t>
            </w:r>
            <w:r w:rsidRPr="00010064">
              <w:rPr>
                <w:rFonts w:ascii="標楷體" w:eastAsia="標楷體" w:hint="eastAsia"/>
                <w:color w:val="auto"/>
                <w:sz w:val="24"/>
              </w:rPr>
              <w:t>。</w:t>
            </w:r>
          </w:p>
          <w:p w:rsidR="005368C6" w:rsidRPr="00010064" w:rsidRDefault="005368C6" w:rsidP="005368C6">
            <w:pPr>
              <w:pStyle w:val="HTML"/>
              <w:numPr>
                <w:ilvl w:val="0"/>
                <w:numId w:val="11"/>
              </w:numPr>
              <w:jc w:val="both"/>
              <w:rPr>
                <w:rFonts w:ascii="標楷體" w:eastAsia="標楷體"/>
                <w:color w:val="auto"/>
                <w:sz w:val="24"/>
              </w:rPr>
            </w:pPr>
            <w:proofErr w:type="spellStart"/>
            <w:r w:rsidRPr="00010064">
              <w:rPr>
                <w:rFonts w:ascii="標楷體" w:eastAsia="標楷體"/>
                <w:color w:val="auto"/>
                <w:sz w:val="24"/>
              </w:rPr>
              <w:t>公開說明書</w:t>
            </w:r>
            <w:proofErr w:type="spellEnd"/>
            <w:r w:rsidRPr="00010064">
              <w:rPr>
                <w:rFonts w:ascii="標楷體" w:eastAsia="標楷體"/>
                <w:color w:val="auto"/>
                <w:sz w:val="24"/>
              </w:rPr>
              <w:t xml:space="preserve"> (</w:t>
            </w:r>
            <w:proofErr w:type="spellStart"/>
            <w:r w:rsidRPr="00010064">
              <w:rPr>
                <w:rFonts w:ascii="標楷體" w:eastAsia="標楷體"/>
                <w:color w:val="auto"/>
                <w:sz w:val="24"/>
              </w:rPr>
              <w:t>依</w:t>
            </w:r>
            <w:r w:rsidRPr="00010064">
              <w:rPr>
                <w:rFonts w:ascii="標楷體" w:eastAsia="標楷體" w:hint="eastAsia"/>
                <w:color w:val="auto"/>
                <w:sz w:val="24"/>
              </w:rPr>
              <w:t>櫃檯中心</w:t>
            </w:r>
            <w:r w:rsidRPr="00010064">
              <w:rPr>
                <w:rFonts w:ascii="標楷體" w:eastAsia="標楷體"/>
                <w:color w:val="auto"/>
                <w:sz w:val="24"/>
              </w:rPr>
              <w:t>所規定之方式及份數檢送</w:t>
            </w:r>
            <w:proofErr w:type="spellEnd"/>
            <w:r w:rsidRPr="00010064">
              <w:rPr>
                <w:rFonts w:ascii="標楷體" w:eastAsia="標楷體"/>
                <w:color w:val="auto"/>
                <w:sz w:val="24"/>
              </w:rPr>
              <w:t>)。</w:t>
            </w:r>
          </w:p>
          <w:p w:rsidR="005368C6" w:rsidRPr="00010064" w:rsidRDefault="005368C6" w:rsidP="005368C6">
            <w:pPr>
              <w:pStyle w:val="HTML"/>
              <w:numPr>
                <w:ilvl w:val="0"/>
                <w:numId w:val="11"/>
              </w:numPr>
              <w:jc w:val="both"/>
              <w:rPr>
                <w:rFonts w:ascii="標楷體" w:eastAsia="標楷體"/>
                <w:color w:val="auto"/>
                <w:sz w:val="24"/>
              </w:rPr>
            </w:pPr>
            <w:r w:rsidRPr="00010064">
              <w:rPr>
                <w:rFonts w:ascii="標楷體" w:eastAsia="標楷體"/>
                <w:color w:val="auto"/>
                <w:sz w:val="24"/>
              </w:rPr>
              <w:t>證券投資信託契約影本</w:t>
            </w:r>
            <w:r w:rsidRPr="00010064">
              <w:rPr>
                <w:rFonts w:ascii="標楷體" w:eastAsia="標楷體" w:hint="eastAsia"/>
                <w:color w:val="auto"/>
                <w:sz w:val="24"/>
              </w:rPr>
              <w:t>2</w:t>
            </w:r>
            <w:r w:rsidRPr="00010064">
              <w:rPr>
                <w:rFonts w:ascii="標楷體" w:eastAsia="標楷體"/>
                <w:color w:val="auto"/>
                <w:sz w:val="24"/>
              </w:rPr>
              <w:t xml:space="preserve">份。 </w:t>
            </w:r>
          </w:p>
          <w:p w:rsidR="005368C6" w:rsidRPr="00010064" w:rsidRDefault="005368C6" w:rsidP="005368C6">
            <w:pPr>
              <w:pStyle w:val="HTML"/>
              <w:numPr>
                <w:ilvl w:val="0"/>
                <w:numId w:val="11"/>
              </w:numPr>
              <w:jc w:val="both"/>
              <w:rPr>
                <w:rFonts w:ascii="標楷體" w:eastAsia="標楷體"/>
                <w:color w:val="auto"/>
                <w:sz w:val="24"/>
              </w:rPr>
            </w:pPr>
            <w:r w:rsidRPr="00010064">
              <w:rPr>
                <w:rFonts w:ascii="標楷體" w:eastAsia="標楷體"/>
                <w:color w:val="auto"/>
                <w:sz w:val="24"/>
              </w:rPr>
              <w:t>受益憑證事務代理契約影本</w:t>
            </w:r>
            <w:r w:rsidRPr="00010064">
              <w:rPr>
                <w:rFonts w:ascii="標楷體" w:eastAsia="標楷體" w:hint="eastAsia"/>
                <w:color w:val="auto"/>
                <w:sz w:val="24"/>
              </w:rPr>
              <w:t>2</w:t>
            </w:r>
            <w:r w:rsidRPr="00010064">
              <w:rPr>
                <w:rFonts w:ascii="標楷體" w:eastAsia="標楷體"/>
                <w:color w:val="auto"/>
                <w:sz w:val="24"/>
              </w:rPr>
              <w:t>份 (</w:t>
            </w:r>
            <w:proofErr w:type="spellStart"/>
            <w:r w:rsidRPr="00010064">
              <w:rPr>
                <w:rFonts w:ascii="標楷體" w:eastAsia="標楷體"/>
                <w:color w:val="auto"/>
                <w:sz w:val="24"/>
              </w:rPr>
              <w:t>自辦憑證事務者免繳</w:t>
            </w:r>
            <w:proofErr w:type="spellEnd"/>
            <w:r w:rsidRPr="00010064">
              <w:rPr>
                <w:rFonts w:ascii="標楷體" w:eastAsia="標楷體"/>
                <w:color w:val="auto"/>
                <w:sz w:val="24"/>
              </w:rPr>
              <w:t>)</w:t>
            </w:r>
            <w:r w:rsidRPr="00010064">
              <w:rPr>
                <w:rFonts w:ascii="標楷體" w:eastAsia="標楷體" w:hint="eastAsia"/>
                <w:color w:val="auto"/>
                <w:sz w:val="24"/>
              </w:rPr>
              <w:t>。</w:t>
            </w:r>
          </w:p>
          <w:p w:rsidR="005368C6" w:rsidRPr="00010064" w:rsidRDefault="005368C6" w:rsidP="005368C6">
            <w:pPr>
              <w:pStyle w:val="HTML"/>
              <w:numPr>
                <w:ilvl w:val="0"/>
                <w:numId w:val="11"/>
              </w:numPr>
              <w:jc w:val="both"/>
              <w:rPr>
                <w:rFonts w:ascii="標楷體" w:eastAsia="標楷體"/>
                <w:color w:val="auto"/>
                <w:sz w:val="24"/>
              </w:rPr>
            </w:pPr>
            <w:proofErr w:type="spellStart"/>
            <w:r w:rsidRPr="00010064">
              <w:rPr>
                <w:rFonts w:ascii="標楷體" w:eastAsia="標楷體"/>
                <w:color w:val="auto"/>
                <w:sz w:val="24"/>
              </w:rPr>
              <w:t>與證券集中保管事業就無實體發行受益憑證，所簽訂之登錄暨相關帳戶劃撥契約影本</w:t>
            </w:r>
            <w:proofErr w:type="spellEnd"/>
            <w:r w:rsidRPr="00010064">
              <w:rPr>
                <w:rFonts w:ascii="標楷體" w:eastAsia="標楷體"/>
                <w:color w:val="auto"/>
                <w:sz w:val="24"/>
              </w:rPr>
              <w:t>。</w:t>
            </w:r>
          </w:p>
          <w:p w:rsidR="005368C6" w:rsidRPr="00010064" w:rsidRDefault="005368C6" w:rsidP="005368C6">
            <w:pPr>
              <w:pStyle w:val="HTML"/>
              <w:numPr>
                <w:ilvl w:val="0"/>
                <w:numId w:val="11"/>
              </w:numPr>
              <w:jc w:val="both"/>
              <w:rPr>
                <w:rFonts w:ascii="標楷體" w:eastAsia="標楷體"/>
                <w:color w:val="auto"/>
                <w:sz w:val="24"/>
                <w:u w:val="single"/>
              </w:rPr>
            </w:pPr>
            <w:r w:rsidRPr="00010064">
              <w:rPr>
                <w:rFonts w:ascii="標楷體" w:eastAsia="標楷體" w:hint="eastAsia"/>
                <w:color w:val="auto"/>
                <w:sz w:val="24"/>
                <w:u w:val="single"/>
              </w:rPr>
              <w:t>依本中心指數股票型基金受益憑證買賣辦法第14條簽訂之流動量提供者契約影本2份。</w:t>
            </w:r>
          </w:p>
          <w:p w:rsidR="005368C6" w:rsidRPr="00010064" w:rsidRDefault="005368C6" w:rsidP="004964BF">
            <w:pPr>
              <w:pStyle w:val="HTML"/>
              <w:tabs>
                <w:tab w:val="clear" w:pos="916"/>
                <w:tab w:val="left" w:pos="730"/>
              </w:tabs>
              <w:jc w:val="both"/>
              <w:rPr>
                <w:rFonts w:ascii="標楷體" w:eastAsia="標楷體"/>
                <w:color w:val="auto"/>
                <w:sz w:val="24"/>
              </w:rPr>
            </w:pPr>
            <w:proofErr w:type="spellStart"/>
            <w:r w:rsidRPr="00010064">
              <w:rPr>
                <w:rFonts w:ascii="標楷體" w:eastAsia="標楷體" w:hint="eastAsia"/>
                <w:color w:val="auto"/>
                <w:sz w:val="24"/>
                <w:u w:val="single"/>
              </w:rPr>
              <w:t>十一、</w:t>
            </w:r>
            <w:r w:rsidRPr="00010064">
              <w:rPr>
                <w:rFonts w:ascii="標楷體" w:eastAsia="標楷體" w:hint="eastAsia"/>
                <w:color w:val="auto"/>
                <w:sz w:val="24"/>
              </w:rPr>
              <w:t>其他經主管機關及櫃檯買賣中心規定之文件</w:t>
            </w:r>
            <w:proofErr w:type="spellEnd"/>
            <w:r w:rsidRPr="00010064">
              <w:rPr>
                <w:rFonts w:ascii="標楷體" w:eastAsia="標楷體"/>
                <w:color w:val="auto"/>
                <w:sz w:val="24"/>
              </w:rPr>
              <w:t>。</w:t>
            </w:r>
          </w:p>
        </w:tc>
      </w:tr>
      <w:tr w:rsidR="00010064" w:rsidRPr="00010064" w:rsidTr="005368C6">
        <w:trPr>
          <w:cantSplit/>
        </w:trPr>
        <w:tc>
          <w:tcPr>
            <w:tcW w:w="10491" w:type="dxa"/>
            <w:gridSpan w:val="7"/>
          </w:tcPr>
          <w:p w:rsidR="005368C6" w:rsidRPr="00010064" w:rsidRDefault="005368C6" w:rsidP="004964BF">
            <w:pPr>
              <w:pStyle w:val="HTML"/>
              <w:jc w:val="both"/>
              <w:rPr>
                <w:rFonts w:ascii="標楷體" w:eastAsia="標楷體"/>
                <w:color w:val="auto"/>
                <w:sz w:val="24"/>
              </w:rPr>
            </w:pPr>
            <w:r w:rsidRPr="00010064">
              <w:rPr>
                <w:rFonts w:ascii="標楷體" w:eastAsia="標楷體" w:hint="eastAsia"/>
                <w:color w:val="auto"/>
                <w:sz w:val="24"/>
              </w:rPr>
              <w:t xml:space="preserve">                             </w:t>
            </w:r>
            <w:proofErr w:type="spellStart"/>
            <w:r w:rsidRPr="00010064">
              <w:rPr>
                <w:rFonts w:ascii="標楷體" w:eastAsia="標楷體" w:hint="eastAsia"/>
                <w:color w:val="auto"/>
                <w:sz w:val="24"/>
              </w:rPr>
              <w:t>申請機構</w:t>
            </w:r>
            <w:proofErr w:type="spellEnd"/>
            <w:r w:rsidRPr="00010064">
              <w:rPr>
                <w:rFonts w:ascii="標楷體" w:eastAsia="標楷體" w:hint="eastAsia"/>
                <w:color w:val="auto"/>
                <w:sz w:val="24"/>
              </w:rPr>
              <w:t xml:space="preserve">：                </w:t>
            </w:r>
          </w:p>
          <w:p w:rsidR="005368C6" w:rsidRPr="00010064" w:rsidRDefault="005368C6" w:rsidP="004964BF">
            <w:pPr>
              <w:pStyle w:val="HTML"/>
              <w:jc w:val="both"/>
              <w:rPr>
                <w:rFonts w:ascii="標楷體" w:eastAsia="標楷體"/>
                <w:color w:val="auto"/>
                <w:sz w:val="24"/>
              </w:rPr>
            </w:pPr>
            <w:r w:rsidRPr="00010064">
              <w:rPr>
                <w:rFonts w:ascii="標楷體" w:eastAsia="標楷體" w:hint="eastAsia"/>
                <w:color w:val="auto"/>
                <w:sz w:val="24"/>
              </w:rPr>
              <w:t xml:space="preserve">                             </w:t>
            </w:r>
            <w:proofErr w:type="spellStart"/>
            <w:r w:rsidRPr="00010064">
              <w:rPr>
                <w:rFonts w:ascii="標楷體" w:eastAsia="標楷體" w:hint="eastAsia"/>
                <w:color w:val="auto"/>
                <w:sz w:val="24"/>
              </w:rPr>
              <w:t>法定代理人</w:t>
            </w:r>
            <w:proofErr w:type="spellEnd"/>
            <w:r w:rsidRPr="00010064">
              <w:rPr>
                <w:rFonts w:ascii="標楷體" w:eastAsia="標楷體" w:hint="eastAsia"/>
                <w:color w:val="auto"/>
                <w:sz w:val="24"/>
              </w:rPr>
              <w:t xml:space="preserve">：                    </w:t>
            </w:r>
            <w:proofErr w:type="spellStart"/>
            <w:r w:rsidRPr="00010064">
              <w:rPr>
                <w:rFonts w:ascii="標楷體" w:eastAsia="標楷體" w:hint="eastAsia"/>
                <w:color w:val="auto"/>
                <w:sz w:val="24"/>
              </w:rPr>
              <w:t>簽章</w:t>
            </w:r>
            <w:proofErr w:type="spellEnd"/>
          </w:p>
          <w:p w:rsidR="005368C6" w:rsidRPr="00010064" w:rsidRDefault="005368C6" w:rsidP="004964BF">
            <w:pPr>
              <w:pStyle w:val="HTML"/>
              <w:jc w:val="both"/>
              <w:rPr>
                <w:rFonts w:ascii="標楷體" w:eastAsia="標楷體"/>
                <w:color w:val="auto"/>
                <w:sz w:val="24"/>
              </w:rPr>
            </w:pPr>
            <w:r w:rsidRPr="00010064">
              <w:rPr>
                <w:rFonts w:ascii="標楷體" w:eastAsia="標楷體" w:hint="eastAsia"/>
                <w:color w:val="auto"/>
                <w:sz w:val="24"/>
              </w:rPr>
              <w:t xml:space="preserve">                             </w:t>
            </w:r>
            <w:proofErr w:type="spellStart"/>
            <w:r w:rsidRPr="00010064">
              <w:rPr>
                <w:rFonts w:ascii="標楷體" w:eastAsia="標楷體" w:hint="eastAsia"/>
                <w:color w:val="auto"/>
                <w:sz w:val="24"/>
              </w:rPr>
              <w:t>公司地址</w:t>
            </w:r>
            <w:proofErr w:type="spellEnd"/>
            <w:r w:rsidRPr="00010064">
              <w:rPr>
                <w:rFonts w:ascii="標楷體" w:eastAsia="標楷體" w:hint="eastAsia"/>
                <w:color w:val="auto"/>
                <w:sz w:val="24"/>
              </w:rPr>
              <w:t>：</w:t>
            </w:r>
          </w:p>
          <w:p w:rsidR="005368C6" w:rsidRPr="00010064" w:rsidRDefault="005368C6" w:rsidP="004964BF">
            <w:pPr>
              <w:pStyle w:val="HTML"/>
              <w:jc w:val="both"/>
              <w:rPr>
                <w:rFonts w:ascii="標楷體" w:eastAsia="標楷體"/>
                <w:color w:val="auto"/>
                <w:sz w:val="24"/>
              </w:rPr>
            </w:pPr>
            <w:r w:rsidRPr="00010064">
              <w:rPr>
                <w:rFonts w:ascii="標楷體" w:eastAsia="標楷體" w:hint="eastAsia"/>
                <w:color w:val="auto"/>
                <w:sz w:val="24"/>
              </w:rPr>
              <w:t xml:space="preserve">                             電    話：</w:t>
            </w:r>
          </w:p>
        </w:tc>
      </w:tr>
    </w:tbl>
    <w:p w:rsidR="005368C6" w:rsidRPr="00010064" w:rsidRDefault="005368C6" w:rsidP="005368C6">
      <w:pPr>
        <w:pStyle w:val="af3"/>
        <w:jc w:val="center"/>
      </w:pPr>
    </w:p>
    <w:p w:rsidR="00E733DD" w:rsidRPr="00010064" w:rsidRDefault="00E733DD">
      <w:pPr>
        <w:widowControl/>
      </w:pPr>
      <w:r w:rsidRPr="00010064">
        <w:br w:type="page"/>
      </w:r>
    </w:p>
    <w:p w:rsidR="00123D9A" w:rsidRPr="00010064" w:rsidRDefault="00700BD7" w:rsidP="00123D9A">
      <w:pPr>
        <w:pStyle w:val="13"/>
        <w:ind w:left="657" w:hangingChars="205" w:hanging="657"/>
        <w:jc w:val="both"/>
        <w:rPr>
          <w:b w:val="0"/>
          <w:bCs w:val="0"/>
          <w:sz w:val="28"/>
          <w:shd w:val="pct15" w:color="auto" w:fill="FFFFFF"/>
        </w:rPr>
      </w:pPr>
      <w:bookmarkStart w:id="13" w:name="_Toc474742357"/>
      <w:r>
        <w:rPr>
          <w:rFonts w:hint="eastAsia"/>
          <w:kern w:val="0"/>
          <w:szCs w:val="36"/>
          <w:lang w:eastAsia="zh-TW"/>
        </w:rPr>
        <w:lastRenderedPageBreak/>
        <w:t>七</w:t>
      </w:r>
      <w:r w:rsidR="00123D9A" w:rsidRPr="00010064">
        <w:rPr>
          <w:rFonts w:hint="eastAsia"/>
          <w:kern w:val="0"/>
          <w:szCs w:val="36"/>
          <w:lang w:eastAsia="zh-TW"/>
        </w:rPr>
        <w:t>、同日買賣指數股票型基金受益憑證及</w:t>
      </w:r>
      <w:r w:rsidR="00123D9A" w:rsidRPr="00010064">
        <w:rPr>
          <w:kern w:val="0"/>
          <w:szCs w:val="36"/>
          <w:u w:val="single"/>
          <w:lang w:eastAsia="zh-TW"/>
        </w:rPr>
        <w:t>該基金標的指數成分</w:t>
      </w:r>
      <w:r w:rsidR="00123D9A" w:rsidRPr="00010064">
        <w:rPr>
          <w:rFonts w:hint="eastAsia"/>
          <w:kern w:val="0"/>
          <w:szCs w:val="36"/>
          <w:u w:val="single"/>
          <w:lang w:eastAsia="zh-TW"/>
        </w:rPr>
        <w:t>證券</w:t>
      </w:r>
      <w:r w:rsidR="00123D9A" w:rsidRPr="00010064">
        <w:rPr>
          <w:rFonts w:hint="eastAsia"/>
          <w:kern w:val="0"/>
          <w:szCs w:val="36"/>
          <w:lang w:eastAsia="zh-TW"/>
        </w:rPr>
        <w:t>組合申報確認書</w:t>
      </w:r>
      <w:r w:rsidR="00123D9A" w:rsidRPr="00010064">
        <w:rPr>
          <w:rFonts w:hint="eastAsia"/>
          <w:sz w:val="28"/>
        </w:rPr>
        <w:t>（</w:t>
      </w:r>
      <w:proofErr w:type="spellStart"/>
      <w:r w:rsidR="00123D9A" w:rsidRPr="00010064">
        <w:rPr>
          <w:rFonts w:hint="eastAsia"/>
          <w:sz w:val="28"/>
        </w:rPr>
        <w:t>樣本</w:t>
      </w:r>
      <w:proofErr w:type="spellEnd"/>
      <w:r w:rsidR="00123D9A" w:rsidRPr="00010064">
        <w:rPr>
          <w:rFonts w:hint="eastAsia"/>
          <w:sz w:val="28"/>
        </w:rPr>
        <w:t>）</w:t>
      </w:r>
      <w:bookmarkEnd w:id="13"/>
    </w:p>
    <w:p w:rsidR="00123D9A" w:rsidRPr="00010064" w:rsidRDefault="00123D9A" w:rsidP="00123D9A">
      <w:pPr>
        <w:spacing w:line="300" w:lineRule="exact"/>
        <w:ind w:firstLineChars="200" w:firstLine="480"/>
        <w:jc w:val="both"/>
        <w:rPr>
          <w:rFonts w:ascii="標楷體" w:eastAsia="標楷體"/>
        </w:rPr>
      </w:pPr>
    </w:p>
    <w:p w:rsidR="00123D9A" w:rsidRPr="00010064" w:rsidRDefault="00123D9A" w:rsidP="00123D9A">
      <w:pPr>
        <w:spacing w:line="300" w:lineRule="exact"/>
        <w:ind w:firstLineChars="200" w:firstLine="480"/>
        <w:jc w:val="both"/>
        <w:rPr>
          <w:rFonts w:ascii="標楷體" w:eastAsia="標楷體"/>
        </w:rPr>
      </w:pPr>
      <w:r w:rsidRPr="00010064">
        <w:rPr>
          <w:rFonts w:ascii="標楷體" w:eastAsia="標楷體" w:hint="eastAsia"/>
        </w:rPr>
        <w:t>申請人　　　　　　　　　　　　　　經　　　　　　證券股份有限公司指派專人　　　　　解說，瞭解同日委託申請實物申購</w:t>
      </w:r>
      <w:r w:rsidRPr="00010064">
        <w:rPr>
          <w:rFonts w:ascii="標楷體" w:eastAsia="標楷體" w:hint="eastAsia"/>
          <w:shd w:val="pct15" w:color="auto" w:fill="FFFFFF"/>
        </w:rPr>
        <w:t xml:space="preserve">　　　　　　</w:t>
      </w:r>
      <w:r w:rsidRPr="00010064">
        <w:rPr>
          <w:rFonts w:ascii="標楷體" w:eastAsia="標楷體" w:hint="eastAsia"/>
        </w:rPr>
        <w:t>基金受益憑證並賣出該受益憑證，或同日申請實物買回</w:t>
      </w:r>
      <w:r w:rsidRPr="00010064">
        <w:rPr>
          <w:rFonts w:ascii="標楷體" w:eastAsia="標楷體" w:hint="eastAsia"/>
          <w:shd w:val="pct15" w:color="auto" w:fill="FFFFFF"/>
        </w:rPr>
        <w:t xml:space="preserve">　　　　　　</w:t>
      </w:r>
      <w:r w:rsidRPr="00010064">
        <w:rPr>
          <w:rFonts w:ascii="標楷體" w:eastAsia="標楷體" w:hint="eastAsia"/>
        </w:rPr>
        <w:t>基金受益憑證並賣出</w:t>
      </w:r>
      <w:r w:rsidRPr="00010064">
        <w:rPr>
          <w:rFonts w:ascii="標楷體" w:eastAsia="標楷體" w:hint="eastAsia"/>
          <w:u w:val="single"/>
        </w:rPr>
        <w:t>該基金標的指數成分證券</w:t>
      </w:r>
      <w:r w:rsidRPr="00010064">
        <w:rPr>
          <w:rFonts w:ascii="標楷體" w:eastAsia="標楷體" w:hint="eastAsia"/>
        </w:rPr>
        <w:t>組合之交易，係申請人須完成實物申購或實物買回作業，其賣出之證券方可交割，否則就賣出之證券須進行借</w:t>
      </w:r>
      <w:proofErr w:type="gramStart"/>
      <w:r w:rsidRPr="00010064">
        <w:rPr>
          <w:rFonts w:ascii="標楷體" w:eastAsia="標楷體" w:hint="eastAsia"/>
        </w:rPr>
        <w:t>券</w:t>
      </w:r>
      <w:proofErr w:type="gramEnd"/>
      <w:r w:rsidRPr="00010064">
        <w:rPr>
          <w:rFonts w:ascii="標楷體" w:eastAsia="標楷體" w:hint="eastAsia"/>
        </w:rPr>
        <w:t>，另因</w:t>
      </w:r>
      <w:proofErr w:type="gramStart"/>
      <w:r w:rsidRPr="00010064">
        <w:rPr>
          <w:rFonts w:ascii="標楷體" w:eastAsia="標楷體" w:hint="eastAsia"/>
        </w:rPr>
        <w:t>進行本類交易</w:t>
      </w:r>
      <w:proofErr w:type="gramEnd"/>
      <w:r w:rsidRPr="00010064">
        <w:rPr>
          <w:rFonts w:ascii="標楷體" w:eastAsia="標楷體" w:hint="eastAsia"/>
        </w:rPr>
        <w:t>之同日買賣金額龐大，買賣證券</w:t>
      </w:r>
      <w:proofErr w:type="gramStart"/>
      <w:r w:rsidRPr="00010064">
        <w:rPr>
          <w:rFonts w:ascii="標楷體" w:eastAsia="標楷體" w:hint="eastAsia"/>
        </w:rPr>
        <w:t>眾多，</w:t>
      </w:r>
      <w:proofErr w:type="gramEnd"/>
      <w:r w:rsidRPr="00010064">
        <w:rPr>
          <w:rFonts w:ascii="標楷體" w:eastAsia="標楷體" w:hint="eastAsia"/>
        </w:rPr>
        <w:t>應審慎評估自身之財務及買賣操作能力，是否適宜此種</w:t>
      </w:r>
      <w:proofErr w:type="gramStart"/>
      <w:r w:rsidRPr="00010064">
        <w:rPr>
          <w:rFonts w:ascii="標楷體" w:eastAsia="標楷體" w:hint="eastAsia"/>
        </w:rPr>
        <w:t>大額且複雜</w:t>
      </w:r>
      <w:proofErr w:type="gramEnd"/>
      <w:r w:rsidRPr="00010064">
        <w:rPr>
          <w:rFonts w:ascii="標楷體" w:eastAsia="標楷體" w:hint="eastAsia"/>
        </w:rPr>
        <w:t>之交易。申請人於</w:t>
      </w:r>
      <w:proofErr w:type="gramStart"/>
      <w:r w:rsidRPr="00010064">
        <w:rPr>
          <w:rFonts w:ascii="標楷體" w:eastAsia="標楷體" w:hint="eastAsia"/>
        </w:rPr>
        <w:t>進行本類交易</w:t>
      </w:r>
      <w:proofErr w:type="gramEnd"/>
      <w:r w:rsidRPr="00010064">
        <w:rPr>
          <w:rFonts w:ascii="標楷體" w:eastAsia="標楷體" w:hint="eastAsia"/>
        </w:rPr>
        <w:t>前，聲明已確認下列各項事宜：</w:t>
      </w:r>
    </w:p>
    <w:p w:rsidR="00123D9A" w:rsidRPr="00010064" w:rsidRDefault="00123D9A" w:rsidP="00123D9A">
      <w:pPr>
        <w:numPr>
          <w:ilvl w:val="0"/>
          <w:numId w:val="16"/>
        </w:numPr>
        <w:spacing w:line="300" w:lineRule="exact"/>
        <w:ind w:left="482" w:hanging="482"/>
        <w:jc w:val="both"/>
      </w:pPr>
      <w:r w:rsidRPr="00010064">
        <w:rPr>
          <w:rFonts w:ascii="標楷體" w:eastAsia="標楷體" w:hint="eastAsia"/>
        </w:rPr>
        <w:t>已詳實閱讀並完全瞭解「財團法人中華民國證券櫃檯買賣中心指數股票型基金受益憑證辦理申購暨買回作業要點」及本日</w:t>
      </w:r>
      <w:r w:rsidRPr="00010064">
        <w:rPr>
          <w:rFonts w:ascii="標楷體" w:eastAsia="標楷體" w:hint="eastAsia"/>
          <w:shd w:val="pct15" w:color="auto" w:fill="FFFFFF"/>
        </w:rPr>
        <w:t xml:space="preserve">　　　　　　</w:t>
      </w:r>
      <w:r w:rsidRPr="00010064">
        <w:rPr>
          <w:rFonts w:ascii="標楷體" w:eastAsia="標楷體" w:hint="eastAsia"/>
        </w:rPr>
        <w:t>基金「實物申購買回清單」之內容，確認有能力完成</w:t>
      </w:r>
      <w:r w:rsidRPr="00010064">
        <w:rPr>
          <w:rFonts w:ascii="標楷體" w:eastAsia="標楷體" w:hint="eastAsia"/>
          <w:shd w:val="pct15" w:color="auto" w:fill="FFFFFF"/>
        </w:rPr>
        <w:t xml:space="preserve">　　　　　　</w:t>
      </w:r>
      <w:r w:rsidRPr="00010064">
        <w:rPr>
          <w:rFonts w:ascii="標楷體" w:eastAsia="標楷體" w:hint="eastAsia"/>
        </w:rPr>
        <w:t>基金受益憑證之實物申購/買回。</w:t>
      </w:r>
    </w:p>
    <w:p w:rsidR="00123D9A" w:rsidRPr="00010064" w:rsidRDefault="00123D9A" w:rsidP="00123D9A">
      <w:pPr>
        <w:numPr>
          <w:ilvl w:val="0"/>
          <w:numId w:val="16"/>
        </w:numPr>
        <w:spacing w:line="300" w:lineRule="exact"/>
        <w:ind w:left="482" w:hanging="482"/>
        <w:jc w:val="both"/>
      </w:pPr>
      <w:r w:rsidRPr="00010064">
        <w:rPr>
          <w:rFonts w:ascii="標楷體" w:eastAsia="標楷體" w:hint="eastAsia"/>
        </w:rPr>
        <w:t>同日買進</w:t>
      </w:r>
      <w:r w:rsidRPr="00010064">
        <w:rPr>
          <w:rFonts w:ascii="標楷體" w:eastAsia="標楷體" w:hint="eastAsia"/>
          <w:u w:val="single"/>
        </w:rPr>
        <w:t>證券</w:t>
      </w:r>
      <w:r w:rsidRPr="00010064">
        <w:rPr>
          <w:rFonts w:ascii="標楷體" w:eastAsia="標楷體" w:hint="eastAsia"/>
        </w:rPr>
        <w:t>組合（受益憑證）餘額</w:t>
      </w:r>
      <w:proofErr w:type="gramStart"/>
      <w:r w:rsidRPr="00010064">
        <w:rPr>
          <w:rFonts w:ascii="標楷體" w:eastAsia="標楷體" w:hint="eastAsia"/>
        </w:rPr>
        <w:t>加計原持有</w:t>
      </w:r>
      <w:proofErr w:type="gramEnd"/>
      <w:r w:rsidRPr="00010064">
        <w:rPr>
          <w:rFonts w:ascii="標楷體" w:eastAsia="標楷體" w:hint="eastAsia"/>
          <w:u w:val="single"/>
        </w:rPr>
        <w:t>證券</w:t>
      </w:r>
      <w:r w:rsidRPr="00010064">
        <w:rPr>
          <w:rFonts w:ascii="標楷體" w:eastAsia="標楷體" w:hint="eastAsia"/>
        </w:rPr>
        <w:t>（受益憑證）數量、借</w:t>
      </w:r>
      <w:proofErr w:type="gramStart"/>
      <w:r w:rsidRPr="00010064">
        <w:rPr>
          <w:rFonts w:ascii="標楷體" w:eastAsia="標楷體" w:hint="eastAsia"/>
        </w:rPr>
        <w:t>券</w:t>
      </w:r>
      <w:proofErr w:type="gramEnd"/>
      <w:r w:rsidRPr="00010064">
        <w:rPr>
          <w:rFonts w:ascii="標楷體" w:eastAsia="標楷體" w:hint="eastAsia"/>
        </w:rPr>
        <w:t>數量，前一日之買進餘額後，如果數量未達</w:t>
      </w:r>
      <w:r w:rsidRPr="00010064">
        <w:rPr>
          <w:rFonts w:ascii="標楷體" w:eastAsia="標楷體" w:hint="eastAsia"/>
          <w:shd w:val="pct15" w:color="auto" w:fill="FFFFFF"/>
        </w:rPr>
        <w:t xml:space="preserve">　　　　　　</w:t>
      </w:r>
      <w:r w:rsidRPr="00010064">
        <w:rPr>
          <w:rFonts w:ascii="標楷體" w:eastAsia="標楷體" w:hint="eastAsia"/>
        </w:rPr>
        <w:t>基金「實物申購買回清單」公布之內容，致無法申報實物申購（買回），對原預期以實物申購（買回）之證券應付賣出之交割，將無法完成，賣出未持有之證券其後續處理，同意依據證券櫃檯買賣中心「有價證券借貸辦法」由證券商申報借</w:t>
      </w:r>
      <w:proofErr w:type="gramStart"/>
      <w:r w:rsidRPr="00010064">
        <w:rPr>
          <w:rFonts w:ascii="標楷體" w:eastAsia="標楷體" w:hint="eastAsia"/>
        </w:rPr>
        <w:t>券</w:t>
      </w:r>
      <w:proofErr w:type="gramEnd"/>
      <w:r w:rsidRPr="00010064">
        <w:rPr>
          <w:rFonts w:ascii="標楷體" w:eastAsia="標楷體" w:hint="eastAsia"/>
        </w:rPr>
        <w:t>並買回還</w:t>
      </w:r>
      <w:proofErr w:type="gramStart"/>
      <w:r w:rsidRPr="00010064">
        <w:rPr>
          <w:rFonts w:ascii="標楷體" w:eastAsia="標楷體" w:hint="eastAsia"/>
        </w:rPr>
        <w:t>券</w:t>
      </w:r>
      <w:proofErr w:type="gramEnd"/>
      <w:r w:rsidRPr="00010064">
        <w:rPr>
          <w:rFonts w:ascii="標楷體" w:eastAsia="標楷體" w:hint="eastAsia"/>
        </w:rPr>
        <w:t>，申請人同意負擔借</w:t>
      </w:r>
      <w:proofErr w:type="gramStart"/>
      <w:r w:rsidRPr="00010064">
        <w:rPr>
          <w:rFonts w:ascii="標楷體" w:eastAsia="標楷體" w:hint="eastAsia"/>
        </w:rPr>
        <w:t>券</w:t>
      </w:r>
      <w:proofErr w:type="gramEnd"/>
      <w:r w:rsidRPr="00010064">
        <w:rPr>
          <w:rFonts w:ascii="標楷體" w:eastAsia="標楷體" w:hint="eastAsia"/>
        </w:rPr>
        <w:t>之擔保金（得抵付還</w:t>
      </w:r>
      <w:proofErr w:type="gramStart"/>
      <w:r w:rsidRPr="00010064">
        <w:rPr>
          <w:rFonts w:ascii="標楷體" w:eastAsia="標楷體" w:hint="eastAsia"/>
        </w:rPr>
        <w:t>券</w:t>
      </w:r>
      <w:proofErr w:type="gramEnd"/>
      <w:r w:rsidRPr="00010064">
        <w:rPr>
          <w:rFonts w:ascii="標楷體" w:eastAsia="標楷體" w:hint="eastAsia"/>
        </w:rPr>
        <w:t>價金）與相關費用之義務，對買進還</w:t>
      </w:r>
      <w:proofErr w:type="gramStart"/>
      <w:r w:rsidRPr="00010064">
        <w:rPr>
          <w:rFonts w:ascii="標楷體" w:eastAsia="標楷體" w:hint="eastAsia"/>
        </w:rPr>
        <w:t>券</w:t>
      </w:r>
      <w:proofErr w:type="gramEnd"/>
      <w:r w:rsidRPr="00010064">
        <w:rPr>
          <w:rFonts w:ascii="標楷體" w:eastAsia="標楷體" w:hint="eastAsia"/>
        </w:rPr>
        <w:t>之成交價格絕無異議。</w:t>
      </w:r>
    </w:p>
    <w:p w:rsidR="00123D9A" w:rsidRPr="00010064" w:rsidRDefault="00123D9A" w:rsidP="00123D9A">
      <w:pPr>
        <w:numPr>
          <w:ilvl w:val="0"/>
          <w:numId w:val="16"/>
        </w:numPr>
        <w:spacing w:line="300" w:lineRule="exact"/>
        <w:ind w:left="482" w:hanging="482"/>
        <w:jc w:val="both"/>
        <w:rPr>
          <w:rFonts w:ascii="標楷體" w:eastAsia="標楷體"/>
        </w:rPr>
      </w:pPr>
      <w:r w:rsidRPr="00010064">
        <w:rPr>
          <w:rFonts w:ascii="標楷體" w:eastAsia="標楷體" w:hint="eastAsia"/>
        </w:rPr>
        <w:t>同日買進</w:t>
      </w:r>
      <w:r w:rsidRPr="00010064">
        <w:rPr>
          <w:rFonts w:ascii="標楷體" w:eastAsia="標楷體" w:hint="eastAsia"/>
          <w:u w:val="single"/>
        </w:rPr>
        <w:t>證券</w:t>
      </w:r>
      <w:r w:rsidRPr="00010064">
        <w:rPr>
          <w:rFonts w:ascii="標楷體" w:eastAsia="標楷體" w:hint="eastAsia"/>
        </w:rPr>
        <w:t>組合（受益憑證）餘額及賣出受益憑證（</w:t>
      </w:r>
      <w:r w:rsidRPr="00010064">
        <w:rPr>
          <w:rFonts w:ascii="標楷體" w:eastAsia="標楷體" w:hint="eastAsia"/>
          <w:u w:val="single"/>
        </w:rPr>
        <w:t>證券</w:t>
      </w:r>
      <w:r w:rsidRPr="00010064">
        <w:rPr>
          <w:rFonts w:ascii="標楷體" w:eastAsia="標楷體" w:hint="eastAsia"/>
        </w:rPr>
        <w:t>組合）其數量達</w:t>
      </w:r>
      <w:r w:rsidRPr="00010064">
        <w:rPr>
          <w:rFonts w:ascii="標楷體" w:eastAsia="標楷體" w:hint="eastAsia"/>
          <w:shd w:val="pct15" w:color="auto" w:fill="FFFFFF"/>
        </w:rPr>
        <w:t xml:space="preserve">　　　　　　</w:t>
      </w:r>
      <w:r w:rsidRPr="00010064">
        <w:rPr>
          <w:rFonts w:ascii="標楷體" w:eastAsia="標楷體" w:hint="eastAsia"/>
        </w:rPr>
        <w:t>基金「實物申購買回清單」公布之</w:t>
      </w:r>
      <w:r w:rsidRPr="00010064">
        <w:rPr>
          <w:rFonts w:ascii="標楷體" w:eastAsia="標楷體" w:hint="eastAsia"/>
          <w:u w:val="single"/>
        </w:rPr>
        <w:t>證券</w:t>
      </w:r>
      <w:r w:rsidRPr="00010064">
        <w:rPr>
          <w:rFonts w:ascii="標楷體" w:eastAsia="標楷體" w:hint="eastAsia"/>
        </w:rPr>
        <w:t>組合，如不克親自申請實物申購（買回）時，授權　　　　證券股份有限公司於申請實物申購/買回時間截止前，得代為申請實物申購（買回），以完成原預期以實物申購（買回）之證券應付賣出之交割。</w:t>
      </w:r>
    </w:p>
    <w:p w:rsidR="00123D9A" w:rsidRPr="00010064" w:rsidRDefault="00123D9A" w:rsidP="00123D9A">
      <w:pPr>
        <w:spacing w:line="300" w:lineRule="exact"/>
        <w:rPr>
          <w:rFonts w:ascii="標楷體" w:eastAsia="標楷體"/>
        </w:rPr>
      </w:pPr>
      <w:r w:rsidRPr="00010064">
        <w:rPr>
          <w:rFonts w:ascii="標楷體" w:eastAsia="標楷體"/>
        </w:rPr>
        <w:t>…………………………………………………………………………………………………………………</w:t>
      </w:r>
      <w:r w:rsidRPr="00010064">
        <w:rPr>
          <w:rFonts w:ascii="標楷體" w:eastAsia="標楷體" w:hint="eastAsia"/>
        </w:rPr>
        <w:t>.</w:t>
      </w:r>
    </w:p>
    <w:p w:rsidR="00123D9A" w:rsidRPr="00010064" w:rsidRDefault="00123D9A" w:rsidP="00123D9A">
      <w:pPr>
        <w:spacing w:line="300" w:lineRule="exact"/>
        <w:ind w:firstLineChars="200" w:firstLine="480"/>
        <w:rPr>
          <w:rFonts w:ascii="標楷體" w:eastAsia="標楷體"/>
        </w:rPr>
      </w:pPr>
      <w:r w:rsidRPr="00010064">
        <w:rPr>
          <w:rFonts w:ascii="標楷體" w:eastAsia="標楷體" w:hint="eastAsia"/>
        </w:rPr>
        <w:t>申請人已完全瞭解前述情形並同意其處理方式，特此聲明。</w:t>
      </w:r>
    </w:p>
    <w:p w:rsidR="00123D9A" w:rsidRPr="00010064" w:rsidRDefault="00123D9A" w:rsidP="00123D9A">
      <w:pPr>
        <w:spacing w:line="300" w:lineRule="exact"/>
        <w:jc w:val="center"/>
        <w:rPr>
          <w:rFonts w:ascii="標楷體" w:eastAsia="標楷體"/>
        </w:rPr>
      </w:pPr>
      <w:r w:rsidRPr="00010064">
        <w:rPr>
          <w:rFonts w:ascii="標楷體" w:eastAsia="標楷體" w:hint="eastAsia"/>
        </w:rPr>
        <w:t>此致</w:t>
      </w:r>
    </w:p>
    <w:p w:rsidR="00123D9A" w:rsidRPr="00010064" w:rsidRDefault="00123D9A" w:rsidP="00123D9A">
      <w:pPr>
        <w:spacing w:line="300" w:lineRule="exact"/>
        <w:jc w:val="both"/>
        <w:rPr>
          <w:rFonts w:ascii="標楷體" w:eastAsia="標楷體"/>
        </w:rPr>
      </w:pPr>
      <w:r w:rsidRPr="00010064">
        <w:rPr>
          <w:rFonts w:ascii="標楷體" w:eastAsia="標楷體" w:hint="eastAsia"/>
        </w:rPr>
        <w:t xml:space="preserve">                                   證券股份有限公司</w:t>
      </w:r>
    </w:p>
    <w:p w:rsidR="00123D9A" w:rsidRPr="00010064" w:rsidRDefault="00123D9A" w:rsidP="00123D9A">
      <w:pPr>
        <w:spacing w:line="300" w:lineRule="exact"/>
        <w:jc w:val="both"/>
        <w:rPr>
          <w:rFonts w:ascii="標楷體" w:eastAsia="標楷體"/>
        </w:rPr>
      </w:pPr>
    </w:p>
    <w:p w:rsidR="00123D9A" w:rsidRPr="00010064" w:rsidRDefault="00123D9A" w:rsidP="00123D9A">
      <w:pPr>
        <w:spacing w:line="300" w:lineRule="exact"/>
        <w:jc w:val="both"/>
        <w:rPr>
          <w:rFonts w:ascii="標楷體" w:eastAsia="標楷體"/>
        </w:rPr>
      </w:pPr>
      <w:r w:rsidRPr="00010064">
        <w:rPr>
          <w:rFonts w:ascii="標楷體" w:eastAsia="標楷體" w:hint="eastAsia"/>
        </w:rPr>
        <w:t xml:space="preserve">申請人簽章：　　　　　　</w:t>
      </w:r>
    </w:p>
    <w:p w:rsidR="00123D9A" w:rsidRPr="00010064" w:rsidRDefault="00123D9A" w:rsidP="00123D9A">
      <w:pPr>
        <w:spacing w:line="300" w:lineRule="exact"/>
        <w:jc w:val="both"/>
        <w:rPr>
          <w:rFonts w:ascii="標楷體" w:eastAsia="標楷體"/>
        </w:rPr>
      </w:pPr>
      <w:r w:rsidRPr="00010064">
        <w:rPr>
          <w:rFonts w:ascii="標楷體" w:eastAsia="標楷體" w:hint="eastAsia"/>
        </w:rPr>
        <w:t>申請人帳號：　　　　　　　                              　電話：</w:t>
      </w:r>
    </w:p>
    <w:p w:rsidR="00123D9A" w:rsidRPr="00010064" w:rsidRDefault="00123D9A" w:rsidP="00123D9A">
      <w:pPr>
        <w:spacing w:line="300" w:lineRule="exact"/>
        <w:jc w:val="both"/>
        <w:rPr>
          <w:rFonts w:ascii="標楷體" w:eastAsia="標楷體"/>
        </w:rPr>
      </w:pPr>
      <w:r w:rsidRPr="00010064">
        <w:rPr>
          <w:rFonts w:ascii="標楷體" w:eastAsia="標楷體" w:hint="eastAsia"/>
        </w:rPr>
        <w:t>身分證字號：</w:t>
      </w:r>
    </w:p>
    <w:p w:rsidR="00123D9A" w:rsidRPr="00010064" w:rsidRDefault="00123D9A" w:rsidP="00123D9A">
      <w:pPr>
        <w:spacing w:line="300" w:lineRule="exact"/>
        <w:jc w:val="both"/>
        <w:rPr>
          <w:rFonts w:ascii="標楷體" w:eastAsia="標楷體"/>
        </w:rPr>
      </w:pPr>
      <w:r w:rsidRPr="00010064">
        <w:rPr>
          <w:rFonts w:ascii="標楷體" w:eastAsia="標楷體" w:hint="eastAsia"/>
        </w:rPr>
        <w:t xml:space="preserve">扣繳單位統一編號：　　　　　　　　　　　　　　　　　　　　代表人：　　</w:t>
      </w:r>
    </w:p>
    <w:p w:rsidR="00123D9A" w:rsidRPr="00010064" w:rsidRDefault="00123D9A" w:rsidP="00123D9A">
      <w:pPr>
        <w:spacing w:line="300" w:lineRule="exact"/>
        <w:jc w:val="both"/>
        <w:rPr>
          <w:rFonts w:ascii="標楷體" w:eastAsia="標楷體"/>
        </w:rPr>
      </w:pPr>
      <w:r w:rsidRPr="00010064">
        <w:rPr>
          <w:rFonts w:ascii="標楷體" w:eastAsia="標楷體" w:hint="eastAsia"/>
        </w:rPr>
        <w:t xml:space="preserve">地址：　　　　　　　　　　　　　　　　　　　　　</w:t>
      </w:r>
    </w:p>
    <w:p w:rsidR="00123D9A" w:rsidRPr="00010064" w:rsidRDefault="00123D9A" w:rsidP="00123D9A">
      <w:pPr>
        <w:spacing w:line="300" w:lineRule="exact"/>
        <w:jc w:val="both"/>
        <w:rPr>
          <w:rFonts w:ascii="標楷體" w:eastAsia="標楷體"/>
        </w:rPr>
      </w:pPr>
    </w:p>
    <w:p w:rsidR="00123D9A" w:rsidRPr="00010064" w:rsidRDefault="00123D9A" w:rsidP="00123D9A">
      <w:pPr>
        <w:spacing w:line="300" w:lineRule="exact"/>
        <w:ind w:firstLineChars="700" w:firstLine="1680"/>
        <w:rPr>
          <w:rFonts w:ascii="標楷體" w:eastAsia="標楷體"/>
        </w:rPr>
      </w:pPr>
      <w:r w:rsidRPr="00010064">
        <w:rPr>
          <w:rFonts w:ascii="標楷體" w:eastAsia="標楷體" w:hint="eastAsia"/>
        </w:rPr>
        <w:t>中華民國　　　　　年　　　　月　　　　　日</w:t>
      </w:r>
    </w:p>
    <w:p w:rsidR="00134991" w:rsidRPr="00010064" w:rsidRDefault="00134991" w:rsidP="00134991"/>
    <w:sectPr w:rsidR="00134991" w:rsidRPr="00010064" w:rsidSect="00FF6B34">
      <w:headerReference w:type="default" r:id="rId8"/>
      <w:footerReference w:type="default" r:id="rId9"/>
      <w:pgSz w:w="11906" w:h="16838"/>
      <w:pgMar w:top="709" w:right="1134" w:bottom="1135" w:left="1134" w:header="567" w:footer="284"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0A0" w:rsidRDefault="00B750A0" w:rsidP="00C10973">
      <w:r>
        <w:separator/>
      </w:r>
    </w:p>
  </w:endnote>
  <w:endnote w:type="continuationSeparator" w:id="0">
    <w:p w:rsidR="00B750A0" w:rsidRDefault="00B750A0" w:rsidP="00C10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FF7" w:rsidRDefault="00360FF7">
    <w:pPr>
      <w:pStyle w:val="a7"/>
      <w:jc w:val="center"/>
    </w:pPr>
    <w:r>
      <w:rPr>
        <w:rFonts w:hint="eastAsia"/>
      </w:rPr>
      <w:t>-</w:t>
    </w:r>
    <w:r>
      <w:fldChar w:fldCharType="begin"/>
    </w:r>
    <w:r>
      <w:instrText>PAGE   \* MERGEFORMAT</w:instrText>
    </w:r>
    <w:r>
      <w:fldChar w:fldCharType="separate"/>
    </w:r>
    <w:r w:rsidR="00A46DF9" w:rsidRPr="00A46DF9">
      <w:rPr>
        <w:noProof/>
        <w:lang w:val="zh-TW"/>
      </w:rPr>
      <w:t>40</w:t>
    </w:r>
    <w:r>
      <w:rPr>
        <w:noProof/>
        <w:lang w:val="zh-TW"/>
      </w:rPr>
      <w:fldChar w:fldCharType="end"/>
    </w:r>
    <w:r>
      <w:rPr>
        <w:rFonts w:hint="eastAsia"/>
      </w:rPr>
      <w:t>-</w:t>
    </w:r>
  </w:p>
  <w:p w:rsidR="00360FF7" w:rsidRDefault="00360FF7" w:rsidP="0006660F">
    <w:pPr>
      <w:pStyle w:val="a7"/>
      <w:jc w:val="center"/>
    </w:pPr>
  </w:p>
  <w:p w:rsidR="00360FF7" w:rsidRDefault="00360F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0A0" w:rsidRDefault="00B750A0" w:rsidP="00C10973">
      <w:r>
        <w:separator/>
      </w:r>
    </w:p>
  </w:footnote>
  <w:footnote w:type="continuationSeparator" w:id="0">
    <w:p w:rsidR="00B750A0" w:rsidRDefault="00B750A0" w:rsidP="00C109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FF7" w:rsidRDefault="00360FF7" w:rsidP="0006660F">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03138"/>
    <w:multiLevelType w:val="hybridMultilevel"/>
    <w:tmpl w:val="5FFA8C7A"/>
    <w:lvl w:ilvl="0" w:tplc="C1E26E1A">
      <w:start w:val="1"/>
      <w:numFmt w:val="taiwaneseCountingThousand"/>
      <w:lvlText w:val="%1、"/>
      <w:lvlJc w:val="left"/>
      <w:pPr>
        <w:tabs>
          <w:tab w:val="num" w:pos="1713"/>
        </w:tabs>
        <w:ind w:left="1713" w:hanging="720"/>
      </w:pPr>
      <w:rPr>
        <w:rFonts w:hint="default"/>
        <w:lang w:val="en-US"/>
      </w:rPr>
    </w:lvl>
    <w:lvl w:ilvl="1" w:tplc="04090019">
      <w:start w:val="1"/>
      <w:numFmt w:val="ideographTraditional"/>
      <w:lvlText w:val="%2、"/>
      <w:lvlJc w:val="left"/>
      <w:pPr>
        <w:tabs>
          <w:tab w:val="num" w:pos="1953"/>
        </w:tabs>
        <w:ind w:left="1953" w:hanging="480"/>
      </w:pPr>
    </w:lvl>
    <w:lvl w:ilvl="2" w:tplc="0409001B" w:tentative="1">
      <w:start w:val="1"/>
      <w:numFmt w:val="lowerRoman"/>
      <w:lvlText w:val="%3."/>
      <w:lvlJc w:val="right"/>
      <w:pPr>
        <w:tabs>
          <w:tab w:val="num" w:pos="2433"/>
        </w:tabs>
        <w:ind w:left="2433" w:hanging="480"/>
      </w:pPr>
    </w:lvl>
    <w:lvl w:ilvl="3" w:tplc="0409000F" w:tentative="1">
      <w:start w:val="1"/>
      <w:numFmt w:val="decimal"/>
      <w:lvlText w:val="%4."/>
      <w:lvlJc w:val="left"/>
      <w:pPr>
        <w:tabs>
          <w:tab w:val="num" w:pos="2913"/>
        </w:tabs>
        <w:ind w:left="2913" w:hanging="480"/>
      </w:pPr>
    </w:lvl>
    <w:lvl w:ilvl="4" w:tplc="04090019" w:tentative="1">
      <w:start w:val="1"/>
      <w:numFmt w:val="ideographTraditional"/>
      <w:lvlText w:val="%5、"/>
      <w:lvlJc w:val="left"/>
      <w:pPr>
        <w:tabs>
          <w:tab w:val="num" w:pos="3393"/>
        </w:tabs>
        <w:ind w:left="3393" w:hanging="480"/>
      </w:pPr>
    </w:lvl>
    <w:lvl w:ilvl="5" w:tplc="0409001B" w:tentative="1">
      <w:start w:val="1"/>
      <w:numFmt w:val="lowerRoman"/>
      <w:lvlText w:val="%6."/>
      <w:lvlJc w:val="right"/>
      <w:pPr>
        <w:tabs>
          <w:tab w:val="num" w:pos="3873"/>
        </w:tabs>
        <w:ind w:left="3873" w:hanging="480"/>
      </w:pPr>
    </w:lvl>
    <w:lvl w:ilvl="6" w:tplc="0409000F" w:tentative="1">
      <w:start w:val="1"/>
      <w:numFmt w:val="decimal"/>
      <w:lvlText w:val="%7."/>
      <w:lvlJc w:val="left"/>
      <w:pPr>
        <w:tabs>
          <w:tab w:val="num" w:pos="4353"/>
        </w:tabs>
        <w:ind w:left="4353" w:hanging="480"/>
      </w:pPr>
    </w:lvl>
    <w:lvl w:ilvl="7" w:tplc="04090019" w:tentative="1">
      <w:start w:val="1"/>
      <w:numFmt w:val="ideographTraditional"/>
      <w:lvlText w:val="%8、"/>
      <w:lvlJc w:val="left"/>
      <w:pPr>
        <w:tabs>
          <w:tab w:val="num" w:pos="4833"/>
        </w:tabs>
        <w:ind w:left="4833" w:hanging="480"/>
      </w:pPr>
    </w:lvl>
    <w:lvl w:ilvl="8" w:tplc="0409001B" w:tentative="1">
      <w:start w:val="1"/>
      <w:numFmt w:val="lowerRoman"/>
      <w:lvlText w:val="%9."/>
      <w:lvlJc w:val="right"/>
      <w:pPr>
        <w:tabs>
          <w:tab w:val="num" w:pos="5313"/>
        </w:tabs>
        <w:ind w:left="5313" w:hanging="480"/>
      </w:pPr>
    </w:lvl>
  </w:abstractNum>
  <w:abstractNum w:abstractNumId="1" w15:restartNumberingAfterBreak="0">
    <w:nsid w:val="0879286D"/>
    <w:multiLevelType w:val="hybridMultilevel"/>
    <w:tmpl w:val="6438546C"/>
    <w:lvl w:ilvl="0" w:tplc="77F68EF2">
      <w:start w:val="1"/>
      <w:numFmt w:val="taiwaneseCountingThousand"/>
      <w:lvlText w:val="%1、"/>
      <w:lvlJc w:val="left"/>
      <w:pPr>
        <w:ind w:left="730" w:hanging="49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16BB355C"/>
    <w:multiLevelType w:val="hybridMultilevel"/>
    <w:tmpl w:val="5CFC8D9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DD0CAB"/>
    <w:multiLevelType w:val="hybridMultilevel"/>
    <w:tmpl w:val="1C427F22"/>
    <w:lvl w:ilvl="0" w:tplc="C04EE162">
      <w:start w:val="1"/>
      <w:numFmt w:val="taiwaneseCountingThousand"/>
      <w:suff w:val="nothing"/>
      <w:lvlText w:val="%1、"/>
      <w:lvlJc w:val="left"/>
      <w:pPr>
        <w:ind w:left="450" w:hanging="45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4" w15:restartNumberingAfterBreak="0">
    <w:nsid w:val="252B0D4A"/>
    <w:multiLevelType w:val="hybridMultilevel"/>
    <w:tmpl w:val="1C427F22"/>
    <w:lvl w:ilvl="0" w:tplc="C04EE162">
      <w:start w:val="1"/>
      <w:numFmt w:val="taiwaneseCountingThousand"/>
      <w:suff w:val="nothing"/>
      <w:lvlText w:val="%1、"/>
      <w:lvlJc w:val="left"/>
      <w:pPr>
        <w:ind w:left="450" w:hanging="45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5" w15:restartNumberingAfterBreak="0">
    <w:nsid w:val="30EA4465"/>
    <w:multiLevelType w:val="hybridMultilevel"/>
    <w:tmpl w:val="2F180DE4"/>
    <w:lvl w:ilvl="0" w:tplc="838C14B2">
      <w:start w:val="1"/>
      <w:numFmt w:val="taiwaneseCountingThousand"/>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4961039"/>
    <w:multiLevelType w:val="hybridMultilevel"/>
    <w:tmpl w:val="BC9EAD90"/>
    <w:lvl w:ilvl="0" w:tplc="5C64FA10">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7" w15:restartNumberingAfterBreak="0">
    <w:nsid w:val="3C985932"/>
    <w:multiLevelType w:val="hybridMultilevel"/>
    <w:tmpl w:val="24960730"/>
    <w:lvl w:ilvl="0" w:tplc="31AACE12">
      <w:start w:val="1"/>
      <w:numFmt w:val="taiwaneseCountingThousand"/>
      <w:lvlText w:val="%1、"/>
      <w:lvlJc w:val="left"/>
      <w:pPr>
        <w:ind w:left="600" w:hanging="720"/>
      </w:pPr>
      <w:rPr>
        <w:rFonts w:hint="default"/>
        <w:color w:val="auto"/>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8" w15:restartNumberingAfterBreak="0">
    <w:nsid w:val="40E843BC"/>
    <w:multiLevelType w:val="hybridMultilevel"/>
    <w:tmpl w:val="5EE86B36"/>
    <w:lvl w:ilvl="0" w:tplc="04090015">
      <w:start w:val="1"/>
      <w:numFmt w:val="taiwaneseCountingThousand"/>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5E506E1"/>
    <w:multiLevelType w:val="hybridMultilevel"/>
    <w:tmpl w:val="0D5AA8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FD4158B"/>
    <w:multiLevelType w:val="hybridMultilevel"/>
    <w:tmpl w:val="EDB0259C"/>
    <w:lvl w:ilvl="0" w:tplc="3E28D272">
      <w:start w:val="1"/>
      <w:numFmt w:val="taiwaneseCountingThousand"/>
      <w:lvlText w:val="%1、"/>
      <w:lvlJc w:val="left"/>
      <w:pPr>
        <w:ind w:left="960" w:hanging="72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5FDE1748"/>
    <w:multiLevelType w:val="hybridMultilevel"/>
    <w:tmpl w:val="2F180DE4"/>
    <w:lvl w:ilvl="0" w:tplc="838C14B2">
      <w:start w:val="1"/>
      <w:numFmt w:val="taiwaneseCountingThousand"/>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FFB678F"/>
    <w:multiLevelType w:val="hybridMultilevel"/>
    <w:tmpl w:val="35F0B73A"/>
    <w:lvl w:ilvl="0" w:tplc="2C565A5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40B41A1"/>
    <w:multiLevelType w:val="hybridMultilevel"/>
    <w:tmpl w:val="8488E97A"/>
    <w:lvl w:ilvl="0" w:tplc="986ABEBA">
      <w:start w:val="1"/>
      <w:numFmt w:val="taiwaneseCountingThousand"/>
      <w:lvlText w:val="%1、"/>
      <w:lvlJc w:val="left"/>
      <w:pPr>
        <w:ind w:left="468" w:hanging="480"/>
      </w:pPr>
      <w:rPr>
        <w:rFonts w:hint="default"/>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14" w15:restartNumberingAfterBreak="0">
    <w:nsid w:val="64FA0BBE"/>
    <w:multiLevelType w:val="hybridMultilevel"/>
    <w:tmpl w:val="4BEE4528"/>
    <w:lvl w:ilvl="0" w:tplc="1DF0F71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D7D274C"/>
    <w:multiLevelType w:val="hybridMultilevel"/>
    <w:tmpl w:val="2F180DE4"/>
    <w:lvl w:ilvl="0" w:tplc="838C14B2">
      <w:start w:val="1"/>
      <w:numFmt w:val="taiwaneseCountingThousand"/>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00547CE"/>
    <w:multiLevelType w:val="hybridMultilevel"/>
    <w:tmpl w:val="F2983BA2"/>
    <w:lvl w:ilvl="0" w:tplc="3A1EDD18">
      <w:start w:val="1"/>
      <w:numFmt w:val="taiwaneseCountingThousand"/>
      <w:lvlText w:val="%1、"/>
      <w:lvlJc w:val="left"/>
      <w:pPr>
        <w:tabs>
          <w:tab w:val="num" w:pos="720"/>
        </w:tabs>
        <w:ind w:left="454" w:hanging="454"/>
      </w:pPr>
      <w:rPr>
        <w:rFonts w:eastAsia="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659145B"/>
    <w:multiLevelType w:val="hybridMultilevel"/>
    <w:tmpl w:val="42620B14"/>
    <w:lvl w:ilvl="0" w:tplc="9DB251A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5"/>
  </w:num>
  <w:num w:numId="3">
    <w:abstractNumId w:val="1"/>
  </w:num>
  <w:num w:numId="4">
    <w:abstractNumId w:val="11"/>
  </w:num>
  <w:num w:numId="5">
    <w:abstractNumId w:val="5"/>
  </w:num>
  <w:num w:numId="6">
    <w:abstractNumId w:val="2"/>
  </w:num>
  <w:num w:numId="7">
    <w:abstractNumId w:val="8"/>
  </w:num>
  <w:num w:numId="8">
    <w:abstractNumId w:val="4"/>
  </w:num>
  <w:num w:numId="9">
    <w:abstractNumId w:val="7"/>
  </w:num>
  <w:num w:numId="10">
    <w:abstractNumId w:val="3"/>
  </w:num>
  <w:num w:numId="11">
    <w:abstractNumId w:val="12"/>
  </w:num>
  <w:num w:numId="12">
    <w:abstractNumId w:val="17"/>
  </w:num>
  <w:num w:numId="13">
    <w:abstractNumId w:val="14"/>
  </w:num>
  <w:num w:numId="14">
    <w:abstractNumId w:val="10"/>
  </w:num>
  <w:num w:numId="15">
    <w:abstractNumId w:val="13"/>
  </w:num>
  <w:num w:numId="16">
    <w:abstractNumId w:val="16"/>
  </w:num>
  <w:num w:numId="17">
    <w:abstractNumId w:val="9"/>
  </w:num>
  <w:num w:numId="1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7FD"/>
    <w:rsid w:val="000025D0"/>
    <w:rsid w:val="0000499D"/>
    <w:rsid w:val="000051D4"/>
    <w:rsid w:val="00007F29"/>
    <w:rsid w:val="00010064"/>
    <w:rsid w:val="00011152"/>
    <w:rsid w:val="00012863"/>
    <w:rsid w:val="00014EFF"/>
    <w:rsid w:val="000158AB"/>
    <w:rsid w:val="00015977"/>
    <w:rsid w:val="00017099"/>
    <w:rsid w:val="000171D8"/>
    <w:rsid w:val="00020CE2"/>
    <w:rsid w:val="00022CCA"/>
    <w:rsid w:val="000230C7"/>
    <w:rsid w:val="00023BA8"/>
    <w:rsid w:val="00025278"/>
    <w:rsid w:val="0003022C"/>
    <w:rsid w:val="000302AB"/>
    <w:rsid w:val="00030335"/>
    <w:rsid w:val="0003372A"/>
    <w:rsid w:val="00033DA7"/>
    <w:rsid w:val="00034DA0"/>
    <w:rsid w:val="00037214"/>
    <w:rsid w:val="0004039D"/>
    <w:rsid w:val="000406DB"/>
    <w:rsid w:val="000413E5"/>
    <w:rsid w:val="000421E7"/>
    <w:rsid w:val="00042900"/>
    <w:rsid w:val="00042E78"/>
    <w:rsid w:val="00042F6C"/>
    <w:rsid w:val="0004338A"/>
    <w:rsid w:val="00043D77"/>
    <w:rsid w:val="000444B7"/>
    <w:rsid w:val="00044DA4"/>
    <w:rsid w:val="00045910"/>
    <w:rsid w:val="00045F7E"/>
    <w:rsid w:val="00046213"/>
    <w:rsid w:val="00046540"/>
    <w:rsid w:val="000465EA"/>
    <w:rsid w:val="00050FEB"/>
    <w:rsid w:val="000511CD"/>
    <w:rsid w:val="00052BFC"/>
    <w:rsid w:val="00053E6D"/>
    <w:rsid w:val="0005404C"/>
    <w:rsid w:val="00054855"/>
    <w:rsid w:val="000550D3"/>
    <w:rsid w:val="0005515D"/>
    <w:rsid w:val="000558AA"/>
    <w:rsid w:val="00061347"/>
    <w:rsid w:val="0006151F"/>
    <w:rsid w:val="00064419"/>
    <w:rsid w:val="00064A46"/>
    <w:rsid w:val="0006660F"/>
    <w:rsid w:val="00067F1B"/>
    <w:rsid w:val="00070D5E"/>
    <w:rsid w:val="0007263C"/>
    <w:rsid w:val="00073F19"/>
    <w:rsid w:val="00075CFF"/>
    <w:rsid w:val="00076D68"/>
    <w:rsid w:val="00077ADD"/>
    <w:rsid w:val="00077B3C"/>
    <w:rsid w:val="00081AE2"/>
    <w:rsid w:val="00085FE0"/>
    <w:rsid w:val="00091B7B"/>
    <w:rsid w:val="00091FDB"/>
    <w:rsid w:val="00093644"/>
    <w:rsid w:val="000A0821"/>
    <w:rsid w:val="000A09CE"/>
    <w:rsid w:val="000A14AF"/>
    <w:rsid w:val="000A1BB1"/>
    <w:rsid w:val="000A25CD"/>
    <w:rsid w:val="000A5E60"/>
    <w:rsid w:val="000B0CFA"/>
    <w:rsid w:val="000B19E4"/>
    <w:rsid w:val="000B65EF"/>
    <w:rsid w:val="000B6809"/>
    <w:rsid w:val="000B6B71"/>
    <w:rsid w:val="000C19BC"/>
    <w:rsid w:val="000C19C5"/>
    <w:rsid w:val="000C4750"/>
    <w:rsid w:val="000C4964"/>
    <w:rsid w:val="000C595B"/>
    <w:rsid w:val="000C6B15"/>
    <w:rsid w:val="000C723D"/>
    <w:rsid w:val="000D0042"/>
    <w:rsid w:val="000D03FA"/>
    <w:rsid w:val="000D1522"/>
    <w:rsid w:val="000D4070"/>
    <w:rsid w:val="000D4893"/>
    <w:rsid w:val="000D512F"/>
    <w:rsid w:val="000D54F3"/>
    <w:rsid w:val="000D612C"/>
    <w:rsid w:val="000D69D1"/>
    <w:rsid w:val="000D7E67"/>
    <w:rsid w:val="000E04F5"/>
    <w:rsid w:val="000E5830"/>
    <w:rsid w:val="000F046D"/>
    <w:rsid w:val="000F0818"/>
    <w:rsid w:val="000F0E72"/>
    <w:rsid w:val="000F36FB"/>
    <w:rsid w:val="000F55E4"/>
    <w:rsid w:val="000F70F8"/>
    <w:rsid w:val="00100914"/>
    <w:rsid w:val="00101322"/>
    <w:rsid w:val="00103437"/>
    <w:rsid w:val="00103FFA"/>
    <w:rsid w:val="001042E1"/>
    <w:rsid w:val="001055A0"/>
    <w:rsid w:val="00105817"/>
    <w:rsid w:val="00105912"/>
    <w:rsid w:val="00105A25"/>
    <w:rsid w:val="0010776C"/>
    <w:rsid w:val="00111805"/>
    <w:rsid w:val="00113A08"/>
    <w:rsid w:val="00114B0F"/>
    <w:rsid w:val="00114DEB"/>
    <w:rsid w:val="00115A45"/>
    <w:rsid w:val="001200D9"/>
    <w:rsid w:val="0012017C"/>
    <w:rsid w:val="001205CB"/>
    <w:rsid w:val="00120B9C"/>
    <w:rsid w:val="0012202F"/>
    <w:rsid w:val="00122DAD"/>
    <w:rsid w:val="00123492"/>
    <w:rsid w:val="00123D9A"/>
    <w:rsid w:val="00124E51"/>
    <w:rsid w:val="001257FC"/>
    <w:rsid w:val="00126059"/>
    <w:rsid w:val="0013429B"/>
    <w:rsid w:val="001342EE"/>
    <w:rsid w:val="00134991"/>
    <w:rsid w:val="001353B3"/>
    <w:rsid w:val="00136362"/>
    <w:rsid w:val="001363E9"/>
    <w:rsid w:val="001416C4"/>
    <w:rsid w:val="00142836"/>
    <w:rsid w:val="00142F4E"/>
    <w:rsid w:val="00146FF6"/>
    <w:rsid w:val="00147524"/>
    <w:rsid w:val="00147920"/>
    <w:rsid w:val="00150FFD"/>
    <w:rsid w:val="00151C18"/>
    <w:rsid w:val="001542E3"/>
    <w:rsid w:val="00154332"/>
    <w:rsid w:val="0015477B"/>
    <w:rsid w:val="00154D84"/>
    <w:rsid w:val="0015566A"/>
    <w:rsid w:val="00160CD7"/>
    <w:rsid w:val="00161D92"/>
    <w:rsid w:val="00163CAB"/>
    <w:rsid w:val="001669C6"/>
    <w:rsid w:val="001679C8"/>
    <w:rsid w:val="00172772"/>
    <w:rsid w:val="00172F09"/>
    <w:rsid w:val="00174D68"/>
    <w:rsid w:val="00175829"/>
    <w:rsid w:val="00177075"/>
    <w:rsid w:val="0017715E"/>
    <w:rsid w:val="0018070C"/>
    <w:rsid w:val="00184447"/>
    <w:rsid w:val="00185B05"/>
    <w:rsid w:val="00185BF7"/>
    <w:rsid w:val="00186322"/>
    <w:rsid w:val="00187729"/>
    <w:rsid w:val="001900BC"/>
    <w:rsid w:val="001909EE"/>
    <w:rsid w:val="0019266E"/>
    <w:rsid w:val="001964AA"/>
    <w:rsid w:val="001968F9"/>
    <w:rsid w:val="001A1060"/>
    <w:rsid w:val="001A22B4"/>
    <w:rsid w:val="001A3137"/>
    <w:rsid w:val="001A3851"/>
    <w:rsid w:val="001A4639"/>
    <w:rsid w:val="001A51EF"/>
    <w:rsid w:val="001A555D"/>
    <w:rsid w:val="001A632B"/>
    <w:rsid w:val="001A6AA7"/>
    <w:rsid w:val="001A6C0F"/>
    <w:rsid w:val="001B11FC"/>
    <w:rsid w:val="001B387C"/>
    <w:rsid w:val="001B4C94"/>
    <w:rsid w:val="001B5EE9"/>
    <w:rsid w:val="001B6333"/>
    <w:rsid w:val="001B7C61"/>
    <w:rsid w:val="001C043A"/>
    <w:rsid w:val="001C07D9"/>
    <w:rsid w:val="001C0AB3"/>
    <w:rsid w:val="001C2FB3"/>
    <w:rsid w:val="001C32C8"/>
    <w:rsid w:val="001C3C26"/>
    <w:rsid w:val="001C4B89"/>
    <w:rsid w:val="001C61C7"/>
    <w:rsid w:val="001C721F"/>
    <w:rsid w:val="001C7570"/>
    <w:rsid w:val="001D0222"/>
    <w:rsid w:val="001D1528"/>
    <w:rsid w:val="001D21BF"/>
    <w:rsid w:val="001D3C81"/>
    <w:rsid w:val="001D463E"/>
    <w:rsid w:val="001D6FB3"/>
    <w:rsid w:val="001E1EE7"/>
    <w:rsid w:val="001E209E"/>
    <w:rsid w:val="001E217A"/>
    <w:rsid w:val="001E2DDF"/>
    <w:rsid w:val="001E3242"/>
    <w:rsid w:val="001E3482"/>
    <w:rsid w:val="001E4AD2"/>
    <w:rsid w:val="001E5286"/>
    <w:rsid w:val="001E63B7"/>
    <w:rsid w:val="001E6728"/>
    <w:rsid w:val="001E75AE"/>
    <w:rsid w:val="001F1BB9"/>
    <w:rsid w:val="001F201B"/>
    <w:rsid w:val="001F3A5C"/>
    <w:rsid w:val="001F4E71"/>
    <w:rsid w:val="001F5506"/>
    <w:rsid w:val="001F604F"/>
    <w:rsid w:val="00200EA2"/>
    <w:rsid w:val="002011AA"/>
    <w:rsid w:val="00201A22"/>
    <w:rsid w:val="002053A0"/>
    <w:rsid w:val="00205D0A"/>
    <w:rsid w:val="0020606D"/>
    <w:rsid w:val="0020681E"/>
    <w:rsid w:val="00215D29"/>
    <w:rsid w:val="00216838"/>
    <w:rsid w:val="00216ADF"/>
    <w:rsid w:val="00216CFB"/>
    <w:rsid w:val="00221B98"/>
    <w:rsid w:val="00221EDD"/>
    <w:rsid w:val="00222B93"/>
    <w:rsid w:val="00223E33"/>
    <w:rsid w:val="002247FF"/>
    <w:rsid w:val="002249D0"/>
    <w:rsid w:val="00224C4E"/>
    <w:rsid w:val="00225494"/>
    <w:rsid w:val="00226ECC"/>
    <w:rsid w:val="0023375C"/>
    <w:rsid w:val="002342EE"/>
    <w:rsid w:val="0023433C"/>
    <w:rsid w:val="0023525F"/>
    <w:rsid w:val="00237A95"/>
    <w:rsid w:val="00237D70"/>
    <w:rsid w:val="00242DC5"/>
    <w:rsid w:val="00245311"/>
    <w:rsid w:val="00245F3A"/>
    <w:rsid w:val="00245F80"/>
    <w:rsid w:val="002467CB"/>
    <w:rsid w:val="00246F46"/>
    <w:rsid w:val="0025055C"/>
    <w:rsid w:val="00253BA1"/>
    <w:rsid w:val="00254250"/>
    <w:rsid w:val="00255673"/>
    <w:rsid w:val="002573DD"/>
    <w:rsid w:val="0026047C"/>
    <w:rsid w:val="0026054A"/>
    <w:rsid w:val="00261813"/>
    <w:rsid w:val="00261F8A"/>
    <w:rsid w:val="00267320"/>
    <w:rsid w:val="002679B3"/>
    <w:rsid w:val="002707A3"/>
    <w:rsid w:val="0027147B"/>
    <w:rsid w:val="00272779"/>
    <w:rsid w:val="00273FE8"/>
    <w:rsid w:val="002743E3"/>
    <w:rsid w:val="002747E2"/>
    <w:rsid w:val="00276789"/>
    <w:rsid w:val="00276FDF"/>
    <w:rsid w:val="00277784"/>
    <w:rsid w:val="00280E67"/>
    <w:rsid w:val="002829DF"/>
    <w:rsid w:val="00283D30"/>
    <w:rsid w:val="00283DF0"/>
    <w:rsid w:val="0028444D"/>
    <w:rsid w:val="002849EA"/>
    <w:rsid w:val="00284EAC"/>
    <w:rsid w:val="002852A1"/>
    <w:rsid w:val="00286F2A"/>
    <w:rsid w:val="002871FD"/>
    <w:rsid w:val="002930F9"/>
    <w:rsid w:val="0029415F"/>
    <w:rsid w:val="002944EB"/>
    <w:rsid w:val="002A2708"/>
    <w:rsid w:val="002A33BF"/>
    <w:rsid w:val="002B10D0"/>
    <w:rsid w:val="002B1702"/>
    <w:rsid w:val="002B19DD"/>
    <w:rsid w:val="002B1C2B"/>
    <w:rsid w:val="002B1DA4"/>
    <w:rsid w:val="002B280A"/>
    <w:rsid w:val="002B31FF"/>
    <w:rsid w:val="002B336C"/>
    <w:rsid w:val="002B3C27"/>
    <w:rsid w:val="002B4C0B"/>
    <w:rsid w:val="002C000D"/>
    <w:rsid w:val="002C143C"/>
    <w:rsid w:val="002C1FEF"/>
    <w:rsid w:val="002C263E"/>
    <w:rsid w:val="002C29E4"/>
    <w:rsid w:val="002C2DBA"/>
    <w:rsid w:val="002C3744"/>
    <w:rsid w:val="002C38C5"/>
    <w:rsid w:val="002C3D3E"/>
    <w:rsid w:val="002C5F2D"/>
    <w:rsid w:val="002C6A87"/>
    <w:rsid w:val="002C79D6"/>
    <w:rsid w:val="002D06A2"/>
    <w:rsid w:val="002D0A76"/>
    <w:rsid w:val="002D0A9B"/>
    <w:rsid w:val="002D145C"/>
    <w:rsid w:val="002D3A72"/>
    <w:rsid w:val="002D4322"/>
    <w:rsid w:val="002D4599"/>
    <w:rsid w:val="002D4AD0"/>
    <w:rsid w:val="002D5065"/>
    <w:rsid w:val="002D5E32"/>
    <w:rsid w:val="002D61BE"/>
    <w:rsid w:val="002D7B50"/>
    <w:rsid w:val="002E04F2"/>
    <w:rsid w:val="002E18D5"/>
    <w:rsid w:val="002E20CF"/>
    <w:rsid w:val="002E2E0D"/>
    <w:rsid w:val="002E31C6"/>
    <w:rsid w:val="002E3A6A"/>
    <w:rsid w:val="002E4648"/>
    <w:rsid w:val="002E604C"/>
    <w:rsid w:val="002E6D1A"/>
    <w:rsid w:val="002E7D45"/>
    <w:rsid w:val="002F0D08"/>
    <w:rsid w:val="002F13F5"/>
    <w:rsid w:val="002F20D7"/>
    <w:rsid w:val="002F3268"/>
    <w:rsid w:val="002F4661"/>
    <w:rsid w:val="002F5C9F"/>
    <w:rsid w:val="00301889"/>
    <w:rsid w:val="0030339B"/>
    <w:rsid w:val="003038DB"/>
    <w:rsid w:val="00304950"/>
    <w:rsid w:val="00305D38"/>
    <w:rsid w:val="003063F7"/>
    <w:rsid w:val="0031138A"/>
    <w:rsid w:val="00311DC5"/>
    <w:rsid w:val="00315552"/>
    <w:rsid w:val="00316101"/>
    <w:rsid w:val="003169A5"/>
    <w:rsid w:val="00317E19"/>
    <w:rsid w:val="003206CF"/>
    <w:rsid w:val="00320A81"/>
    <w:rsid w:val="00321858"/>
    <w:rsid w:val="003218A5"/>
    <w:rsid w:val="003228CA"/>
    <w:rsid w:val="00322A63"/>
    <w:rsid w:val="00323A9D"/>
    <w:rsid w:val="00325541"/>
    <w:rsid w:val="0032643E"/>
    <w:rsid w:val="00326B06"/>
    <w:rsid w:val="00330356"/>
    <w:rsid w:val="0033113B"/>
    <w:rsid w:val="00331888"/>
    <w:rsid w:val="00333633"/>
    <w:rsid w:val="00333ECC"/>
    <w:rsid w:val="00335B1D"/>
    <w:rsid w:val="00336C55"/>
    <w:rsid w:val="0033740F"/>
    <w:rsid w:val="00337F20"/>
    <w:rsid w:val="00340CFD"/>
    <w:rsid w:val="003434C7"/>
    <w:rsid w:val="003451D8"/>
    <w:rsid w:val="0034592A"/>
    <w:rsid w:val="0034651E"/>
    <w:rsid w:val="003470B1"/>
    <w:rsid w:val="00353529"/>
    <w:rsid w:val="00353DF2"/>
    <w:rsid w:val="00354EB1"/>
    <w:rsid w:val="00355237"/>
    <w:rsid w:val="00356130"/>
    <w:rsid w:val="00356495"/>
    <w:rsid w:val="00357BDC"/>
    <w:rsid w:val="00360116"/>
    <w:rsid w:val="00360FF7"/>
    <w:rsid w:val="00361C9B"/>
    <w:rsid w:val="00362801"/>
    <w:rsid w:val="00364876"/>
    <w:rsid w:val="00365E52"/>
    <w:rsid w:val="003670E4"/>
    <w:rsid w:val="00367650"/>
    <w:rsid w:val="00367EDC"/>
    <w:rsid w:val="00370913"/>
    <w:rsid w:val="0037169B"/>
    <w:rsid w:val="00373F51"/>
    <w:rsid w:val="00375562"/>
    <w:rsid w:val="00375968"/>
    <w:rsid w:val="003764E2"/>
    <w:rsid w:val="00377234"/>
    <w:rsid w:val="00377DA1"/>
    <w:rsid w:val="003829A8"/>
    <w:rsid w:val="003829E4"/>
    <w:rsid w:val="003844EB"/>
    <w:rsid w:val="003849C6"/>
    <w:rsid w:val="003853C4"/>
    <w:rsid w:val="00385D60"/>
    <w:rsid w:val="0039011A"/>
    <w:rsid w:val="00390FCE"/>
    <w:rsid w:val="00395B23"/>
    <w:rsid w:val="00396777"/>
    <w:rsid w:val="00396EE1"/>
    <w:rsid w:val="003A0D11"/>
    <w:rsid w:val="003A1B50"/>
    <w:rsid w:val="003A3AA6"/>
    <w:rsid w:val="003A47C1"/>
    <w:rsid w:val="003A72E9"/>
    <w:rsid w:val="003A7E5D"/>
    <w:rsid w:val="003B0FB5"/>
    <w:rsid w:val="003B1159"/>
    <w:rsid w:val="003B1EA8"/>
    <w:rsid w:val="003B43F1"/>
    <w:rsid w:val="003B507F"/>
    <w:rsid w:val="003C0A52"/>
    <w:rsid w:val="003C1078"/>
    <w:rsid w:val="003C43D9"/>
    <w:rsid w:val="003C5B20"/>
    <w:rsid w:val="003C6405"/>
    <w:rsid w:val="003D3D42"/>
    <w:rsid w:val="003D6B5C"/>
    <w:rsid w:val="003D6F9C"/>
    <w:rsid w:val="003E0C82"/>
    <w:rsid w:val="003E2F23"/>
    <w:rsid w:val="003E469B"/>
    <w:rsid w:val="003E511E"/>
    <w:rsid w:val="003E62FE"/>
    <w:rsid w:val="003E63D3"/>
    <w:rsid w:val="003E7AD3"/>
    <w:rsid w:val="003F01E7"/>
    <w:rsid w:val="003F07A3"/>
    <w:rsid w:val="003F0A65"/>
    <w:rsid w:val="003F6E06"/>
    <w:rsid w:val="003F6EB0"/>
    <w:rsid w:val="00403335"/>
    <w:rsid w:val="00404658"/>
    <w:rsid w:val="00404DBD"/>
    <w:rsid w:val="004072A2"/>
    <w:rsid w:val="00410221"/>
    <w:rsid w:val="00410525"/>
    <w:rsid w:val="00410B48"/>
    <w:rsid w:val="00411423"/>
    <w:rsid w:val="00412672"/>
    <w:rsid w:val="00413D71"/>
    <w:rsid w:val="004143C4"/>
    <w:rsid w:val="00414ADC"/>
    <w:rsid w:val="00415C97"/>
    <w:rsid w:val="004170FD"/>
    <w:rsid w:val="00422837"/>
    <w:rsid w:val="0042315E"/>
    <w:rsid w:val="00423767"/>
    <w:rsid w:val="00423978"/>
    <w:rsid w:val="004279CC"/>
    <w:rsid w:val="00431DF4"/>
    <w:rsid w:val="00432976"/>
    <w:rsid w:val="00432D02"/>
    <w:rsid w:val="00434948"/>
    <w:rsid w:val="00434A6C"/>
    <w:rsid w:val="00435004"/>
    <w:rsid w:val="00435049"/>
    <w:rsid w:val="004356AD"/>
    <w:rsid w:val="00436F0C"/>
    <w:rsid w:val="004378F2"/>
    <w:rsid w:val="00437D31"/>
    <w:rsid w:val="00440EF8"/>
    <w:rsid w:val="0044221C"/>
    <w:rsid w:val="00443A6C"/>
    <w:rsid w:val="00444543"/>
    <w:rsid w:val="00444F44"/>
    <w:rsid w:val="004459A2"/>
    <w:rsid w:val="0044722B"/>
    <w:rsid w:val="00452E6F"/>
    <w:rsid w:val="0045417F"/>
    <w:rsid w:val="004547F8"/>
    <w:rsid w:val="004608C2"/>
    <w:rsid w:val="00462218"/>
    <w:rsid w:val="00462ABA"/>
    <w:rsid w:val="00464294"/>
    <w:rsid w:val="004647E7"/>
    <w:rsid w:val="00465922"/>
    <w:rsid w:val="0046647A"/>
    <w:rsid w:val="0046698B"/>
    <w:rsid w:val="00467B8F"/>
    <w:rsid w:val="004718A9"/>
    <w:rsid w:val="00472E71"/>
    <w:rsid w:val="0048095D"/>
    <w:rsid w:val="0048117F"/>
    <w:rsid w:val="0048120D"/>
    <w:rsid w:val="00481815"/>
    <w:rsid w:val="004834F8"/>
    <w:rsid w:val="0048554A"/>
    <w:rsid w:val="00485942"/>
    <w:rsid w:val="00486FE1"/>
    <w:rsid w:val="00487AE7"/>
    <w:rsid w:val="004918D5"/>
    <w:rsid w:val="00492AD9"/>
    <w:rsid w:val="00492D67"/>
    <w:rsid w:val="00492FCE"/>
    <w:rsid w:val="0049372A"/>
    <w:rsid w:val="004964BF"/>
    <w:rsid w:val="00497430"/>
    <w:rsid w:val="004A0C33"/>
    <w:rsid w:val="004A496E"/>
    <w:rsid w:val="004A4CD3"/>
    <w:rsid w:val="004A52E5"/>
    <w:rsid w:val="004A5F9C"/>
    <w:rsid w:val="004B0F2C"/>
    <w:rsid w:val="004B1346"/>
    <w:rsid w:val="004B1C2B"/>
    <w:rsid w:val="004B2589"/>
    <w:rsid w:val="004B348C"/>
    <w:rsid w:val="004B34C5"/>
    <w:rsid w:val="004B45B2"/>
    <w:rsid w:val="004B677B"/>
    <w:rsid w:val="004B6782"/>
    <w:rsid w:val="004C2727"/>
    <w:rsid w:val="004C2D87"/>
    <w:rsid w:val="004C2FD4"/>
    <w:rsid w:val="004C4927"/>
    <w:rsid w:val="004C53EF"/>
    <w:rsid w:val="004C6418"/>
    <w:rsid w:val="004C70E3"/>
    <w:rsid w:val="004D08F8"/>
    <w:rsid w:val="004D0C5E"/>
    <w:rsid w:val="004D17E2"/>
    <w:rsid w:val="004D24D5"/>
    <w:rsid w:val="004D2F38"/>
    <w:rsid w:val="004D4305"/>
    <w:rsid w:val="004D4EAF"/>
    <w:rsid w:val="004D66B6"/>
    <w:rsid w:val="004D6BC6"/>
    <w:rsid w:val="004E05CE"/>
    <w:rsid w:val="004E0B60"/>
    <w:rsid w:val="004E1092"/>
    <w:rsid w:val="004E2879"/>
    <w:rsid w:val="004E2D7F"/>
    <w:rsid w:val="004E323A"/>
    <w:rsid w:val="004E56D9"/>
    <w:rsid w:val="004E5771"/>
    <w:rsid w:val="004F52A4"/>
    <w:rsid w:val="004F59E3"/>
    <w:rsid w:val="004F6B48"/>
    <w:rsid w:val="004F74E4"/>
    <w:rsid w:val="004F750F"/>
    <w:rsid w:val="005010DF"/>
    <w:rsid w:val="005019C0"/>
    <w:rsid w:val="00502386"/>
    <w:rsid w:val="00502A03"/>
    <w:rsid w:val="00502ABB"/>
    <w:rsid w:val="00503736"/>
    <w:rsid w:val="00504645"/>
    <w:rsid w:val="00505B4D"/>
    <w:rsid w:val="00506B2E"/>
    <w:rsid w:val="00512CCA"/>
    <w:rsid w:val="00512FB4"/>
    <w:rsid w:val="00513286"/>
    <w:rsid w:val="00514032"/>
    <w:rsid w:val="00514C5A"/>
    <w:rsid w:val="005157B0"/>
    <w:rsid w:val="005159B9"/>
    <w:rsid w:val="00520721"/>
    <w:rsid w:val="005218CC"/>
    <w:rsid w:val="00524B7D"/>
    <w:rsid w:val="00526D53"/>
    <w:rsid w:val="00527B1A"/>
    <w:rsid w:val="00534A17"/>
    <w:rsid w:val="00534B67"/>
    <w:rsid w:val="005356CC"/>
    <w:rsid w:val="005368C6"/>
    <w:rsid w:val="0054020B"/>
    <w:rsid w:val="00540EBA"/>
    <w:rsid w:val="0054103E"/>
    <w:rsid w:val="00541148"/>
    <w:rsid w:val="005422DF"/>
    <w:rsid w:val="005422EA"/>
    <w:rsid w:val="00542719"/>
    <w:rsid w:val="00546786"/>
    <w:rsid w:val="00546F7B"/>
    <w:rsid w:val="00551CD3"/>
    <w:rsid w:val="00552C37"/>
    <w:rsid w:val="00553212"/>
    <w:rsid w:val="005539BC"/>
    <w:rsid w:val="005545CF"/>
    <w:rsid w:val="0055609D"/>
    <w:rsid w:val="00556254"/>
    <w:rsid w:val="00557AA7"/>
    <w:rsid w:val="005619A7"/>
    <w:rsid w:val="00562258"/>
    <w:rsid w:val="005649C1"/>
    <w:rsid w:val="00564FDF"/>
    <w:rsid w:val="00566088"/>
    <w:rsid w:val="0057087A"/>
    <w:rsid w:val="00571817"/>
    <w:rsid w:val="005719DE"/>
    <w:rsid w:val="005732D3"/>
    <w:rsid w:val="0057355F"/>
    <w:rsid w:val="005735B4"/>
    <w:rsid w:val="0057418B"/>
    <w:rsid w:val="00577948"/>
    <w:rsid w:val="00581262"/>
    <w:rsid w:val="00582659"/>
    <w:rsid w:val="00586D61"/>
    <w:rsid w:val="00587844"/>
    <w:rsid w:val="00590579"/>
    <w:rsid w:val="00593CAE"/>
    <w:rsid w:val="00595251"/>
    <w:rsid w:val="005A0051"/>
    <w:rsid w:val="005A1817"/>
    <w:rsid w:val="005A24F6"/>
    <w:rsid w:val="005A3071"/>
    <w:rsid w:val="005A32A6"/>
    <w:rsid w:val="005A3851"/>
    <w:rsid w:val="005A44C2"/>
    <w:rsid w:val="005A4A23"/>
    <w:rsid w:val="005B53A2"/>
    <w:rsid w:val="005B5AE1"/>
    <w:rsid w:val="005B6155"/>
    <w:rsid w:val="005B6D51"/>
    <w:rsid w:val="005B70C1"/>
    <w:rsid w:val="005B76B6"/>
    <w:rsid w:val="005B7CF7"/>
    <w:rsid w:val="005C068F"/>
    <w:rsid w:val="005C198A"/>
    <w:rsid w:val="005C326E"/>
    <w:rsid w:val="005C38B2"/>
    <w:rsid w:val="005C61A9"/>
    <w:rsid w:val="005C75C6"/>
    <w:rsid w:val="005D0625"/>
    <w:rsid w:val="005D0DE6"/>
    <w:rsid w:val="005D3C43"/>
    <w:rsid w:val="005E2FC0"/>
    <w:rsid w:val="005E54B5"/>
    <w:rsid w:val="005E6ABF"/>
    <w:rsid w:val="005E6E91"/>
    <w:rsid w:val="005E6FAC"/>
    <w:rsid w:val="005E79DB"/>
    <w:rsid w:val="005F0188"/>
    <w:rsid w:val="005F3FED"/>
    <w:rsid w:val="005F461B"/>
    <w:rsid w:val="005F6DE1"/>
    <w:rsid w:val="005F7DFD"/>
    <w:rsid w:val="006026B6"/>
    <w:rsid w:val="006057F7"/>
    <w:rsid w:val="006065A1"/>
    <w:rsid w:val="00606FD1"/>
    <w:rsid w:val="00610321"/>
    <w:rsid w:val="0061074B"/>
    <w:rsid w:val="006111D4"/>
    <w:rsid w:val="00611633"/>
    <w:rsid w:val="00611C5F"/>
    <w:rsid w:val="006131D0"/>
    <w:rsid w:val="00616943"/>
    <w:rsid w:val="00617E51"/>
    <w:rsid w:val="0062054F"/>
    <w:rsid w:val="0062071C"/>
    <w:rsid w:val="006209A9"/>
    <w:rsid w:val="0062224B"/>
    <w:rsid w:val="00622763"/>
    <w:rsid w:val="00624D6E"/>
    <w:rsid w:val="00626E51"/>
    <w:rsid w:val="00627226"/>
    <w:rsid w:val="00627328"/>
    <w:rsid w:val="00627521"/>
    <w:rsid w:val="00627EC9"/>
    <w:rsid w:val="00630800"/>
    <w:rsid w:val="006310B1"/>
    <w:rsid w:val="00631C64"/>
    <w:rsid w:val="00632886"/>
    <w:rsid w:val="00632AFF"/>
    <w:rsid w:val="00632F3C"/>
    <w:rsid w:val="00633BDB"/>
    <w:rsid w:val="0063481B"/>
    <w:rsid w:val="006357CA"/>
    <w:rsid w:val="0063647F"/>
    <w:rsid w:val="00636600"/>
    <w:rsid w:val="00636C3F"/>
    <w:rsid w:val="00637346"/>
    <w:rsid w:val="00637E66"/>
    <w:rsid w:val="00640612"/>
    <w:rsid w:val="00640E09"/>
    <w:rsid w:val="006410D2"/>
    <w:rsid w:val="00641220"/>
    <w:rsid w:val="00641FDD"/>
    <w:rsid w:val="00643D50"/>
    <w:rsid w:val="00646D6B"/>
    <w:rsid w:val="00646F3D"/>
    <w:rsid w:val="00646FD7"/>
    <w:rsid w:val="00652937"/>
    <w:rsid w:val="00652F85"/>
    <w:rsid w:val="0065437B"/>
    <w:rsid w:val="00656402"/>
    <w:rsid w:val="00660299"/>
    <w:rsid w:val="006615ED"/>
    <w:rsid w:val="00664072"/>
    <w:rsid w:val="00666A30"/>
    <w:rsid w:val="00674EDF"/>
    <w:rsid w:val="0067760E"/>
    <w:rsid w:val="00677C4C"/>
    <w:rsid w:val="00683799"/>
    <w:rsid w:val="0068382C"/>
    <w:rsid w:val="006874F1"/>
    <w:rsid w:val="00687855"/>
    <w:rsid w:val="006907BB"/>
    <w:rsid w:val="00690E7C"/>
    <w:rsid w:val="00692587"/>
    <w:rsid w:val="00693A6B"/>
    <w:rsid w:val="00693FEC"/>
    <w:rsid w:val="0069577D"/>
    <w:rsid w:val="006959BD"/>
    <w:rsid w:val="00695F58"/>
    <w:rsid w:val="00696EF3"/>
    <w:rsid w:val="006971E5"/>
    <w:rsid w:val="0069769C"/>
    <w:rsid w:val="006A02F4"/>
    <w:rsid w:val="006A05F2"/>
    <w:rsid w:val="006A25D6"/>
    <w:rsid w:val="006A4390"/>
    <w:rsid w:val="006A600F"/>
    <w:rsid w:val="006B049D"/>
    <w:rsid w:val="006B1DD3"/>
    <w:rsid w:val="006B2D9F"/>
    <w:rsid w:val="006B34EA"/>
    <w:rsid w:val="006B3ACA"/>
    <w:rsid w:val="006B442F"/>
    <w:rsid w:val="006B4807"/>
    <w:rsid w:val="006B4B20"/>
    <w:rsid w:val="006C0596"/>
    <w:rsid w:val="006C0B43"/>
    <w:rsid w:val="006C1AB9"/>
    <w:rsid w:val="006C1DDF"/>
    <w:rsid w:val="006C249F"/>
    <w:rsid w:val="006C2797"/>
    <w:rsid w:val="006C31FD"/>
    <w:rsid w:val="006C354B"/>
    <w:rsid w:val="006C7A7E"/>
    <w:rsid w:val="006D0A2D"/>
    <w:rsid w:val="006D2B46"/>
    <w:rsid w:val="006D3FB7"/>
    <w:rsid w:val="006D44D5"/>
    <w:rsid w:val="006D5A67"/>
    <w:rsid w:val="006D660E"/>
    <w:rsid w:val="006E02C8"/>
    <w:rsid w:val="006E2840"/>
    <w:rsid w:val="006E33A0"/>
    <w:rsid w:val="006E3E03"/>
    <w:rsid w:val="006E4007"/>
    <w:rsid w:val="006E473E"/>
    <w:rsid w:val="006E5152"/>
    <w:rsid w:val="006E5EFE"/>
    <w:rsid w:val="006E654B"/>
    <w:rsid w:val="006E6B95"/>
    <w:rsid w:val="006E783D"/>
    <w:rsid w:val="006F1C6C"/>
    <w:rsid w:val="006F2846"/>
    <w:rsid w:val="006F2981"/>
    <w:rsid w:val="006F2D4D"/>
    <w:rsid w:val="006F3A84"/>
    <w:rsid w:val="006F4EFB"/>
    <w:rsid w:val="006F5B49"/>
    <w:rsid w:val="006F623A"/>
    <w:rsid w:val="006F7B01"/>
    <w:rsid w:val="00700BD7"/>
    <w:rsid w:val="00702A32"/>
    <w:rsid w:val="00702C51"/>
    <w:rsid w:val="00703020"/>
    <w:rsid w:val="00703CCA"/>
    <w:rsid w:val="007043DD"/>
    <w:rsid w:val="00704648"/>
    <w:rsid w:val="007062AC"/>
    <w:rsid w:val="0070733A"/>
    <w:rsid w:val="00707827"/>
    <w:rsid w:val="007100E9"/>
    <w:rsid w:val="0071110B"/>
    <w:rsid w:val="00711120"/>
    <w:rsid w:val="007116D9"/>
    <w:rsid w:val="00711963"/>
    <w:rsid w:val="007134C1"/>
    <w:rsid w:val="00713775"/>
    <w:rsid w:val="00715168"/>
    <w:rsid w:val="007152EC"/>
    <w:rsid w:val="00716232"/>
    <w:rsid w:val="00716B85"/>
    <w:rsid w:val="0072175A"/>
    <w:rsid w:val="0072360E"/>
    <w:rsid w:val="00725AB8"/>
    <w:rsid w:val="007260D9"/>
    <w:rsid w:val="00726338"/>
    <w:rsid w:val="00727CF2"/>
    <w:rsid w:val="00730942"/>
    <w:rsid w:val="00730EB1"/>
    <w:rsid w:val="0073149E"/>
    <w:rsid w:val="00731B86"/>
    <w:rsid w:val="00731BB9"/>
    <w:rsid w:val="007320C4"/>
    <w:rsid w:val="0073250C"/>
    <w:rsid w:val="007360FD"/>
    <w:rsid w:val="00737220"/>
    <w:rsid w:val="00741BF4"/>
    <w:rsid w:val="00742D14"/>
    <w:rsid w:val="00742D41"/>
    <w:rsid w:val="0074371B"/>
    <w:rsid w:val="00744F3A"/>
    <w:rsid w:val="00747384"/>
    <w:rsid w:val="007475B0"/>
    <w:rsid w:val="00747793"/>
    <w:rsid w:val="007508CC"/>
    <w:rsid w:val="00751913"/>
    <w:rsid w:val="00751F72"/>
    <w:rsid w:val="00752DBF"/>
    <w:rsid w:val="0075311C"/>
    <w:rsid w:val="00753801"/>
    <w:rsid w:val="0075500C"/>
    <w:rsid w:val="0075732E"/>
    <w:rsid w:val="00757341"/>
    <w:rsid w:val="00761636"/>
    <w:rsid w:val="0076192B"/>
    <w:rsid w:val="00761D1F"/>
    <w:rsid w:val="00761E73"/>
    <w:rsid w:val="00761EF3"/>
    <w:rsid w:val="00761F7A"/>
    <w:rsid w:val="007659F7"/>
    <w:rsid w:val="007663AF"/>
    <w:rsid w:val="00767157"/>
    <w:rsid w:val="00767803"/>
    <w:rsid w:val="00771D7E"/>
    <w:rsid w:val="00771ED8"/>
    <w:rsid w:val="007734D8"/>
    <w:rsid w:val="007741AC"/>
    <w:rsid w:val="00774BA6"/>
    <w:rsid w:val="00775325"/>
    <w:rsid w:val="00775518"/>
    <w:rsid w:val="00776D33"/>
    <w:rsid w:val="007811BD"/>
    <w:rsid w:val="00781515"/>
    <w:rsid w:val="007817B3"/>
    <w:rsid w:val="007821FB"/>
    <w:rsid w:val="007854E2"/>
    <w:rsid w:val="00787BB9"/>
    <w:rsid w:val="00787CDA"/>
    <w:rsid w:val="00787CF5"/>
    <w:rsid w:val="007918C3"/>
    <w:rsid w:val="007923D0"/>
    <w:rsid w:val="00794E98"/>
    <w:rsid w:val="007A20DB"/>
    <w:rsid w:val="007A5960"/>
    <w:rsid w:val="007B078A"/>
    <w:rsid w:val="007B42CB"/>
    <w:rsid w:val="007B75B1"/>
    <w:rsid w:val="007B782E"/>
    <w:rsid w:val="007C21C1"/>
    <w:rsid w:val="007C29C9"/>
    <w:rsid w:val="007C47F7"/>
    <w:rsid w:val="007C55A0"/>
    <w:rsid w:val="007C5EAD"/>
    <w:rsid w:val="007C690F"/>
    <w:rsid w:val="007C6C81"/>
    <w:rsid w:val="007D3AAD"/>
    <w:rsid w:val="007D3D2E"/>
    <w:rsid w:val="007D3DBC"/>
    <w:rsid w:val="007D6D05"/>
    <w:rsid w:val="007D7DE1"/>
    <w:rsid w:val="007E2C59"/>
    <w:rsid w:val="007E4822"/>
    <w:rsid w:val="007E4884"/>
    <w:rsid w:val="007E6665"/>
    <w:rsid w:val="007E7938"/>
    <w:rsid w:val="007F03A6"/>
    <w:rsid w:val="007F0705"/>
    <w:rsid w:val="007F1AF4"/>
    <w:rsid w:val="007F26BC"/>
    <w:rsid w:val="007F49FC"/>
    <w:rsid w:val="007F4B57"/>
    <w:rsid w:val="007F4FE1"/>
    <w:rsid w:val="007F59A9"/>
    <w:rsid w:val="007F7321"/>
    <w:rsid w:val="0080077C"/>
    <w:rsid w:val="00800C27"/>
    <w:rsid w:val="00800F82"/>
    <w:rsid w:val="00802BE5"/>
    <w:rsid w:val="00805092"/>
    <w:rsid w:val="00806203"/>
    <w:rsid w:val="008067BA"/>
    <w:rsid w:val="008103D6"/>
    <w:rsid w:val="0081054E"/>
    <w:rsid w:val="00811B16"/>
    <w:rsid w:val="0081237B"/>
    <w:rsid w:val="008147D9"/>
    <w:rsid w:val="008153EE"/>
    <w:rsid w:val="00815490"/>
    <w:rsid w:val="0081583B"/>
    <w:rsid w:val="008167F7"/>
    <w:rsid w:val="00816992"/>
    <w:rsid w:val="00817B66"/>
    <w:rsid w:val="00820601"/>
    <w:rsid w:val="00820830"/>
    <w:rsid w:val="00821B22"/>
    <w:rsid w:val="00822472"/>
    <w:rsid w:val="00822968"/>
    <w:rsid w:val="00822BBB"/>
    <w:rsid w:val="00823AD3"/>
    <w:rsid w:val="00824C30"/>
    <w:rsid w:val="008264BA"/>
    <w:rsid w:val="00826F41"/>
    <w:rsid w:val="0083286A"/>
    <w:rsid w:val="00835BE6"/>
    <w:rsid w:val="00840981"/>
    <w:rsid w:val="00842AFF"/>
    <w:rsid w:val="00842B98"/>
    <w:rsid w:val="008433EF"/>
    <w:rsid w:val="00843E96"/>
    <w:rsid w:val="00844318"/>
    <w:rsid w:val="0084509A"/>
    <w:rsid w:val="008451A6"/>
    <w:rsid w:val="00845E9E"/>
    <w:rsid w:val="00846AA5"/>
    <w:rsid w:val="00846AD4"/>
    <w:rsid w:val="00847DC5"/>
    <w:rsid w:val="008507F5"/>
    <w:rsid w:val="00850C2D"/>
    <w:rsid w:val="00850E17"/>
    <w:rsid w:val="0085312B"/>
    <w:rsid w:val="008538E1"/>
    <w:rsid w:val="0085496F"/>
    <w:rsid w:val="0085607C"/>
    <w:rsid w:val="00856668"/>
    <w:rsid w:val="008569EB"/>
    <w:rsid w:val="0085781A"/>
    <w:rsid w:val="0086626F"/>
    <w:rsid w:val="0087021B"/>
    <w:rsid w:val="0087210D"/>
    <w:rsid w:val="00873E46"/>
    <w:rsid w:val="00873E76"/>
    <w:rsid w:val="008803C5"/>
    <w:rsid w:val="00884F95"/>
    <w:rsid w:val="008874E2"/>
    <w:rsid w:val="008914A0"/>
    <w:rsid w:val="0089410C"/>
    <w:rsid w:val="0089651D"/>
    <w:rsid w:val="00896BEF"/>
    <w:rsid w:val="00897800"/>
    <w:rsid w:val="00897FE7"/>
    <w:rsid w:val="008A030E"/>
    <w:rsid w:val="008A050D"/>
    <w:rsid w:val="008A2A08"/>
    <w:rsid w:val="008A2E0F"/>
    <w:rsid w:val="008A4243"/>
    <w:rsid w:val="008A478C"/>
    <w:rsid w:val="008A5C48"/>
    <w:rsid w:val="008B0083"/>
    <w:rsid w:val="008B0317"/>
    <w:rsid w:val="008B1D77"/>
    <w:rsid w:val="008B2E36"/>
    <w:rsid w:val="008B33DC"/>
    <w:rsid w:val="008B3489"/>
    <w:rsid w:val="008B3A5D"/>
    <w:rsid w:val="008B568C"/>
    <w:rsid w:val="008B7319"/>
    <w:rsid w:val="008B7D87"/>
    <w:rsid w:val="008C0A65"/>
    <w:rsid w:val="008C0DC7"/>
    <w:rsid w:val="008C1B55"/>
    <w:rsid w:val="008C2372"/>
    <w:rsid w:val="008C4D20"/>
    <w:rsid w:val="008C6583"/>
    <w:rsid w:val="008C6CAC"/>
    <w:rsid w:val="008D0F54"/>
    <w:rsid w:val="008D1311"/>
    <w:rsid w:val="008D19DE"/>
    <w:rsid w:val="008D2429"/>
    <w:rsid w:val="008D27A3"/>
    <w:rsid w:val="008D2F11"/>
    <w:rsid w:val="008D408A"/>
    <w:rsid w:val="008D4561"/>
    <w:rsid w:val="008D5566"/>
    <w:rsid w:val="008D67DE"/>
    <w:rsid w:val="008E578D"/>
    <w:rsid w:val="008E74DB"/>
    <w:rsid w:val="008F016B"/>
    <w:rsid w:val="008F0480"/>
    <w:rsid w:val="008F2E23"/>
    <w:rsid w:val="008F3F46"/>
    <w:rsid w:val="008F4B74"/>
    <w:rsid w:val="008F6916"/>
    <w:rsid w:val="00902029"/>
    <w:rsid w:val="00902D59"/>
    <w:rsid w:val="009030DB"/>
    <w:rsid w:val="009036A9"/>
    <w:rsid w:val="0090643F"/>
    <w:rsid w:val="00906C2F"/>
    <w:rsid w:val="009079FB"/>
    <w:rsid w:val="00911EFF"/>
    <w:rsid w:val="00913726"/>
    <w:rsid w:val="0091569F"/>
    <w:rsid w:val="009156B4"/>
    <w:rsid w:val="009167C0"/>
    <w:rsid w:val="0091782D"/>
    <w:rsid w:val="00920053"/>
    <w:rsid w:val="00920EC5"/>
    <w:rsid w:val="009215DF"/>
    <w:rsid w:val="00922169"/>
    <w:rsid w:val="00922B3D"/>
    <w:rsid w:val="009251FB"/>
    <w:rsid w:val="0092756D"/>
    <w:rsid w:val="00931B1D"/>
    <w:rsid w:val="00931C9D"/>
    <w:rsid w:val="0093238B"/>
    <w:rsid w:val="009336C2"/>
    <w:rsid w:val="00933E7A"/>
    <w:rsid w:val="009342DA"/>
    <w:rsid w:val="00936085"/>
    <w:rsid w:val="0094190B"/>
    <w:rsid w:val="00941A6C"/>
    <w:rsid w:val="0094321B"/>
    <w:rsid w:val="00943B29"/>
    <w:rsid w:val="00946F72"/>
    <w:rsid w:val="009475F9"/>
    <w:rsid w:val="00947888"/>
    <w:rsid w:val="0095172C"/>
    <w:rsid w:val="00951889"/>
    <w:rsid w:val="00952234"/>
    <w:rsid w:val="0095269D"/>
    <w:rsid w:val="00952FEF"/>
    <w:rsid w:val="009539BC"/>
    <w:rsid w:val="00955890"/>
    <w:rsid w:val="00956515"/>
    <w:rsid w:val="00957C83"/>
    <w:rsid w:val="0096063B"/>
    <w:rsid w:val="00961B98"/>
    <w:rsid w:val="009629B1"/>
    <w:rsid w:val="00970C82"/>
    <w:rsid w:val="009728FD"/>
    <w:rsid w:val="009740C4"/>
    <w:rsid w:val="0097446E"/>
    <w:rsid w:val="00974E26"/>
    <w:rsid w:val="00975481"/>
    <w:rsid w:val="009759BB"/>
    <w:rsid w:val="009840E5"/>
    <w:rsid w:val="00984A86"/>
    <w:rsid w:val="009867CC"/>
    <w:rsid w:val="00992C4B"/>
    <w:rsid w:val="00993516"/>
    <w:rsid w:val="00993D64"/>
    <w:rsid w:val="00994649"/>
    <w:rsid w:val="00995205"/>
    <w:rsid w:val="00997357"/>
    <w:rsid w:val="009A0721"/>
    <w:rsid w:val="009A1F84"/>
    <w:rsid w:val="009A2C46"/>
    <w:rsid w:val="009A2DC1"/>
    <w:rsid w:val="009A3E38"/>
    <w:rsid w:val="009A45B3"/>
    <w:rsid w:val="009A4930"/>
    <w:rsid w:val="009A498F"/>
    <w:rsid w:val="009A4A32"/>
    <w:rsid w:val="009A4FB0"/>
    <w:rsid w:val="009A5A96"/>
    <w:rsid w:val="009A7337"/>
    <w:rsid w:val="009A7B5F"/>
    <w:rsid w:val="009A7DA9"/>
    <w:rsid w:val="009B08E9"/>
    <w:rsid w:val="009B2097"/>
    <w:rsid w:val="009B238F"/>
    <w:rsid w:val="009B3E59"/>
    <w:rsid w:val="009B4868"/>
    <w:rsid w:val="009B5C97"/>
    <w:rsid w:val="009C1BD1"/>
    <w:rsid w:val="009C1FD3"/>
    <w:rsid w:val="009C3C19"/>
    <w:rsid w:val="009C3C86"/>
    <w:rsid w:val="009C403A"/>
    <w:rsid w:val="009C6FB4"/>
    <w:rsid w:val="009D0CA2"/>
    <w:rsid w:val="009D1B58"/>
    <w:rsid w:val="009D2030"/>
    <w:rsid w:val="009D4102"/>
    <w:rsid w:val="009D51F0"/>
    <w:rsid w:val="009D559B"/>
    <w:rsid w:val="009D57FD"/>
    <w:rsid w:val="009D5AF0"/>
    <w:rsid w:val="009D77DA"/>
    <w:rsid w:val="009E2B46"/>
    <w:rsid w:val="009E442A"/>
    <w:rsid w:val="009E5720"/>
    <w:rsid w:val="009E6136"/>
    <w:rsid w:val="009F024F"/>
    <w:rsid w:val="009F1D1E"/>
    <w:rsid w:val="009F1DBC"/>
    <w:rsid w:val="009F2448"/>
    <w:rsid w:val="009F2C6E"/>
    <w:rsid w:val="009F3B1B"/>
    <w:rsid w:val="009F3BA1"/>
    <w:rsid w:val="009F4DB0"/>
    <w:rsid w:val="009F5109"/>
    <w:rsid w:val="009F7A69"/>
    <w:rsid w:val="00A00A05"/>
    <w:rsid w:val="00A00D21"/>
    <w:rsid w:val="00A00E51"/>
    <w:rsid w:val="00A01E32"/>
    <w:rsid w:val="00A024B0"/>
    <w:rsid w:val="00A067C6"/>
    <w:rsid w:val="00A07808"/>
    <w:rsid w:val="00A10204"/>
    <w:rsid w:val="00A10D9D"/>
    <w:rsid w:val="00A1178E"/>
    <w:rsid w:val="00A128EB"/>
    <w:rsid w:val="00A1331B"/>
    <w:rsid w:val="00A1388C"/>
    <w:rsid w:val="00A13EBF"/>
    <w:rsid w:val="00A14030"/>
    <w:rsid w:val="00A145A7"/>
    <w:rsid w:val="00A159A1"/>
    <w:rsid w:val="00A15CE6"/>
    <w:rsid w:val="00A17911"/>
    <w:rsid w:val="00A205BB"/>
    <w:rsid w:val="00A214E3"/>
    <w:rsid w:val="00A2161F"/>
    <w:rsid w:val="00A21BB9"/>
    <w:rsid w:val="00A25FCD"/>
    <w:rsid w:val="00A2728D"/>
    <w:rsid w:val="00A27542"/>
    <w:rsid w:val="00A27B96"/>
    <w:rsid w:val="00A32691"/>
    <w:rsid w:val="00A327FB"/>
    <w:rsid w:val="00A333FA"/>
    <w:rsid w:val="00A33C16"/>
    <w:rsid w:val="00A3465D"/>
    <w:rsid w:val="00A35768"/>
    <w:rsid w:val="00A35809"/>
    <w:rsid w:val="00A3676A"/>
    <w:rsid w:val="00A37263"/>
    <w:rsid w:val="00A37A2C"/>
    <w:rsid w:val="00A37D8F"/>
    <w:rsid w:val="00A42182"/>
    <w:rsid w:val="00A4222D"/>
    <w:rsid w:val="00A4322A"/>
    <w:rsid w:val="00A43D76"/>
    <w:rsid w:val="00A45686"/>
    <w:rsid w:val="00A45F7D"/>
    <w:rsid w:val="00A467F3"/>
    <w:rsid w:val="00A46DF9"/>
    <w:rsid w:val="00A50751"/>
    <w:rsid w:val="00A56805"/>
    <w:rsid w:val="00A654C5"/>
    <w:rsid w:val="00A65A81"/>
    <w:rsid w:val="00A67660"/>
    <w:rsid w:val="00A71A92"/>
    <w:rsid w:val="00A7321F"/>
    <w:rsid w:val="00A75D1D"/>
    <w:rsid w:val="00A75D41"/>
    <w:rsid w:val="00A76B78"/>
    <w:rsid w:val="00A76DF1"/>
    <w:rsid w:val="00A76EFC"/>
    <w:rsid w:val="00A76FE4"/>
    <w:rsid w:val="00A77896"/>
    <w:rsid w:val="00A81094"/>
    <w:rsid w:val="00A8160C"/>
    <w:rsid w:val="00A82334"/>
    <w:rsid w:val="00A83394"/>
    <w:rsid w:val="00A835BC"/>
    <w:rsid w:val="00A840B1"/>
    <w:rsid w:val="00A844CD"/>
    <w:rsid w:val="00A84812"/>
    <w:rsid w:val="00A85998"/>
    <w:rsid w:val="00A8647C"/>
    <w:rsid w:val="00A918E7"/>
    <w:rsid w:val="00A9198C"/>
    <w:rsid w:val="00A925D6"/>
    <w:rsid w:val="00A928FC"/>
    <w:rsid w:val="00A94103"/>
    <w:rsid w:val="00A94CC5"/>
    <w:rsid w:val="00A94F89"/>
    <w:rsid w:val="00A9655E"/>
    <w:rsid w:val="00A9698E"/>
    <w:rsid w:val="00A975FE"/>
    <w:rsid w:val="00A976CA"/>
    <w:rsid w:val="00AA1803"/>
    <w:rsid w:val="00AA210A"/>
    <w:rsid w:val="00AA212C"/>
    <w:rsid w:val="00AA549E"/>
    <w:rsid w:val="00AA54F2"/>
    <w:rsid w:val="00AA6571"/>
    <w:rsid w:val="00AA73FB"/>
    <w:rsid w:val="00AB03EE"/>
    <w:rsid w:val="00AB0861"/>
    <w:rsid w:val="00AB12F4"/>
    <w:rsid w:val="00AB2DC3"/>
    <w:rsid w:val="00AB2E22"/>
    <w:rsid w:val="00AB310F"/>
    <w:rsid w:val="00AB3BE6"/>
    <w:rsid w:val="00AB487E"/>
    <w:rsid w:val="00AB4A5F"/>
    <w:rsid w:val="00AB7892"/>
    <w:rsid w:val="00AB7AB6"/>
    <w:rsid w:val="00AC1838"/>
    <w:rsid w:val="00AC1941"/>
    <w:rsid w:val="00AC284D"/>
    <w:rsid w:val="00AC33A3"/>
    <w:rsid w:val="00AC36F4"/>
    <w:rsid w:val="00AC43A0"/>
    <w:rsid w:val="00AD01C6"/>
    <w:rsid w:val="00AD0285"/>
    <w:rsid w:val="00AD1016"/>
    <w:rsid w:val="00AD136C"/>
    <w:rsid w:val="00AD2213"/>
    <w:rsid w:val="00AD5902"/>
    <w:rsid w:val="00AD763F"/>
    <w:rsid w:val="00AE2712"/>
    <w:rsid w:val="00AE34B6"/>
    <w:rsid w:val="00AE389B"/>
    <w:rsid w:val="00AE40BB"/>
    <w:rsid w:val="00AE42A2"/>
    <w:rsid w:val="00AE690B"/>
    <w:rsid w:val="00AE74B4"/>
    <w:rsid w:val="00AF114E"/>
    <w:rsid w:val="00AF50F8"/>
    <w:rsid w:val="00AF5A3E"/>
    <w:rsid w:val="00AF6825"/>
    <w:rsid w:val="00AF712F"/>
    <w:rsid w:val="00B0066D"/>
    <w:rsid w:val="00B00F57"/>
    <w:rsid w:val="00B01347"/>
    <w:rsid w:val="00B01D51"/>
    <w:rsid w:val="00B02A22"/>
    <w:rsid w:val="00B0374E"/>
    <w:rsid w:val="00B0490B"/>
    <w:rsid w:val="00B051C9"/>
    <w:rsid w:val="00B13006"/>
    <w:rsid w:val="00B13061"/>
    <w:rsid w:val="00B14105"/>
    <w:rsid w:val="00B14661"/>
    <w:rsid w:val="00B15AB2"/>
    <w:rsid w:val="00B16C85"/>
    <w:rsid w:val="00B2023B"/>
    <w:rsid w:val="00B21A78"/>
    <w:rsid w:val="00B24394"/>
    <w:rsid w:val="00B2469B"/>
    <w:rsid w:val="00B246BA"/>
    <w:rsid w:val="00B2696F"/>
    <w:rsid w:val="00B26E09"/>
    <w:rsid w:val="00B273BD"/>
    <w:rsid w:val="00B2741E"/>
    <w:rsid w:val="00B27459"/>
    <w:rsid w:val="00B3090E"/>
    <w:rsid w:val="00B322DC"/>
    <w:rsid w:val="00B325E2"/>
    <w:rsid w:val="00B32EA6"/>
    <w:rsid w:val="00B33D67"/>
    <w:rsid w:val="00B340A6"/>
    <w:rsid w:val="00B3439C"/>
    <w:rsid w:val="00B369A1"/>
    <w:rsid w:val="00B40063"/>
    <w:rsid w:val="00B40EB8"/>
    <w:rsid w:val="00B41322"/>
    <w:rsid w:val="00B43260"/>
    <w:rsid w:val="00B443CA"/>
    <w:rsid w:val="00B4494A"/>
    <w:rsid w:val="00B45772"/>
    <w:rsid w:val="00B458CF"/>
    <w:rsid w:val="00B51B5C"/>
    <w:rsid w:val="00B525A1"/>
    <w:rsid w:val="00B52CFA"/>
    <w:rsid w:val="00B54356"/>
    <w:rsid w:val="00B562F5"/>
    <w:rsid w:val="00B56ED0"/>
    <w:rsid w:val="00B57BA6"/>
    <w:rsid w:val="00B60BAF"/>
    <w:rsid w:val="00B6152F"/>
    <w:rsid w:val="00B61D8E"/>
    <w:rsid w:val="00B63C7E"/>
    <w:rsid w:val="00B64AF3"/>
    <w:rsid w:val="00B704ED"/>
    <w:rsid w:val="00B72425"/>
    <w:rsid w:val="00B75020"/>
    <w:rsid w:val="00B750A0"/>
    <w:rsid w:val="00B75DE1"/>
    <w:rsid w:val="00B81134"/>
    <w:rsid w:val="00B814D5"/>
    <w:rsid w:val="00B8383B"/>
    <w:rsid w:val="00B85D3B"/>
    <w:rsid w:val="00B864D6"/>
    <w:rsid w:val="00B87319"/>
    <w:rsid w:val="00B94BFB"/>
    <w:rsid w:val="00B9503C"/>
    <w:rsid w:val="00B95158"/>
    <w:rsid w:val="00B95FF5"/>
    <w:rsid w:val="00B96F97"/>
    <w:rsid w:val="00B9708D"/>
    <w:rsid w:val="00B97475"/>
    <w:rsid w:val="00BA07DD"/>
    <w:rsid w:val="00BA0A3C"/>
    <w:rsid w:val="00BA3730"/>
    <w:rsid w:val="00BA64F0"/>
    <w:rsid w:val="00BA68DE"/>
    <w:rsid w:val="00BA6D43"/>
    <w:rsid w:val="00BA7CF5"/>
    <w:rsid w:val="00BB153C"/>
    <w:rsid w:val="00BB1C4B"/>
    <w:rsid w:val="00BB1FE3"/>
    <w:rsid w:val="00BB3880"/>
    <w:rsid w:val="00BB41CA"/>
    <w:rsid w:val="00BB7BC7"/>
    <w:rsid w:val="00BC031C"/>
    <w:rsid w:val="00BC0D86"/>
    <w:rsid w:val="00BC29D7"/>
    <w:rsid w:val="00BC48DC"/>
    <w:rsid w:val="00BC7978"/>
    <w:rsid w:val="00BD2E3E"/>
    <w:rsid w:val="00BD3522"/>
    <w:rsid w:val="00BD3805"/>
    <w:rsid w:val="00BD4C94"/>
    <w:rsid w:val="00BD4D1B"/>
    <w:rsid w:val="00BD5374"/>
    <w:rsid w:val="00BD554E"/>
    <w:rsid w:val="00BD5D81"/>
    <w:rsid w:val="00BE081D"/>
    <w:rsid w:val="00BE1ECC"/>
    <w:rsid w:val="00BE2242"/>
    <w:rsid w:val="00BE38C0"/>
    <w:rsid w:val="00BE3B52"/>
    <w:rsid w:val="00BE4E69"/>
    <w:rsid w:val="00BE6506"/>
    <w:rsid w:val="00BE7B83"/>
    <w:rsid w:val="00BF1591"/>
    <w:rsid w:val="00BF2CB5"/>
    <w:rsid w:val="00BF356F"/>
    <w:rsid w:val="00BF3E3B"/>
    <w:rsid w:val="00BF4934"/>
    <w:rsid w:val="00BF5F70"/>
    <w:rsid w:val="00BF6C40"/>
    <w:rsid w:val="00BF70CA"/>
    <w:rsid w:val="00BF73F7"/>
    <w:rsid w:val="00C01ABC"/>
    <w:rsid w:val="00C01BCC"/>
    <w:rsid w:val="00C04725"/>
    <w:rsid w:val="00C04BB2"/>
    <w:rsid w:val="00C106B0"/>
    <w:rsid w:val="00C10973"/>
    <w:rsid w:val="00C201A9"/>
    <w:rsid w:val="00C2085A"/>
    <w:rsid w:val="00C212BF"/>
    <w:rsid w:val="00C21801"/>
    <w:rsid w:val="00C21D4A"/>
    <w:rsid w:val="00C226AA"/>
    <w:rsid w:val="00C23261"/>
    <w:rsid w:val="00C23B02"/>
    <w:rsid w:val="00C25957"/>
    <w:rsid w:val="00C27399"/>
    <w:rsid w:val="00C27BC1"/>
    <w:rsid w:val="00C30023"/>
    <w:rsid w:val="00C3053C"/>
    <w:rsid w:val="00C305E5"/>
    <w:rsid w:val="00C30815"/>
    <w:rsid w:val="00C32371"/>
    <w:rsid w:val="00C32B40"/>
    <w:rsid w:val="00C3329C"/>
    <w:rsid w:val="00C34719"/>
    <w:rsid w:val="00C34B81"/>
    <w:rsid w:val="00C36EDB"/>
    <w:rsid w:val="00C378A5"/>
    <w:rsid w:val="00C42122"/>
    <w:rsid w:val="00C429E2"/>
    <w:rsid w:val="00C44545"/>
    <w:rsid w:val="00C445EF"/>
    <w:rsid w:val="00C44793"/>
    <w:rsid w:val="00C46E79"/>
    <w:rsid w:val="00C47931"/>
    <w:rsid w:val="00C47F62"/>
    <w:rsid w:val="00C50FC5"/>
    <w:rsid w:val="00C5105B"/>
    <w:rsid w:val="00C514D5"/>
    <w:rsid w:val="00C52509"/>
    <w:rsid w:val="00C53A9A"/>
    <w:rsid w:val="00C54127"/>
    <w:rsid w:val="00C54DA0"/>
    <w:rsid w:val="00C55157"/>
    <w:rsid w:val="00C56117"/>
    <w:rsid w:val="00C60865"/>
    <w:rsid w:val="00C610AD"/>
    <w:rsid w:val="00C62728"/>
    <w:rsid w:val="00C63D03"/>
    <w:rsid w:val="00C641CD"/>
    <w:rsid w:val="00C67054"/>
    <w:rsid w:val="00C67AD2"/>
    <w:rsid w:val="00C71C99"/>
    <w:rsid w:val="00C73CDD"/>
    <w:rsid w:val="00C74F6E"/>
    <w:rsid w:val="00C7598E"/>
    <w:rsid w:val="00C76A95"/>
    <w:rsid w:val="00C76EDD"/>
    <w:rsid w:val="00C80D0F"/>
    <w:rsid w:val="00C820DC"/>
    <w:rsid w:val="00C84054"/>
    <w:rsid w:val="00C84B11"/>
    <w:rsid w:val="00C85900"/>
    <w:rsid w:val="00C86BAB"/>
    <w:rsid w:val="00C874AD"/>
    <w:rsid w:val="00C91C39"/>
    <w:rsid w:val="00C91D9C"/>
    <w:rsid w:val="00C92EDD"/>
    <w:rsid w:val="00C939D6"/>
    <w:rsid w:val="00C95A59"/>
    <w:rsid w:val="00C964C8"/>
    <w:rsid w:val="00C97D22"/>
    <w:rsid w:val="00C97E82"/>
    <w:rsid w:val="00CA1AF4"/>
    <w:rsid w:val="00CA1D32"/>
    <w:rsid w:val="00CA3617"/>
    <w:rsid w:val="00CA4A13"/>
    <w:rsid w:val="00CA4DB4"/>
    <w:rsid w:val="00CA6898"/>
    <w:rsid w:val="00CA6D60"/>
    <w:rsid w:val="00CA78AD"/>
    <w:rsid w:val="00CB0AB2"/>
    <w:rsid w:val="00CB1A2B"/>
    <w:rsid w:val="00CB21A6"/>
    <w:rsid w:val="00CB244B"/>
    <w:rsid w:val="00CB2F07"/>
    <w:rsid w:val="00CB4EBA"/>
    <w:rsid w:val="00CB5854"/>
    <w:rsid w:val="00CB707E"/>
    <w:rsid w:val="00CB72FD"/>
    <w:rsid w:val="00CB7F1B"/>
    <w:rsid w:val="00CB7FB8"/>
    <w:rsid w:val="00CC271B"/>
    <w:rsid w:val="00CC2BA9"/>
    <w:rsid w:val="00CC4E0C"/>
    <w:rsid w:val="00CC4E0D"/>
    <w:rsid w:val="00CC5F88"/>
    <w:rsid w:val="00CC7376"/>
    <w:rsid w:val="00CC7AE8"/>
    <w:rsid w:val="00CD133D"/>
    <w:rsid w:val="00CD138F"/>
    <w:rsid w:val="00CD2150"/>
    <w:rsid w:val="00CD257A"/>
    <w:rsid w:val="00CD2980"/>
    <w:rsid w:val="00CD700F"/>
    <w:rsid w:val="00CD707E"/>
    <w:rsid w:val="00CD7343"/>
    <w:rsid w:val="00CE1080"/>
    <w:rsid w:val="00CE1CC5"/>
    <w:rsid w:val="00CE2B29"/>
    <w:rsid w:val="00CE2B85"/>
    <w:rsid w:val="00CE32DC"/>
    <w:rsid w:val="00CE3D0B"/>
    <w:rsid w:val="00CE55E9"/>
    <w:rsid w:val="00CE5ED5"/>
    <w:rsid w:val="00CE7273"/>
    <w:rsid w:val="00CE747F"/>
    <w:rsid w:val="00CF0D90"/>
    <w:rsid w:val="00CF26EA"/>
    <w:rsid w:val="00CF2811"/>
    <w:rsid w:val="00CF3AE9"/>
    <w:rsid w:val="00CF4289"/>
    <w:rsid w:val="00CF5723"/>
    <w:rsid w:val="00CF73E0"/>
    <w:rsid w:val="00CF7F97"/>
    <w:rsid w:val="00D00FC7"/>
    <w:rsid w:val="00D0212C"/>
    <w:rsid w:val="00D029A2"/>
    <w:rsid w:val="00D04BDD"/>
    <w:rsid w:val="00D05397"/>
    <w:rsid w:val="00D0786F"/>
    <w:rsid w:val="00D128D6"/>
    <w:rsid w:val="00D14C5A"/>
    <w:rsid w:val="00D151AE"/>
    <w:rsid w:val="00D157D5"/>
    <w:rsid w:val="00D20270"/>
    <w:rsid w:val="00D20AAE"/>
    <w:rsid w:val="00D21D94"/>
    <w:rsid w:val="00D24C41"/>
    <w:rsid w:val="00D310C3"/>
    <w:rsid w:val="00D31742"/>
    <w:rsid w:val="00D31B0C"/>
    <w:rsid w:val="00D3232F"/>
    <w:rsid w:val="00D32D70"/>
    <w:rsid w:val="00D33C2F"/>
    <w:rsid w:val="00D36274"/>
    <w:rsid w:val="00D367E0"/>
    <w:rsid w:val="00D3782E"/>
    <w:rsid w:val="00D412A1"/>
    <w:rsid w:val="00D42AEC"/>
    <w:rsid w:val="00D43021"/>
    <w:rsid w:val="00D43EC2"/>
    <w:rsid w:val="00D463F7"/>
    <w:rsid w:val="00D46877"/>
    <w:rsid w:val="00D51A8F"/>
    <w:rsid w:val="00D5278C"/>
    <w:rsid w:val="00D53D05"/>
    <w:rsid w:val="00D5450A"/>
    <w:rsid w:val="00D54531"/>
    <w:rsid w:val="00D54F43"/>
    <w:rsid w:val="00D55B77"/>
    <w:rsid w:val="00D55CA8"/>
    <w:rsid w:val="00D62FE8"/>
    <w:rsid w:val="00D641C9"/>
    <w:rsid w:val="00D64A94"/>
    <w:rsid w:val="00D70257"/>
    <w:rsid w:val="00D70D47"/>
    <w:rsid w:val="00D70E73"/>
    <w:rsid w:val="00D714C2"/>
    <w:rsid w:val="00D7204D"/>
    <w:rsid w:val="00D757D6"/>
    <w:rsid w:val="00D76911"/>
    <w:rsid w:val="00D808E7"/>
    <w:rsid w:val="00D80EC8"/>
    <w:rsid w:val="00D82ABA"/>
    <w:rsid w:val="00D83471"/>
    <w:rsid w:val="00D84FC5"/>
    <w:rsid w:val="00D8584D"/>
    <w:rsid w:val="00D873C1"/>
    <w:rsid w:val="00D8750E"/>
    <w:rsid w:val="00D90461"/>
    <w:rsid w:val="00D9051C"/>
    <w:rsid w:val="00D92380"/>
    <w:rsid w:val="00D9396D"/>
    <w:rsid w:val="00D941CC"/>
    <w:rsid w:val="00D945FF"/>
    <w:rsid w:val="00D948C9"/>
    <w:rsid w:val="00D96937"/>
    <w:rsid w:val="00DA2AEB"/>
    <w:rsid w:val="00DA3628"/>
    <w:rsid w:val="00DA4856"/>
    <w:rsid w:val="00DA61DA"/>
    <w:rsid w:val="00DB252E"/>
    <w:rsid w:val="00DB2C1F"/>
    <w:rsid w:val="00DB314C"/>
    <w:rsid w:val="00DB32A7"/>
    <w:rsid w:val="00DB33CD"/>
    <w:rsid w:val="00DB3EFF"/>
    <w:rsid w:val="00DB688F"/>
    <w:rsid w:val="00DC09C3"/>
    <w:rsid w:val="00DC0FAC"/>
    <w:rsid w:val="00DC382E"/>
    <w:rsid w:val="00DC4460"/>
    <w:rsid w:val="00DC6FFD"/>
    <w:rsid w:val="00DC7307"/>
    <w:rsid w:val="00DD15E2"/>
    <w:rsid w:val="00DD237B"/>
    <w:rsid w:val="00DD2E0B"/>
    <w:rsid w:val="00DD3458"/>
    <w:rsid w:val="00DD4283"/>
    <w:rsid w:val="00DD7D57"/>
    <w:rsid w:val="00DD7FA4"/>
    <w:rsid w:val="00DE218F"/>
    <w:rsid w:val="00DE295A"/>
    <w:rsid w:val="00DE463F"/>
    <w:rsid w:val="00DE50A6"/>
    <w:rsid w:val="00DE6332"/>
    <w:rsid w:val="00DF028E"/>
    <w:rsid w:val="00DF0FDC"/>
    <w:rsid w:val="00DF13E3"/>
    <w:rsid w:val="00DF4395"/>
    <w:rsid w:val="00DF53A6"/>
    <w:rsid w:val="00DF630C"/>
    <w:rsid w:val="00E0006B"/>
    <w:rsid w:val="00E002D7"/>
    <w:rsid w:val="00E02610"/>
    <w:rsid w:val="00E02D2F"/>
    <w:rsid w:val="00E052A6"/>
    <w:rsid w:val="00E06010"/>
    <w:rsid w:val="00E06331"/>
    <w:rsid w:val="00E06D1F"/>
    <w:rsid w:val="00E10737"/>
    <w:rsid w:val="00E1496D"/>
    <w:rsid w:val="00E15D8C"/>
    <w:rsid w:val="00E16C47"/>
    <w:rsid w:val="00E20238"/>
    <w:rsid w:val="00E20B4B"/>
    <w:rsid w:val="00E21C3A"/>
    <w:rsid w:val="00E21F46"/>
    <w:rsid w:val="00E22136"/>
    <w:rsid w:val="00E23B15"/>
    <w:rsid w:val="00E23B4E"/>
    <w:rsid w:val="00E24225"/>
    <w:rsid w:val="00E2513C"/>
    <w:rsid w:val="00E2681A"/>
    <w:rsid w:val="00E30E7B"/>
    <w:rsid w:val="00E331DB"/>
    <w:rsid w:val="00E36993"/>
    <w:rsid w:val="00E36E2B"/>
    <w:rsid w:val="00E37E84"/>
    <w:rsid w:val="00E40FBF"/>
    <w:rsid w:val="00E41D17"/>
    <w:rsid w:val="00E44775"/>
    <w:rsid w:val="00E47B61"/>
    <w:rsid w:val="00E5064C"/>
    <w:rsid w:val="00E51A4B"/>
    <w:rsid w:val="00E51B2B"/>
    <w:rsid w:val="00E521CA"/>
    <w:rsid w:val="00E53431"/>
    <w:rsid w:val="00E53DAE"/>
    <w:rsid w:val="00E56CA2"/>
    <w:rsid w:val="00E6036B"/>
    <w:rsid w:val="00E62752"/>
    <w:rsid w:val="00E6310D"/>
    <w:rsid w:val="00E63941"/>
    <w:rsid w:val="00E65305"/>
    <w:rsid w:val="00E653E4"/>
    <w:rsid w:val="00E66273"/>
    <w:rsid w:val="00E733DD"/>
    <w:rsid w:val="00E7537F"/>
    <w:rsid w:val="00E76EF0"/>
    <w:rsid w:val="00E77404"/>
    <w:rsid w:val="00E81398"/>
    <w:rsid w:val="00E83D9E"/>
    <w:rsid w:val="00E83FF9"/>
    <w:rsid w:val="00E85AD2"/>
    <w:rsid w:val="00E862ED"/>
    <w:rsid w:val="00E86651"/>
    <w:rsid w:val="00E87742"/>
    <w:rsid w:val="00E87DD8"/>
    <w:rsid w:val="00E87E7D"/>
    <w:rsid w:val="00E92409"/>
    <w:rsid w:val="00E92B08"/>
    <w:rsid w:val="00E933A4"/>
    <w:rsid w:val="00E949FD"/>
    <w:rsid w:val="00E950A7"/>
    <w:rsid w:val="00E967A3"/>
    <w:rsid w:val="00EA0C09"/>
    <w:rsid w:val="00EA28B0"/>
    <w:rsid w:val="00EA3B51"/>
    <w:rsid w:val="00EA440F"/>
    <w:rsid w:val="00EA6802"/>
    <w:rsid w:val="00EB0A4C"/>
    <w:rsid w:val="00EB19EE"/>
    <w:rsid w:val="00EB27B7"/>
    <w:rsid w:val="00EB2B2C"/>
    <w:rsid w:val="00EB5CB1"/>
    <w:rsid w:val="00EB6D75"/>
    <w:rsid w:val="00EB6FDC"/>
    <w:rsid w:val="00EB70FE"/>
    <w:rsid w:val="00EB7202"/>
    <w:rsid w:val="00EC0AF5"/>
    <w:rsid w:val="00EC1BB3"/>
    <w:rsid w:val="00EC1F0A"/>
    <w:rsid w:val="00EC24A8"/>
    <w:rsid w:val="00EC4D24"/>
    <w:rsid w:val="00EC4E26"/>
    <w:rsid w:val="00EC63B8"/>
    <w:rsid w:val="00EC7884"/>
    <w:rsid w:val="00EC7950"/>
    <w:rsid w:val="00EC7FB8"/>
    <w:rsid w:val="00ED3DD7"/>
    <w:rsid w:val="00ED417E"/>
    <w:rsid w:val="00ED4ED5"/>
    <w:rsid w:val="00ED501D"/>
    <w:rsid w:val="00ED57B9"/>
    <w:rsid w:val="00ED6319"/>
    <w:rsid w:val="00ED669C"/>
    <w:rsid w:val="00ED7812"/>
    <w:rsid w:val="00EE0819"/>
    <w:rsid w:val="00EE0B39"/>
    <w:rsid w:val="00EE1A98"/>
    <w:rsid w:val="00EE1BBC"/>
    <w:rsid w:val="00EE5105"/>
    <w:rsid w:val="00EE566E"/>
    <w:rsid w:val="00EE7930"/>
    <w:rsid w:val="00EF04CF"/>
    <w:rsid w:val="00EF2D64"/>
    <w:rsid w:val="00EF321F"/>
    <w:rsid w:val="00EF34A7"/>
    <w:rsid w:val="00EF5A6E"/>
    <w:rsid w:val="00EF62F9"/>
    <w:rsid w:val="00EF7028"/>
    <w:rsid w:val="00EF7E9F"/>
    <w:rsid w:val="00F00C37"/>
    <w:rsid w:val="00F00D63"/>
    <w:rsid w:val="00F01236"/>
    <w:rsid w:val="00F012D4"/>
    <w:rsid w:val="00F043BE"/>
    <w:rsid w:val="00F053E5"/>
    <w:rsid w:val="00F055BA"/>
    <w:rsid w:val="00F068E9"/>
    <w:rsid w:val="00F075DF"/>
    <w:rsid w:val="00F07FC2"/>
    <w:rsid w:val="00F112CB"/>
    <w:rsid w:val="00F11FD2"/>
    <w:rsid w:val="00F1450C"/>
    <w:rsid w:val="00F168D4"/>
    <w:rsid w:val="00F20884"/>
    <w:rsid w:val="00F21886"/>
    <w:rsid w:val="00F2192D"/>
    <w:rsid w:val="00F2396A"/>
    <w:rsid w:val="00F242A1"/>
    <w:rsid w:val="00F25589"/>
    <w:rsid w:val="00F2684E"/>
    <w:rsid w:val="00F27140"/>
    <w:rsid w:val="00F316A9"/>
    <w:rsid w:val="00F3230D"/>
    <w:rsid w:val="00F32C42"/>
    <w:rsid w:val="00F32D0A"/>
    <w:rsid w:val="00F335EC"/>
    <w:rsid w:val="00F33EE7"/>
    <w:rsid w:val="00F35934"/>
    <w:rsid w:val="00F37248"/>
    <w:rsid w:val="00F3732B"/>
    <w:rsid w:val="00F40DC0"/>
    <w:rsid w:val="00F443B8"/>
    <w:rsid w:val="00F44598"/>
    <w:rsid w:val="00F446F2"/>
    <w:rsid w:val="00F47C5C"/>
    <w:rsid w:val="00F50C17"/>
    <w:rsid w:val="00F513C0"/>
    <w:rsid w:val="00F517C1"/>
    <w:rsid w:val="00F5304B"/>
    <w:rsid w:val="00F531F3"/>
    <w:rsid w:val="00F541A4"/>
    <w:rsid w:val="00F57D92"/>
    <w:rsid w:val="00F64830"/>
    <w:rsid w:val="00F649AD"/>
    <w:rsid w:val="00F649D5"/>
    <w:rsid w:val="00F65393"/>
    <w:rsid w:val="00F65AB6"/>
    <w:rsid w:val="00F66451"/>
    <w:rsid w:val="00F728D5"/>
    <w:rsid w:val="00F73617"/>
    <w:rsid w:val="00F7398F"/>
    <w:rsid w:val="00F7455A"/>
    <w:rsid w:val="00F77A4D"/>
    <w:rsid w:val="00F77D15"/>
    <w:rsid w:val="00F8095C"/>
    <w:rsid w:val="00F80E6A"/>
    <w:rsid w:val="00F832F7"/>
    <w:rsid w:val="00F8512A"/>
    <w:rsid w:val="00F91698"/>
    <w:rsid w:val="00F92265"/>
    <w:rsid w:val="00F936C3"/>
    <w:rsid w:val="00F93B34"/>
    <w:rsid w:val="00F94D27"/>
    <w:rsid w:val="00F962C8"/>
    <w:rsid w:val="00F96D7B"/>
    <w:rsid w:val="00FA102F"/>
    <w:rsid w:val="00FA2D44"/>
    <w:rsid w:val="00FA44EC"/>
    <w:rsid w:val="00FA4F5F"/>
    <w:rsid w:val="00FA729E"/>
    <w:rsid w:val="00FB0593"/>
    <w:rsid w:val="00FB05B6"/>
    <w:rsid w:val="00FB06F1"/>
    <w:rsid w:val="00FB0784"/>
    <w:rsid w:val="00FB48F5"/>
    <w:rsid w:val="00FB76DA"/>
    <w:rsid w:val="00FB7B7C"/>
    <w:rsid w:val="00FC3FF4"/>
    <w:rsid w:val="00FC5942"/>
    <w:rsid w:val="00FC5E3C"/>
    <w:rsid w:val="00FC705D"/>
    <w:rsid w:val="00FC720D"/>
    <w:rsid w:val="00FC76A3"/>
    <w:rsid w:val="00FC7D80"/>
    <w:rsid w:val="00FC7FD3"/>
    <w:rsid w:val="00FD1557"/>
    <w:rsid w:val="00FD5B38"/>
    <w:rsid w:val="00FD6888"/>
    <w:rsid w:val="00FE067A"/>
    <w:rsid w:val="00FE0F0B"/>
    <w:rsid w:val="00FE1F28"/>
    <w:rsid w:val="00FE2410"/>
    <w:rsid w:val="00FE2C03"/>
    <w:rsid w:val="00FE3155"/>
    <w:rsid w:val="00FE3C35"/>
    <w:rsid w:val="00FE6E80"/>
    <w:rsid w:val="00FF0A6F"/>
    <w:rsid w:val="00FF47B4"/>
    <w:rsid w:val="00FF4870"/>
    <w:rsid w:val="00FF5210"/>
    <w:rsid w:val="00FF6B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8C3A91-DDD0-48FC-8BB0-9E1CD52E3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paragraph" w:styleId="1">
    <w:name w:val="heading 1"/>
    <w:basedOn w:val="a"/>
    <w:next w:val="a"/>
    <w:link w:val="10"/>
    <w:uiPriority w:val="9"/>
    <w:qFormat/>
    <w:rsid w:val="002C79D6"/>
    <w:pPr>
      <w:keepNext/>
      <w:spacing w:before="180" w:after="180" w:line="720" w:lineRule="auto"/>
      <w:outlineLvl w:val="0"/>
    </w:pPr>
    <w:rPr>
      <w:rFonts w:ascii="Cambria" w:hAnsi="Cambria"/>
      <w:b/>
      <w:bCs/>
      <w:kern w:val="52"/>
      <w:sz w:val="52"/>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5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57FD"/>
    <w:pPr>
      <w:ind w:leftChars="200" w:left="480"/>
    </w:pPr>
  </w:style>
  <w:style w:type="paragraph" w:styleId="HTML">
    <w:name w:val="HTML Preformatted"/>
    <w:basedOn w:val="a"/>
    <w:link w:val="HTML0"/>
    <w:uiPriority w:val="99"/>
    <w:unhideWhenUsed/>
    <w:rsid w:val="009D57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olor w:val="333333"/>
      <w:kern w:val="0"/>
      <w:sz w:val="20"/>
      <w:szCs w:val="24"/>
      <w:lang w:val="x-none" w:eastAsia="x-none"/>
    </w:rPr>
  </w:style>
  <w:style w:type="character" w:customStyle="1" w:styleId="HTML0">
    <w:name w:val="HTML 預設格式 字元"/>
    <w:link w:val="HTML"/>
    <w:uiPriority w:val="99"/>
    <w:rsid w:val="009D57FD"/>
    <w:rPr>
      <w:rFonts w:ascii="細明體" w:eastAsia="細明體" w:hAnsi="細明體" w:cs="細明體"/>
      <w:color w:val="333333"/>
      <w:kern w:val="0"/>
      <w:szCs w:val="24"/>
    </w:rPr>
  </w:style>
  <w:style w:type="paragraph" w:styleId="a5">
    <w:name w:val="header"/>
    <w:basedOn w:val="a"/>
    <w:link w:val="a6"/>
    <w:uiPriority w:val="99"/>
    <w:unhideWhenUsed/>
    <w:rsid w:val="00C10973"/>
    <w:pPr>
      <w:tabs>
        <w:tab w:val="center" w:pos="4153"/>
        <w:tab w:val="right" w:pos="8306"/>
      </w:tabs>
      <w:snapToGrid w:val="0"/>
    </w:pPr>
    <w:rPr>
      <w:kern w:val="0"/>
      <w:sz w:val="20"/>
      <w:szCs w:val="20"/>
      <w:lang w:val="x-none" w:eastAsia="x-none"/>
    </w:rPr>
  </w:style>
  <w:style w:type="character" w:customStyle="1" w:styleId="a6">
    <w:name w:val="頁首 字元"/>
    <w:link w:val="a5"/>
    <w:uiPriority w:val="99"/>
    <w:rsid w:val="00C10973"/>
    <w:rPr>
      <w:sz w:val="20"/>
      <w:szCs w:val="20"/>
    </w:rPr>
  </w:style>
  <w:style w:type="paragraph" w:styleId="a7">
    <w:name w:val="footer"/>
    <w:basedOn w:val="a"/>
    <w:link w:val="a8"/>
    <w:uiPriority w:val="99"/>
    <w:unhideWhenUsed/>
    <w:rsid w:val="00C10973"/>
    <w:pPr>
      <w:tabs>
        <w:tab w:val="center" w:pos="4153"/>
        <w:tab w:val="right" w:pos="8306"/>
      </w:tabs>
      <w:snapToGrid w:val="0"/>
    </w:pPr>
    <w:rPr>
      <w:kern w:val="0"/>
      <w:sz w:val="20"/>
      <w:szCs w:val="20"/>
      <w:lang w:val="x-none" w:eastAsia="x-none"/>
    </w:rPr>
  </w:style>
  <w:style w:type="character" w:customStyle="1" w:styleId="a8">
    <w:name w:val="頁尾 字元"/>
    <w:link w:val="a7"/>
    <w:uiPriority w:val="99"/>
    <w:rsid w:val="00C10973"/>
    <w:rPr>
      <w:sz w:val="20"/>
      <w:szCs w:val="20"/>
    </w:rPr>
  </w:style>
  <w:style w:type="character" w:styleId="a9">
    <w:name w:val="annotation reference"/>
    <w:uiPriority w:val="99"/>
    <w:semiHidden/>
    <w:unhideWhenUsed/>
    <w:rsid w:val="00A00E51"/>
    <w:rPr>
      <w:sz w:val="18"/>
      <w:szCs w:val="18"/>
    </w:rPr>
  </w:style>
  <w:style w:type="paragraph" w:styleId="aa">
    <w:name w:val="annotation text"/>
    <w:basedOn w:val="a"/>
    <w:link w:val="ab"/>
    <w:uiPriority w:val="99"/>
    <w:semiHidden/>
    <w:unhideWhenUsed/>
    <w:rsid w:val="00A00E51"/>
  </w:style>
  <w:style w:type="character" w:customStyle="1" w:styleId="ab">
    <w:name w:val="註解文字 字元"/>
    <w:basedOn w:val="a0"/>
    <w:link w:val="aa"/>
    <w:uiPriority w:val="99"/>
    <w:semiHidden/>
    <w:rsid w:val="00A00E51"/>
  </w:style>
  <w:style w:type="paragraph" w:styleId="ac">
    <w:name w:val="annotation subject"/>
    <w:basedOn w:val="aa"/>
    <w:next w:val="aa"/>
    <w:link w:val="ad"/>
    <w:uiPriority w:val="99"/>
    <w:semiHidden/>
    <w:unhideWhenUsed/>
    <w:rsid w:val="00A00E51"/>
    <w:rPr>
      <w:b/>
      <w:bCs/>
      <w:kern w:val="0"/>
      <w:sz w:val="20"/>
      <w:szCs w:val="20"/>
      <w:lang w:val="x-none" w:eastAsia="x-none"/>
    </w:rPr>
  </w:style>
  <w:style w:type="character" w:customStyle="1" w:styleId="ad">
    <w:name w:val="註解主旨 字元"/>
    <w:link w:val="ac"/>
    <w:uiPriority w:val="99"/>
    <w:semiHidden/>
    <w:rsid w:val="00A00E51"/>
    <w:rPr>
      <w:b/>
      <w:bCs/>
    </w:rPr>
  </w:style>
  <w:style w:type="paragraph" w:styleId="ae">
    <w:name w:val="Balloon Text"/>
    <w:basedOn w:val="a"/>
    <w:link w:val="af"/>
    <w:uiPriority w:val="99"/>
    <w:semiHidden/>
    <w:unhideWhenUsed/>
    <w:rsid w:val="00A00E51"/>
    <w:rPr>
      <w:rFonts w:ascii="Cambria" w:hAnsi="Cambria"/>
      <w:kern w:val="0"/>
      <w:sz w:val="18"/>
      <w:szCs w:val="18"/>
      <w:lang w:val="x-none" w:eastAsia="x-none"/>
    </w:rPr>
  </w:style>
  <w:style w:type="character" w:customStyle="1" w:styleId="af">
    <w:name w:val="註解方塊文字 字元"/>
    <w:link w:val="ae"/>
    <w:uiPriority w:val="99"/>
    <w:semiHidden/>
    <w:rsid w:val="00A00E51"/>
    <w:rPr>
      <w:rFonts w:ascii="Cambria" w:eastAsia="新細明體" w:hAnsi="Cambria" w:cs="Times New Roman"/>
      <w:sz w:val="18"/>
      <w:szCs w:val="18"/>
    </w:rPr>
  </w:style>
  <w:style w:type="character" w:styleId="af0">
    <w:name w:val="Hyperlink"/>
    <w:uiPriority w:val="99"/>
    <w:unhideWhenUsed/>
    <w:rsid w:val="00FC76A3"/>
    <w:rPr>
      <w:color w:val="003366"/>
      <w:u w:val="single"/>
    </w:rPr>
  </w:style>
  <w:style w:type="paragraph" w:styleId="af1">
    <w:name w:val="No Spacing"/>
    <w:uiPriority w:val="1"/>
    <w:qFormat/>
    <w:rsid w:val="001B5EE9"/>
    <w:pPr>
      <w:widowControl w:val="0"/>
      <w:adjustRightInd w:val="0"/>
      <w:textAlignment w:val="baseline"/>
    </w:pPr>
    <w:rPr>
      <w:rFonts w:ascii="Times New Roman" w:hAnsi="Times New Roman"/>
      <w:sz w:val="24"/>
    </w:rPr>
  </w:style>
  <w:style w:type="character" w:customStyle="1" w:styleId="10">
    <w:name w:val="標題 1 字元"/>
    <w:link w:val="1"/>
    <w:uiPriority w:val="9"/>
    <w:rsid w:val="002C79D6"/>
    <w:rPr>
      <w:rFonts w:ascii="Cambria" w:eastAsia="新細明體" w:hAnsi="Cambria" w:cs="Times New Roman"/>
      <w:b/>
      <w:bCs/>
      <w:kern w:val="52"/>
      <w:sz w:val="52"/>
      <w:szCs w:val="52"/>
    </w:rPr>
  </w:style>
  <w:style w:type="paragraph" w:customStyle="1" w:styleId="11">
    <w:name w:val="樣式1"/>
    <w:basedOn w:val="1"/>
    <w:link w:val="12"/>
    <w:qFormat/>
    <w:rsid w:val="000C19BC"/>
    <w:pPr>
      <w:spacing w:before="0" w:after="0" w:line="400" w:lineRule="exact"/>
      <w:jc w:val="center"/>
    </w:pPr>
    <w:rPr>
      <w:rFonts w:ascii="標楷體" w:eastAsia="標楷體" w:hAnsi="標楷體"/>
      <w:sz w:val="32"/>
      <w:szCs w:val="32"/>
    </w:rPr>
  </w:style>
  <w:style w:type="paragraph" w:customStyle="1" w:styleId="13">
    <w:name w:val="標題1"/>
    <w:basedOn w:val="11"/>
    <w:link w:val="14"/>
    <w:qFormat/>
    <w:rsid w:val="000C19BC"/>
  </w:style>
  <w:style w:type="character" w:customStyle="1" w:styleId="12">
    <w:name w:val="樣式1 字元"/>
    <w:link w:val="11"/>
    <w:rsid w:val="000C19BC"/>
    <w:rPr>
      <w:rFonts w:ascii="標楷體" w:eastAsia="標楷體" w:hAnsi="標楷體" w:cs="Times New Roman"/>
      <w:b/>
      <w:bCs/>
      <w:kern w:val="52"/>
      <w:sz w:val="32"/>
      <w:szCs w:val="32"/>
    </w:rPr>
  </w:style>
  <w:style w:type="paragraph" w:styleId="af2">
    <w:name w:val="TOC Heading"/>
    <w:basedOn w:val="1"/>
    <w:next w:val="a"/>
    <w:uiPriority w:val="39"/>
    <w:unhideWhenUsed/>
    <w:qFormat/>
    <w:rsid w:val="000C19BC"/>
    <w:pPr>
      <w:keepLines/>
      <w:widowControl/>
      <w:spacing w:before="480" w:after="0" w:line="276" w:lineRule="auto"/>
      <w:outlineLvl w:val="9"/>
    </w:pPr>
    <w:rPr>
      <w:color w:val="365F91"/>
      <w:kern w:val="0"/>
      <w:sz w:val="28"/>
      <w:szCs w:val="28"/>
    </w:rPr>
  </w:style>
  <w:style w:type="character" w:customStyle="1" w:styleId="14">
    <w:name w:val="標題1 字元"/>
    <w:basedOn w:val="12"/>
    <w:link w:val="13"/>
    <w:rsid w:val="000C19BC"/>
    <w:rPr>
      <w:rFonts w:ascii="標楷體" w:eastAsia="標楷體" w:hAnsi="標楷體" w:cs="Times New Roman"/>
      <w:b/>
      <w:bCs/>
      <w:kern w:val="52"/>
      <w:sz w:val="32"/>
      <w:szCs w:val="32"/>
    </w:rPr>
  </w:style>
  <w:style w:type="paragraph" w:styleId="15">
    <w:name w:val="toc 1"/>
    <w:basedOn w:val="a"/>
    <w:next w:val="a"/>
    <w:autoRedefine/>
    <w:uiPriority w:val="39"/>
    <w:unhideWhenUsed/>
    <w:qFormat/>
    <w:rsid w:val="001F604F"/>
    <w:pPr>
      <w:tabs>
        <w:tab w:val="right" w:leader="dot" w:pos="9628"/>
      </w:tabs>
      <w:spacing w:line="680" w:lineRule="exact"/>
      <w:ind w:left="566" w:hangingChars="202" w:hanging="566"/>
    </w:pPr>
    <w:rPr>
      <w:rFonts w:ascii="標楷體" w:eastAsia="標楷體" w:hAnsi="標楷體" w:cs="Calibri"/>
      <w:b/>
      <w:bCs/>
      <w:caps/>
      <w:noProof/>
      <w:sz w:val="28"/>
      <w:szCs w:val="28"/>
    </w:rPr>
  </w:style>
  <w:style w:type="paragraph" w:styleId="2">
    <w:name w:val="toc 2"/>
    <w:basedOn w:val="a"/>
    <w:next w:val="a"/>
    <w:autoRedefine/>
    <w:uiPriority w:val="39"/>
    <w:unhideWhenUsed/>
    <w:qFormat/>
    <w:rsid w:val="000465EA"/>
    <w:pPr>
      <w:ind w:left="240"/>
    </w:pPr>
    <w:rPr>
      <w:rFonts w:cs="Calibri"/>
      <w:smallCaps/>
      <w:sz w:val="20"/>
      <w:szCs w:val="20"/>
    </w:rPr>
  </w:style>
  <w:style w:type="paragraph" w:styleId="3">
    <w:name w:val="toc 3"/>
    <w:basedOn w:val="a"/>
    <w:next w:val="a"/>
    <w:autoRedefine/>
    <w:uiPriority w:val="39"/>
    <w:unhideWhenUsed/>
    <w:qFormat/>
    <w:rsid w:val="000465EA"/>
    <w:pPr>
      <w:ind w:left="480"/>
    </w:pPr>
    <w:rPr>
      <w:rFonts w:cs="Calibri"/>
      <w:i/>
      <w:iCs/>
      <w:sz w:val="20"/>
      <w:szCs w:val="20"/>
    </w:rPr>
  </w:style>
  <w:style w:type="paragraph" w:styleId="4">
    <w:name w:val="toc 4"/>
    <w:basedOn w:val="a"/>
    <w:next w:val="a"/>
    <w:autoRedefine/>
    <w:uiPriority w:val="39"/>
    <w:unhideWhenUsed/>
    <w:rsid w:val="004A496E"/>
    <w:pPr>
      <w:ind w:left="720"/>
    </w:pPr>
    <w:rPr>
      <w:rFonts w:cs="Calibri"/>
      <w:sz w:val="18"/>
      <w:szCs w:val="18"/>
    </w:rPr>
  </w:style>
  <w:style w:type="paragraph" w:styleId="5">
    <w:name w:val="toc 5"/>
    <w:basedOn w:val="a"/>
    <w:next w:val="a"/>
    <w:autoRedefine/>
    <w:uiPriority w:val="39"/>
    <w:unhideWhenUsed/>
    <w:rsid w:val="004A496E"/>
    <w:pPr>
      <w:ind w:left="960"/>
    </w:pPr>
    <w:rPr>
      <w:rFonts w:cs="Calibri"/>
      <w:sz w:val="18"/>
      <w:szCs w:val="18"/>
    </w:rPr>
  </w:style>
  <w:style w:type="paragraph" w:styleId="6">
    <w:name w:val="toc 6"/>
    <w:basedOn w:val="a"/>
    <w:next w:val="a"/>
    <w:autoRedefine/>
    <w:uiPriority w:val="39"/>
    <w:unhideWhenUsed/>
    <w:rsid w:val="004A496E"/>
    <w:pPr>
      <w:ind w:left="1200"/>
    </w:pPr>
    <w:rPr>
      <w:rFonts w:cs="Calibri"/>
      <w:sz w:val="18"/>
      <w:szCs w:val="18"/>
    </w:rPr>
  </w:style>
  <w:style w:type="paragraph" w:styleId="7">
    <w:name w:val="toc 7"/>
    <w:basedOn w:val="a"/>
    <w:next w:val="a"/>
    <w:autoRedefine/>
    <w:uiPriority w:val="39"/>
    <w:unhideWhenUsed/>
    <w:rsid w:val="004A496E"/>
    <w:pPr>
      <w:ind w:left="1440"/>
    </w:pPr>
    <w:rPr>
      <w:rFonts w:cs="Calibri"/>
      <w:sz w:val="18"/>
      <w:szCs w:val="18"/>
    </w:rPr>
  </w:style>
  <w:style w:type="paragraph" w:styleId="8">
    <w:name w:val="toc 8"/>
    <w:basedOn w:val="a"/>
    <w:next w:val="a"/>
    <w:autoRedefine/>
    <w:uiPriority w:val="39"/>
    <w:unhideWhenUsed/>
    <w:rsid w:val="004A496E"/>
    <w:pPr>
      <w:ind w:left="1680"/>
    </w:pPr>
    <w:rPr>
      <w:rFonts w:cs="Calibri"/>
      <w:sz w:val="18"/>
      <w:szCs w:val="18"/>
    </w:rPr>
  </w:style>
  <w:style w:type="paragraph" w:styleId="9">
    <w:name w:val="toc 9"/>
    <w:basedOn w:val="a"/>
    <w:next w:val="a"/>
    <w:autoRedefine/>
    <w:uiPriority w:val="39"/>
    <w:unhideWhenUsed/>
    <w:rsid w:val="004A496E"/>
    <w:pPr>
      <w:ind w:left="1920"/>
    </w:pPr>
    <w:rPr>
      <w:rFonts w:cs="Calibri"/>
      <w:sz w:val="18"/>
      <w:szCs w:val="18"/>
    </w:rPr>
  </w:style>
  <w:style w:type="paragraph" w:styleId="af3">
    <w:name w:val="Body Text"/>
    <w:basedOn w:val="a"/>
    <w:link w:val="af4"/>
    <w:rsid w:val="00646D6B"/>
    <w:pPr>
      <w:widowControl/>
      <w:jc w:val="both"/>
    </w:pPr>
    <w:rPr>
      <w:rFonts w:ascii="標楷體" w:eastAsia="標楷體" w:hAnsi="標楷體"/>
      <w:kern w:val="0"/>
      <w:sz w:val="20"/>
      <w:szCs w:val="24"/>
    </w:rPr>
  </w:style>
  <w:style w:type="character" w:customStyle="1" w:styleId="af4">
    <w:name w:val="本文 字元"/>
    <w:basedOn w:val="a0"/>
    <w:link w:val="af3"/>
    <w:rsid w:val="00646D6B"/>
    <w:rPr>
      <w:rFonts w:ascii="標楷體" w:eastAsia="標楷體" w:hAnsi="標楷體"/>
      <w:szCs w:val="24"/>
    </w:rPr>
  </w:style>
  <w:style w:type="paragraph" w:styleId="af5">
    <w:name w:val="Body Text Indent"/>
    <w:basedOn w:val="a"/>
    <w:link w:val="af6"/>
    <w:unhideWhenUsed/>
    <w:rsid w:val="00042F6C"/>
    <w:pPr>
      <w:spacing w:after="120"/>
      <w:ind w:leftChars="200" w:left="480"/>
    </w:pPr>
  </w:style>
  <w:style w:type="character" w:customStyle="1" w:styleId="af6">
    <w:name w:val="本文縮排 字元"/>
    <w:basedOn w:val="a0"/>
    <w:link w:val="af5"/>
    <w:rsid w:val="00042F6C"/>
    <w:rPr>
      <w:kern w:val="2"/>
      <w:sz w:val="24"/>
      <w:szCs w:val="22"/>
    </w:rPr>
  </w:style>
  <w:style w:type="paragraph" w:styleId="Web">
    <w:name w:val="Normal (Web)"/>
    <w:basedOn w:val="a"/>
    <w:rsid w:val="005368C6"/>
    <w:pPr>
      <w:widowControl/>
      <w:spacing w:before="100" w:beforeAutospacing="1" w:after="100" w:afterAutospacing="1"/>
    </w:pPr>
    <w:rPr>
      <w:rFonts w:ascii="新細明體" w:hAnsi="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B9D8A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C604B-029C-4417-B9C7-8DDD679E6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5002</Words>
  <Characters>28512</Characters>
  <Application>Microsoft Office Word</Application>
  <DocSecurity>0</DocSecurity>
  <Lines>237</Lines>
  <Paragraphs>66</Paragraphs>
  <ScaleCrop>false</ScaleCrop>
  <Company>Hewlett-Packard Company</Company>
  <LinksUpToDate>false</LinksUpToDate>
  <CharactersWithSpaces>33448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柯馥甄</dc:creator>
  <cp:lastModifiedBy>高婉容</cp:lastModifiedBy>
  <cp:revision>10</cp:revision>
  <cp:lastPrinted>2017-02-13T02:21:00Z</cp:lastPrinted>
  <dcterms:created xsi:type="dcterms:W3CDTF">2017-02-13T01:21:00Z</dcterms:created>
  <dcterms:modified xsi:type="dcterms:W3CDTF">2017-02-13T02:23:00Z</dcterms:modified>
</cp:coreProperties>
</file>