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188F4" w14:textId="77777777" w:rsidR="004A65D9" w:rsidRPr="004A65D9" w:rsidRDefault="004A65D9" w:rsidP="004A65D9">
      <w:pPr>
        <w:jc w:val="center"/>
        <w:rPr>
          <w:rFonts w:ascii="Times New Roman" w:eastAsia="標楷體" w:hAnsi="Times New Roman" w:cs="Times New Roman"/>
          <w:b/>
          <w:sz w:val="28"/>
        </w:rPr>
      </w:pPr>
      <w:r w:rsidRPr="004A65D9">
        <w:rPr>
          <w:rFonts w:ascii="Times New Roman" w:eastAsia="標楷體" w:hAnsi="Times New Roman" w:cs="Times New Roman"/>
          <w:b/>
          <w:sz w:val="28"/>
        </w:rPr>
        <w:t>財團法人中華民國證券櫃檯買賣中心證券商自行買賣外國債券交易辦法</w:t>
      </w:r>
    </w:p>
    <w:p w14:paraId="4B4FCBF6" w14:textId="5E71B942" w:rsidR="00CC6769" w:rsidRDefault="00414593" w:rsidP="004A65D9">
      <w:pPr>
        <w:jc w:val="center"/>
        <w:rPr>
          <w:rFonts w:ascii="Times New Roman" w:eastAsia="標楷體" w:hAnsi="Times New Roman" w:cs="Times New Roman"/>
          <w:b/>
          <w:sz w:val="28"/>
        </w:rPr>
      </w:pPr>
      <w:r>
        <w:rPr>
          <w:rFonts w:ascii="Times New Roman" w:eastAsia="標楷體" w:hAnsi="Times New Roman" w:cs="Times New Roman" w:hint="eastAsia"/>
          <w:b/>
          <w:sz w:val="28"/>
        </w:rPr>
        <w:t>第十六條之</w:t>
      </w:r>
      <w:proofErr w:type="gramStart"/>
      <w:r>
        <w:rPr>
          <w:rFonts w:ascii="Times New Roman" w:eastAsia="標楷體" w:hAnsi="Times New Roman" w:cs="Times New Roman" w:hint="eastAsia"/>
          <w:b/>
          <w:sz w:val="28"/>
        </w:rPr>
        <w:t>一</w:t>
      </w:r>
      <w:proofErr w:type="gramEnd"/>
      <w:r>
        <w:rPr>
          <w:rFonts w:ascii="Times New Roman" w:eastAsia="標楷體" w:hAnsi="Times New Roman" w:cs="Times New Roman" w:hint="eastAsia"/>
          <w:b/>
          <w:sz w:val="28"/>
        </w:rPr>
        <w:t>修</w:t>
      </w:r>
      <w:r w:rsidR="004443EE">
        <w:rPr>
          <w:rFonts w:ascii="Times New Roman" w:eastAsia="標楷體" w:hAnsi="Times New Roman" w:cs="Times New Roman"/>
          <w:b/>
          <w:sz w:val="28"/>
        </w:rPr>
        <w:t>正</w:t>
      </w:r>
      <w:r w:rsidR="00C34AA1" w:rsidRPr="00DF0E90">
        <w:rPr>
          <w:rFonts w:ascii="Times New Roman" w:eastAsia="標楷體" w:hAnsi="Times New Roman" w:cs="Times New Roman" w:hint="eastAsia"/>
          <w:b/>
          <w:sz w:val="28"/>
        </w:rPr>
        <w:t>條文</w:t>
      </w:r>
      <w:r w:rsidR="004A65D9" w:rsidRPr="004A65D9">
        <w:rPr>
          <w:rFonts w:ascii="Times New Roman" w:eastAsia="標楷體" w:hAnsi="Times New Roman" w:cs="Times New Roman"/>
          <w:b/>
          <w:sz w:val="28"/>
        </w:rPr>
        <w:t>對照表</w:t>
      </w:r>
    </w:p>
    <w:tbl>
      <w:tblPr>
        <w:tblStyle w:val="a3"/>
        <w:tblW w:w="0" w:type="auto"/>
        <w:jc w:val="center"/>
        <w:tblLook w:val="04A0" w:firstRow="1" w:lastRow="0" w:firstColumn="1" w:lastColumn="0" w:noHBand="0" w:noVBand="1"/>
      </w:tblPr>
      <w:tblGrid>
        <w:gridCol w:w="3338"/>
        <w:gridCol w:w="3173"/>
        <w:gridCol w:w="3173"/>
      </w:tblGrid>
      <w:tr w:rsidR="00FC2FE6" w:rsidRPr="00FC2FE6" w14:paraId="0E657104" w14:textId="77777777" w:rsidTr="00843631">
        <w:trPr>
          <w:tblHeader/>
          <w:jc w:val="center"/>
        </w:trPr>
        <w:tc>
          <w:tcPr>
            <w:tcW w:w="3338" w:type="dxa"/>
          </w:tcPr>
          <w:p w14:paraId="4F50759B" w14:textId="77777777" w:rsidR="00FC2FE6" w:rsidRPr="00FC2FE6" w:rsidRDefault="00FC2FE6" w:rsidP="004A65D9">
            <w:pPr>
              <w:jc w:val="center"/>
              <w:rPr>
                <w:rFonts w:ascii="Times New Roman" w:eastAsia="標楷體" w:hAnsi="Times New Roman" w:cs="Times New Roman"/>
                <w:b/>
              </w:rPr>
            </w:pPr>
            <w:r w:rsidRPr="00FC2FE6">
              <w:rPr>
                <w:rFonts w:ascii="Times New Roman" w:eastAsia="標楷體" w:hAnsi="Times New Roman" w:cs="Times New Roman" w:hint="eastAsia"/>
                <w:b/>
              </w:rPr>
              <w:t>修正條文</w:t>
            </w:r>
          </w:p>
        </w:tc>
        <w:tc>
          <w:tcPr>
            <w:tcW w:w="3173" w:type="dxa"/>
          </w:tcPr>
          <w:p w14:paraId="5CBCA1F5" w14:textId="77777777" w:rsidR="00FC2FE6" w:rsidRPr="00FC2FE6" w:rsidRDefault="00FC2FE6" w:rsidP="004A65D9">
            <w:pPr>
              <w:jc w:val="center"/>
              <w:rPr>
                <w:rFonts w:ascii="Times New Roman" w:eastAsia="標楷體" w:hAnsi="Times New Roman" w:cs="Times New Roman"/>
                <w:b/>
              </w:rPr>
            </w:pPr>
            <w:r w:rsidRPr="00FC2FE6">
              <w:rPr>
                <w:rFonts w:ascii="Times New Roman" w:eastAsia="標楷體" w:hAnsi="Times New Roman" w:cs="Times New Roman" w:hint="eastAsia"/>
                <w:b/>
              </w:rPr>
              <w:t>現行條文</w:t>
            </w:r>
          </w:p>
        </w:tc>
        <w:tc>
          <w:tcPr>
            <w:tcW w:w="3173" w:type="dxa"/>
          </w:tcPr>
          <w:p w14:paraId="4B9E2E5D" w14:textId="77777777" w:rsidR="00FC2FE6" w:rsidRPr="00FC2FE6" w:rsidRDefault="00FC2FE6" w:rsidP="004A65D9">
            <w:pPr>
              <w:jc w:val="center"/>
              <w:rPr>
                <w:rFonts w:ascii="Times New Roman" w:eastAsia="標楷體" w:hAnsi="Times New Roman" w:cs="Times New Roman"/>
                <w:b/>
              </w:rPr>
            </w:pPr>
            <w:r w:rsidRPr="00FC2FE6">
              <w:rPr>
                <w:rFonts w:ascii="Times New Roman" w:eastAsia="標楷體" w:hAnsi="Times New Roman" w:cs="Times New Roman" w:hint="eastAsia"/>
                <w:b/>
              </w:rPr>
              <w:t>說明</w:t>
            </w:r>
          </w:p>
        </w:tc>
      </w:tr>
      <w:tr w:rsidR="001621B0" w:rsidRPr="00FC2FE6" w14:paraId="57DF5D5E" w14:textId="77777777" w:rsidTr="00843631">
        <w:trPr>
          <w:jc w:val="center"/>
        </w:trPr>
        <w:tc>
          <w:tcPr>
            <w:tcW w:w="3338" w:type="dxa"/>
          </w:tcPr>
          <w:p w14:paraId="5F44141A" w14:textId="25B95383" w:rsidR="001621B0" w:rsidRDefault="001621B0" w:rsidP="00B2396E">
            <w:pPr>
              <w:jc w:val="both"/>
              <w:rPr>
                <w:rFonts w:ascii="Times New Roman" w:eastAsia="標楷體" w:hAnsi="Times New Roman" w:cs="Times New Roman"/>
              </w:rPr>
            </w:pPr>
            <w:r>
              <w:rPr>
                <w:rFonts w:ascii="Times New Roman" w:eastAsia="標楷體" w:hAnsi="Times New Roman" w:cs="Times New Roman" w:hint="eastAsia"/>
              </w:rPr>
              <w:t>第</w:t>
            </w:r>
            <w:r w:rsidR="00C643B5">
              <w:rPr>
                <w:rFonts w:ascii="Times New Roman" w:eastAsia="標楷體" w:hAnsi="Times New Roman" w:cs="Times New Roman" w:hint="eastAsia"/>
              </w:rPr>
              <w:t>十</w:t>
            </w:r>
            <w:r>
              <w:rPr>
                <w:rFonts w:ascii="Times New Roman" w:eastAsia="標楷體" w:hAnsi="Times New Roman" w:cs="Times New Roman" w:hint="eastAsia"/>
              </w:rPr>
              <w:t>六條</w:t>
            </w:r>
            <w:r w:rsidR="004410BE">
              <w:rPr>
                <w:rFonts w:ascii="Times New Roman" w:eastAsia="標楷體" w:hAnsi="Times New Roman" w:cs="Times New Roman" w:hint="eastAsia"/>
              </w:rPr>
              <w:t>之</w:t>
            </w:r>
            <w:proofErr w:type="gramStart"/>
            <w:r w:rsidR="004410BE">
              <w:rPr>
                <w:rFonts w:ascii="Times New Roman" w:eastAsia="標楷體" w:hAnsi="Times New Roman" w:cs="Times New Roman" w:hint="eastAsia"/>
              </w:rPr>
              <w:t>一</w:t>
            </w:r>
            <w:proofErr w:type="gramEnd"/>
          </w:p>
          <w:p w14:paraId="7414D255" w14:textId="485F6A7D" w:rsidR="00215307" w:rsidRPr="0088764A" w:rsidRDefault="001621B0" w:rsidP="004410BE">
            <w:pPr>
              <w:jc w:val="both"/>
              <w:rPr>
                <w:rFonts w:ascii="Times New Roman" w:eastAsia="標楷體" w:hAnsi="Times New Roman" w:cs="Times New Roman"/>
              </w:rPr>
            </w:pPr>
            <w:r>
              <w:rPr>
                <w:rFonts w:ascii="Times New Roman" w:eastAsia="標楷體" w:hAnsi="Times New Roman" w:cs="Times New Roman" w:hint="eastAsia"/>
              </w:rPr>
              <w:t xml:space="preserve">    </w:t>
            </w:r>
            <w:r w:rsidR="004C74FF" w:rsidRPr="0088764A">
              <w:rPr>
                <w:rFonts w:ascii="Times New Roman" w:eastAsia="標楷體" w:hAnsi="Times New Roman" w:cs="Times New Roman"/>
              </w:rPr>
              <w:t xml:space="preserve"> </w:t>
            </w:r>
            <w:r w:rsidR="004C74FF" w:rsidRPr="0088764A">
              <w:rPr>
                <w:rFonts w:ascii="Times New Roman" w:eastAsia="標楷體" w:hAnsi="Times New Roman" w:cs="Times New Roman"/>
              </w:rPr>
              <w:t>證券商</w:t>
            </w:r>
            <w:r w:rsidR="00AB4A3D">
              <w:rPr>
                <w:rFonts w:ascii="Times New Roman" w:eastAsia="標楷體" w:hAnsi="Times New Roman" w:cs="Times New Roman" w:hint="eastAsia"/>
              </w:rPr>
              <w:t>使</w:t>
            </w:r>
            <w:r w:rsidR="00936B36" w:rsidRPr="0088764A">
              <w:rPr>
                <w:rFonts w:ascii="Times New Roman" w:eastAsia="標楷體" w:hAnsi="Times New Roman" w:cs="Times New Roman"/>
              </w:rPr>
              <w:t>用本中心</w:t>
            </w:r>
            <w:r w:rsidR="004C74FF" w:rsidRPr="0088764A">
              <w:rPr>
                <w:rFonts w:ascii="Times New Roman" w:eastAsia="標楷體" w:hAnsi="Times New Roman" w:cs="Times New Roman"/>
              </w:rPr>
              <w:t>外國債</w:t>
            </w:r>
            <w:r w:rsidR="004C74FF" w:rsidRPr="0088764A">
              <w:rPr>
                <w:rFonts w:ascii="Times New Roman" w:eastAsia="標楷體" w:hAnsi="Times New Roman" w:cs="Times New Roman" w:hint="eastAsia"/>
              </w:rPr>
              <w:t>券</w:t>
            </w:r>
            <w:r w:rsidR="00D92A42">
              <w:rPr>
                <w:rFonts w:ascii="Times New Roman" w:eastAsia="標楷體" w:hAnsi="Times New Roman" w:cs="Times New Roman" w:hint="eastAsia"/>
              </w:rPr>
              <w:t>發行</w:t>
            </w:r>
            <w:r w:rsidR="00BE3DC3" w:rsidRPr="0088764A">
              <w:rPr>
                <w:rFonts w:ascii="Times New Roman" w:eastAsia="標楷體" w:hAnsi="Times New Roman" w:cs="Times New Roman" w:hint="eastAsia"/>
              </w:rPr>
              <w:t>資訊</w:t>
            </w:r>
            <w:r w:rsidR="00936B36" w:rsidRPr="0088764A">
              <w:rPr>
                <w:rFonts w:ascii="Times New Roman" w:eastAsia="標楷體" w:hAnsi="Times New Roman" w:cs="Times New Roman" w:hint="eastAsia"/>
              </w:rPr>
              <w:t>登錄</w:t>
            </w:r>
            <w:r w:rsidR="0088764A">
              <w:rPr>
                <w:rFonts w:ascii="Times New Roman" w:eastAsia="標楷體" w:hAnsi="Times New Roman" w:cs="Times New Roman" w:hint="eastAsia"/>
              </w:rPr>
              <w:t>與</w:t>
            </w:r>
            <w:r w:rsidR="00BE3DC3" w:rsidRPr="0088764A">
              <w:rPr>
                <w:rFonts w:ascii="Times New Roman" w:eastAsia="標楷體" w:hAnsi="Times New Roman" w:cs="Times New Roman" w:hint="eastAsia"/>
              </w:rPr>
              <w:t>揭示</w:t>
            </w:r>
            <w:r w:rsidR="004C74FF" w:rsidRPr="0088764A">
              <w:rPr>
                <w:rFonts w:ascii="Times New Roman" w:eastAsia="標楷體" w:hAnsi="Times New Roman" w:cs="Times New Roman"/>
              </w:rPr>
              <w:t>系統</w:t>
            </w:r>
            <w:r w:rsidR="00936B36" w:rsidRPr="0088764A">
              <w:rPr>
                <w:rFonts w:ascii="Times New Roman" w:eastAsia="標楷體" w:hAnsi="Times New Roman" w:cs="Times New Roman"/>
              </w:rPr>
              <w:t>，其</w:t>
            </w:r>
            <w:r w:rsidR="00BE3DC3" w:rsidRPr="0088764A">
              <w:rPr>
                <w:rFonts w:ascii="Times New Roman" w:eastAsia="標楷體" w:hAnsi="Times New Roman" w:cs="Times New Roman"/>
              </w:rPr>
              <w:t>收費</w:t>
            </w:r>
            <w:r w:rsidR="0088764A">
              <w:rPr>
                <w:rFonts w:ascii="Times New Roman" w:eastAsia="標楷體" w:hAnsi="Times New Roman" w:cs="Times New Roman"/>
              </w:rPr>
              <w:t>標準</w:t>
            </w:r>
            <w:r w:rsidR="004C74FF" w:rsidRPr="0088764A">
              <w:rPr>
                <w:rFonts w:ascii="Times New Roman" w:eastAsia="標楷體" w:hAnsi="Times New Roman" w:cs="Times New Roman"/>
              </w:rPr>
              <w:t>由本中心擬訂並報主管機關核定之。</w:t>
            </w:r>
          </w:p>
          <w:p w14:paraId="43FC7529" w14:textId="708C3AD3" w:rsidR="004C7227" w:rsidRPr="004C74FF" w:rsidRDefault="004C7227" w:rsidP="00936B36">
            <w:pPr>
              <w:rPr>
                <w:rFonts w:ascii="Times New Roman" w:eastAsia="標楷體" w:hAnsi="Times New Roman" w:cs="Times New Roman"/>
                <w:color w:val="FF0000"/>
                <w:u w:val="single"/>
              </w:rPr>
            </w:pPr>
          </w:p>
        </w:tc>
        <w:tc>
          <w:tcPr>
            <w:tcW w:w="3173" w:type="dxa"/>
          </w:tcPr>
          <w:p w14:paraId="0C9EE506" w14:textId="42311AED" w:rsidR="001621B0" w:rsidRPr="004E4493" w:rsidRDefault="001621B0" w:rsidP="0069323F">
            <w:pPr>
              <w:jc w:val="center"/>
              <w:rPr>
                <w:rFonts w:ascii="Times New Roman" w:eastAsia="標楷體" w:hAnsi="Times New Roman" w:cs="Times New Roman"/>
              </w:rPr>
            </w:pPr>
          </w:p>
        </w:tc>
        <w:tc>
          <w:tcPr>
            <w:tcW w:w="3173" w:type="dxa"/>
          </w:tcPr>
          <w:p w14:paraId="710ECF74" w14:textId="1CAA3CB7" w:rsidR="00414593" w:rsidRPr="007A0FBC" w:rsidRDefault="00414593" w:rsidP="00414593">
            <w:pPr>
              <w:pStyle w:val="a4"/>
              <w:numPr>
                <w:ilvl w:val="0"/>
                <w:numId w:val="21"/>
              </w:numPr>
              <w:ind w:leftChars="0"/>
              <w:jc w:val="both"/>
              <w:rPr>
                <w:rFonts w:ascii="Times New Roman" w:eastAsia="標楷體" w:hAnsi="Times New Roman" w:cs="Times New Roman"/>
                <w:u w:val="single"/>
              </w:rPr>
            </w:pPr>
            <w:bookmarkStart w:id="0" w:name="_GoBack"/>
            <w:r w:rsidRPr="007A0FBC">
              <w:rPr>
                <w:rFonts w:ascii="Times New Roman" w:eastAsia="標楷體" w:hAnsi="Times New Roman" w:cs="Times New Roman" w:hint="eastAsia"/>
                <w:u w:val="single"/>
              </w:rPr>
              <w:t>本條新增。</w:t>
            </w:r>
          </w:p>
          <w:bookmarkEnd w:id="0"/>
          <w:p w14:paraId="038AC1D2" w14:textId="603998DD" w:rsidR="001621B0" w:rsidRPr="00F93127" w:rsidRDefault="00DC1F7A" w:rsidP="00414593">
            <w:pPr>
              <w:pStyle w:val="a4"/>
              <w:numPr>
                <w:ilvl w:val="0"/>
                <w:numId w:val="21"/>
              </w:numPr>
              <w:ind w:leftChars="0"/>
              <w:jc w:val="both"/>
              <w:rPr>
                <w:rFonts w:ascii="Times New Roman" w:eastAsia="標楷體" w:hAnsi="Times New Roman" w:cs="Times New Roman"/>
              </w:rPr>
            </w:pPr>
            <w:r w:rsidRPr="00F93127">
              <w:rPr>
                <w:rFonts w:ascii="Times New Roman" w:eastAsia="標楷體" w:hAnsi="Times New Roman" w:cs="Times New Roman"/>
              </w:rPr>
              <w:t>為合理反映本中心外國債</w:t>
            </w:r>
            <w:r w:rsidRPr="00F93127">
              <w:rPr>
                <w:rFonts w:ascii="Times New Roman" w:eastAsia="標楷體" w:hAnsi="Times New Roman" w:cs="Times New Roman" w:hint="eastAsia"/>
              </w:rPr>
              <w:t>券</w:t>
            </w:r>
            <w:r w:rsidR="00293CCD">
              <w:rPr>
                <w:rFonts w:ascii="Times New Roman" w:eastAsia="標楷體" w:hAnsi="Times New Roman" w:cs="Times New Roman" w:hint="eastAsia"/>
              </w:rPr>
              <w:t>發行</w:t>
            </w:r>
            <w:r w:rsidRPr="00F93127">
              <w:rPr>
                <w:rFonts w:ascii="Times New Roman" w:eastAsia="標楷體" w:hAnsi="Times New Roman" w:cs="Times New Roman" w:hint="eastAsia"/>
              </w:rPr>
              <w:t>資訊</w:t>
            </w:r>
            <w:r w:rsidR="00936B36" w:rsidRPr="00F93127">
              <w:rPr>
                <w:rFonts w:ascii="Times New Roman" w:eastAsia="標楷體" w:hAnsi="Times New Roman" w:cs="Times New Roman" w:hint="eastAsia"/>
              </w:rPr>
              <w:t>登錄</w:t>
            </w:r>
            <w:r w:rsidR="002131CA">
              <w:rPr>
                <w:rFonts w:ascii="Times New Roman" w:eastAsia="標楷體" w:hAnsi="Times New Roman" w:cs="Times New Roman" w:hint="eastAsia"/>
              </w:rPr>
              <w:t>與</w:t>
            </w:r>
            <w:r w:rsidRPr="00F93127">
              <w:rPr>
                <w:rFonts w:ascii="Times New Roman" w:eastAsia="標楷體" w:hAnsi="Times New Roman" w:cs="Times New Roman" w:hint="eastAsia"/>
              </w:rPr>
              <w:t>揭示</w:t>
            </w:r>
            <w:r w:rsidRPr="00F93127">
              <w:rPr>
                <w:rFonts w:ascii="Times New Roman" w:eastAsia="標楷體" w:hAnsi="Times New Roman" w:cs="Times New Roman"/>
              </w:rPr>
              <w:t>系統相關作業及維護成本，</w:t>
            </w:r>
            <w:proofErr w:type="gramStart"/>
            <w:r w:rsidR="00824588">
              <w:rPr>
                <w:rFonts w:ascii="Times New Roman" w:eastAsia="標楷體" w:hAnsi="Times New Roman" w:cs="Times New Roman" w:hint="eastAsia"/>
              </w:rPr>
              <w:t>爰</w:t>
            </w:r>
            <w:proofErr w:type="gramEnd"/>
            <w:r w:rsidRPr="00F93127">
              <w:rPr>
                <w:rFonts w:ascii="Times New Roman" w:eastAsia="標楷體" w:hAnsi="Times New Roman" w:cs="Times New Roman"/>
              </w:rPr>
              <w:t>依使用者</w:t>
            </w:r>
            <w:r w:rsidRPr="00F93127">
              <w:rPr>
                <w:rFonts w:ascii="Times New Roman" w:eastAsia="標楷體" w:hAnsi="Times New Roman" w:cs="Times New Roman" w:hint="eastAsia"/>
              </w:rPr>
              <w:t>付費原則，</w:t>
            </w:r>
            <w:r w:rsidR="00824588">
              <w:rPr>
                <w:rFonts w:ascii="Times New Roman" w:eastAsia="標楷體" w:hAnsi="Times New Roman" w:cs="Times New Roman"/>
              </w:rPr>
              <w:t>訂定相關</w:t>
            </w:r>
            <w:r w:rsidR="008C70E5">
              <w:rPr>
                <w:rFonts w:ascii="Times New Roman" w:eastAsia="標楷體" w:hAnsi="Times New Roman" w:cs="Times New Roman" w:hint="eastAsia"/>
              </w:rPr>
              <w:t>收費</w:t>
            </w:r>
            <w:r w:rsidR="00824588">
              <w:rPr>
                <w:rFonts w:ascii="Times New Roman" w:eastAsia="標楷體" w:hAnsi="Times New Roman" w:cs="Times New Roman" w:hint="eastAsia"/>
              </w:rPr>
              <w:t>之法源與核定程序</w:t>
            </w:r>
            <w:r w:rsidR="008C70E5">
              <w:rPr>
                <w:rFonts w:ascii="Times New Roman" w:eastAsia="標楷體" w:hAnsi="Times New Roman" w:cs="Times New Roman" w:hint="eastAsia"/>
              </w:rPr>
              <w:t>，</w:t>
            </w:r>
            <w:proofErr w:type="gramStart"/>
            <w:r w:rsidRPr="00F93127">
              <w:rPr>
                <w:rFonts w:ascii="Times New Roman" w:eastAsia="標楷體" w:hAnsi="Times New Roman" w:cs="Times New Roman" w:hint="eastAsia"/>
              </w:rPr>
              <w:t>爰</w:t>
            </w:r>
            <w:proofErr w:type="gramEnd"/>
            <w:r w:rsidR="001621B0" w:rsidRPr="00F93127">
              <w:rPr>
                <w:rFonts w:ascii="Times New Roman" w:eastAsia="標楷體" w:hAnsi="Times New Roman" w:cs="Times New Roman"/>
              </w:rPr>
              <w:t>增訂</w:t>
            </w:r>
            <w:r w:rsidR="006C0032">
              <w:rPr>
                <w:rFonts w:ascii="Times New Roman" w:eastAsia="標楷體" w:hAnsi="Times New Roman" w:cs="Times New Roman"/>
              </w:rPr>
              <w:t>第</w:t>
            </w:r>
            <w:r w:rsidR="00C643B5">
              <w:rPr>
                <w:rFonts w:ascii="Times New Roman" w:eastAsia="標楷體" w:hAnsi="Times New Roman" w:cs="Times New Roman"/>
              </w:rPr>
              <w:t>十</w:t>
            </w:r>
            <w:r w:rsidR="004410BE">
              <w:rPr>
                <w:rFonts w:ascii="Times New Roman" w:eastAsia="標楷體" w:hAnsi="Times New Roman" w:cs="Times New Roman"/>
              </w:rPr>
              <w:t>六條之</w:t>
            </w:r>
            <w:proofErr w:type="gramStart"/>
            <w:r w:rsidR="004410BE">
              <w:rPr>
                <w:rFonts w:ascii="Times New Roman" w:eastAsia="標楷體" w:hAnsi="Times New Roman" w:cs="Times New Roman"/>
              </w:rPr>
              <w:t>一</w:t>
            </w:r>
            <w:proofErr w:type="gramEnd"/>
            <w:r w:rsidR="001621B0" w:rsidRPr="00F93127">
              <w:rPr>
                <w:rFonts w:ascii="Times New Roman" w:eastAsia="標楷體" w:hAnsi="Times New Roman" w:cs="Times New Roman" w:hint="eastAsia"/>
              </w:rPr>
              <w:t>。</w:t>
            </w:r>
          </w:p>
          <w:p w14:paraId="6A987AF6" w14:textId="7D3A45C4" w:rsidR="001621B0" w:rsidRPr="000A17B3" w:rsidRDefault="001621B0" w:rsidP="00C20896">
            <w:pPr>
              <w:pStyle w:val="a4"/>
              <w:ind w:leftChars="0" w:left="534"/>
              <w:jc w:val="both"/>
              <w:rPr>
                <w:rFonts w:ascii="Times New Roman" w:eastAsia="標楷體" w:hAnsi="Times New Roman" w:cs="Times New Roman"/>
                <w:color w:val="FF0000"/>
              </w:rPr>
            </w:pPr>
          </w:p>
          <w:p w14:paraId="27D5169C" w14:textId="77777777" w:rsidR="001621B0" w:rsidRPr="005C1C77" w:rsidRDefault="001621B0" w:rsidP="005C1C77">
            <w:pPr>
              <w:ind w:left="379" w:hangingChars="158" w:hanging="379"/>
              <w:jc w:val="both"/>
              <w:rPr>
                <w:rFonts w:ascii="Times New Roman" w:eastAsia="標楷體" w:hAnsi="Times New Roman" w:cs="Times New Roman"/>
                <w:color w:val="FF0000"/>
              </w:rPr>
            </w:pPr>
          </w:p>
          <w:p w14:paraId="34D12E06" w14:textId="77777777" w:rsidR="001621B0" w:rsidRPr="005C1C77" w:rsidRDefault="001621B0" w:rsidP="005C1C77">
            <w:pPr>
              <w:ind w:left="379" w:hangingChars="158" w:hanging="379"/>
              <w:jc w:val="both"/>
              <w:rPr>
                <w:rFonts w:ascii="Times New Roman" w:eastAsia="標楷體" w:hAnsi="Times New Roman" w:cs="Times New Roman"/>
                <w:color w:val="FF0000"/>
              </w:rPr>
            </w:pPr>
          </w:p>
        </w:tc>
      </w:tr>
    </w:tbl>
    <w:p w14:paraId="400ED3C2" w14:textId="77777777" w:rsidR="004A65D9" w:rsidRPr="004A65D9" w:rsidRDefault="004A65D9" w:rsidP="004A65D9">
      <w:pPr>
        <w:jc w:val="center"/>
        <w:rPr>
          <w:rFonts w:ascii="Times New Roman" w:eastAsia="標楷體" w:hAnsi="Times New Roman" w:cs="Times New Roman"/>
          <w:b/>
          <w:sz w:val="28"/>
        </w:rPr>
      </w:pPr>
    </w:p>
    <w:sectPr w:rsidR="004A65D9" w:rsidRPr="004A65D9" w:rsidSect="005C1C77">
      <w:footerReference w:type="default" r:id="rId8"/>
      <w:pgSz w:w="11906" w:h="1683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7113C" w16cid:durableId="1E06EE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FC019" w14:textId="77777777" w:rsidR="009C132C" w:rsidRDefault="009C132C" w:rsidP="00A90C90">
      <w:r>
        <w:separator/>
      </w:r>
    </w:p>
  </w:endnote>
  <w:endnote w:type="continuationSeparator" w:id="0">
    <w:p w14:paraId="5888731A" w14:textId="77777777" w:rsidR="009C132C" w:rsidRDefault="009C132C" w:rsidP="00A9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29185"/>
      <w:docPartObj>
        <w:docPartGallery w:val="Page Numbers (Bottom of Page)"/>
        <w:docPartUnique/>
      </w:docPartObj>
    </w:sdtPr>
    <w:sdtEndPr/>
    <w:sdtContent>
      <w:p w14:paraId="684A6A6B" w14:textId="28DE34E6" w:rsidR="0093643B" w:rsidRDefault="0093643B">
        <w:pPr>
          <w:pStyle w:val="a7"/>
          <w:jc w:val="center"/>
        </w:pPr>
        <w:r>
          <w:fldChar w:fldCharType="begin"/>
        </w:r>
        <w:r>
          <w:instrText>PAGE   \* MERGEFORMAT</w:instrText>
        </w:r>
        <w:r>
          <w:fldChar w:fldCharType="separate"/>
        </w:r>
        <w:r w:rsidR="007A0FBC" w:rsidRPr="007A0FBC">
          <w:rPr>
            <w:noProof/>
            <w:lang w:val="zh-TW"/>
          </w:rPr>
          <w:t>1</w:t>
        </w:r>
        <w:r>
          <w:fldChar w:fldCharType="end"/>
        </w:r>
      </w:p>
    </w:sdtContent>
  </w:sdt>
  <w:p w14:paraId="67E94200" w14:textId="77777777" w:rsidR="0093643B" w:rsidRDefault="009364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131C2" w14:textId="77777777" w:rsidR="009C132C" w:rsidRDefault="009C132C" w:rsidP="00A90C90">
      <w:r>
        <w:separator/>
      </w:r>
    </w:p>
  </w:footnote>
  <w:footnote w:type="continuationSeparator" w:id="0">
    <w:p w14:paraId="32322A0B" w14:textId="77777777" w:rsidR="009C132C" w:rsidRDefault="009C132C" w:rsidP="00A9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BEC"/>
    <w:multiLevelType w:val="hybridMultilevel"/>
    <w:tmpl w:val="163E993C"/>
    <w:lvl w:ilvl="0" w:tplc="FD4C04AC">
      <w:start w:val="1"/>
      <w:numFmt w:val="taiwaneseCountingThousand"/>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2C72D0"/>
    <w:multiLevelType w:val="hybridMultilevel"/>
    <w:tmpl w:val="82AC84CA"/>
    <w:lvl w:ilvl="0" w:tplc="DE70EDE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E3EB7"/>
    <w:multiLevelType w:val="hybridMultilevel"/>
    <w:tmpl w:val="E37A7028"/>
    <w:lvl w:ilvl="0" w:tplc="08E2FF00">
      <w:start w:val="1"/>
      <w:numFmt w:val="taiwaneseCountingThousand"/>
      <w:lvlText w:val="%1、"/>
      <w:lvlJc w:val="left"/>
      <w:pPr>
        <w:ind w:left="720" w:hanging="480"/>
      </w:pPr>
      <w:rPr>
        <w:rFonts w:ascii="Times New Roman" w:hAnsi="Times New Roman" w:hint="default"/>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A333CCC"/>
    <w:multiLevelType w:val="hybridMultilevel"/>
    <w:tmpl w:val="27B83AE0"/>
    <w:lvl w:ilvl="0" w:tplc="062AD940">
      <w:start w:val="1"/>
      <w:numFmt w:val="taiwaneseCountingThousand"/>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856F59"/>
    <w:multiLevelType w:val="hybridMultilevel"/>
    <w:tmpl w:val="817CCF96"/>
    <w:lvl w:ilvl="0" w:tplc="A0C654A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0A1578"/>
    <w:multiLevelType w:val="hybridMultilevel"/>
    <w:tmpl w:val="B7AA80A6"/>
    <w:lvl w:ilvl="0" w:tplc="766ED304">
      <w:start w:val="1"/>
      <w:numFmt w:val="taiwaneseCountingThousand"/>
      <w:lvlText w:val="%1、"/>
      <w:lvlJc w:val="left"/>
      <w:pPr>
        <w:ind w:left="420" w:hanging="4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FF1F86"/>
    <w:multiLevelType w:val="hybridMultilevel"/>
    <w:tmpl w:val="27B83AE0"/>
    <w:lvl w:ilvl="0" w:tplc="062AD940">
      <w:start w:val="1"/>
      <w:numFmt w:val="taiwaneseCountingThousand"/>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FD5A63"/>
    <w:multiLevelType w:val="hybridMultilevel"/>
    <w:tmpl w:val="A84041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0446257"/>
    <w:multiLevelType w:val="hybridMultilevel"/>
    <w:tmpl w:val="A70CF5F2"/>
    <w:lvl w:ilvl="0" w:tplc="E5A0CA0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129244F"/>
    <w:multiLevelType w:val="hybridMultilevel"/>
    <w:tmpl w:val="DFECFD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184AC5"/>
    <w:multiLevelType w:val="hybridMultilevel"/>
    <w:tmpl w:val="264A4F94"/>
    <w:lvl w:ilvl="0" w:tplc="16B0BE4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ED1D9D"/>
    <w:multiLevelType w:val="hybridMultilevel"/>
    <w:tmpl w:val="27B83AE0"/>
    <w:lvl w:ilvl="0" w:tplc="062AD940">
      <w:start w:val="1"/>
      <w:numFmt w:val="taiwaneseCountingThousand"/>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8C6292"/>
    <w:multiLevelType w:val="hybridMultilevel"/>
    <w:tmpl w:val="BDE8E17E"/>
    <w:lvl w:ilvl="0" w:tplc="EBE8E04E">
      <w:start w:val="1"/>
      <w:numFmt w:val="taiwaneseCountingThousand"/>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205A1B"/>
    <w:multiLevelType w:val="hybridMultilevel"/>
    <w:tmpl w:val="BDE8E17E"/>
    <w:lvl w:ilvl="0" w:tplc="EBE8E04E">
      <w:start w:val="1"/>
      <w:numFmt w:val="taiwaneseCountingThousand"/>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E76310"/>
    <w:multiLevelType w:val="hybridMultilevel"/>
    <w:tmpl w:val="561C04A2"/>
    <w:lvl w:ilvl="0" w:tplc="763A0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FB2AA3"/>
    <w:multiLevelType w:val="hybridMultilevel"/>
    <w:tmpl w:val="BDE8E17E"/>
    <w:lvl w:ilvl="0" w:tplc="EBE8E04E">
      <w:start w:val="1"/>
      <w:numFmt w:val="taiwaneseCountingThousand"/>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B901BD"/>
    <w:multiLevelType w:val="hybridMultilevel"/>
    <w:tmpl w:val="D13A3718"/>
    <w:lvl w:ilvl="0" w:tplc="0F78D52E">
      <w:start w:val="1"/>
      <w:numFmt w:val="taiwaneseCountingThousand"/>
      <w:lvlText w:val="%1、"/>
      <w:lvlJc w:val="left"/>
      <w:pPr>
        <w:ind w:left="960" w:hanging="48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3E043AC"/>
    <w:multiLevelType w:val="hybridMultilevel"/>
    <w:tmpl w:val="EF3E9F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DC2EC8"/>
    <w:multiLevelType w:val="hybridMultilevel"/>
    <w:tmpl w:val="27B83AE0"/>
    <w:lvl w:ilvl="0" w:tplc="062AD940">
      <w:start w:val="1"/>
      <w:numFmt w:val="taiwaneseCountingThousand"/>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706439"/>
    <w:multiLevelType w:val="hybridMultilevel"/>
    <w:tmpl w:val="1A1877E0"/>
    <w:lvl w:ilvl="0" w:tplc="254E67A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D113E55"/>
    <w:multiLevelType w:val="hybridMultilevel"/>
    <w:tmpl w:val="198C894C"/>
    <w:lvl w:ilvl="0" w:tplc="C07E41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4"/>
  </w:num>
  <w:num w:numId="3">
    <w:abstractNumId w:val="5"/>
  </w:num>
  <w:num w:numId="4">
    <w:abstractNumId w:val="0"/>
  </w:num>
  <w:num w:numId="5">
    <w:abstractNumId w:val="15"/>
  </w:num>
  <w:num w:numId="6">
    <w:abstractNumId w:val="11"/>
  </w:num>
  <w:num w:numId="7">
    <w:abstractNumId w:val="13"/>
  </w:num>
  <w:num w:numId="8">
    <w:abstractNumId w:val="6"/>
  </w:num>
  <w:num w:numId="9">
    <w:abstractNumId w:val="3"/>
  </w:num>
  <w:num w:numId="10">
    <w:abstractNumId w:val="18"/>
  </w:num>
  <w:num w:numId="11">
    <w:abstractNumId w:val="12"/>
  </w:num>
  <w:num w:numId="12">
    <w:abstractNumId w:val="17"/>
  </w:num>
  <w:num w:numId="13">
    <w:abstractNumId w:val="9"/>
  </w:num>
  <w:num w:numId="14">
    <w:abstractNumId w:val="8"/>
  </w:num>
  <w:num w:numId="15">
    <w:abstractNumId w:val="2"/>
  </w:num>
  <w:num w:numId="16">
    <w:abstractNumId w:val="10"/>
  </w:num>
  <w:num w:numId="17">
    <w:abstractNumId w:val="1"/>
  </w:num>
  <w:num w:numId="18">
    <w:abstractNumId w:val="7"/>
  </w:num>
  <w:num w:numId="19">
    <w:abstractNumId w:val="19"/>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D9"/>
    <w:rsid w:val="00001726"/>
    <w:rsid w:val="00004321"/>
    <w:rsid w:val="000139D6"/>
    <w:rsid w:val="000538C8"/>
    <w:rsid w:val="00055602"/>
    <w:rsid w:val="000607BC"/>
    <w:rsid w:val="0006182C"/>
    <w:rsid w:val="00064C7C"/>
    <w:rsid w:val="00065A8F"/>
    <w:rsid w:val="00066CBC"/>
    <w:rsid w:val="00097DD1"/>
    <w:rsid w:val="000A17B3"/>
    <w:rsid w:val="000A4990"/>
    <w:rsid w:val="000B3447"/>
    <w:rsid w:val="000C4172"/>
    <w:rsid w:val="000C47AD"/>
    <w:rsid w:val="000E1CC0"/>
    <w:rsid w:val="000E65F2"/>
    <w:rsid w:val="000F54AD"/>
    <w:rsid w:val="00100EDF"/>
    <w:rsid w:val="00123580"/>
    <w:rsid w:val="00156B90"/>
    <w:rsid w:val="00157911"/>
    <w:rsid w:val="001621B0"/>
    <w:rsid w:val="001622D3"/>
    <w:rsid w:val="00162AAD"/>
    <w:rsid w:val="00164531"/>
    <w:rsid w:val="00187454"/>
    <w:rsid w:val="001B0A89"/>
    <w:rsid w:val="001B63E3"/>
    <w:rsid w:val="001D6799"/>
    <w:rsid w:val="00201571"/>
    <w:rsid w:val="00201B1D"/>
    <w:rsid w:val="002131CA"/>
    <w:rsid w:val="00213470"/>
    <w:rsid w:val="00215307"/>
    <w:rsid w:val="0022574B"/>
    <w:rsid w:val="00251C49"/>
    <w:rsid w:val="00257188"/>
    <w:rsid w:val="00264C26"/>
    <w:rsid w:val="002775B7"/>
    <w:rsid w:val="00293CCD"/>
    <w:rsid w:val="002974CB"/>
    <w:rsid w:val="002B0709"/>
    <w:rsid w:val="002B4A41"/>
    <w:rsid w:val="002D51D2"/>
    <w:rsid w:val="002F00C4"/>
    <w:rsid w:val="002F058D"/>
    <w:rsid w:val="0030353A"/>
    <w:rsid w:val="00305AB2"/>
    <w:rsid w:val="003071E2"/>
    <w:rsid w:val="003319B5"/>
    <w:rsid w:val="00332705"/>
    <w:rsid w:val="00340305"/>
    <w:rsid w:val="003411B6"/>
    <w:rsid w:val="003427D4"/>
    <w:rsid w:val="00344DAC"/>
    <w:rsid w:val="0035412D"/>
    <w:rsid w:val="00381D4A"/>
    <w:rsid w:val="003938CE"/>
    <w:rsid w:val="00395E7E"/>
    <w:rsid w:val="003A7676"/>
    <w:rsid w:val="003B369E"/>
    <w:rsid w:val="003F633D"/>
    <w:rsid w:val="00401F1B"/>
    <w:rsid w:val="00414593"/>
    <w:rsid w:val="00414799"/>
    <w:rsid w:val="00415160"/>
    <w:rsid w:val="00420DBF"/>
    <w:rsid w:val="0042348D"/>
    <w:rsid w:val="00433564"/>
    <w:rsid w:val="004410BE"/>
    <w:rsid w:val="004443EE"/>
    <w:rsid w:val="00446A1C"/>
    <w:rsid w:val="00462DEA"/>
    <w:rsid w:val="0046556D"/>
    <w:rsid w:val="004975D2"/>
    <w:rsid w:val="004A65D9"/>
    <w:rsid w:val="004B699B"/>
    <w:rsid w:val="004C7227"/>
    <w:rsid w:val="004C74FF"/>
    <w:rsid w:val="004D0F97"/>
    <w:rsid w:val="004E2A51"/>
    <w:rsid w:val="004E4493"/>
    <w:rsid w:val="004E7250"/>
    <w:rsid w:val="004F1328"/>
    <w:rsid w:val="005005F3"/>
    <w:rsid w:val="0050063F"/>
    <w:rsid w:val="00501370"/>
    <w:rsid w:val="00503A40"/>
    <w:rsid w:val="00513245"/>
    <w:rsid w:val="00520307"/>
    <w:rsid w:val="005441E1"/>
    <w:rsid w:val="00544E31"/>
    <w:rsid w:val="005537BA"/>
    <w:rsid w:val="00563A28"/>
    <w:rsid w:val="00575CDC"/>
    <w:rsid w:val="005857B5"/>
    <w:rsid w:val="00585C02"/>
    <w:rsid w:val="00592102"/>
    <w:rsid w:val="005B4CBC"/>
    <w:rsid w:val="005C1C77"/>
    <w:rsid w:val="005C3A9C"/>
    <w:rsid w:val="005C4361"/>
    <w:rsid w:val="005C5B88"/>
    <w:rsid w:val="005C5DF6"/>
    <w:rsid w:val="005C7F18"/>
    <w:rsid w:val="005D05CF"/>
    <w:rsid w:val="005E5047"/>
    <w:rsid w:val="005E5C95"/>
    <w:rsid w:val="00616DAC"/>
    <w:rsid w:val="00617B9D"/>
    <w:rsid w:val="006311F0"/>
    <w:rsid w:val="006358EF"/>
    <w:rsid w:val="00650247"/>
    <w:rsid w:val="00665C32"/>
    <w:rsid w:val="00665C50"/>
    <w:rsid w:val="006753CB"/>
    <w:rsid w:val="006852AD"/>
    <w:rsid w:val="006926F4"/>
    <w:rsid w:val="00692809"/>
    <w:rsid w:val="0069323F"/>
    <w:rsid w:val="006B0A15"/>
    <w:rsid w:val="006B1BBE"/>
    <w:rsid w:val="006B3C1D"/>
    <w:rsid w:val="006B4BE7"/>
    <w:rsid w:val="006B58DD"/>
    <w:rsid w:val="006C0032"/>
    <w:rsid w:val="006D539C"/>
    <w:rsid w:val="006F6F3F"/>
    <w:rsid w:val="00702766"/>
    <w:rsid w:val="00710A43"/>
    <w:rsid w:val="00710EC2"/>
    <w:rsid w:val="00730C7F"/>
    <w:rsid w:val="0073448D"/>
    <w:rsid w:val="00742855"/>
    <w:rsid w:val="00742FB9"/>
    <w:rsid w:val="00743C84"/>
    <w:rsid w:val="00755C29"/>
    <w:rsid w:val="0076257E"/>
    <w:rsid w:val="00785E7F"/>
    <w:rsid w:val="007A0FBC"/>
    <w:rsid w:val="007A2977"/>
    <w:rsid w:val="007A36BC"/>
    <w:rsid w:val="007B1A98"/>
    <w:rsid w:val="007B770E"/>
    <w:rsid w:val="007C4E82"/>
    <w:rsid w:val="007C714B"/>
    <w:rsid w:val="007D22F8"/>
    <w:rsid w:val="007E1A32"/>
    <w:rsid w:val="007E1B9D"/>
    <w:rsid w:val="007F0F49"/>
    <w:rsid w:val="00815AAB"/>
    <w:rsid w:val="008233C7"/>
    <w:rsid w:val="00824588"/>
    <w:rsid w:val="00830B04"/>
    <w:rsid w:val="00842C91"/>
    <w:rsid w:val="00843631"/>
    <w:rsid w:val="008707BC"/>
    <w:rsid w:val="0087730F"/>
    <w:rsid w:val="0088764A"/>
    <w:rsid w:val="008C70E5"/>
    <w:rsid w:val="008D0A48"/>
    <w:rsid w:val="008D1753"/>
    <w:rsid w:val="008D2086"/>
    <w:rsid w:val="008E42CD"/>
    <w:rsid w:val="00916E76"/>
    <w:rsid w:val="009267FA"/>
    <w:rsid w:val="00932A66"/>
    <w:rsid w:val="0093643B"/>
    <w:rsid w:val="00936B36"/>
    <w:rsid w:val="00940AD9"/>
    <w:rsid w:val="00953D81"/>
    <w:rsid w:val="00982975"/>
    <w:rsid w:val="00983570"/>
    <w:rsid w:val="009878E3"/>
    <w:rsid w:val="009925E7"/>
    <w:rsid w:val="009C132C"/>
    <w:rsid w:val="009C3FB3"/>
    <w:rsid w:val="009C6F0C"/>
    <w:rsid w:val="009D1678"/>
    <w:rsid w:val="009D50B2"/>
    <w:rsid w:val="009E1FF8"/>
    <w:rsid w:val="009F38B1"/>
    <w:rsid w:val="00A2003E"/>
    <w:rsid w:val="00A3523C"/>
    <w:rsid w:val="00A3538E"/>
    <w:rsid w:val="00A35FC3"/>
    <w:rsid w:val="00A360DD"/>
    <w:rsid w:val="00A51C2C"/>
    <w:rsid w:val="00A53FAC"/>
    <w:rsid w:val="00A547D2"/>
    <w:rsid w:val="00A557C4"/>
    <w:rsid w:val="00A576C0"/>
    <w:rsid w:val="00A627C2"/>
    <w:rsid w:val="00A811FA"/>
    <w:rsid w:val="00A90C90"/>
    <w:rsid w:val="00AA4251"/>
    <w:rsid w:val="00AA7E2F"/>
    <w:rsid w:val="00AB4A3D"/>
    <w:rsid w:val="00AC7393"/>
    <w:rsid w:val="00AD2326"/>
    <w:rsid w:val="00AF059E"/>
    <w:rsid w:val="00B2396E"/>
    <w:rsid w:val="00B25CBD"/>
    <w:rsid w:val="00B46C0F"/>
    <w:rsid w:val="00B46E5D"/>
    <w:rsid w:val="00B71DA9"/>
    <w:rsid w:val="00B96105"/>
    <w:rsid w:val="00BA35D0"/>
    <w:rsid w:val="00BB016E"/>
    <w:rsid w:val="00BC25C0"/>
    <w:rsid w:val="00BC279E"/>
    <w:rsid w:val="00BC4028"/>
    <w:rsid w:val="00BD483E"/>
    <w:rsid w:val="00BE3DC3"/>
    <w:rsid w:val="00C045AC"/>
    <w:rsid w:val="00C20896"/>
    <w:rsid w:val="00C34AA1"/>
    <w:rsid w:val="00C432BE"/>
    <w:rsid w:val="00C44580"/>
    <w:rsid w:val="00C643B5"/>
    <w:rsid w:val="00C83059"/>
    <w:rsid w:val="00CA0D40"/>
    <w:rsid w:val="00CB1710"/>
    <w:rsid w:val="00CB5672"/>
    <w:rsid w:val="00CB6E50"/>
    <w:rsid w:val="00CB7FD5"/>
    <w:rsid w:val="00CC62AD"/>
    <w:rsid w:val="00CC799E"/>
    <w:rsid w:val="00CF0935"/>
    <w:rsid w:val="00CF0DD4"/>
    <w:rsid w:val="00CF48F8"/>
    <w:rsid w:val="00D05917"/>
    <w:rsid w:val="00D17A43"/>
    <w:rsid w:val="00D20D5A"/>
    <w:rsid w:val="00D23450"/>
    <w:rsid w:val="00D267E1"/>
    <w:rsid w:val="00D35CEA"/>
    <w:rsid w:val="00D368D9"/>
    <w:rsid w:val="00D43524"/>
    <w:rsid w:val="00D50BAB"/>
    <w:rsid w:val="00D550CF"/>
    <w:rsid w:val="00D66369"/>
    <w:rsid w:val="00D66D64"/>
    <w:rsid w:val="00D71A39"/>
    <w:rsid w:val="00D72B33"/>
    <w:rsid w:val="00D764E7"/>
    <w:rsid w:val="00D8503E"/>
    <w:rsid w:val="00D86D2A"/>
    <w:rsid w:val="00D92A42"/>
    <w:rsid w:val="00D9772B"/>
    <w:rsid w:val="00DB2223"/>
    <w:rsid w:val="00DC185A"/>
    <w:rsid w:val="00DC1F7A"/>
    <w:rsid w:val="00DC4167"/>
    <w:rsid w:val="00DD2203"/>
    <w:rsid w:val="00DE33CA"/>
    <w:rsid w:val="00DF0E90"/>
    <w:rsid w:val="00DF1C3A"/>
    <w:rsid w:val="00E0077F"/>
    <w:rsid w:val="00E016BE"/>
    <w:rsid w:val="00E13FA7"/>
    <w:rsid w:val="00E17A6C"/>
    <w:rsid w:val="00E2259B"/>
    <w:rsid w:val="00E26C44"/>
    <w:rsid w:val="00E3162E"/>
    <w:rsid w:val="00E66FA5"/>
    <w:rsid w:val="00E75F3E"/>
    <w:rsid w:val="00E85FEC"/>
    <w:rsid w:val="00E865C2"/>
    <w:rsid w:val="00EB4F8D"/>
    <w:rsid w:val="00EC6F14"/>
    <w:rsid w:val="00ED0758"/>
    <w:rsid w:val="00ED13C7"/>
    <w:rsid w:val="00EE69CD"/>
    <w:rsid w:val="00EF3636"/>
    <w:rsid w:val="00F049B6"/>
    <w:rsid w:val="00F15573"/>
    <w:rsid w:val="00F15936"/>
    <w:rsid w:val="00F37C7F"/>
    <w:rsid w:val="00F41CE4"/>
    <w:rsid w:val="00F4296A"/>
    <w:rsid w:val="00F47990"/>
    <w:rsid w:val="00F531C9"/>
    <w:rsid w:val="00F7598A"/>
    <w:rsid w:val="00F866C6"/>
    <w:rsid w:val="00F90FC3"/>
    <w:rsid w:val="00F93127"/>
    <w:rsid w:val="00FA1BC2"/>
    <w:rsid w:val="00FA2D3B"/>
    <w:rsid w:val="00FA2DB6"/>
    <w:rsid w:val="00FB787E"/>
    <w:rsid w:val="00FC2FE6"/>
    <w:rsid w:val="00FD7E49"/>
    <w:rsid w:val="00FE4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28F91"/>
  <w15:docId w15:val="{49FF1AF0-B014-4D32-9D99-A47B57B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23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D64"/>
    <w:pPr>
      <w:ind w:leftChars="200" w:left="480"/>
    </w:pPr>
    <w:rPr>
      <w:szCs w:val="22"/>
    </w:rPr>
  </w:style>
  <w:style w:type="paragraph" w:styleId="a5">
    <w:name w:val="header"/>
    <w:basedOn w:val="a"/>
    <w:link w:val="a6"/>
    <w:uiPriority w:val="99"/>
    <w:unhideWhenUsed/>
    <w:rsid w:val="00A90C90"/>
    <w:pPr>
      <w:tabs>
        <w:tab w:val="center" w:pos="4153"/>
        <w:tab w:val="right" w:pos="8306"/>
      </w:tabs>
      <w:snapToGrid w:val="0"/>
    </w:pPr>
    <w:rPr>
      <w:sz w:val="20"/>
      <w:szCs w:val="20"/>
    </w:rPr>
  </w:style>
  <w:style w:type="character" w:customStyle="1" w:styleId="a6">
    <w:name w:val="頁首 字元"/>
    <w:basedOn w:val="a0"/>
    <w:link w:val="a5"/>
    <w:uiPriority w:val="99"/>
    <w:rsid w:val="00A90C90"/>
    <w:rPr>
      <w:sz w:val="20"/>
      <w:szCs w:val="20"/>
    </w:rPr>
  </w:style>
  <w:style w:type="paragraph" w:styleId="a7">
    <w:name w:val="footer"/>
    <w:basedOn w:val="a"/>
    <w:link w:val="a8"/>
    <w:uiPriority w:val="99"/>
    <w:unhideWhenUsed/>
    <w:rsid w:val="00A90C90"/>
    <w:pPr>
      <w:tabs>
        <w:tab w:val="center" w:pos="4153"/>
        <w:tab w:val="right" w:pos="8306"/>
      </w:tabs>
      <w:snapToGrid w:val="0"/>
    </w:pPr>
    <w:rPr>
      <w:sz w:val="20"/>
      <w:szCs w:val="20"/>
    </w:rPr>
  </w:style>
  <w:style w:type="character" w:customStyle="1" w:styleId="a8">
    <w:name w:val="頁尾 字元"/>
    <w:basedOn w:val="a0"/>
    <w:link w:val="a7"/>
    <w:uiPriority w:val="99"/>
    <w:rsid w:val="00A90C90"/>
    <w:rPr>
      <w:sz w:val="20"/>
      <w:szCs w:val="20"/>
    </w:rPr>
  </w:style>
  <w:style w:type="paragraph" w:styleId="a9">
    <w:name w:val="Balloon Text"/>
    <w:basedOn w:val="a"/>
    <w:link w:val="aa"/>
    <w:uiPriority w:val="99"/>
    <w:semiHidden/>
    <w:unhideWhenUsed/>
    <w:rsid w:val="00C34A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4A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34AA1"/>
    <w:rPr>
      <w:sz w:val="18"/>
      <w:szCs w:val="18"/>
    </w:rPr>
  </w:style>
  <w:style w:type="paragraph" w:styleId="ac">
    <w:name w:val="annotation text"/>
    <w:basedOn w:val="a"/>
    <w:link w:val="ad"/>
    <w:uiPriority w:val="99"/>
    <w:semiHidden/>
    <w:unhideWhenUsed/>
    <w:rsid w:val="00C34AA1"/>
    <w:rPr>
      <w:szCs w:val="22"/>
    </w:rPr>
  </w:style>
  <w:style w:type="character" w:customStyle="1" w:styleId="ad">
    <w:name w:val="註解文字 字元"/>
    <w:basedOn w:val="a0"/>
    <w:link w:val="ac"/>
    <w:uiPriority w:val="99"/>
    <w:semiHidden/>
    <w:rsid w:val="00C34AA1"/>
  </w:style>
  <w:style w:type="paragraph" w:styleId="ae">
    <w:name w:val="annotation subject"/>
    <w:basedOn w:val="ac"/>
    <w:next w:val="ac"/>
    <w:link w:val="af"/>
    <w:uiPriority w:val="99"/>
    <w:semiHidden/>
    <w:unhideWhenUsed/>
    <w:rsid w:val="00C34AA1"/>
    <w:rPr>
      <w:b/>
      <w:bCs/>
    </w:rPr>
  </w:style>
  <w:style w:type="character" w:customStyle="1" w:styleId="af">
    <w:name w:val="註解主旨 字元"/>
    <w:basedOn w:val="ad"/>
    <w:link w:val="ae"/>
    <w:uiPriority w:val="99"/>
    <w:semiHidden/>
    <w:rsid w:val="00C34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30178">
      <w:bodyDiv w:val="1"/>
      <w:marLeft w:val="0"/>
      <w:marRight w:val="0"/>
      <w:marTop w:val="0"/>
      <w:marBottom w:val="0"/>
      <w:divBdr>
        <w:top w:val="none" w:sz="0" w:space="0" w:color="auto"/>
        <w:left w:val="none" w:sz="0" w:space="0" w:color="auto"/>
        <w:bottom w:val="none" w:sz="0" w:space="0" w:color="auto"/>
        <w:right w:val="none" w:sz="0" w:space="0" w:color="auto"/>
      </w:divBdr>
    </w:div>
    <w:div w:id="1776778997">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B72D-DBF8-4423-BF84-21B88DF7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Words>
  <Characters>171</Characters>
  <Application>Microsoft Office Word</Application>
  <DocSecurity>0</DocSecurity>
  <Lines>1</Lines>
  <Paragraphs>1</Paragraphs>
  <ScaleCrop>false</ScaleCrop>
  <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邱鈺玶</dc:creator>
  <cp:lastModifiedBy>李政娟</cp:lastModifiedBy>
  <cp:revision>11</cp:revision>
  <cp:lastPrinted>2018-11-09T07:49:00Z</cp:lastPrinted>
  <dcterms:created xsi:type="dcterms:W3CDTF">2018-09-07T09:42:00Z</dcterms:created>
  <dcterms:modified xsi:type="dcterms:W3CDTF">2018-11-09T07:49:00Z</dcterms:modified>
</cp:coreProperties>
</file>