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23" w:rsidRPr="00F16831" w:rsidRDefault="00A163FB">
      <w:pPr>
        <w:pStyle w:val="a7"/>
        <w:rPr>
          <w:rFonts w:ascii="標楷體" w:eastAsia="標楷體" w:hAnsi="標楷體"/>
          <w:color w:val="FF6600"/>
        </w:rPr>
      </w:pPr>
      <w:r>
        <w:rPr>
          <w:rFonts w:ascii="標楷體" w:eastAsia="標楷體" w:hAnsi="標楷體"/>
          <w:noProof/>
        </w:rPr>
        <w:pict>
          <v:shapetype id="_x0000_t202" coordsize="21600,21600" o:spt="202" path="m,l,21600r21600,l21600,xe">
            <v:stroke joinstyle="miter"/>
            <v:path gradientshapeok="t" o:connecttype="rect"/>
          </v:shapetype>
          <v:shape id="文字方塊 2" o:spid="_x0000_s1152" type="#_x0000_t202" style="position:absolute;margin-left:162.05pt;margin-top:12.75pt;width:158.2pt;height:29.4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HTIzb8/AgAAUgQAAA4AAAAA&#10;AAAAAAAAAAAALgIAAGRycy9lMm9Eb2MueG1sUEsBAi0AFAAGAAgAAAAhAP0vMtbbAAAABQEAAA8A&#10;AAAAAAAAAAAAAAAAmQQAAGRycy9kb3ducmV2LnhtbFBLBQYAAAAABAAEAPMAAAChBQAAAAA=&#10;">
            <v:textbox>
              <w:txbxContent>
                <w:p w:rsidR="00A163FB" w:rsidRPr="00DA75FC" w:rsidRDefault="00A163FB"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BB3589">
        <w:rPr>
          <w:rFonts w:ascii="標楷體" w:eastAsia="標楷體" w:hAnsi="標楷體" w:hint="eastAsia"/>
          <w:noProof/>
          <w:color w:val="FF6600"/>
        </w:rPr>
        <w:drawing>
          <wp:inline distT="0" distB="0" distL="0" distR="0">
            <wp:extent cx="6124575" cy="701675"/>
            <wp:effectExtent l="19050" t="0" r="9525"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a:srcRect/>
                    <a:stretch>
                      <a:fillRect/>
                    </a:stretch>
                  </pic:blipFill>
                  <pic:spPr bwMode="auto">
                    <a:xfrm>
                      <a:off x="0" y="0"/>
                      <a:ext cx="6124575" cy="701675"/>
                    </a:xfrm>
                    <a:prstGeom prst="rect">
                      <a:avLst/>
                    </a:prstGeom>
                    <a:noFill/>
                    <a:ln w="9525">
                      <a:noFill/>
                      <a:miter lim="800000"/>
                      <a:headEnd/>
                      <a:tailEnd/>
                    </a:ln>
                  </pic:spPr>
                </pic:pic>
              </a:graphicData>
            </a:graphic>
          </wp:inline>
        </w:drawing>
      </w:r>
    </w:p>
    <w:p w:rsidR="00161123" w:rsidRPr="00F16831" w:rsidRDefault="00161123">
      <w:pPr>
        <w:rPr>
          <w:rFonts w:ascii="標楷體" w:eastAsia="標楷體" w:hAnsi="標楷體"/>
          <w:b/>
          <w:bCs/>
          <w:color w:val="0000FF"/>
          <w:szCs w:val="20"/>
        </w:rPr>
      </w:pPr>
      <w:r w:rsidRPr="00F16831">
        <w:rPr>
          <w:rFonts w:ascii="標楷體" w:eastAsia="標楷體" w:hAnsi="標楷體"/>
          <w:b/>
          <w:bCs/>
          <w:color w:val="0000FF"/>
          <w:szCs w:val="20"/>
        </w:rPr>
        <w:t>以</w:t>
      </w:r>
      <w:r w:rsidRPr="00F16831">
        <w:rPr>
          <w:rFonts w:ascii="標楷體" w:eastAsia="標楷體" w:hAnsi="標楷體" w:hint="eastAsia"/>
          <w:b/>
          <w:bCs/>
          <w:color w:val="0000FF"/>
          <w:szCs w:val="20"/>
        </w:rPr>
        <w:t>下</w:t>
      </w:r>
      <w:r w:rsidRPr="00F16831">
        <w:rPr>
          <w:rFonts w:ascii="標楷體" w:eastAsia="標楷體" w:hAnsi="標楷體"/>
          <w:b/>
          <w:bCs/>
          <w:color w:val="0000FF"/>
          <w:szCs w:val="20"/>
        </w:rPr>
        <w:t>資料由</w:t>
      </w:r>
      <w:r w:rsidR="00F55082">
        <w:rPr>
          <w:rFonts w:ascii="標楷體" w:eastAsia="標楷體" w:hAnsi="標楷體" w:hint="eastAsia"/>
          <w:b/>
          <w:bCs/>
          <w:color w:val="0000FF"/>
          <w:szCs w:val="20"/>
        </w:rPr>
        <w:t>英屬開</w:t>
      </w:r>
      <w:proofErr w:type="gramStart"/>
      <w:r w:rsidR="00F55082">
        <w:rPr>
          <w:rFonts w:ascii="標楷體" w:eastAsia="標楷體" w:hAnsi="標楷體" w:hint="eastAsia"/>
          <w:b/>
          <w:bCs/>
          <w:color w:val="0000FF"/>
          <w:szCs w:val="20"/>
        </w:rPr>
        <w:t>曼</w:t>
      </w:r>
      <w:proofErr w:type="gramEnd"/>
      <w:r w:rsidR="00F55082">
        <w:rPr>
          <w:rFonts w:ascii="標楷體" w:eastAsia="標楷體" w:hAnsi="標楷體" w:hint="eastAsia"/>
          <w:b/>
          <w:bCs/>
          <w:color w:val="0000FF"/>
          <w:szCs w:val="20"/>
        </w:rPr>
        <w:t>群島商太和生技集團</w:t>
      </w:r>
      <w:r w:rsidR="00F16831" w:rsidRPr="00F16831">
        <w:rPr>
          <w:rFonts w:ascii="標楷體" w:eastAsia="標楷體" w:hAnsi="標楷體" w:hint="eastAsia"/>
          <w:b/>
          <w:bCs/>
          <w:color w:val="0000FF"/>
          <w:szCs w:val="20"/>
        </w:rPr>
        <w:t>(股)</w:t>
      </w:r>
      <w:r w:rsidRPr="00F16831">
        <w:rPr>
          <w:rFonts w:ascii="標楷體" w:eastAsia="標楷體" w:hAnsi="標楷體"/>
          <w:b/>
          <w:bCs/>
          <w:color w:val="0000FF"/>
          <w:szCs w:val="20"/>
        </w:rPr>
        <w:t>公司</w:t>
      </w:r>
      <w:r w:rsidR="00BF2B97" w:rsidRPr="00F16831">
        <w:rPr>
          <w:rFonts w:ascii="標楷體" w:eastAsia="標楷體" w:hAnsi="標楷體" w:hint="eastAsia"/>
          <w:b/>
          <w:bCs/>
          <w:color w:val="0000FF"/>
          <w:szCs w:val="20"/>
        </w:rPr>
        <w:t>及其推薦證券商</w:t>
      </w:r>
      <w:r w:rsidR="00A277D2" w:rsidRPr="00F16831">
        <w:rPr>
          <w:rFonts w:ascii="標楷體" w:eastAsia="標楷體" w:hAnsi="標楷體" w:hint="eastAsia"/>
          <w:b/>
          <w:bCs/>
          <w:color w:val="0000FF"/>
          <w:szCs w:val="20"/>
        </w:rPr>
        <w:t>提供</w:t>
      </w:r>
      <w:r w:rsidRPr="00F16831">
        <w:rPr>
          <w:rFonts w:ascii="標楷體" w:eastAsia="標楷體" w:hAnsi="標楷體"/>
          <w:b/>
          <w:bCs/>
          <w:color w:val="0000FF"/>
          <w:szCs w:val="20"/>
        </w:rPr>
        <w:t>，資料若有錯誤、遺漏或虛偽不實，</w:t>
      </w:r>
      <w:proofErr w:type="gramStart"/>
      <w:r w:rsidRPr="00F16831">
        <w:rPr>
          <w:rFonts w:ascii="標楷體" w:eastAsia="標楷體" w:hAnsi="標楷體"/>
          <w:b/>
          <w:bCs/>
          <w:color w:val="0000FF"/>
          <w:szCs w:val="20"/>
        </w:rPr>
        <w:t>均由該</w:t>
      </w:r>
      <w:proofErr w:type="gramEnd"/>
      <w:r w:rsidRPr="00F16831">
        <w:rPr>
          <w:rFonts w:ascii="標楷體" w:eastAsia="標楷體" w:hAnsi="標楷體"/>
          <w:b/>
          <w:bCs/>
          <w:color w:val="0000FF"/>
          <w:szCs w:val="20"/>
        </w:rPr>
        <w:t>公司</w:t>
      </w:r>
      <w:r w:rsidR="00BF2B97" w:rsidRPr="00F16831">
        <w:rPr>
          <w:rFonts w:ascii="標楷體" w:eastAsia="標楷體" w:hAnsi="標楷體" w:hint="eastAsia"/>
          <w:b/>
          <w:bCs/>
          <w:color w:val="0000FF"/>
          <w:szCs w:val="20"/>
        </w:rPr>
        <w:t>及其推薦證券商</w:t>
      </w:r>
      <w:r w:rsidRPr="00F16831">
        <w:rPr>
          <w:rFonts w:ascii="標楷體" w:eastAsia="標楷體" w:hAnsi="標楷體"/>
          <w:b/>
          <w:bCs/>
          <w:color w:val="0000FF"/>
          <w:szCs w:val="20"/>
        </w:rPr>
        <w:t>負責。</w:t>
      </w:r>
    </w:p>
    <w:p w:rsidR="00F97EB6" w:rsidRPr="00F16831" w:rsidRDefault="00F97EB6">
      <w:pPr>
        <w:rPr>
          <w:rFonts w:ascii="標楷體" w:eastAsia="標楷體" w:hAnsi="標楷體"/>
          <w:b/>
          <w:bCs/>
          <w:color w:val="0000FF"/>
          <w:szCs w:val="20"/>
        </w:rPr>
      </w:pPr>
      <w:r w:rsidRPr="00F16831">
        <w:rPr>
          <w:rFonts w:ascii="標楷體" w:eastAsia="標楷體" w:hAnsi="標楷體" w:hint="eastAsia"/>
          <w:b/>
          <w:bCs/>
          <w:color w:val="0000FF"/>
          <w:szCs w:val="20"/>
        </w:rPr>
        <w:t>以下揭露之認購價格及依據等資訊，係申請</w:t>
      </w:r>
      <w:proofErr w:type="gramStart"/>
      <w:r w:rsidRPr="00F16831">
        <w:rPr>
          <w:rFonts w:ascii="標楷體" w:eastAsia="標楷體" w:hAnsi="標楷體" w:hint="eastAsia"/>
          <w:b/>
          <w:bCs/>
          <w:color w:val="0000FF"/>
          <w:szCs w:val="20"/>
        </w:rPr>
        <w:t>登錄興櫃公司</w:t>
      </w:r>
      <w:proofErr w:type="gramEnd"/>
      <w:r w:rsidRPr="00F16831">
        <w:rPr>
          <w:rFonts w:ascii="標楷體" w:eastAsia="標楷體" w:hAnsi="標楷體" w:hint="eastAsia"/>
          <w:b/>
          <w:bCs/>
          <w:color w:val="0000FF"/>
          <w:szCs w:val="20"/>
        </w:rPr>
        <w:t>與其推薦證券商依認購當時綜合考量各種因素後所議定。</w:t>
      </w:r>
      <w:proofErr w:type="gramStart"/>
      <w:r w:rsidRPr="00F16831">
        <w:rPr>
          <w:rFonts w:ascii="標楷體" w:eastAsia="標楷體" w:hAnsi="標楷體" w:hint="eastAsia"/>
          <w:b/>
          <w:bCs/>
          <w:color w:val="0000FF"/>
          <w:szCs w:val="20"/>
        </w:rPr>
        <w:t>由於興櫃公司</w:t>
      </w:r>
      <w:proofErr w:type="gramEnd"/>
      <w:r w:rsidRPr="00F16831">
        <w:rPr>
          <w:rFonts w:ascii="標楷體" w:eastAsia="標楷體" w:hAnsi="標楷體" w:hint="eastAsia"/>
          <w:b/>
          <w:bCs/>
          <w:color w:val="0000FF"/>
          <w:szCs w:val="20"/>
        </w:rPr>
        <w:t>財務業務狀況及資本市場將隨時空而變動，投資人切勿以上開資訊作為投資判斷之唯一依據，</w:t>
      </w:r>
      <w:proofErr w:type="gramStart"/>
      <w:r w:rsidRPr="00F16831">
        <w:rPr>
          <w:rFonts w:ascii="標楷體" w:eastAsia="標楷體" w:hAnsi="標楷體" w:hint="eastAsia"/>
          <w:b/>
          <w:bCs/>
          <w:color w:val="0000FF"/>
          <w:szCs w:val="20"/>
        </w:rPr>
        <w:t>務</w:t>
      </w:r>
      <w:proofErr w:type="gramEnd"/>
      <w:r w:rsidRPr="00F16831">
        <w:rPr>
          <w:rFonts w:ascii="標楷體" w:eastAsia="標楷體" w:hAnsi="標楷體" w:hint="eastAsia"/>
          <w:b/>
          <w:bCs/>
          <w:color w:val="0000FF"/>
          <w:szCs w:val="20"/>
        </w:rPr>
        <w:t>請特別</w:t>
      </w:r>
      <w:r w:rsidR="00A277D2" w:rsidRPr="00F16831">
        <w:rPr>
          <w:rFonts w:ascii="標楷體" w:eastAsia="標楷體" w:hAnsi="標楷體" w:hint="eastAsia"/>
          <w:b/>
          <w:bCs/>
          <w:color w:val="0000FF"/>
          <w:szCs w:val="20"/>
        </w:rPr>
        <w:t>注</w:t>
      </w:r>
      <w:r w:rsidRPr="00F16831">
        <w:rPr>
          <w:rFonts w:ascii="標楷體" w:eastAsia="標楷體" w:hAnsi="標楷體" w:hint="eastAsia"/>
          <w:b/>
          <w:bCs/>
          <w:color w:val="0000FF"/>
          <w:szCs w:val="20"/>
        </w:rPr>
        <w:t>意</w:t>
      </w:r>
    </w:p>
    <w:p w:rsidR="00161123" w:rsidRPr="00F16831" w:rsidRDefault="00A163FB">
      <w:pPr>
        <w:tabs>
          <w:tab w:val="left" w:pos="1125"/>
        </w:tabs>
        <w:rPr>
          <w:rFonts w:ascii="標楷體" w:eastAsia="標楷體" w:hAnsi="標楷體"/>
          <w:b/>
          <w:bCs/>
          <w:color w:val="FF6600"/>
          <w:sz w:val="20"/>
          <w:szCs w:val="20"/>
        </w:rPr>
      </w:pPr>
      <w:r>
        <w:rPr>
          <w:rFonts w:ascii="標楷體" w:eastAsia="標楷體" w:hAnsi="標楷體"/>
          <w:b/>
          <w:bCs/>
          <w:noProof/>
          <w:color w:val="FF6600"/>
        </w:rPr>
        <w:pict>
          <v:shape id="_x0000_s1089" type="#_x0000_t202" style="position:absolute;margin-left:0;margin-top:13.85pt;width:480.75pt;height:97.5pt;z-index:-251656704" fillcolor="#fffbed" stroked="f">
            <v:textbox style="mso-next-textbox:#_x0000_s1089">
              <w:txbxContent>
                <w:p w:rsidR="00A163FB" w:rsidRDefault="00A163FB">
                  <w:pPr>
                    <w:pStyle w:val="Web"/>
                    <w:widowControl w:val="0"/>
                    <w:spacing w:before="0" w:beforeAutospacing="0" w:after="0" w:afterAutospacing="0"/>
                    <w:rPr>
                      <w:rFonts w:ascii="Times New Roman" w:eastAsia="新細明體" w:hAnsi="Times New Roman" w:cs="Times New Roman"/>
                      <w:kern w:val="2"/>
                      <w:szCs w:val="20"/>
                    </w:rPr>
                  </w:pPr>
                </w:p>
              </w:txbxContent>
            </v:textbox>
          </v:shape>
        </w:pict>
      </w:r>
    </w:p>
    <w:p w:rsidR="00161123" w:rsidRPr="00F16831" w:rsidRDefault="00BB3589">
      <w:pPr>
        <w:rPr>
          <w:rFonts w:ascii="標楷體" w:eastAsia="標楷體" w:hAnsi="標楷體"/>
          <w:b/>
          <w:bCs/>
          <w:color w:val="FF0000"/>
          <w:sz w:val="20"/>
          <w:szCs w:val="20"/>
          <w:shd w:val="pct15" w:color="auto" w:fill="FFFFFF"/>
        </w:rPr>
      </w:pPr>
      <w:bookmarkStart w:id="0" w:name="第一頁"/>
      <w:bookmarkEnd w:id="0"/>
      <w:r>
        <w:rPr>
          <w:rFonts w:ascii="標楷體" w:eastAsia="標楷體" w:hAnsi="標楷體"/>
          <w:noProof/>
          <w:color w:val="FF6600"/>
        </w:rPr>
        <w:drawing>
          <wp:anchor distT="0" distB="0" distL="114300" distR="114300" simplePos="0" relativeHeight="25164953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Pr>
          <w:rFonts w:ascii="標楷體" w:eastAsia="標楷體" w:hAnsi="標楷體"/>
          <w:b/>
          <w:bCs/>
          <w:noProof/>
          <w:color w:val="FF6600"/>
          <w:sz w:val="20"/>
          <w:szCs w:val="20"/>
        </w:rPr>
        <w:drawing>
          <wp:anchor distT="0" distB="0" distL="114300" distR="114300" simplePos="0" relativeHeight="251650560"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BF2B97" w:rsidRPr="00F16831">
        <w:rPr>
          <w:rFonts w:ascii="標楷體" w:eastAsia="標楷體" w:hAnsi="標楷體" w:hint="eastAsia"/>
          <w:b/>
          <w:bCs/>
          <w:color w:val="FF0000"/>
          <w:sz w:val="20"/>
          <w:szCs w:val="20"/>
          <w:u w:val="single"/>
          <w:shd w:val="pct15" w:color="auto" w:fill="FFFFFF"/>
        </w:rPr>
        <w:t>認購相關資訊</w:t>
      </w:r>
    </w:p>
    <w:p w:rsidR="00BF2B97" w:rsidRPr="00F16831" w:rsidRDefault="00BB3589">
      <w:pPr>
        <w:rPr>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5158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hyperlink w:anchor="公司簡介" w:history="1">
        <w:r w:rsidR="00BF2B97" w:rsidRPr="00F16831">
          <w:rPr>
            <w:rStyle w:val="a6"/>
            <w:rFonts w:ascii="標楷體" w:eastAsia="標楷體" w:hAnsi="標楷體" w:hint="eastAsia"/>
            <w:b/>
            <w:bCs/>
            <w:color w:val="FF6600"/>
            <w:sz w:val="20"/>
            <w:szCs w:val="20"/>
          </w:rPr>
          <w:t>公司簡介</w:t>
        </w:r>
      </w:hyperlink>
    </w:p>
    <w:p w:rsidR="00161123" w:rsidRPr="00F16831" w:rsidRDefault="00BB3589">
      <w:pPr>
        <w:rPr>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5670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hyperlink w:anchor="主要業務項目" w:history="1">
        <w:r w:rsidR="00161123" w:rsidRPr="00F16831">
          <w:rPr>
            <w:rStyle w:val="a6"/>
            <w:rFonts w:ascii="標楷體" w:eastAsia="標楷體" w:hAnsi="標楷體" w:hint="eastAsia"/>
            <w:b/>
            <w:bCs/>
            <w:color w:val="FF6600"/>
            <w:sz w:val="20"/>
            <w:szCs w:val="20"/>
          </w:rPr>
          <w:t>主要業務項目</w:t>
        </w:r>
      </w:hyperlink>
    </w:p>
    <w:p w:rsidR="00161123" w:rsidRPr="00F16831" w:rsidRDefault="00BB3589">
      <w:pPr>
        <w:rPr>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5260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hyperlink w:anchor="最近五年度簡明損益表及申請年度截至最近月份止之自結損益表" w:history="1">
        <w:r w:rsidR="00161123" w:rsidRPr="00F16831">
          <w:rPr>
            <w:rStyle w:val="a6"/>
            <w:rFonts w:ascii="標楷體" w:eastAsia="標楷體" w:hAnsi="標楷體"/>
            <w:b/>
            <w:bCs/>
            <w:color w:val="FF6600"/>
            <w:sz w:val="20"/>
            <w:szCs w:val="20"/>
          </w:rPr>
          <w:t>最近</w:t>
        </w:r>
        <w:proofErr w:type="gramStart"/>
        <w:r w:rsidR="00161123" w:rsidRPr="00F16831">
          <w:rPr>
            <w:rStyle w:val="a6"/>
            <w:rFonts w:ascii="標楷體" w:eastAsia="標楷體" w:hAnsi="標楷體"/>
            <w:b/>
            <w:bCs/>
            <w:color w:val="FF6600"/>
            <w:sz w:val="20"/>
            <w:szCs w:val="20"/>
          </w:rPr>
          <w:t>五</w:t>
        </w:r>
        <w:proofErr w:type="gramEnd"/>
        <w:r w:rsidR="00161123" w:rsidRPr="00F16831">
          <w:rPr>
            <w:rStyle w:val="a6"/>
            <w:rFonts w:ascii="標楷體" w:eastAsia="標楷體" w:hAnsi="標楷體"/>
            <w:b/>
            <w:bCs/>
            <w:color w:val="FF6600"/>
            <w:sz w:val="20"/>
            <w:szCs w:val="20"/>
          </w:rPr>
          <w:t>年度簡明損益表及申請年度截至最近月份止之自結損益表</w:t>
        </w:r>
      </w:hyperlink>
    </w:p>
    <w:p w:rsidR="00161123" w:rsidRPr="00F16831" w:rsidRDefault="00BB3589">
      <w:pPr>
        <w:rPr>
          <w:rFonts w:ascii="標楷體" w:eastAsia="標楷體" w:hAnsi="標楷體"/>
          <w:b/>
          <w:bCs/>
          <w:color w:val="FF6600"/>
          <w:sz w:val="20"/>
          <w:szCs w:val="20"/>
        </w:rPr>
      </w:pPr>
      <w:r>
        <w:rPr>
          <w:rFonts w:ascii="標楷體" w:eastAsia="標楷體" w:hAnsi="標楷體" w:hint="eastAsia"/>
          <w:b/>
          <w:bCs/>
          <w:noProof/>
          <w:color w:val="FF6600"/>
          <w:sz w:val="20"/>
          <w:szCs w:val="20"/>
        </w:rPr>
        <w:drawing>
          <wp:anchor distT="0" distB="0" distL="114300" distR="114300" simplePos="0" relativeHeight="251654656"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hyperlink w:anchor="最近五年度簡明資產負債表" w:history="1">
        <w:r w:rsidR="00161123" w:rsidRPr="00F16831">
          <w:rPr>
            <w:rStyle w:val="a6"/>
            <w:rFonts w:ascii="標楷體" w:eastAsia="標楷體" w:hAnsi="標楷體"/>
            <w:b/>
            <w:bCs/>
            <w:color w:val="FF6600"/>
            <w:sz w:val="20"/>
            <w:szCs w:val="20"/>
          </w:rPr>
          <w:t>最近</w:t>
        </w:r>
        <w:proofErr w:type="gramStart"/>
        <w:r w:rsidR="00161123" w:rsidRPr="00F16831">
          <w:rPr>
            <w:rStyle w:val="a6"/>
            <w:rFonts w:ascii="標楷體" w:eastAsia="標楷體" w:hAnsi="標楷體"/>
            <w:b/>
            <w:bCs/>
            <w:color w:val="FF6600"/>
            <w:sz w:val="20"/>
            <w:szCs w:val="20"/>
          </w:rPr>
          <w:t>五</w:t>
        </w:r>
        <w:proofErr w:type="gramEnd"/>
        <w:r w:rsidR="00161123" w:rsidRPr="00F16831">
          <w:rPr>
            <w:rStyle w:val="a6"/>
            <w:rFonts w:ascii="標楷體" w:eastAsia="標楷體" w:hAnsi="標楷體"/>
            <w:b/>
            <w:bCs/>
            <w:color w:val="FF6600"/>
            <w:sz w:val="20"/>
            <w:szCs w:val="20"/>
          </w:rPr>
          <w:t>年度簡明資產負債表</w:t>
        </w:r>
      </w:hyperlink>
    </w:p>
    <w:p w:rsidR="00161123" w:rsidRPr="00F16831" w:rsidRDefault="00BB3589">
      <w:pPr>
        <w:rPr>
          <w:rFonts w:ascii="標楷體" w:eastAsia="標楷體" w:hAnsi="標楷體"/>
          <w:b/>
          <w:bCs/>
          <w:color w:val="FF6600"/>
          <w:sz w:val="20"/>
        </w:rPr>
      </w:pPr>
      <w:r>
        <w:rPr>
          <w:rFonts w:ascii="標楷體" w:eastAsia="標楷體" w:hAnsi="標楷體" w:hint="eastAsia"/>
          <w:b/>
          <w:bCs/>
          <w:noProof/>
          <w:color w:val="FF6600"/>
          <w:sz w:val="20"/>
          <w:szCs w:val="20"/>
        </w:rPr>
        <w:drawing>
          <wp:anchor distT="0" distB="0" distL="114300" distR="114300" simplePos="0" relativeHeight="251655680"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hyperlink w:anchor="最近三年度財務比率及股利發放情形" w:history="1">
        <w:r w:rsidR="00161123" w:rsidRPr="00F16831">
          <w:rPr>
            <w:rStyle w:val="a6"/>
            <w:rFonts w:ascii="標楷體" w:eastAsia="標楷體" w:hAnsi="標楷體" w:hint="eastAsia"/>
            <w:b/>
            <w:bCs/>
            <w:color w:val="FF6600"/>
            <w:sz w:val="20"/>
            <w:szCs w:val="20"/>
          </w:rPr>
          <w:t>最近</w:t>
        </w:r>
        <w:proofErr w:type="gramStart"/>
        <w:r w:rsidR="00161123" w:rsidRPr="00F16831">
          <w:rPr>
            <w:rStyle w:val="a6"/>
            <w:rFonts w:ascii="標楷體" w:eastAsia="標楷體" w:hAnsi="標楷體" w:hint="eastAsia"/>
            <w:b/>
            <w:bCs/>
            <w:color w:val="FF6600"/>
            <w:sz w:val="20"/>
            <w:szCs w:val="20"/>
          </w:rPr>
          <w:t>三</w:t>
        </w:r>
        <w:proofErr w:type="gramEnd"/>
        <w:r w:rsidR="00161123" w:rsidRPr="00F16831">
          <w:rPr>
            <w:rStyle w:val="a6"/>
            <w:rFonts w:ascii="標楷體" w:eastAsia="標楷體" w:hAnsi="標楷體" w:hint="eastAsia"/>
            <w:b/>
            <w:bCs/>
            <w:color w:val="FF6600"/>
            <w:sz w:val="20"/>
            <w:szCs w:val="20"/>
          </w:rPr>
          <w:t>年度財務比率</w:t>
        </w:r>
      </w:hyperlink>
    </w:p>
    <w:p w:rsidR="00161123" w:rsidRPr="00F16831" w:rsidRDefault="00161123">
      <w:pPr>
        <w:rPr>
          <w:rFonts w:ascii="標楷體" w:eastAsia="標楷體" w:hAnsi="標楷體"/>
          <w:b/>
          <w:bCs/>
          <w:sz w:val="20"/>
        </w:rPr>
      </w:pPr>
    </w:p>
    <w:p w:rsidR="00161123" w:rsidRPr="007645CF" w:rsidRDefault="00161123">
      <w:pPr>
        <w:rPr>
          <w:rFonts w:ascii="標楷體" w:eastAsia="標楷體" w:hAnsi="標楷體"/>
          <w:b/>
          <w:bCs/>
        </w:rPr>
      </w:pPr>
      <w:r w:rsidRPr="007645CF">
        <w:rPr>
          <w:rFonts w:ascii="標楷體" w:eastAsia="標楷體" w:hAnsi="標楷體"/>
          <w:b/>
          <w:bCs/>
        </w:rPr>
        <w:t>公司名稱：</w:t>
      </w:r>
      <w:r w:rsidR="00F55082" w:rsidRPr="007645CF">
        <w:rPr>
          <w:rFonts w:ascii="標楷體" w:eastAsia="標楷體" w:hAnsi="標楷體" w:hint="eastAsia"/>
          <w:b/>
          <w:bCs/>
          <w:color w:val="FF6600"/>
        </w:rPr>
        <w:t>英屬開</w:t>
      </w:r>
      <w:proofErr w:type="gramStart"/>
      <w:r w:rsidR="00F55082" w:rsidRPr="007645CF">
        <w:rPr>
          <w:rFonts w:ascii="標楷體" w:eastAsia="標楷體" w:hAnsi="標楷體" w:hint="eastAsia"/>
          <w:b/>
          <w:bCs/>
          <w:color w:val="FF6600"/>
        </w:rPr>
        <w:t>曼</w:t>
      </w:r>
      <w:proofErr w:type="gramEnd"/>
      <w:r w:rsidR="00F55082" w:rsidRPr="007645CF">
        <w:rPr>
          <w:rFonts w:ascii="標楷體" w:eastAsia="標楷體" w:hAnsi="標楷體" w:hint="eastAsia"/>
          <w:b/>
          <w:bCs/>
          <w:color w:val="FF6600"/>
        </w:rPr>
        <w:t>群島商太和生技集團</w:t>
      </w:r>
      <w:r w:rsidRPr="007645CF">
        <w:rPr>
          <w:rFonts w:ascii="標楷體" w:eastAsia="標楷體" w:hAnsi="標楷體" w:hint="eastAsia"/>
          <w:b/>
          <w:bCs/>
          <w:color w:val="FF6600"/>
        </w:rPr>
        <w:t>股份有限公司</w:t>
      </w:r>
      <w:r w:rsidRPr="007645CF">
        <w:rPr>
          <w:rFonts w:ascii="標楷體" w:eastAsia="標楷體" w:hAnsi="標楷體" w:hint="eastAsia"/>
          <w:b/>
          <w:bCs/>
        </w:rPr>
        <w:t xml:space="preserve"> (股票代號：</w:t>
      </w:r>
      <w:r w:rsidR="009D2B73" w:rsidRPr="007645CF">
        <w:rPr>
          <w:rFonts w:eastAsia="標楷體"/>
          <w:b/>
          <w:bCs/>
        </w:rPr>
        <w:t>4136</w:t>
      </w:r>
      <w:r w:rsidRPr="007645CF">
        <w:rPr>
          <w:rFonts w:ascii="標楷體" w:eastAsia="標楷體" w:hAnsi="標楷體" w:hint="eastAsia"/>
          <w:b/>
          <w:bCs/>
        </w:rPr>
        <w:t>)</w:t>
      </w:r>
    </w:p>
    <w:p w:rsidR="00161123" w:rsidRPr="00F16831" w:rsidRDefault="00161123">
      <w:pPr>
        <w:jc w:val="both"/>
        <w:rPr>
          <w:rFonts w:ascii="標楷體" w:eastAsia="標楷體" w:hAnsi="標楷體"/>
        </w:rPr>
      </w:pPr>
      <w:bookmarkStart w:id="1" w:name="基本資料"/>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2"/>
        <w:gridCol w:w="6846"/>
      </w:tblGrid>
      <w:tr w:rsidR="00161123" w:rsidRPr="00F16831" w:rsidTr="00F01909">
        <w:trPr>
          <w:cantSplit/>
        </w:trPr>
        <w:tc>
          <w:tcPr>
            <w:tcW w:w="2722" w:type="dxa"/>
            <w:shd w:val="clear" w:color="auto" w:fill="F9F9F9"/>
            <w:vAlign w:val="center"/>
          </w:tcPr>
          <w:p w:rsidR="00161123" w:rsidRPr="00F01909" w:rsidRDefault="00161123">
            <w:pPr>
              <w:rPr>
                <w:rFonts w:ascii="標楷體" w:eastAsia="標楷體" w:hAnsi="標楷體"/>
              </w:rPr>
            </w:pPr>
            <w:r w:rsidRPr="00F01909">
              <w:rPr>
                <w:rFonts w:ascii="標楷體" w:eastAsia="標楷體" w:hAnsi="標楷體"/>
              </w:rPr>
              <w:t>輔導推薦證券商</w:t>
            </w:r>
          </w:p>
        </w:tc>
        <w:tc>
          <w:tcPr>
            <w:tcW w:w="6846" w:type="dxa"/>
          </w:tcPr>
          <w:p w:rsidR="00161123" w:rsidRDefault="00BF084F" w:rsidP="00E8269A">
            <w:pPr>
              <w:rPr>
                <w:rFonts w:eastAsia="標楷體" w:hAnsi="標楷體"/>
              </w:rPr>
            </w:pPr>
            <w:r w:rsidRPr="00E21AD3">
              <w:rPr>
                <w:rFonts w:eastAsia="標楷體" w:hAnsi="標楷體"/>
              </w:rPr>
              <w:t>宏遠</w:t>
            </w:r>
            <w:r w:rsidR="001911D8" w:rsidRPr="00E21AD3">
              <w:rPr>
                <w:rFonts w:eastAsia="標楷體" w:hAnsi="標楷體"/>
              </w:rPr>
              <w:t>證券股份有限公司</w:t>
            </w:r>
          </w:p>
          <w:p w:rsidR="007F3F90" w:rsidRPr="007F3F90" w:rsidRDefault="007F3F90" w:rsidP="00E8269A">
            <w:pPr>
              <w:rPr>
                <w:rFonts w:eastAsia="標楷體" w:hAnsi="標楷體"/>
              </w:rPr>
            </w:pPr>
            <w:r w:rsidRPr="007F3F90">
              <w:rPr>
                <w:rFonts w:eastAsia="標楷體" w:hAnsi="標楷體" w:hint="eastAsia"/>
              </w:rPr>
              <w:t>台新綜合證券股份有限公司</w:t>
            </w:r>
          </w:p>
          <w:p w:rsidR="007F3F90" w:rsidRPr="00E21AD3" w:rsidRDefault="007F3F90" w:rsidP="00E8269A">
            <w:pPr>
              <w:rPr>
                <w:rFonts w:eastAsia="標楷體"/>
              </w:rPr>
            </w:pPr>
            <w:r w:rsidRPr="007F3F90">
              <w:rPr>
                <w:rFonts w:eastAsia="標楷體" w:hAnsi="標楷體" w:hint="eastAsia"/>
              </w:rPr>
              <w:t>永豐金證券股份有限公司</w:t>
            </w:r>
          </w:p>
        </w:tc>
      </w:tr>
      <w:tr w:rsidR="00FD1CF9" w:rsidRPr="00F16831" w:rsidTr="00F01909">
        <w:trPr>
          <w:cantSplit/>
        </w:trPr>
        <w:tc>
          <w:tcPr>
            <w:tcW w:w="2722" w:type="dxa"/>
            <w:shd w:val="clear" w:color="auto" w:fill="F9F9F9"/>
          </w:tcPr>
          <w:p w:rsidR="00FD1CF9" w:rsidRPr="00F01909" w:rsidRDefault="00FD1CF9" w:rsidP="00385C47">
            <w:pPr>
              <w:rPr>
                <w:rFonts w:ascii="標楷體" w:eastAsia="標楷體" w:hAnsi="標楷體"/>
                <w:color w:val="002060"/>
                <w:szCs w:val="20"/>
              </w:rPr>
            </w:pPr>
            <w:r w:rsidRPr="00F01909">
              <w:rPr>
                <w:rFonts w:ascii="標楷體" w:eastAsia="標楷體" w:hAnsi="標楷體" w:hint="eastAsia"/>
                <w:color w:val="002060"/>
                <w:szCs w:val="20"/>
              </w:rPr>
              <w:t>主辦輔導券商聯絡</w:t>
            </w:r>
            <w:r w:rsidR="00553CD3" w:rsidRPr="00F01909">
              <w:rPr>
                <w:rFonts w:ascii="標楷體" w:eastAsia="標楷體" w:hAnsi="標楷體" w:hint="eastAsia"/>
                <w:color w:val="002060"/>
                <w:szCs w:val="20"/>
              </w:rPr>
              <w:t>人</w:t>
            </w:r>
            <w:r w:rsidRPr="00F01909">
              <w:rPr>
                <w:rFonts w:ascii="標楷體" w:eastAsia="標楷體" w:hAnsi="標楷體" w:hint="eastAsia"/>
                <w:color w:val="002060"/>
                <w:szCs w:val="20"/>
              </w:rPr>
              <w:t>電話</w:t>
            </w:r>
          </w:p>
        </w:tc>
        <w:tc>
          <w:tcPr>
            <w:tcW w:w="6846" w:type="dxa"/>
          </w:tcPr>
          <w:p w:rsidR="00FD1CF9" w:rsidRPr="00E21AD3" w:rsidRDefault="00F16831" w:rsidP="00F55082">
            <w:pPr>
              <w:jc w:val="both"/>
              <w:rPr>
                <w:rFonts w:eastAsia="標楷體"/>
              </w:rPr>
            </w:pPr>
            <w:r w:rsidRPr="00E21AD3">
              <w:rPr>
                <w:rFonts w:eastAsia="標楷體"/>
              </w:rPr>
              <w:t>02-</w:t>
            </w:r>
            <w:r w:rsidR="00BF084F" w:rsidRPr="00E21AD3">
              <w:rPr>
                <w:rFonts w:eastAsia="標楷體"/>
              </w:rPr>
              <w:t>27008899</w:t>
            </w:r>
            <w:r w:rsidRPr="00E21AD3">
              <w:rPr>
                <w:rFonts w:eastAsia="標楷體" w:hAnsi="標楷體"/>
              </w:rPr>
              <w:t>分機</w:t>
            </w:r>
            <w:r w:rsidR="00D73A0B" w:rsidRPr="00D73A0B">
              <w:rPr>
                <w:rFonts w:eastAsia="標楷體" w:hAnsi="標楷體" w:hint="eastAsia"/>
              </w:rPr>
              <w:t>8357</w:t>
            </w:r>
            <w:r w:rsidR="00D73A0B" w:rsidRPr="00D73A0B">
              <w:rPr>
                <w:rFonts w:eastAsia="標楷體" w:hAnsi="標楷體" w:hint="eastAsia"/>
              </w:rPr>
              <w:t>葉恩慈</w:t>
            </w:r>
          </w:p>
        </w:tc>
      </w:tr>
      <w:tr w:rsidR="00161123" w:rsidRPr="00F16831" w:rsidTr="00F01909">
        <w:trPr>
          <w:cantSplit/>
        </w:trPr>
        <w:tc>
          <w:tcPr>
            <w:tcW w:w="2722" w:type="dxa"/>
            <w:shd w:val="clear" w:color="auto" w:fill="F9F9F9"/>
          </w:tcPr>
          <w:p w:rsidR="00161123" w:rsidRPr="00F01909" w:rsidRDefault="00161123">
            <w:pPr>
              <w:rPr>
                <w:rFonts w:ascii="標楷體" w:eastAsia="標楷體" w:hAnsi="標楷體"/>
              </w:rPr>
            </w:pPr>
            <w:r w:rsidRPr="00F01909">
              <w:rPr>
                <w:rFonts w:ascii="標楷體" w:eastAsia="標楷體" w:hAnsi="標楷體"/>
              </w:rPr>
              <w:t>註冊地國</w:t>
            </w:r>
          </w:p>
        </w:tc>
        <w:tc>
          <w:tcPr>
            <w:tcW w:w="6846" w:type="dxa"/>
          </w:tcPr>
          <w:p w:rsidR="00161123" w:rsidRPr="00E21AD3" w:rsidRDefault="000263A8">
            <w:pPr>
              <w:rPr>
                <w:rFonts w:eastAsia="標楷體"/>
              </w:rPr>
            </w:pPr>
            <w:r>
              <w:rPr>
                <w:rFonts w:eastAsia="標楷體"/>
              </w:rPr>
              <w:t>英屬開</w:t>
            </w:r>
            <w:proofErr w:type="gramStart"/>
            <w:r>
              <w:rPr>
                <w:rFonts w:eastAsia="標楷體"/>
              </w:rPr>
              <w:t>曼</w:t>
            </w:r>
            <w:proofErr w:type="gramEnd"/>
            <w:r>
              <w:rPr>
                <w:rFonts w:eastAsia="標楷體"/>
              </w:rPr>
              <w:t>群島</w:t>
            </w:r>
          </w:p>
        </w:tc>
      </w:tr>
      <w:tr w:rsidR="00161123" w:rsidRPr="00F16831" w:rsidTr="00F01909">
        <w:trPr>
          <w:cantSplit/>
        </w:trPr>
        <w:tc>
          <w:tcPr>
            <w:tcW w:w="2722" w:type="dxa"/>
            <w:shd w:val="clear" w:color="auto" w:fill="F9F9F9"/>
          </w:tcPr>
          <w:p w:rsidR="00161123" w:rsidRPr="00F01909" w:rsidRDefault="00161123">
            <w:pPr>
              <w:rPr>
                <w:rFonts w:ascii="標楷體" w:eastAsia="標楷體" w:hAnsi="標楷體"/>
              </w:rPr>
            </w:pPr>
            <w:r w:rsidRPr="00F01909">
              <w:rPr>
                <w:rFonts w:ascii="標楷體" w:eastAsia="標楷體" w:hAnsi="標楷體"/>
              </w:rPr>
              <w:t>訴訟及非</w:t>
            </w:r>
            <w:proofErr w:type="gramStart"/>
            <w:r w:rsidRPr="00F01909">
              <w:rPr>
                <w:rFonts w:ascii="標楷體" w:eastAsia="標楷體" w:hAnsi="標楷體"/>
              </w:rPr>
              <w:t>訟</w:t>
            </w:r>
            <w:proofErr w:type="gramEnd"/>
            <w:r w:rsidRPr="00F01909">
              <w:rPr>
                <w:rFonts w:ascii="標楷體" w:eastAsia="標楷體" w:hAnsi="標楷體"/>
              </w:rPr>
              <w:t>代理人</w:t>
            </w:r>
          </w:p>
        </w:tc>
        <w:tc>
          <w:tcPr>
            <w:tcW w:w="6846" w:type="dxa"/>
          </w:tcPr>
          <w:p w:rsidR="00161123" w:rsidRPr="00E21AD3" w:rsidRDefault="000263A8">
            <w:pPr>
              <w:rPr>
                <w:rFonts w:eastAsia="標楷體"/>
              </w:rPr>
            </w:pPr>
            <w:r>
              <w:rPr>
                <w:rFonts w:eastAsia="標楷體"/>
              </w:rPr>
              <w:t>郭靖凱</w:t>
            </w:r>
          </w:p>
        </w:tc>
      </w:tr>
    </w:tbl>
    <w:p w:rsidR="00161123" w:rsidRPr="00F16831" w:rsidRDefault="00161123">
      <w:pPr>
        <w:jc w:val="both"/>
        <w:rPr>
          <w:rFonts w:ascii="標楷體" w:eastAsia="標楷體" w:hAnsi="標楷體"/>
        </w:rPr>
      </w:pPr>
    </w:p>
    <w:tbl>
      <w:tblPr>
        <w:tblW w:w="96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
        <w:gridCol w:w="2339"/>
        <w:gridCol w:w="2416"/>
        <w:gridCol w:w="2417"/>
        <w:gridCol w:w="2368"/>
        <w:gridCol w:w="49"/>
      </w:tblGrid>
      <w:tr w:rsidR="001911D8" w:rsidRPr="004B466E" w:rsidTr="00801585">
        <w:trPr>
          <w:gridBefore w:val="1"/>
          <w:wBefore w:w="28" w:type="dxa"/>
        </w:trPr>
        <w:tc>
          <w:tcPr>
            <w:tcW w:w="9589" w:type="dxa"/>
            <w:gridSpan w:val="5"/>
            <w:shd w:val="clear" w:color="auto" w:fill="auto"/>
          </w:tcPr>
          <w:p w:rsidR="001911D8" w:rsidRPr="004B466E" w:rsidRDefault="001911D8" w:rsidP="00916501">
            <w:pPr>
              <w:jc w:val="center"/>
              <w:rPr>
                <w:rFonts w:ascii="標楷體" w:eastAsia="標楷體" w:hAnsi="標楷體"/>
              </w:rPr>
            </w:pPr>
            <w:r w:rsidRPr="004B466E">
              <w:rPr>
                <w:rFonts w:ascii="標楷體" w:eastAsia="標楷體" w:hAnsi="標楷體" w:hint="eastAsia"/>
              </w:rPr>
              <w:t>輔導</w:t>
            </w:r>
            <w:r w:rsidRPr="004B466E">
              <w:rPr>
                <w:rFonts w:ascii="標楷體" w:eastAsia="標楷體" w:hAnsi="標楷體"/>
              </w:rPr>
              <w:t>推薦證券商認購</w:t>
            </w:r>
            <w:r w:rsidR="00916501">
              <w:rPr>
                <w:rFonts w:ascii="標楷體" w:eastAsia="標楷體" w:hAnsi="標楷體"/>
              </w:rPr>
              <w:t>英屬開</w:t>
            </w:r>
            <w:proofErr w:type="gramStart"/>
            <w:r w:rsidR="00916501">
              <w:rPr>
                <w:rFonts w:ascii="標楷體" w:eastAsia="標楷體" w:hAnsi="標楷體"/>
              </w:rPr>
              <w:t>曼</w:t>
            </w:r>
            <w:proofErr w:type="gramEnd"/>
            <w:r w:rsidR="00916501">
              <w:rPr>
                <w:rFonts w:ascii="標楷體" w:eastAsia="標楷體" w:hAnsi="標楷體"/>
              </w:rPr>
              <w:t>群島商</w:t>
            </w:r>
            <w:r w:rsidR="00916501">
              <w:rPr>
                <w:rFonts w:ascii="標楷體" w:eastAsia="標楷體" w:hAnsi="標楷體" w:hint="eastAsia"/>
                <w:bCs/>
              </w:rPr>
              <w:t>太和生技集團</w:t>
            </w:r>
            <w:r w:rsidRPr="004B466E">
              <w:rPr>
                <w:rFonts w:ascii="標楷體" w:eastAsia="標楷體" w:hAnsi="標楷體" w:hint="eastAsia"/>
                <w:bCs/>
              </w:rPr>
              <w:t>股份有限</w:t>
            </w:r>
            <w:r w:rsidRPr="004B466E">
              <w:rPr>
                <w:rFonts w:ascii="標楷體" w:eastAsia="標楷體" w:hAnsi="標楷體" w:hint="eastAsia"/>
              </w:rPr>
              <w:t>公司</w:t>
            </w:r>
            <w:r w:rsidRPr="004B466E">
              <w:rPr>
                <w:rFonts w:ascii="標楷體" w:eastAsia="標楷體" w:hAnsi="標楷體"/>
              </w:rPr>
              <w:t>股票之</w:t>
            </w:r>
            <w:r w:rsidRPr="004B466E">
              <w:rPr>
                <w:rFonts w:ascii="標楷體" w:eastAsia="標楷體" w:hAnsi="標楷體" w:hint="eastAsia"/>
              </w:rPr>
              <w:t>相關資訊</w:t>
            </w:r>
          </w:p>
        </w:tc>
      </w:tr>
      <w:tr w:rsidR="00331B9D" w:rsidRPr="004B466E" w:rsidTr="00801585">
        <w:trPr>
          <w:gridBefore w:val="1"/>
          <w:wBefore w:w="28" w:type="dxa"/>
          <w:trHeight w:val="88"/>
        </w:trPr>
        <w:tc>
          <w:tcPr>
            <w:tcW w:w="2339" w:type="dxa"/>
            <w:vMerge w:val="restart"/>
            <w:shd w:val="clear" w:color="auto" w:fill="auto"/>
            <w:vAlign w:val="center"/>
          </w:tcPr>
          <w:p w:rsidR="00331B9D" w:rsidRPr="004B466E" w:rsidRDefault="00331B9D" w:rsidP="001911D8">
            <w:pPr>
              <w:jc w:val="center"/>
              <w:rPr>
                <w:rFonts w:ascii="標楷體" w:eastAsia="標楷體" w:hAnsi="標楷體"/>
              </w:rPr>
            </w:pPr>
            <w:r w:rsidRPr="004B466E">
              <w:rPr>
                <w:rFonts w:ascii="標楷體" w:eastAsia="標楷體" w:hAnsi="標楷體" w:hint="eastAsia"/>
              </w:rPr>
              <w:t>證券商名稱</w:t>
            </w:r>
          </w:p>
        </w:tc>
        <w:tc>
          <w:tcPr>
            <w:tcW w:w="2416" w:type="dxa"/>
            <w:shd w:val="clear" w:color="auto" w:fill="auto"/>
          </w:tcPr>
          <w:p w:rsidR="00331B9D" w:rsidRPr="00331B9D" w:rsidRDefault="00331B9D" w:rsidP="00331B9D">
            <w:pPr>
              <w:jc w:val="center"/>
              <w:rPr>
                <w:rFonts w:ascii="標楷體" w:eastAsia="標楷體" w:hAnsi="標楷體"/>
                <w:color w:val="000000" w:themeColor="text1"/>
              </w:rPr>
            </w:pPr>
            <w:r w:rsidRPr="00331B9D">
              <w:rPr>
                <w:rFonts w:ascii="標楷體" w:eastAsia="標楷體" w:hAnsi="標楷體" w:hint="eastAsia"/>
                <w:color w:val="000000" w:themeColor="text1"/>
              </w:rPr>
              <w:t>主辦</w:t>
            </w:r>
          </w:p>
        </w:tc>
        <w:tc>
          <w:tcPr>
            <w:tcW w:w="2417" w:type="dxa"/>
            <w:shd w:val="clear" w:color="auto" w:fill="auto"/>
          </w:tcPr>
          <w:p w:rsidR="00331B9D" w:rsidRPr="00331B9D" w:rsidRDefault="00331B9D" w:rsidP="00331B9D">
            <w:pPr>
              <w:jc w:val="center"/>
              <w:rPr>
                <w:rFonts w:ascii="標楷體" w:eastAsia="標楷體" w:hAnsi="標楷體"/>
                <w:color w:val="000000" w:themeColor="text1"/>
              </w:rPr>
            </w:pPr>
            <w:r w:rsidRPr="00331B9D">
              <w:rPr>
                <w:rFonts w:ascii="標楷體" w:eastAsia="標楷體" w:hAnsi="標楷體" w:hint="eastAsia"/>
                <w:color w:val="000000" w:themeColor="text1"/>
              </w:rPr>
              <w:t>協辦</w:t>
            </w:r>
          </w:p>
        </w:tc>
        <w:tc>
          <w:tcPr>
            <w:tcW w:w="2417" w:type="dxa"/>
            <w:gridSpan w:val="2"/>
            <w:shd w:val="clear" w:color="auto" w:fill="auto"/>
          </w:tcPr>
          <w:p w:rsidR="00331B9D" w:rsidRPr="00331B9D" w:rsidRDefault="00331B9D" w:rsidP="00331B9D">
            <w:pPr>
              <w:jc w:val="center"/>
              <w:rPr>
                <w:rFonts w:ascii="標楷體" w:eastAsia="標楷體" w:hAnsi="標楷體"/>
                <w:color w:val="000000" w:themeColor="text1"/>
                <w:shd w:val="pct15" w:color="auto" w:fill="FFFFFF"/>
              </w:rPr>
            </w:pPr>
            <w:r w:rsidRPr="00331B9D">
              <w:rPr>
                <w:rFonts w:ascii="標楷體" w:eastAsia="標楷體" w:hAnsi="標楷體" w:hint="eastAsia"/>
                <w:color w:val="000000" w:themeColor="text1"/>
              </w:rPr>
              <w:t>協辦</w:t>
            </w:r>
          </w:p>
        </w:tc>
      </w:tr>
      <w:tr w:rsidR="00331B9D" w:rsidRPr="004B466E" w:rsidTr="00801585">
        <w:trPr>
          <w:gridBefore w:val="1"/>
          <w:wBefore w:w="28" w:type="dxa"/>
          <w:trHeight w:val="275"/>
        </w:trPr>
        <w:tc>
          <w:tcPr>
            <w:tcW w:w="2339" w:type="dxa"/>
            <w:vMerge/>
            <w:shd w:val="clear" w:color="auto" w:fill="auto"/>
          </w:tcPr>
          <w:p w:rsidR="00331B9D" w:rsidRPr="004B466E" w:rsidRDefault="00331B9D" w:rsidP="001911D8">
            <w:pPr>
              <w:jc w:val="center"/>
              <w:rPr>
                <w:rFonts w:ascii="標楷體" w:eastAsia="標楷體" w:hAnsi="標楷體"/>
              </w:rPr>
            </w:pPr>
          </w:p>
        </w:tc>
        <w:tc>
          <w:tcPr>
            <w:tcW w:w="2416" w:type="dxa"/>
            <w:shd w:val="clear" w:color="auto" w:fill="auto"/>
          </w:tcPr>
          <w:p w:rsidR="00331B9D" w:rsidRPr="00331B9D" w:rsidRDefault="00331B9D" w:rsidP="001911D8">
            <w:pPr>
              <w:jc w:val="center"/>
              <w:rPr>
                <w:rFonts w:ascii="標楷體" w:eastAsia="標楷體" w:hAnsi="標楷體"/>
                <w:color w:val="000000" w:themeColor="text1"/>
              </w:rPr>
            </w:pPr>
            <w:r w:rsidRPr="00331B9D">
              <w:rPr>
                <w:rFonts w:ascii="標楷體" w:eastAsia="標楷體" w:hAnsi="標楷體" w:hint="eastAsia"/>
                <w:color w:val="000000" w:themeColor="text1"/>
              </w:rPr>
              <w:t>宏遠</w:t>
            </w:r>
            <w:r w:rsidRPr="00331B9D">
              <w:rPr>
                <w:rFonts w:ascii="標楷體" w:eastAsia="標楷體" w:hAnsi="標楷體"/>
                <w:color w:val="000000" w:themeColor="text1"/>
              </w:rPr>
              <w:t>證券</w:t>
            </w:r>
          </w:p>
        </w:tc>
        <w:tc>
          <w:tcPr>
            <w:tcW w:w="2417" w:type="dxa"/>
            <w:shd w:val="clear" w:color="auto" w:fill="auto"/>
          </w:tcPr>
          <w:p w:rsidR="00331B9D" w:rsidRPr="007F3F90" w:rsidRDefault="007F3F90" w:rsidP="001911D8">
            <w:pPr>
              <w:jc w:val="center"/>
              <w:rPr>
                <w:rFonts w:ascii="標楷體" w:eastAsia="標楷體" w:hAnsi="標楷體"/>
                <w:color w:val="000000" w:themeColor="text1"/>
              </w:rPr>
            </w:pPr>
            <w:r w:rsidRPr="007F3F90">
              <w:rPr>
                <w:rFonts w:eastAsia="標楷體" w:hAnsi="標楷體" w:hint="eastAsia"/>
                <w:color w:val="000000" w:themeColor="text1"/>
              </w:rPr>
              <w:t>台新</w:t>
            </w:r>
            <w:r w:rsidR="00331B9D" w:rsidRPr="007F3F90">
              <w:rPr>
                <w:rFonts w:ascii="標楷體" w:eastAsia="標楷體" w:hAnsi="標楷體"/>
                <w:color w:val="000000" w:themeColor="text1"/>
              </w:rPr>
              <w:t>證券</w:t>
            </w:r>
          </w:p>
        </w:tc>
        <w:tc>
          <w:tcPr>
            <w:tcW w:w="2417" w:type="dxa"/>
            <w:gridSpan w:val="2"/>
            <w:shd w:val="clear" w:color="auto" w:fill="auto"/>
          </w:tcPr>
          <w:p w:rsidR="00331B9D" w:rsidRPr="007F3F90" w:rsidRDefault="007F3F90" w:rsidP="001911D8">
            <w:pPr>
              <w:jc w:val="center"/>
              <w:rPr>
                <w:rFonts w:ascii="標楷體" w:eastAsia="標楷體" w:hAnsi="標楷體"/>
                <w:color w:val="000000" w:themeColor="text1"/>
                <w:shd w:val="pct15" w:color="auto" w:fill="FFFFFF"/>
              </w:rPr>
            </w:pPr>
            <w:r w:rsidRPr="007F3F90">
              <w:rPr>
                <w:rFonts w:eastAsia="標楷體" w:hAnsi="標楷體" w:hint="eastAsia"/>
                <w:color w:val="000000" w:themeColor="text1"/>
              </w:rPr>
              <w:t>永豐金</w:t>
            </w:r>
            <w:r w:rsidR="00331B9D" w:rsidRPr="007F3F90">
              <w:rPr>
                <w:rFonts w:ascii="標楷體" w:eastAsia="標楷體" w:hAnsi="標楷體"/>
                <w:color w:val="000000" w:themeColor="text1"/>
              </w:rPr>
              <w:t>證券</w:t>
            </w:r>
          </w:p>
        </w:tc>
      </w:tr>
      <w:tr w:rsidR="001911D8" w:rsidRPr="004B466E" w:rsidTr="00801585">
        <w:trPr>
          <w:gridBefore w:val="1"/>
          <w:wBefore w:w="28" w:type="dxa"/>
        </w:trPr>
        <w:tc>
          <w:tcPr>
            <w:tcW w:w="2339" w:type="dxa"/>
            <w:shd w:val="clear" w:color="auto" w:fill="auto"/>
          </w:tcPr>
          <w:p w:rsidR="001911D8" w:rsidRPr="00D865B2" w:rsidRDefault="001911D8" w:rsidP="001911D8">
            <w:pPr>
              <w:jc w:val="center"/>
              <w:rPr>
                <w:rFonts w:ascii="標楷體" w:eastAsia="標楷體" w:hAnsi="標楷體"/>
              </w:rPr>
            </w:pPr>
            <w:r w:rsidRPr="00D865B2">
              <w:rPr>
                <w:rFonts w:ascii="標楷體" w:eastAsia="標楷體" w:hAnsi="標楷體" w:hint="eastAsia"/>
              </w:rPr>
              <w:t>認購日期</w:t>
            </w:r>
          </w:p>
        </w:tc>
        <w:tc>
          <w:tcPr>
            <w:tcW w:w="7250" w:type="dxa"/>
            <w:gridSpan w:val="4"/>
            <w:shd w:val="clear" w:color="auto" w:fill="auto"/>
            <w:vAlign w:val="center"/>
          </w:tcPr>
          <w:p w:rsidR="001911D8" w:rsidRPr="00331B9D" w:rsidRDefault="00331B9D" w:rsidP="001911D8">
            <w:pPr>
              <w:jc w:val="center"/>
              <w:rPr>
                <w:rFonts w:ascii="標楷體" w:eastAsia="標楷體" w:hAnsi="標楷體"/>
                <w:color w:val="000000" w:themeColor="text1"/>
              </w:rPr>
            </w:pPr>
            <w:r w:rsidRPr="00331B9D">
              <w:rPr>
                <w:rFonts w:eastAsia="標楷體" w:hint="eastAsia"/>
                <w:color w:val="000000" w:themeColor="text1"/>
              </w:rPr>
              <w:t>2016</w:t>
            </w:r>
            <w:r w:rsidRPr="00331B9D">
              <w:rPr>
                <w:rFonts w:eastAsia="標楷體" w:hint="eastAsia"/>
                <w:color w:val="000000" w:themeColor="text1"/>
              </w:rPr>
              <w:t>年</w:t>
            </w:r>
            <w:r w:rsidRPr="00331B9D">
              <w:rPr>
                <w:rFonts w:eastAsia="標楷體" w:hint="eastAsia"/>
                <w:color w:val="000000" w:themeColor="text1"/>
              </w:rPr>
              <w:t>1</w:t>
            </w:r>
            <w:r w:rsidRPr="00331B9D">
              <w:rPr>
                <w:rFonts w:eastAsia="標楷體" w:hint="eastAsia"/>
                <w:color w:val="000000" w:themeColor="text1"/>
              </w:rPr>
              <w:t>月</w:t>
            </w:r>
            <w:r w:rsidRPr="00331B9D">
              <w:rPr>
                <w:rFonts w:eastAsia="標楷體" w:hint="eastAsia"/>
                <w:color w:val="000000" w:themeColor="text1"/>
              </w:rPr>
              <w:t>21</w:t>
            </w:r>
            <w:r w:rsidRPr="00331B9D">
              <w:rPr>
                <w:rFonts w:eastAsia="標楷體" w:hint="eastAsia"/>
                <w:color w:val="000000" w:themeColor="text1"/>
              </w:rPr>
              <w:t>日</w:t>
            </w:r>
          </w:p>
        </w:tc>
      </w:tr>
      <w:tr w:rsidR="00BF084F" w:rsidRPr="004B466E" w:rsidTr="00801585">
        <w:trPr>
          <w:gridBefore w:val="1"/>
          <w:wBefore w:w="28" w:type="dxa"/>
        </w:trPr>
        <w:tc>
          <w:tcPr>
            <w:tcW w:w="2339" w:type="dxa"/>
            <w:shd w:val="clear" w:color="auto" w:fill="auto"/>
          </w:tcPr>
          <w:p w:rsidR="00BF084F" w:rsidRPr="004B466E" w:rsidRDefault="00BF084F" w:rsidP="001911D8">
            <w:pPr>
              <w:jc w:val="center"/>
              <w:rPr>
                <w:rFonts w:ascii="標楷體" w:eastAsia="標楷體" w:hAnsi="標楷體"/>
              </w:rPr>
            </w:pPr>
            <w:r w:rsidRPr="004B466E">
              <w:rPr>
                <w:rFonts w:ascii="標楷體" w:eastAsia="標楷體" w:hAnsi="標楷體" w:hint="eastAsia"/>
              </w:rPr>
              <w:t>認購股數（股）</w:t>
            </w:r>
          </w:p>
        </w:tc>
        <w:tc>
          <w:tcPr>
            <w:tcW w:w="2416" w:type="dxa"/>
            <w:shd w:val="clear" w:color="auto" w:fill="auto"/>
          </w:tcPr>
          <w:p w:rsidR="00BF084F" w:rsidRPr="00F03E93" w:rsidRDefault="00A163FB" w:rsidP="00E574D1">
            <w:pPr>
              <w:jc w:val="center"/>
              <w:rPr>
                <w:rFonts w:eastAsia="標楷體"/>
              </w:rPr>
            </w:pPr>
            <w:r w:rsidRPr="00F03E93">
              <w:rPr>
                <w:rFonts w:eastAsia="標楷體" w:hint="eastAsia"/>
              </w:rPr>
              <w:t>529</w:t>
            </w:r>
            <w:r w:rsidR="00E574D1" w:rsidRPr="00F03E93">
              <w:rPr>
                <w:rFonts w:eastAsia="標楷體" w:hint="eastAsia"/>
              </w:rPr>
              <w:t>,000</w:t>
            </w:r>
          </w:p>
        </w:tc>
        <w:tc>
          <w:tcPr>
            <w:tcW w:w="2417" w:type="dxa"/>
            <w:shd w:val="clear" w:color="auto" w:fill="auto"/>
          </w:tcPr>
          <w:p w:rsidR="00BF084F" w:rsidRPr="00E21AD3" w:rsidRDefault="00E574D1" w:rsidP="001911D8">
            <w:pPr>
              <w:jc w:val="center"/>
              <w:rPr>
                <w:rFonts w:eastAsia="標楷體"/>
              </w:rPr>
            </w:pPr>
            <w:r>
              <w:rPr>
                <w:rFonts w:eastAsia="標楷體" w:hint="eastAsia"/>
              </w:rPr>
              <w:t>100,000</w:t>
            </w:r>
          </w:p>
        </w:tc>
        <w:tc>
          <w:tcPr>
            <w:tcW w:w="2417" w:type="dxa"/>
            <w:gridSpan w:val="2"/>
            <w:shd w:val="clear" w:color="auto" w:fill="auto"/>
          </w:tcPr>
          <w:p w:rsidR="00BF084F" w:rsidRPr="00E21AD3" w:rsidRDefault="00E574D1" w:rsidP="001911D8">
            <w:pPr>
              <w:jc w:val="center"/>
              <w:rPr>
                <w:rFonts w:eastAsia="標楷體"/>
              </w:rPr>
            </w:pPr>
            <w:r>
              <w:rPr>
                <w:rFonts w:eastAsia="標楷體" w:hint="eastAsia"/>
              </w:rPr>
              <w:t>100,000</w:t>
            </w:r>
          </w:p>
        </w:tc>
      </w:tr>
      <w:tr w:rsidR="00E21AD3" w:rsidRPr="004B466E" w:rsidTr="00801585">
        <w:trPr>
          <w:gridBefore w:val="1"/>
          <w:wBefore w:w="28" w:type="dxa"/>
        </w:trPr>
        <w:tc>
          <w:tcPr>
            <w:tcW w:w="2339" w:type="dxa"/>
            <w:shd w:val="clear" w:color="auto" w:fill="auto"/>
          </w:tcPr>
          <w:p w:rsidR="00E21AD3" w:rsidRPr="004B466E" w:rsidRDefault="00E21AD3" w:rsidP="001911D8">
            <w:pPr>
              <w:jc w:val="center"/>
              <w:rPr>
                <w:rFonts w:ascii="標楷體" w:eastAsia="標楷體" w:hAnsi="標楷體"/>
              </w:rPr>
            </w:pPr>
            <w:proofErr w:type="gramStart"/>
            <w:r w:rsidRPr="004B466E">
              <w:rPr>
                <w:rFonts w:ascii="標楷體" w:eastAsia="標楷體" w:hAnsi="標楷體" w:hint="eastAsia"/>
              </w:rPr>
              <w:t>認購占擬櫃檯</w:t>
            </w:r>
            <w:proofErr w:type="gramEnd"/>
            <w:r w:rsidRPr="004B466E">
              <w:rPr>
                <w:rFonts w:ascii="標楷體" w:eastAsia="標楷體" w:hAnsi="標楷體" w:hint="eastAsia"/>
              </w:rPr>
              <w:t>買賣股份總數之比率</w:t>
            </w:r>
            <w:r w:rsidR="00E574D1">
              <w:rPr>
                <w:rFonts w:ascii="標楷體" w:eastAsia="標楷體" w:hAnsi="標楷體" w:hint="eastAsia"/>
              </w:rPr>
              <w:t>（</w:t>
            </w:r>
            <w:r w:rsidR="00E574D1" w:rsidRPr="00E574D1">
              <w:rPr>
                <w:rFonts w:eastAsia="標楷體"/>
              </w:rPr>
              <w:t>%</w:t>
            </w:r>
            <w:r w:rsidR="00E574D1">
              <w:rPr>
                <w:rFonts w:ascii="標楷體" w:eastAsia="標楷體" w:hAnsi="標楷體" w:hint="eastAsia"/>
              </w:rPr>
              <w:t>）</w:t>
            </w:r>
          </w:p>
        </w:tc>
        <w:tc>
          <w:tcPr>
            <w:tcW w:w="2416" w:type="dxa"/>
            <w:shd w:val="clear" w:color="auto" w:fill="auto"/>
            <w:vAlign w:val="center"/>
          </w:tcPr>
          <w:p w:rsidR="00E21AD3" w:rsidRPr="00E21AD3" w:rsidRDefault="00A163FB">
            <w:pPr>
              <w:jc w:val="center"/>
              <w:rPr>
                <w:color w:val="000000"/>
              </w:rPr>
            </w:pPr>
            <w:r>
              <w:rPr>
                <w:rFonts w:hint="eastAsia"/>
                <w:color w:val="000000"/>
              </w:rPr>
              <w:t>2.18</w:t>
            </w:r>
            <w:bookmarkStart w:id="2" w:name="_GoBack"/>
            <w:bookmarkEnd w:id="2"/>
          </w:p>
        </w:tc>
        <w:tc>
          <w:tcPr>
            <w:tcW w:w="2417" w:type="dxa"/>
            <w:shd w:val="clear" w:color="auto" w:fill="auto"/>
            <w:vAlign w:val="center"/>
          </w:tcPr>
          <w:p w:rsidR="00E21AD3" w:rsidRPr="00E21AD3" w:rsidRDefault="00E574D1">
            <w:pPr>
              <w:jc w:val="center"/>
              <w:rPr>
                <w:color w:val="000000"/>
              </w:rPr>
            </w:pPr>
            <w:r>
              <w:rPr>
                <w:rFonts w:hint="eastAsia"/>
                <w:color w:val="000000"/>
              </w:rPr>
              <w:t>0.41</w:t>
            </w:r>
          </w:p>
        </w:tc>
        <w:tc>
          <w:tcPr>
            <w:tcW w:w="2417" w:type="dxa"/>
            <w:gridSpan w:val="2"/>
            <w:shd w:val="clear" w:color="auto" w:fill="auto"/>
            <w:vAlign w:val="center"/>
          </w:tcPr>
          <w:p w:rsidR="00E21AD3" w:rsidRPr="00E21AD3" w:rsidRDefault="00E574D1">
            <w:pPr>
              <w:jc w:val="center"/>
              <w:rPr>
                <w:color w:val="000000"/>
              </w:rPr>
            </w:pPr>
            <w:r>
              <w:rPr>
                <w:rFonts w:hint="eastAsia"/>
                <w:color w:val="000000"/>
              </w:rPr>
              <w:t>0.41</w:t>
            </w:r>
          </w:p>
        </w:tc>
      </w:tr>
      <w:tr w:rsidR="001911D8" w:rsidRPr="004B466E" w:rsidTr="00801585">
        <w:trPr>
          <w:gridBefore w:val="1"/>
          <w:wBefore w:w="28" w:type="dxa"/>
        </w:trPr>
        <w:tc>
          <w:tcPr>
            <w:tcW w:w="2339" w:type="dxa"/>
            <w:shd w:val="clear" w:color="auto" w:fill="auto"/>
          </w:tcPr>
          <w:p w:rsidR="001911D8" w:rsidRPr="004B466E" w:rsidRDefault="001911D8" w:rsidP="001911D8">
            <w:pPr>
              <w:jc w:val="center"/>
              <w:rPr>
                <w:rFonts w:ascii="標楷體" w:eastAsia="標楷體" w:hAnsi="標楷體"/>
              </w:rPr>
            </w:pPr>
            <w:r w:rsidRPr="004B466E">
              <w:rPr>
                <w:rFonts w:ascii="標楷體" w:eastAsia="標楷體" w:hAnsi="標楷體" w:hint="eastAsia"/>
              </w:rPr>
              <w:t>認購價格</w:t>
            </w:r>
          </w:p>
        </w:tc>
        <w:tc>
          <w:tcPr>
            <w:tcW w:w="7250" w:type="dxa"/>
            <w:gridSpan w:val="4"/>
            <w:shd w:val="clear" w:color="auto" w:fill="auto"/>
          </w:tcPr>
          <w:p w:rsidR="001911D8" w:rsidRPr="004B466E" w:rsidRDefault="00331B9D" w:rsidP="001911D8">
            <w:pPr>
              <w:jc w:val="center"/>
              <w:rPr>
                <w:rFonts w:ascii="標楷體" w:eastAsia="標楷體" w:hAnsi="標楷體"/>
              </w:rPr>
            </w:pPr>
            <w:r>
              <w:rPr>
                <w:rFonts w:ascii="標楷體" w:eastAsia="標楷體" w:hAnsi="標楷體" w:hint="eastAsia"/>
              </w:rPr>
              <w:t xml:space="preserve">每股新台幣　</w:t>
            </w:r>
            <w:r w:rsidR="00D34356" w:rsidRPr="00215243">
              <w:rPr>
                <w:rFonts w:eastAsia="標楷體"/>
              </w:rPr>
              <w:t>45</w:t>
            </w:r>
            <w:r>
              <w:rPr>
                <w:rFonts w:ascii="標楷體" w:eastAsia="標楷體" w:hAnsi="標楷體" w:hint="eastAsia"/>
              </w:rPr>
              <w:t xml:space="preserve">　元</w:t>
            </w:r>
          </w:p>
        </w:tc>
      </w:tr>
      <w:tr w:rsidR="001911D8" w:rsidRPr="004B466E" w:rsidTr="00801585">
        <w:trPr>
          <w:gridBefore w:val="1"/>
          <w:wBefore w:w="28" w:type="dxa"/>
        </w:trPr>
        <w:tc>
          <w:tcPr>
            <w:tcW w:w="2339" w:type="dxa"/>
            <w:shd w:val="clear" w:color="auto" w:fill="auto"/>
            <w:vAlign w:val="center"/>
          </w:tcPr>
          <w:p w:rsidR="001911D8" w:rsidRPr="004B466E" w:rsidRDefault="001911D8" w:rsidP="001911D8">
            <w:pPr>
              <w:jc w:val="center"/>
              <w:rPr>
                <w:rFonts w:ascii="標楷體" w:eastAsia="標楷體" w:hAnsi="標楷體"/>
              </w:rPr>
            </w:pPr>
            <w:r w:rsidRPr="004B466E">
              <w:rPr>
                <w:rFonts w:ascii="標楷體" w:eastAsia="標楷體" w:hAnsi="標楷體" w:hint="eastAsia"/>
              </w:rPr>
              <w:t>認購價格之訂定</w:t>
            </w:r>
          </w:p>
          <w:p w:rsidR="001911D8" w:rsidRPr="004B466E" w:rsidRDefault="001911D8" w:rsidP="001911D8">
            <w:pPr>
              <w:jc w:val="center"/>
              <w:rPr>
                <w:rFonts w:ascii="標楷體" w:eastAsia="標楷體" w:hAnsi="標楷體"/>
              </w:rPr>
            </w:pPr>
            <w:r w:rsidRPr="004B466E">
              <w:rPr>
                <w:rFonts w:ascii="標楷體" w:eastAsia="標楷體" w:hAnsi="標楷體" w:hint="eastAsia"/>
              </w:rPr>
              <w:t>依據</w:t>
            </w:r>
            <w:r w:rsidRPr="004B466E">
              <w:rPr>
                <w:rFonts w:ascii="標楷體" w:eastAsia="標楷體" w:hAnsi="標楷體"/>
              </w:rPr>
              <w:t>及方式</w:t>
            </w:r>
          </w:p>
        </w:tc>
        <w:tc>
          <w:tcPr>
            <w:tcW w:w="7250" w:type="dxa"/>
            <w:gridSpan w:val="4"/>
            <w:shd w:val="clear" w:color="auto" w:fill="auto"/>
          </w:tcPr>
          <w:p w:rsidR="003F48DA" w:rsidRDefault="00D34356" w:rsidP="00D34356">
            <w:pPr>
              <w:ind w:firstLine="482"/>
              <w:jc w:val="both"/>
              <w:rPr>
                <w:rFonts w:eastAsia="標楷體"/>
                <w:color w:val="000000"/>
              </w:rPr>
            </w:pPr>
            <w:bookmarkStart w:id="3" w:name="OLE_LINK4"/>
            <w:bookmarkStart w:id="4" w:name="_Toc171509438"/>
            <w:bookmarkStart w:id="5" w:name="_Toc171510667"/>
            <w:bookmarkStart w:id="6" w:name="_Toc131471704"/>
            <w:bookmarkStart w:id="7" w:name="_Toc131482512"/>
            <w:bookmarkStart w:id="8" w:name="_Toc131482597"/>
            <w:bookmarkStart w:id="9" w:name="_Toc171509439"/>
            <w:bookmarkStart w:id="10" w:name="_Toc171510668"/>
            <w:r>
              <w:rPr>
                <w:rFonts w:ascii="標楷體" w:eastAsia="標楷體" w:hAnsi="標楷體"/>
              </w:rPr>
              <w:t>英屬開</w:t>
            </w:r>
            <w:proofErr w:type="gramStart"/>
            <w:r>
              <w:rPr>
                <w:rFonts w:ascii="標楷體" w:eastAsia="標楷體" w:hAnsi="標楷體"/>
              </w:rPr>
              <w:t>曼</w:t>
            </w:r>
            <w:proofErr w:type="gramEnd"/>
            <w:r>
              <w:rPr>
                <w:rFonts w:ascii="標楷體" w:eastAsia="標楷體" w:hAnsi="標楷體"/>
              </w:rPr>
              <w:t>群島商</w:t>
            </w:r>
            <w:r>
              <w:rPr>
                <w:rFonts w:ascii="標楷體" w:eastAsia="標楷體" w:hAnsi="標楷體" w:hint="eastAsia"/>
                <w:bCs/>
              </w:rPr>
              <w:t>太和生技集團</w:t>
            </w:r>
            <w:r w:rsidRPr="004B466E">
              <w:rPr>
                <w:rFonts w:ascii="標楷體" w:eastAsia="標楷體" w:hAnsi="標楷體" w:hint="eastAsia"/>
                <w:bCs/>
              </w:rPr>
              <w:t>股份有限</w:t>
            </w:r>
            <w:r w:rsidRPr="004B466E">
              <w:rPr>
                <w:rFonts w:ascii="標楷體" w:eastAsia="標楷體" w:hAnsi="標楷體" w:hint="eastAsia"/>
              </w:rPr>
              <w:t>公司</w:t>
            </w:r>
            <w:r w:rsidRPr="00DF78F5">
              <w:rPr>
                <w:rFonts w:eastAsia="標楷體"/>
              </w:rPr>
              <w:t>(</w:t>
            </w:r>
            <w:r>
              <w:rPr>
                <w:rFonts w:eastAsia="標楷體"/>
              </w:rPr>
              <w:t>以下簡稱太和生技</w:t>
            </w:r>
            <w:r w:rsidRPr="00DF78F5">
              <w:rPr>
                <w:rFonts w:eastAsia="標楷體"/>
              </w:rPr>
              <w:t>或該公司</w:t>
            </w:r>
            <w:r w:rsidRPr="00DF78F5">
              <w:rPr>
                <w:rFonts w:eastAsia="標楷體"/>
              </w:rPr>
              <w:t>)</w:t>
            </w:r>
            <w:r w:rsidRPr="00D34356">
              <w:rPr>
                <w:rFonts w:ascii="標楷體" w:eastAsia="標楷體" w:hAnsi="標楷體" w:hint="eastAsia"/>
              </w:rPr>
              <w:t>主要從事化妝品製造之</w:t>
            </w:r>
            <w:r w:rsidRPr="00215243">
              <w:rPr>
                <w:rFonts w:eastAsia="標楷體"/>
              </w:rPr>
              <w:t>OEM/ODM</w:t>
            </w:r>
            <w:r w:rsidRPr="00D34356">
              <w:rPr>
                <w:rFonts w:ascii="標楷體" w:eastAsia="標楷體" w:hAnsi="標楷體" w:hint="eastAsia"/>
              </w:rPr>
              <w:t>業務，產品包括</w:t>
            </w:r>
            <w:r w:rsidRPr="00D34356">
              <w:rPr>
                <w:rFonts w:ascii="標楷體" w:eastAsia="標楷體" w:hAnsi="標楷體"/>
              </w:rPr>
              <w:t>彩妝</w:t>
            </w:r>
            <w:proofErr w:type="gramStart"/>
            <w:r w:rsidRPr="00D34356">
              <w:rPr>
                <w:rFonts w:ascii="標楷體" w:eastAsia="標楷體" w:hAnsi="標楷體"/>
              </w:rPr>
              <w:t>(膏油</w:t>
            </w:r>
            <w:proofErr w:type="gramEnd"/>
            <w:r w:rsidRPr="00D34356">
              <w:rPr>
                <w:rFonts w:ascii="標楷體" w:eastAsia="標楷體" w:hAnsi="標楷體"/>
              </w:rPr>
              <w:t>類、</w:t>
            </w:r>
            <w:proofErr w:type="gramStart"/>
            <w:r w:rsidRPr="00D34356">
              <w:rPr>
                <w:rFonts w:ascii="標楷體" w:eastAsia="標楷體" w:hAnsi="標楷體"/>
              </w:rPr>
              <w:t>水類、粉類</w:t>
            </w:r>
            <w:proofErr w:type="gramEnd"/>
            <w:r w:rsidRPr="00D34356">
              <w:rPr>
                <w:rFonts w:ascii="標楷體" w:eastAsia="標楷體" w:hAnsi="標楷體"/>
              </w:rPr>
              <w:t>、套裝等)、各類護膚產品的生產、加工及銷售業務</w:t>
            </w:r>
            <w:r w:rsidRPr="00DF78F5">
              <w:rPr>
                <w:rFonts w:eastAsia="標楷體"/>
              </w:rPr>
              <w:t>。</w:t>
            </w:r>
            <w:r w:rsidRPr="00DF78F5">
              <w:rPr>
                <w:rFonts w:eastAsia="標楷體"/>
                <w:color w:val="000000"/>
              </w:rPr>
              <w:t>股票價值的評估方法有很多種，各種方法皆有其優缺點，評估之結果亦有所差異。目前證券投資分析常用之股票評價方法主要包括市價法如本益比法</w:t>
            </w:r>
            <w:r w:rsidRPr="00DF78F5">
              <w:rPr>
                <w:rFonts w:eastAsia="標楷體"/>
                <w:color w:val="000000"/>
              </w:rPr>
              <w:t>(Price/Earnings Ratio</w:t>
            </w:r>
            <w:r w:rsidRPr="00DF78F5">
              <w:rPr>
                <w:rFonts w:eastAsia="標楷體"/>
                <w:color w:val="000000"/>
              </w:rPr>
              <w:t>，</w:t>
            </w:r>
            <w:r w:rsidRPr="00DF78F5">
              <w:rPr>
                <w:rFonts w:eastAsia="標楷體"/>
                <w:color w:val="000000"/>
              </w:rPr>
              <w:t>P/E Ratio)</w:t>
            </w:r>
            <w:r w:rsidRPr="00DF78F5">
              <w:rPr>
                <w:rFonts w:eastAsia="標楷體"/>
                <w:color w:val="000000"/>
              </w:rPr>
              <w:t>、股價淨値比法</w:t>
            </w:r>
            <w:r w:rsidRPr="00DF78F5">
              <w:rPr>
                <w:rFonts w:eastAsia="標楷體"/>
                <w:color w:val="000000"/>
              </w:rPr>
              <w:t>(Price/Book Value Ratio</w:t>
            </w:r>
            <w:r w:rsidRPr="00DF78F5">
              <w:rPr>
                <w:rFonts w:eastAsia="標楷體"/>
                <w:color w:val="000000"/>
              </w:rPr>
              <w:t>，</w:t>
            </w:r>
            <w:r w:rsidRPr="00DF78F5">
              <w:rPr>
                <w:rFonts w:eastAsia="標楷體"/>
                <w:color w:val="000000"/>
              </w:rPr>
              <w:t>P/B Ratio)</w:t>
            </w:r>
            <w:r w:rsidRPr="00DF78F5">
              <w:rPr>
                <w:rFonts w:eastAsia="標楷體"/>
                <w:color w:val="000000"/>
              </w:rPr>
              <w:t>，透過已公開的資訊，與</w:t>
            </w:r>
            <w:r w:rsidRPr="00DF78F5">
              <w:rPr>
                <w:rFonts w:eastAsia="標楷體"/>
                <w:color w:val="000000"/>
              </w:rPr>
              <w:lastRenderedPageBreak/>
              <w:t>整體市場、產業性質相近的同業及被評價公司歷史軌跡比較，作為評量企業的價值，再根據被評價公司本身異於採樣公司之部分作折溢價之調整；成本法亦稱</w:t>
            </w:r>
            <w:proofErr w:type="gramStart"/>
            <w:r w:rsidRPr="00DF78F5">
              <w:rPr>
                <w:rFonts w:eastAsia="標楷體"/>
                <w:color w:val="000000"/>
              </w:rPr>
              <w:t>帳面</w:t>
            </w:r>
            <w:proofErr w:type="gramEnd"/>
            <w:r w:rsidRPr="00DF78F5">
              <w:rPr>
                <w:rFonts w:eastAsia="標楷體"/>
                <w:color w:val="000000"/>
              </w:rPr>
              <w:t>價值法</w:t>
            </w:r>
            <w:r w:rsidRPr="00DF78F5">
              <w:rPr>
                <w:rFonts w:eastAsia="標楷體"/>
                <w:color w:val="000000"/>
              </w:rPr>
              <w:t>(Book Value Method)</w:t>
            </w:r>
            <w:r w:rsidRPr="00DF78F5">
              <w:rPr>
                <w:rFonts w:eastAsia="標楷體"/>
                <w:color w:val="000000"/>
              </w:rPr>
              <w:t>，係以</w:t>
            </w:r>
            <w:proofErr w:type="gramStart"/>
            <w:r w:rsidRPr="00DF78F5">
              <w:rPr>
                <w:rFonts w:eastAsia="標楷體"/>
                <w:color w:val="000000"/>
              </w:rPr>
              <w:t>帳面</w:t>
            </w:r>
            <w:proofErr w:type="gramEnd"/>
            <w:r w:rsidRPr="00DF78F5">
              <w:rPr>
                <w:rFonts w:eastAsia="標楷體"/>
                <w:color w:val="000000"/>
              </w:rPr>
              <w:t>歷史成本資料作為公司價值評定之基礎；另自由現金流量</w:t>
            </w:r>
            <w:proofErr w:type="gramStart"/>
            <w:r w:rsidRPr="00DF78F5">
              <w:rPr>
                <w:rFonts w:eastAsia="標楷體"/>
                <w:color w:val="000000"/>
              </w:rPr>
              <w:t>折現法</w:t>
            </w:r>
            <w:proofErr w:type="gramEnd"/>
            <w:r w:rsidRPr="00DF78F5">
              <w:rPr>
                <w:rFonts w:eastAsia="標楷體"/>
                <w:color w:val="000000"/>
              </w:rPr>
              <w:t>(Discounted Cash Flow Method</w:t>
            </w:r>
            <w:r w:rsidRPr="00DF78F5">
              <w:rPr>
                <w:rFonts w:eastAsia="標楷體"/>
                <w:color w:val="000000"/>
              </w:rPr>
              <w:t>，</w:t>
            </w:r>
            <w:r w:rsidRPr="00DF78F5">
              <w:rPr>
                <w:rFonts w:eastAsia="標楷體"/>
                <w:color w:val="000000"/>
              </w:rPr>
              <w:t>DCF )</w:t>
            </w:r>
            <w:r w:rsidRPr="00DF78F5">
              <w:rPr>
                <w:rFonts w:eastAsia="標楷體"/>
                <w:color w:val="000000"/>
              </w:rPr>
              <w:t>則重視公司未來營運所創造之現金流入價值。其中，成本法係以歷史成本為計算之基礎，易忽略通貨膨脹因素且無法反應資產實際之經濟價值，且深受財務報表所</w:t>
            </w:r>
            <w:proofErr w:type="gramStart"/>
            <w:r w:rsidRPr="00DF78F5">
              <w:rPr>
                <w:rFonts w:eastAsia="標楷體"/>
                <w:color w:val="000000"/>
              </w:rPr>
              <w:t>採</w:t>
            </w:r>
            <w:proofErr w:type="gramEnd"/>
            <w:r w:rsidRPr="00DF78F5">
              <w:rPr>
                <w:rFonts w:eastAsia="標楷體"/>
                <w:color w:val="000000"/>
              </w:rPr>
              <w:t>行之會計原則與方法之影響，將可能低估成長型公司應有之價值；自由現金流量</w:t>
            </w:r>
            <w:proofErr w:type="gramStart"/>
            <w:r w:rsidRPr="00DF78F5">
              <w:rPr>
                <w:rFonts w:eastAsia="標楷體"/>
                <w:color w:val="000000"/>
              </w:rPr>
              <w:t>折現法下</w:t>
            </w:r>
            <w:proofErr w:type="gramEnd"/>
            <w:r w:rsidRPr="00DF78F5">
              <w:rPr>
                <w:rFonts w:eastAsia="標楷體"/>
                <w:color w:val="000000"/>
              </w:rPr>
              <w:t>某些假設，如未來營收成長率、邊際利潤率、資本支出之假設等，在</w:t>
            </w:r>
            <w:r>
              <w:rPr>
                <w:rFonts w:eastAsia="標楷體"/>
                <w:color w:val="000000"/>
              </w:rPr>
              <w:t>生技</w:t>
            </w:r>
            <w:r w:rsidRPr="00DF78F5">
              <w:rPr>
                <w:rFonts w:eastAsia="標楷體"/>
                <w:color w:val="000000"/>
              </w:rPr>
              <w:t>相關產業快速變化下對未來之預估甚難準確，使未來現金流量及加權平均資金成本更無法精確掌握</w:t>
            </w:r>
            <w:r w:rsidR="007645CF">
              <w:rPr>
                <w:rFonts w:eastAsia="標楷體"/>
                <w:color w:val="000000"/>
              </w:rPr>
              <w:t>。</w:t>
            </w:r>
            <w:r w:rsidR="007645CF" w:rsidRPr="00981625">
              <w:rPr>
                <w:rFonts w:eastAsia="標楷體"/>
              </w:rPr>
              <w:t>太和生技</w:t>
            </w:r>
            <w:r w:rsidR="00981625" w:rsidRPr="00981625">
              <w:rPr>
                <w:rFonts w:eastAsia="標楷體"/>
              </w:rPr>
              <w:t>於</w:t>
            </w:r>
            <w:r w:rsidR="007645CF" w:rsidRPr="00981625">
              <w:rPr>
                <w:rFonts w:eastAsia="標楷體"/>
              </w:rPr>
              <w:t>104</w:t>
            </w:r>
            <w:r w:rsidR="007645CF" w:rsidRPr="00981625">
              <w:rPr>
                <w:rFonts w:eastAsia="標楷體"/>
              </w:rPr>
              <w:t>年第二季</w:t>
            </w:r>
            <w:r w:rsidR="00981625">
              <w:rPr>
                <w:rFonts w:eastAsia="標楷體" w:hint="eastAsia"/>
              </w:rPr>
              <w:t>已</w:t>
            </w:r>
            <w:r w:rsidR="007645CF" w:rsidRPr="00981625">
              <w:rPr>
                <w:rFonts w:eastAsia="標楷體"/>
              </w:rPr>
              <w:t>轉虧為盈，顯見公</w:t>
            </w:r>
            <w:r w:rsidR="00981625">
              <w:rPr>
                <w:rFonts w:eastAsia="標楷體"/>
              </w:rPr>
              <w:t>司成本費用控制得宜、過去研發成果效益及業績拓展已開始逐漸發酵，</w:t>
            </w:r>
            <w:r w:rsidR="00981625">
              <w:rPr>
                <w:rFonts w:eastAsia="標楷體" w:hint="eastAsia"/>
              </w:rPr>
              <w:t>然</w:t>
            </w:r>
            <w:r w:rsidR="007645CF" w:rsidRPr="00981625">
              <w:rPr>
                <w:rFonts w:eastAsia="標楷體"/>
              </w:rPr>
              <w:t>104</w:t>
            </w:r>
            <w:r w:rsidR="007645CF" w:rsidRPr="00981625">
              <w:rPr>
                <w:rFonts w:eastAsia="標楷體"/>
              </w:rPr>
              <w:t>年第二季</w:t>
            </w:r>
            <w:r w:rsidR="00981625">
              <w:rPr>
                <w:rFonts w:eastAsia="標楷體" w:hint="eastAsia"/>
              </w:rPr>
              <w:t>之每股盈餘</w:t>
            </w:r>
            <w:r w:rsidR="007645CF" w:rsidRPr="00981625">
              <w:rPr>
                <w:rFonts w:eastAsia="標楷體"/>
              </w:rPr>
              <w:t>僅有</w:t>
            </w:r>
            <w:r w:rsidR="007645CF" w:rsidRPr="00981625">
              <w:rPr>
                <w:rFonts w:eastAsia="標楷體"/>
              </w:rPr>
              <w:t>0.12</w:t>
            </w:r>
            <w:r w:rsidR="007645CF" w:rsidRPr="00981625">
              <w:rPr>
                <w:rFonts w:eastAsia="標楷體"/>
              </w:rPr>
              <w:t>元，</w:t>
            </w:r>
            <w:r w:rsidR="0048707D">
              <w:rPr>
                <w:rFonts w:eastAsia="標楷體" w:hint="eastAsia"/>
              </w:rPr>
              <w:t>故</w:t>
            </w:r>
            <w:r w:rsidR="007645CF" w:rsidRPr="00981625">
              <w:rPr>
                <w:rFonts w:eastAsia="標楷體"/>
              </w:rPr>
              <w:t>不適合以本益比法評估其公司價值，</w:t>
            </w:r>
            <w:r w:rsidR="0048707D">
              <w:rPr>
                <w:rFonts w:eastAsia="標楷體" w:hint="eastAsia"/>
                <w:color w:val="000000"/>
              </w:rPr>
              <w:t>因此，</w:t>
            </w:r>
            <w:r w:rsidRPr="00981625">
              <w:rPr>
                <w:rFonts w:eastAsia="標楷體"/>
                <w:color w:val="000000"/>
              </w:rPr>
              <w:t>本次輔導推薦證券商認購太和生技股票</w:t>
            </w:r>
            <w:r w:rsidR="0048707D">
              <w:rPr>
                <w:rFonts w:eastAsia="標楷體" w:hint="eastAsia"/>
                <w:color w:val="000000"/>
              </w:rPr>
              <w:t>僅</w:t>
            </w:r>
            <w:r w:rsidRPr="00981625">
              <w:rPr>
                <w:rFonts w:eastAsia="標楷體"/>
                <w:color w:val="000000"/>
              </w:rPr>
              <w:t>就股價淨值比法進行評估。</w:t>
            </w:r>
          </w:p>
          <w:p w:rsidR="00D34356" w:rsidRDefault="00D34356" w:rsidP="00D34356">
            <w:pPr>
              <w:ind w:firstLine="482"/>
              <w:jc w:val="both"/>
              <w:rPr>
                <w:rFonts w:eastAsia="標楷體"/>
              </w:rPr>
            </w:pPr>
            <w:r w:rsidRPr="00DF78F5">
              <w:rPr>
                <w:rFonts w:eastAsia="標楷體"/>
              </w:rPr>
              <w:t>經參酌</w:t>
            </w:r>
            <w:r>
              <w:rPr>
                <w:rFonts w:eastAsia="標楷體"/>
              </w:rPr>
              <w:t>太和生技</w:t>
            </w:r>
            <w:r w:rsidRPr="00DF78F5">
              <w:rPr>
                <w:rFonts w:eastAsia="標楷體"/>
              </w:rPr>
              <w:t>上市</w:t>
            </w:r>
            <w:r w:rsidRPr="00DF78F5">
              <w:rPr>
                <w:rFonts w:eastAsia="標楷體"/>
              </w:rPr>
              <w:t>(</w:t>
            </w:r>
            <w:r w:rsidRPr="00DF78F5">
              <w:rPr>
                <w:rFonts w:eastAsia="標楷體"/>
              </w:rPr>
              <w:t>櫃</w:t>
            </w:r>
            <w:r w:rsidRPr="00DF78F5">
              <w:rPr>
                <w:rFonts w:eastAsia="標楷體"/>
              </w:rPr>
              <w:t>)</w:t>
            </w:r>
            <w:proofErr w:type="gramStart"/>
            <w:r w:rsidRPr="00DF78F5">
              <w:rPr>
                <w:rFonts w:eastAsia="標楷體"/>
              </w:rPr>
              <w:t>採</w:t>
            </w:r>
            <w:proofErr w:type="gramEnd"/>
            <w:r w:rsidRPr="00DF78F5">
              <w:rPr>
                <w:rFonts w:eastAsia="標楷體"/>
              </w:rPr>
              <w:t>樣同業</w:t>
            </w:r>
            <w:r w:rsidRPr="00E24992">
              <w:rPr>
                <w:rFonts w:eastAsia="標楷體" w:hAnsi="標楷體" w:hint="eastAsia"/>
              </w:rPr>
              <w:t>麗豐股份有限公司（以下簡稱</w:t>
            </w:r>
            <w:r>
              <w:rPr>
                <w:rFonts w:eastAsia="標楷體" w:hAnsi="標楷體" w:hint="eastAsia"/>
              </w:rPr>
              <w:t>F-</w:t>
            </w:r>
            <w:r w:rsidRPr="00E24992">
              <w:rPr>
                <w:rFonts w:eastAsia="標楷體" w:hAnsi="標楷體" w:hint="eastAsia"/>
              </w:rPr>
              <w:t>麗豐）、</w:t>
            </w:r>
            <w:r w:rsidR="0005343D">
              <w:rPr>
                <w:rFonts w:eastAsia="標楷體" w:hAnsi="標楷體" w:hint="eastAsia"/>
              </w:rPr>
              <w:t>美吾華</w:t>
            </w:r>
            <w:r w:rsidRPr="00E24992">
              <w:rPr>
                <w:rFonts w:eastAsia="標楷體" w:hAnsi="標楷體" w:hint="eastAsia"/>
              </w:rPr>
              <w:t>股份有限公司</w:t>
            </w:r>
            <w:r w:rsidRPr="00E24992">
              <w:rPr>
                <w:rFonts w:eastAsia="標楷體" w:hAnsi="標楷體" w:hint="eastAsia"/>
              </w:rPr>
              <w:t>(</w:t>
            </w:r>
            <w:r w:rsidR="0005343D">
              <w:rPr>
                <w:rFonts w:eastAsia="標楷體" w:hAnsi="標楷體" w:hint="eastAsia"/>
              </w:rPr>
              <w:t>以下簡稱美吾華</w:t>
            </w:r>
            <w:r w:rsidRPr="00E24992">
              <w:rPr>
                <w:rFonts w:eastAsia="標楷體" w:hAnsi="標楷體" w:hint="eastAsia"/>
              </w:rPr>
              <w:t>)</w:t>
            </w:r>
            <w:r w:rsidRPr="00E24992">
              <w:rPr>
                <w:rFonts w:eastAsia="標楷體" w:hAnsi="標楷體" w:hint="eastAsia"/>
              </w:rPr>
              <w:t>、</w:t>
            </w:r>
            <w:r>
              <w:rPr>
                <w:rFonts w:eastAsia="標楷體"/>
              </w:rPr>
              <w:t>科</w:t>
            </w:r>
            <w:proofErr w:type="gramStart"/>
            <w:r>
              <w:rPr>
                <w:rFonts w:eastAsia="標楷體"/>
              </w:rPr>
              <w:t>妍</w:t>
            </w:r>
            <w:proofErr w:type="gramEnd"/>
            <w:r>
              <w:rPr>
                <w:rFonts w:eastAsia="標楷體"/>
              </w:rPr>
              <w:t>生物科</w:t>
            </w:r>
            <w:r w:rsidRPr="00904BD6">
              <w:rPr>
                <w:rFonts w:eastAsia="標楷體"/>
              </w:rPr>
              <w:t>技股份有限公司</w:t>
            </w:r>
            <w:r w:rsidRPr="00904BD6">
              <w:rPr>
                <w:rFonts w:eastAsia="標楷體" w:hint="eastAsia"/>
              </w:rPr>
              <w:t>(</w:t>
            </w:r>
            <w:r w:rsidRPr="00904BD6">
              <w:rPr>
                <w:rFonts w:eastAsia="標楷體" w:hint="eastAsia"/>
              </w:rPr>
              <w:t>以下簡稱</w:t>
            </w:r>
            <w:r>
              <w:rPr>
                <w:rFonts w:eastAsia="標楷體" w:hint="eastAsia"/>
              </w:rPr>
              <w:t>科</w:t>
            </w:r>
            <w:proofErr w:type="gramStart"/>
            <w:r>
              <w:rPr>
                <w:rFonts w:eastAsia="標楷體" w:hint="eastAsia"/>
              </w:rPr>
              <w:t>妍</w:t>
            </w:r>
            <w:proofErr w:type="gramEnd"/>
            <w:r w:rsidRPr="00904BD6">
              <w:rPr>
                <w:rFonts w:eastAsia="標楷體" w:hint="eastAsia"/>
              </w:rPr>
              <w:t>)</w:t>
            </w:r>
            <w:r w:rsidR="00FF4A21">
              <w:rPr>
                <w:rFonts w:eastAsia="標楷體" w:hint="eastAsia"/>
              </w:rPr>
              <w:t>、</w:t>
            </w:r>
            <w:r w:rsidR="0005343D">
              <w:rPr>
                <w:rFonts w:eastAsia="標楷體" w:hint="eastAsia"/>
              </w:rPr>
              <w:t>康樂</w:t>
            </w:r>
            <w:r>
              <w:rPr>
                <w:rFonts w:eastAsia="標楷體" w:hint="eastAsia"/>
              </w:rPr>
              <w:t>生技</w:t>
            </w:r>
            <w:r w:rsidR="0005343D">
              <w:rPr>
                <w:rFonts w:eastAsia="標楷體" w:hint="eastAsia"/>
              </w:rPr>
              <w:t>股份有限公司</w:t>
            </w:r>
            <w:r w:rsidR="0005343D">
              <w:rPr>
                <w:rFonts w:eastAsia="標楷體" w:hint="eastAsia"/>
              </w:rPr>
              <w:t>(</w:t>
            </w:r>
            <w:r w:rsidR="0005343D">
              <w:rPr>
                <w:rFonts w:eastAsia="標楷體" w:hint="eastAsia"/>
              </w:rPr>
              <w:t>以下簡稱</w:t>
            </w:r>
            <w:r w:rsidR="0005343D">
              <w:rPr>
                <w:rFonts w:eastAsia="標楷體" w:hint="eastAsia"/>
              </w:rPr>
              <w:t>F-</w:t>
            </w:r>
            <w:r w:rsidR="0005343D">
              <w:rPr>
                <w:rFonts w:eastAsia="標楷體" w:hint="eastAsia"/>
              </w:rPr>
              <w:t>康樂</w:t>
            </w:r>
            <w:r w:rsidR="0005343D">
              <w:rPr>
                <w:rFonts w:eastAsia="標楷體" w:hint="eastAsia"/>
              </w:rPr>
              <w:t>)</w:t>
            </w:r>
            <w:r w:rsidR="00FF4A21">
              <w:rPr>
                <w:rFonts w:eastAsia="標楷體" w:hint="eastAsia"/>
              </w:rPr>
              <w:t>及證券櫃檯買賣中心生技類股平均</w:t>
            </w:r>
            <w:r>
              <w:rPr>
                <w:rFonts w:eastAsia="標楷體"/>
              </w:rPr>
              <w:t>於臺灣證券交易所及財團法人證券櫃檯買賣中心網站之股價淨值比</w:t>
            </w:r>
            <w:r w:rsidRPr="00DF78F5">
              <w:rPr>
                <w:rFonts w:eastAsia="標楷體"/>
              </w:rPr>
              <w:t>資訊，以</w:t>
            </w:r>
            <w:r>
              <w:rPr>
                <w:rFonts w:eastAsia="標楷體"/>
              </w:rPr>
              <w:t>股價淨值</w:t>
            </w:r>
            <w:r w:rsidRPr="00DF78F5">
              <w:rPr>
                <w:rFonts w:eastAsia="標楷體"/>
              </w:rPr>
              <w:t>比法方式之評估說明如下：</w:t>
            </w:r>
          </w:p>
          <w:p w:rsidR="00D34356" w:rsidRPr="00981625" w:rsidRDefault="00D34356" w:rsidP="00981625">
            <w:pPr>
              <w:ind w:rightChars="106" w:right="254" w:firstLineChars="2406" w:firstLine="4812"/>
              <w:jc w:val="right"/>
              <w:rPr>
                <w:rFonts w:eastAsia="標楷體"/>
                <w:sz w:val="20"/>
                <w:szCs w:val="20"/>
              </w:rPr>
            </w:pPr>
            <w:r w:rsidRPr="00981625">
              <w:rPr>
                <w:rFonts w:eastAsia="標楷體" w:hint="eastAsia"/>
                <w:sz w:val="20"/>
                <w:szCs w:val="20"/>
              </w:rPr>
              <w:t>單位：倍</w:t>
            </w:r>
          </w:p>
          <w:tbl>
            <w:tblPr>
              <w:tblW w:w="67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1649"/>
              <w:gridCol w:w="1701"/>
              <w:gridCol w:w="1701"/>
            </w:tblGrid>
            <w:tr w:rsidR="007645CF" w:rsidRPr="00E24992" w:rsidTr="00981625">
              <w:trPr>
                <w:trHeight w:val="330"/>
              </w:trPr>
              <w:tc>
                <w:tcPr>
                  <w:tcW w:w="1701" w:type="dxa"/>
                  <w:tcBorders>
                    <w:top w:val="single" w:sz="12" w:space="0" w:color="auto"/>
                    <w:left w:val="single" w:sz="12" w:space="0" w:color="auto"/>
                  </w:tcBorders>
                  <w:shd w:val="clear" w:color="auto" w:fill="auto"/>
                  <w:noWrap/>
                  <w:vAlign w:val="center"/>
                </w:tcPr>
                <w:p w:rsidR="007645CF" w:rsidRPr="00E24992" w:rsidRDefault="007645CF" w:rsidP="003A7535">
                  <w:pPr>
                    <w:widowControl/>
                    <w:spacing w:line="320" w:lineRule="exact"/>
                    <w:jc w:val="center"/>
                    <w:rPr>
                      <w:rFonts w:eastAsia="標楷體"/>
                      <w:kern w:val="0"/>
                      <w:sz w:val="20"/>
                      <w:szCs w:val="20"/>
                    </w:rPr>
                  </w:pPr>
                  <w:r w:rsidRPr="00E24992">
                    <w:rPr>
                      <w:rFonts w:eastAsia="標楷體"/>
                      <w:kern w:val="0"/>
                      <w:sz w:val="20"/>
                      <w:szCs w:val="20"/>
                    </w:rPr>
                    <w:t>公司名稱</w:t>
                  </w:r>
                  <w:r w:rsidRPr="00E24992">
                    <w:rPr>
                      <w:rFonts w:eastAsia="標楷體"/>
                      <w:kern w:val="0"/>
                      <w:sz w:val="20"/>
                      <w:szCs w:val="20"/>
                    </w:rPr>
                    <w:t>(</w:t>
                  </w:r>
                  <w:r w:rsidRPr="00E24992">
                    <w:rPr>
                      <w:rFonts w:eastAsia="標楷體"/>
                      <w:kern w:val="0"/>
                      <w:sz w:val="20"/>
                      <w:szCs w:val="20"/>
                    </w:rPr>
                    <w:t>代號</w:t>
                  </w:r>
                  <w:r w:rsidRPr="00E24992">
                    <w:rPr>
                      <w:rFonts w:eastAsia="標楷體"/>
                      <w:kern w:val="0"/>
                      <w:sz w:val="20"/>
                      <w:szCs w:val="20"/>
                    </w:rPr>
                    <w:t>)</w:t>
                  </w:r>
                </w:p>
              </w:tc>
              <w:tc>
                <w:tcPr>
                  <w:tcW w:w="1649" w:type="dxa"/>
                  <w:tcBorders>
                    <w:top w:val="single" w:sz="12" w:space="0" w:color="auto"/>
                    <w:bottom w:val="single" w:sz="6" w:space="0" w:color="auto"/>
                    <w:right w:val="single" w:sz="4" w:space="0" w:color="auto"/>
                  </w:tcBorders>
                  <w:vAlign w:val="center"/>
                </w:tcPr>
                <w:p w:rsidR="007645CF" w:rsidRDefault="007645CF" w:rsidP="003A7535">
                  <w:pPr>
                    <w:widowControl/>
                    <w:spacing w:line="320" w:lineRule="exact"/>
                    <w:jc w:val="center"/>
                    <w:rPr>
                      <w:rFonts w:eastAsia="標楷體"/>
                      <w:kern w:val="0"/>
                      <w:sz w:val="20"/>
                      <w:szCs w:val="20"/>
                    </w:rPr>
                  </w:pPr>
                  <w:r>
                    <w:rPr>
                      <w:rFonts w:eastAsia="標楷體" w:hint="eastAsia"/>
                      <w:kern w:val="0"/>
                      <w:sz w:val="20"/>
                      <w:szCs w:val="20"/>
                    </w:rPr>
                    <w:t>104</w:t>
                  </w:r>
                  <w:r>
                    <w:rPr>
                      <w:rFonts w:eastAsia="標楷體" w:hint="eastAsia"/>
                      <w:kern w:val="0"/>
                      <w:sz w:val="20"/>
                      <w:szCs w:val="20"/>
                    </w:rPr>
                    <w:t>年</w:t>
                  </w:r>
                  <w:r>
                    <w:rPr>
                      <w:rFonts w:eastAsia="標楷體" w:hint="eastAsia"/>
                      <w:kern w:val="0"/>
                      <w:sz w:val="20"/>
                      <w:szCs w:val="20"/>
                    </w:rPr>
                    <w:t>9</w:t>
                  </w:r>
                  <w:r>
                    <w:rPr>
                      <w:rFonts w:eastAsia="標楷體" w:hint="eastAsia"/>
                      <w:kern w:val="0"/>
                      <w:sz w:val="20"/>
                      <w:szCs w:val="20"/>
                    </w:rPr>
                    <w:t>月</w:t>
                  </w:r>
                  <w:r w:rsidR="0048707D">
                    <w:rPr>
                      <w:rFonts w:eastAsia="標楷體" w:hint="eastAsia"/>
                      <w:kern w:val="0"/>
                      <w:sz w:val="20"/>
                      <w:szCs w:val="20"/>
                    </w:rPr>
                    <w:t>份</w:t>
                  </w:r>
                </w:p>
                <w:p w:rsidR="0048707D" w:rsidRPr="00E24992" w:rsidRDefault="0048707D" w:rsidP="003A7535">
                  <w:pPr>
                    <w:widowControl/>
                    <w:spacing w:line="320" w:lineRule="exact"/>
                    <w:jc w:val="center"/>
                    <w:rPr>
                      <w:rFonts w:eastAsia="標楷體"/>
                      <w:kern w:val="0"/>
                      <w:sz w:val="20"/>
                      <w:szCs w:val="20"/>
                    </w:rPr>
                  </w:pPr>
                  <w:r>
                    <w:rPr>
                      <w:rFonts w:eastAsia="標楷體" w:hint="eastAsia"/>
                      <w:kern w:val="0"/>
                      <w:sz w:val="20"/>
                      <w:szCs w:val="20"/>
                    </w:rPr>
                    <w:t>股價淨值比</w:t>
                  </w:r>
                </w:p>
              </w:tc>
              <w:tc>
                <w:tcPr>
                  <w:tcW w:w="1701" w:type="dxa"/>
                  <w:tcBorders>
                    <w:top w:val="single" w:sz="12" w:space="0" w:color="auto"/>
                    <w:left w:val="single" w:sz="4" w:space="0" w:color="auto"/>
                    <w:bottom w:val="single" w:sz="6" w:space="0" w:color="auto"/>
                    <w:right w:val="single" w:sz="4" w:space="0" w:color="auto"/>
                  </w:tcBorders>
                </w:tcPr>
                <w:p w:rsidR="007645CF" w:rsidRDefault="007645CF" w:rsidP="003A7535">
                  <w:pPr>
                    <w:widowControl/>
                    <w:spacing w:line="320" w:lineRule="exact"/>
                    <w:jc w:val="center"/>
                    <w:rPr>
                      <w:rFonts w:eastAsia="標楷體"/>
                      <w:kern w:val="0"/>
                      <w:sz w:val="20"/>
                      <w:szCs w:val="20"/>
                    </w:rPr>
                  </w:pPr>
                  <w:r>
                    <w:rPr>
                      <w:rFonts w:eastAsia="標楷體" w:hint="eastAsia"/>
                      <w:kern w:val="0"/>
                      <w:sz w:val="20"/>
                      <w:szCs w:val="20"/>
                    </w:rPr>
                    <w:t>104</w:t>
                  </w:r>
                  <w:r>
                    <w:rPr>
                      <w:rFonts w:eastAsia="標楷體" w:hint="eastAsia"/>
                      <w:kern w:val="0"/>
                      <w:sz w:val="20"/>
                      <w:szCs w:val="20"/>
                    </w:rPr>
                    <w:t>年</w:t>
                  </w:r>
                  <w:r>
                    <w:rPr>
                      <w:rFonts w:eastAsia="標楷體" w:hint="eastAsia"/>
                      <w:kern w:val="0"/>
                      <w:sz w:val="20"/>
                      <w:szCs w:val="20"/>
                    </w:rPr>
                    <w:t>10</w:t>
                  </w:r>
                  <w:r>
                    <w:rPr>
                      <w:rFonts w:eastAsia="標楷體" w:hint="eastAsia"/>
                      <w:kern w:val="0"/>
                      <w:sz w:val="20"/>
                      <w:szCs w:val="20"/>
                    </w:rPr>
                    <w:t>月</w:t>
                  </w:r>
                  <w:r w:rsidR="0048707D">
                    <w:rPr>
                      <w:rFonts w:eastAsia="標楷體" w:hint="eastAsia"/>
                      <w:kern w:val="0"/>
                      <w:sz w:val="20"/>
                      <w:szCs w:val="20"/>
                    </w:rPr>
                    <w:t>份</w:t>
                  </w:r>
                </w:p>
                <w:p w:rsidR="0048707D" w:rsidRPr="00E24992" w:rsidRDefault="0048707D" w:rsidP="003A7535">
                  <w:pPr>
                    <w:widowControl/>
                    <w:spacing w:line="320" w:lineRule="exact"/>
                    <w:jc w:val="center"/>
                    <w:rPr>
                      <w:rFonts w:eastAsia="標楷體"/>
                      <w:kern w:val="0"/>
                      <w:sz w:val="20"/>
                      <w:szCs w:val="20"/>
                    </w:rPr>
                  </w:pPr>
                  <w:r>
                    <w:rPr>
                      <w:rFonts w:eastAsia="標楷體" w:hint="eastAsia"/>
                      <w:kern w:val="0"/>
                      <w:sz w:val="20"/>
                      <w:szCs w:val="20"/>
                    </w:rPr>
                    <w:t>股價淨值比</w:t>
                  </w:r>
                </w:p>
              </w:tc>
              <w:tc>
                <w:tcPr>
                  <w:tcW w:w="1701" w:type="dxa"/>
                  <w:tcBorders>
                    <w:top w:val="single" w:sz="12" w:space="0" w:color="auto"/>
                    <w:left w:val="single" w:sz="4" w:space="0" w:color="auto"/>
                    <w:right w:val="single" w:sz="12" w:space="0" w:color="auto"/>
                  </w:tcBorders>
                </w:tcPr>
                <w:p w:rsidR="007645CF" w:rsidRDefault="007645CF" w:rsidP="003A7535">
                  <w:pPr>
                    <w:widowControl/>
                    <w:spacing w:line="320" w:lineRule="exact"/>
                    <w:jc w:val="center"/>
                    <w:rPr>
                      <w:rFonts w:eastAsia="標楷體"/>
                      <w:kern w:val="0"/>
                      <w:sz w:val="20"/>
                      <w:szCs w:val="20"/>
                    </w:rPr>
                  </w:pPr>
                  <w:r>
                    <w:rPr>
                      <w:rFonts w:eastAsia="標楷體" w:hint="eastAsia"/>
                      <w:kern w:val="0"/>
                      <w:sz w:val="20"/>
                      <w:szCs w:val="20"/>
                    </w:rPr>
                    <w:t>104</w:t>
                  </w:r>
                  <w:r>
                    <w:rPr>
                      <w:rFonts w:eastAsia="標楷體" w:hint="eastAsia"/>
                      <w:kern w:val="0"/>
                      <w:sz w:val="20"/>
                      <w:szCs w:val="20"/>
                    </w:rPr>
                    <w:t>年</w:t>
                  </w:r>
                  <w:r>
                    <w:rPr>
                      <w:rFonts w:eastAsia="標楷體" w:hint="eastAsia"/>
                      <w:kern w:val="0"/>
                      <w:sz w:val="20"/>
                      <w:szCs w:val="20"/>
                    </w:rPr>
                    <w:t>11</w:t>
                  </w:r>
                  <w:r w:rsidR="0048707D">
                    <w:rPr>
                      <w:rFonts w:eastAsia="標楷體" w:hint="eastAsia"/>
                      <w:kern w:val="0"/>
                      <w:sz w:val="20"/>
                      <w:szCs w:val="20"/>
                    </w:rPr>
                    <w:t>月份</w:t>
                  </w:r>
                </w:p>
                <w:p w:rsidR="0048707D" w:rsidRDefault="0048707D" w:rsidP="003A7535">
                  <w:pPr>
                    <w:widowControl/>
                    <w:spacing w:line="320" w:lineRule="exact"/>
                    <w:jc w:val="center"/>
                    <w:rPr>
                      <w:rFonts w:eastAsia="標楷體"/>
                      <w:kern w:val="0"/>
                      <w:sz w:val="20"/>
                      <w:szCs w:val="20"/>
                    </w:rPr>
                  </w:pPr>
                  <w:r>
                    <w:rPr>
                      <w:rFonts w:eastAsia="標楷體" w:hint="eastAsia"/>
                      <w:kern w:val="0"/>
                      <w:sz w:val="20"/>
                      <w:szCs w:val="20"/>
                    </w:rPr>
                    <w:t>股價淨值比</w:t>
                  </w:r>
                </w:p>
              </w:tc>
            </w:tr>
            <w:tr w:rsidR="007645CF" w:rsidRPr="00E24992" w:rsidTr="00981625">
              <w:trPr>
                <w:trHeight w:val="330"/>
              </w:trPr>
              <w:tc>
                <w:tcPr>
                  <w:tcW w:w="1701" w:type="dxa"/>
                  <w:tcBorders>
                    <w:left w:val="single" w:sz="12" w:space="0" w:color="auto"/>
                  </w:tcBorders>
                  <w:shd w:val="clear" w:color="auto" w:fill="auto"/>
                  <w:noWrap/>
                  <w:vAlign w:val="center"/>
                </w:tcPr>
                <w:p w:rsidR="007645CF" w:rsidRPr="00E24992" w:rsidRDefault="007645CF" w:rsidP="003A7535">
                  <w:pPr>
                    <w:widowControl/>
                    <w:spacing w:line="320" w:lineRule="exact"/>
                    <w:jc w:val="center"/>
                    <w:rPr>
                      <w:rFonts w:eastAsia="標楷體"/>
                      <w:kern w:val="0"/>
                      <w:sz w:val="20"/>
                      <w:szCs w:val="20"/>
                    </w:rPr>
                  </w:pPr>
                  <w:r>
                    <w:rPr>
                      <w:rFonts w:eastAsia="標楷體"/>
                      <w:sz w:val="20"/>
                      <w:szCs w:val="20"/>
                    </w:rPr>
                    <w:t>F</w:t>
                  </w:r>
                  <w:r>
                    <w:rPr>
                      <w:rFonts w:eastAsia="標楷體" w:hint="eastAsia"/>
                      <w:sz w:val="20"/>
                      <w:szCs w:val="20"/>
                    </w:rPr>
                    <w:t>-</w:t>
                  </w:r>
                  <w:r w:rsidRPr="00E24992">
                    <w:rPr>
                      <w:rFonts w:eastAsia="標楷體"/>
                      <w:sz w:val="20"/>
                      <w:szCs w:val="20"/>
                    </w:rPr>
                    <w:t>麗豐</w:t>
                  </w:r>
                  <w:r w:rsidRPr="00E24992">
                    <w:rPr>
                      <w:rFonts w:eastAsia="標楷體"/>
                      <w:kern w:val="0"/>
                      <w:sz w:val="20"/>
                      <w:szCs w:val="20"/>
                    </w:rPr>
                    <w:t>(</w:t>
                  </w:r>
                  <w:r w:rsidRPr="00E24992">
                    <w:rPr>
                      <w:rFonts w:eastAsia="標楷體" w:hint="eastAsia"/>
                      <w:kern w:val="0"/>
                      <w:sz w:val="20"/>
                      <w:szCs w:val="20"/>
                    </w:rPr>
                    <w:t>4137</w:t>
                  </w:r>
                  <w:r w:rsidRPr="00E24992">
                    <w:rPr>
                      <w:rFonts w:eastAsia="標楷體"/>
                      <w:kern w:val="0"/>
                      <w:sz w:val="20"/>
                      <w:szCs w:val="20"/>
                    </w:rPr>
                    <w:t>)</w:t>
                  </w:r>
                </w:p>
              </w:tc>
              <w:tc>
                <w:tcPr>
                  <w:tcW w:w="1649" w:type="dxa"/>
                  <w:tcBorders>
                    <w:top w:val="single" w:sz="6" w:space="0" w:color="auto"/>
                    <w:bottom w:val="single" w:sz="6" w:space="0" w:color="auto"/>
                    <w:right w:val="single" w:sz="4" w:space="0" w:color="auto"/>
                  </w:tcBorders>
                  <w:shd w:val="clear" w:color="auto" w:fill="auto"/>
                  <w:vAlign w:val="center"/>
                </w:tcPr>
                <w:p w:rsidR="007645CF" w:rsidRPr="007645CF" w:rsidRDefault="007645CF" w:rsidP="007645CF">
                  <w:pPr>
                    <w:spacing w:line="400" w:lineRule="exact"/>
                    <w:jc w:val="right"/>
                    <w:rPr>
                      <w:rFonts w:eastAsia="標楷體"/>
                    </w:rPr>
                  </w:pPr>
                  <w:r>
                    <w:rPr>
                      <w:rFonts w:eastAsia="標楷體" w:hint="eastAsia"/>
                    </w:rPr>
                    <w:t>6.05</w:t>
                  </w:r>
                </w:p>
              </w:tc>
              <w:tc>
                <w:tcPr>
                  <w:tcW w:w="1701" w:type="dxa"/>
                  <w:tcBorders>
                    <w:top w:val="single" w:sz="6" w:space="0" w:color="auto"/>
                    <w:left w:val="single" w:sz="4" w:space="0" w:color="auto"/>
                    <w:bottom w:val="single" w:sz="6" w:space="0" w:color="auto"/>
                    <w:right w:val="single" w:sz="4" w:space="0" w:color="auto"/>
                  </w:tcBorders>
                  <w:vAlign w:val="center"/>
                </w:tcPr>
                <w:p w:rsidR="007645CF" w:rsidRPr="007645CF" w:rsidRDefault="007645CF" w:rsidP="007645CF">
                  <w:pPr>
                    <w:spacing w:line="400" w:lineRule="exact"/>
                    <w:jc w:val="right"/>
                    <w:rPr>
                      <w:rFonts w:eastAsia="標楷體"/>
                    </w:rPr>
                  </w:pPr>
                  <w:r>
                    <w:rPr>
                      <w:rFonts w:eastAsia="標楷體" w:hint="eastAsia"/>
                    </w:rPr>
                    <w:t>6.78</w:t>
                  </w:r>
                </w:p>
              </w:tc>
              <w:tc>
                <w:tcPr>
                  <w:tcW w:w="1701" w:type="dxa"/>
                  <w:tcBorders>
                    <w:left w:val="single" w:sz="4" w:space="0" w:color="auto"/>
                    <w:right w:val="single" w:sz="12" w:space="0" w:color="auto"/>
                  </w:tcBorders>
                  <w:vAlign w:val="center"/>
                </w:tcPr>
                <w:p w:rsidR="007645CF" w:rsidRPr="007645CF" w:rsidRDefault="007645CF" w:rsidP="007645CF">
                  <w:pPr>
                    <w:spacing w:line="400" w:lineRule="exact"/>
                    <w:jc w:val="right"/>
                    <w:rPr>
                      <w:rFonts w:eastAsia="標楷體"/>
                    </w:rPr>
                  </w:pPr>
                  <w:r>
                    <w:rPr>
                      <w:rFonts w:eastAsia="標楷體" w:hint="eastAsia"/>
                    </w:rPr>
                    <w:t>7.81</w:t>
                  </w:r>
                </w:p>
              </w:tc>
            </w:tr>
            <w:tr w:rsidR="007645CF" w:rsidRPr="00E24992" w:rsidTr="00981625">
              <w:trPr>
                <w:trHeight w:val="55"/>
              </w:trPr>
              <w:tc>
                <w:tcPr>
                  <w:tcW w:w="1701" w:type="dxa"/>
                  <w:tcBorders>
                    <w:left w:val="single" w:sz="12" w:space="0" w:color="auto"/>
                  </w:tcBorders>
                  <w:shd w:val="clear" w:color="auto" w:fill="auto"/>
                  <w:noWrap/>
                  <w:vAlign w:val="center"/>
                </w:tcPr>
                <w:p w:rsidR="007645CF" w:rsidRPr="00E24992" w:rsidRDefault="007645CF" w:rsidP="00E24992">
                  <w:pPr>
                    <w:widowControl/>
                    <w:spacing w:line="320" w:lineRule="exact"/>
                    <w:jc w:val="center"/>
                    <w:rPr>
                      <w:rFonts w:eastAsia="標楷體"/>
                      <w:kern w:val="0"/>
                      <w:sz w:val="20"/>
                      <w:szCs w:val="20"/>
                    </w:rPr>
                  </w:pPr>
                  <w:r>
                    <w:rPr>
                      <w:rFonts w:eastAsia="標楷體"/>
                      <w:kern w:val="0"/>
                      <w:sz w:val="20"/>
                      <w:szCs w:val="20"/>
                    </w:rPr>
                    <w:t>美吾華</w:t>
                  </w:r>
                  <w:r>
                    <w:rPr>
                      <w:rFonts w:eastAsia="標楷體" w:hint="eastAsia"/>
                      <w:kern w:val="0"/>
                      <w:sz w:val="20"/>
                      <w:szCs w:val="20"/>
                    </w:rPr>
                    <w:t>(1731)</w:t>
                  </w:r>
                </w:p>
              </w:tc>
              <w:tc>
                <w:tcPr>
                  <w:tcW w:w="1649" w:type="dxa"/>
                  <w:tcBorders>
                    <w:top w:val="single" w:sz="6" w:space="0" w:color="auto"/>
                    <w:bottom w:val="single" w:sz="6" w:space="0" w:color="auto"/>
                    <w:right w:val="single" w:sz="4" w:space="0" w:color="auto"/>
                  </w:tcBorders>
                  <w:shd w:val="clear" w:color="auto" w:fill="auto"/>
                  <w:vAlign w:val="center"/>
                </w:tcPr>
                <w:p w:rsidR="007645CF" w:rsidRPr="007645CF" w:rsidRDefault="007645CF" w:rsidP="007645CF">
                  <w:pPr>
                    <w:spacing w:line="400" w:lineRule="exact"/>
                    <w:jc w:val="right"/>
                    <w:rPr>
                      <w:rFonts w:eastAsia="標楷體"/>
                    </w:rPr>
                  </w:pPr>
                  <w:r>
                    <w:rPr>
                      <w:rFonts w:eastAsia="標楷體" w:hint="eastAsia"/>
                    </w:rPr>
                    <w:t>1.05</w:t>
                  </w:r>
                </w:p>
              </w:tc>
              <w:tc>
                <w:tcPr>
                  <w:tcW w:w="1701" w:type="dxa"/>
                  <w:tcBorders>
                    <w:top w:val="single" w:sz="6" w:space="0" w:color="auto"/>
                    <w:left w:val="single" w:sz="4" w:space="0" w:color="auto"/>
                    <w:bottom w:val="single" w:sz="6" w:space="0" w:color="auto"/>
                    <w:right w:val="single" w:sz="4" w:space="0" w:color="auto"/>
                  </w:tcBorders>
                  <w:vAlign w:val="center"/>
                </w:tcPr>
                <w:p w:rsidR="007645CF" w:rsidRPr="007645CF" w:rsidRDefault="007645CF" w:rsidP="007645CF">
                  <w:pPr>
                    <w:spacing w:line="400" w:lineRule="exact"/>
                    <w:jc w:val="right"/>
                    <w:rPr>
                      <w:rFonts w:eastAsia="標楷體"/>
                    </w:rPr>
                  </w:pPr>
                  <w:r>
                    <w:rPr>
                      <w:rFonts w:eastAsia="標楷體" w:hint="eastAsia"/>
                    </w:rPr>
                    <w:t>1.09</w:t>
                  </w:r>
                </w:p>
              </w:tc>
              <w:tc>
                <w:tcPr>
                  <w:tcW w:w="1701" w:type="dxa"/>
                  <w:tcBorders>
                    <w:left w:val="single" w:sz="4" w:space="0" w:color="auto"/>
                    <w:right w:val="single" w:sz="12" w:space="0" w:color="auto"/>
                  </w:tcBorders>
                  <w:vAlign w:val="center"/>
                </w:tcPr>
                <w:p w:rsidR="007645CF" w:rsidRPr="007645CF" w:rsidRDefault="007645CF" w:rsidP="007645CF">
                  <w:pPr>
                    <w:spacing w:line="400" w:lineRule="exact"/>
                    <w:jc w:val="right"/>
                    <w:rPr>
                      <w:rFonts w:eastAsia="標楷體"/>
                    </w:rPr>
                  </w:pPr>
                  <w:r>
                    <w:rPr>
                      <w:rFonts w:eastAsia="標楷體" w:hint="eastAsia"/>
                    </w:rPr>
                    <w:t>1.10</w:t>
                  </w:r>
                </w:p>
              </w:tc>
            </w:tr>
            <w:tr w:rsidR="007645CF" w:rsidRPr="00E24992" w:rsidTr="00981625">
              <w:trPr>
                <w:trHeight w:val="55"/>
              </w:trPr>
              <w:tc>
                <w:tcPr>
                  <w:tcW w:w="1701" w:type="dxa"/>
                  <w:tcBorders>
                    <w:left w:val="single" w:sz="12" w:space="0" w:color="auto"/>
                  </w:tcBorders>
                  <w:shd w:val="clear" w:color="auto" w:fill="auto"/>
                  <w:noWrap/>
                  <w:vAlign w:val="center"/>
                </w:tcPr>
                <w:p w:rsidR="007645CF" w:rsidRPr="00E24992" w:rsidRDefault="007645CF" w:rsidP="00E24992">
                  <w:pPr>
                    <w:widowControl/>
                    <w:spacing w:line="320" w:lineRule="exact"/>
                    <w:jc w:val="center"/>
                    <w:rPr>
                      <w:rFonts w:eastAsia="標楷體"/>
                      <w:kern w:val="0"/>
                      <w:sz w:val="20"/>
                      <w:szCs w:val="20"/>
                    </w:rPr>
                  </w:pPr>
                  <w:r>
                    <w:rPr>
                      <w:rFonts w:eastAsia="標楷體" w:hint="eastAsia"/>
                      <w:kern w:val="0"/>
                      <w:sz w:val="20"/>
                      <w:szCs w:val="20"/>
                    </w:rPr>
                    <w:t>科</w:t>
                  </w:r>
                  <w:proofErr w:type="gramStart"/>
                  <w:r>
                    <w:rPr>
                      <w:rFonts w:eastAsia="標楷體" w:hint="eastAsia"/>
                      <w:kern w:val="0"/>
                      <w:sz w:val="20"/>
                      <w:szCs w:val="20"/>
                    </w:rPr>
                    <w:t>妍</w:t>
                  </w:r>
                  <w:proofErr w:type="gramEnd"/>
                  <w:r>
                    <w:rPr>
                      <w:rFonts w:eastAsia="標楷體" w:hint="eastAsia"/>
                      <w:kern w:val="0"/>
                      <w:sz w:val="20"/>
                      <w:szCs w:val="20"/>
                    </w:rPr>
                    <w:t>(1786)</w:t>
                  </w:r>
                </w:p>
              </w:tc>
              <w:tc>
                <w:tcPr>
                  <w:tcW w:w="1649" w:type="dxa"/>
                  <w:tcBorders>
                    <w:top w:val="single" w:sz="6" w:space="0" w:color="auto"/>
                    <w:bottom w:val="single" w:sz="6" w:space="0" w:color="auto"/>
                    <w:right w:val="single" w:sz="4" w:space="0" w:color="auto"/>
                  </w:tcBorders>
                  <w:shd w:val="clear" w:color="auto" w:fill="auto"/>
                  <w:vAlign w:val="center"/>
                </w:tcPr>
                <w:p w:rsidR="007645CF" w:rsidRPr="007645CF" w:rsidRDefault="00764E69" w:rsidP="007645CF">
                  <w:pPr>
                    <w:spacing w:line="400" w:lineRule="exact"/>
                    <w:jc w:val="right"/>
                    <w:rPr>
                      <w:rFonts w:eastAsia="標楷體"/>
                    </w:rPr>
                  </w:pPr>
                  <w:r>
                    <w:rPr>
                      <w:rFonts w:eastAsia="標楷體" w:hint="eastAsia"/>
                    </w:rPr>
                    <w:t>3.05</w:t>
                  </w:r>
                </w:p>
              </w:tc>
              <w:tc>
                <w:tcPr>
                  <w:tcW w:w="1701" w:type="dxa"/>
                  <w:tcBorders>
                    <w:top w:val="single" w:sz="6" w:space="0" w:color="auto"/>
                    <w:left w:val="single" w:sz="4" w:space="0" w:color="auto"/>
                    <w:bottom w:val="single" w:sz="6" w:space="0" w:color="auto"/>
                    <w:right w:val="single" w:sz="4" w:space="0" w:color="auto"/>
                  </w:tcBorders>
                  <w:vAlign w:val="center"/>
                </w:tcPr>
                <w:p w:rsidR="007645CF" w:rsidRPr="007645CF" w:rsidRDefault="00764E69" w:rsidP="007645CF">
                  <w:pPr>
                    <w:spacing w:line="400" w:lineRule="exact"/>
                    <w:jc w:val="right"/>
                    <w:rPr>
                      <w:rFonts w:eastAsia="標楷體"/>
                    </w:rPr>
                  </w:pPr>
                  <w:r>
                    <w:rPr>
                      <w:rFonts w:eastAsia="標楷體" w:hint="eastAsia"/>
                    </w:rPr>
                    <w:t>3.25</w:t>
                  </w:r>
                </w:p>
              </w:tc>
              <w:tc>
                <w:tcPr>
                  <w:tcW w:w="1701" w:type="dxa"/>
                  <w:tcBorders>
                    <w:left w:val="single" w:sz="4" w:space="0" w:color="auto"/>
                    <w:right w:val="single" w:sz="12" w:space="0" w:color="auto"/>
                  </w:tcBorders>
                  <w:vAlign w:val="center"/>
                </w:tcPr>
                <w:p w:rsidR="007645CF" w:rsidRPr="007645CF" w:rsidRDefault="00764E69" w:rsidP="007645CF">
                  <w:pPr>
                    <w:spacing w:line="400" w:lineRule="exact"/>
                    <w:jc w:val="right"/>
                    <w:rPr>
                      <w:rFonts w:eastAsia="標楷體"/>
                    </w:rPr>
                  </w:pPr>
                  <w:r>
                    <w:rPr>
                      <w:rFonts w:eastAsia="標楷體" w:hint="eastAsia"/>
                    </w:rPr>
                    <w:t>3.35</w:t>
                  </w:r>
                </w:p>
              </w:tc>
            </w:tr>
            <w:tr w:rsidR="007645CF" w:rsidRPr="003F48DA" w:rsidTr="00981625">
              <w:trPr>
                <w:trHeight w:val="55"/>
              </w:trPr>
              <w:tc>
                <w:tcPr>
                  <w:tcW w:w="1701" w:type="dxa"/>
                  <w:tcBorders>
                    <w:left w:val="single" w:sz="12" w:space="0" w:color="auto"/>
                    <w:right w:val="single" w:sz="4" w:space="0" w:color="auto"/>
                  </w:tcBorders>
                  <w:shd w:val="clear" w:color="auto" w:fill="auto"/>
                  <w:noWrap/>
                  <w:vAlign w:val="center"/>
                </w:tcPr>
                <w:p w:rsidR="007645CF" w:rsidRPr="00E24992" w:rsidRDefault="007645CF" w:rsidP="003A7535">
                  <w:pPr>
                    <w:spacing w:line="320" w:lineRule="exact"/>
                    <w:jc w:val="center"/>
                    <w:rPr>
                      <w:rFonts w:eastAsia="標楷體"/>
                      <w:sz w:val="20"/>
                      <w:szCs w:val="20"/>
                    </w:rPr>
                  </w:pPr>
                  <w:r>
                    <w:rPr>
                      <w:rFonts w:eastAsia="標楷體" w:hint="eastAsia"/>
                      <w:sz w:val="20"/>
                      <w:szCs w:val="20"/>
                    </w:rPr>
                    <w:t>F-</w:t>
                  </w:r>
                  <w:r>
                    <w:rPr>
                      <w:rFonts w:eastAsia="標楷體" w:hint="eastAsia"/>
                      <w:sz w:val="20"/>
                      <w:szCs w:val="20"/>
                    </w:rPr>
                    <w:t>康樂</w:t>
                  </w:r>
                  <w:r>
                    <w:rPr>
                      <w:rFonts w:eastAsia="標楷體" w:hint="eastAsia"/>
                      <w:sz w:val="20"/>
                      <w:szCs w:val="20"/>
                    </w:rPr>
                    <w:t>(4154)</w:t>
                  </w:r>
                </w:p>
              </w:tc>
              <w:tc>
                <w:tcPr>
                  <w:tcW w:w="1649" w:type="dxa"/>
                  <w:tcBorders>
                    <w:top w:val="single" w:sz="6" w:space="0" w:color="auto"/>
                    <w:bottom w:val="single" w:sz="6" w:space="0" w:color="auto"/>
                    <w:right w:val="single" w:sz="4" w:space="0" w:color="auto"/>
                  </w:tcBorders>
                  <w:shd w:val="clear" w:color="auto" w:fill="auto"/>
                  <w:vAlign w:val="center"/>
                </w:tcPr>
                <w:p w:rsidR="007645CF" w:rsidRPr="007645CF" w:rsidRDefault="00764E69" w:rsidP="007645CF">
                  <w:pPr>
                    <w:spacing w:line="400" w:lineRule="exact"/>
                    <w:jc w:val="right"/>
                    <w:rPr>
                      <w:rFonts w:eastAsia="標楷體"/>
                    </w:rPr>
                  </w:pPr>
                  <w:r>
                    <w:rPr>
                      <w:rFonts w:eastAsia="標楷體" w:hint="eastAsia"/>
                    </w:rPr>
                    <w:t>1.37</w:t>
                  </w:r>
                </w:p>
              </w:tc>
              <w:tc>
                <w:tcPr>
                  <w:tcW w:w="1701" w:type="dxa"/>
                  <w:tcBorders>
                    <w:top w:val="single" w:sz="6" w:space="0" w:color="auto"/>
                    <w:left w:val="single" w:sz="4" w:space="0" w:color="auto"/>
                    <w:bottom w:val="single" w:sz="6" w:space="0" w:color="auto"/>
                    <w:right w:val="single" w:sz="4" w:space="0" w:color="auto"/>
                  </w:tcBorders>
                  <w:vAlign w:val="center"/>
                </w:tcPr>
                <w:p w:rsidR="007645CF" w:rsidRPr="007645CF" w:rsidRDefault="00764E69" w:rsidP="007645CF">
                  <w:pPr>
                    <w:spacing w:line="400" w:lineRule="exact"/>
                    <w:jc w:val="right"/>
                    <w:rPr>
                      <w:rFonts w:eastAsia="標楷體"/>
                    </w:rPr>
                  </w:pPr>
                  <w:r>
                    <w:rPr>
                      <w:rFonts w:eastAsia="標楷體" w:hint="eastAsia"/>
                    </w:rPr>
                    <w:t>1.72</w:t>
                  </w:r>
                </w:p>
              </w:tc>
              <w:tc>
                <w:tcPr>
                  <w:tcW w:w="1701" w:type="dxa"/>
                  <w:tcBorders>
                    <w:left w:val="single" w:sz="4" w:space="0" w:color="auto"/>
                    <w:right w:val="single" w:sz="12" w:space="0" w:color="auto"/>
                  </w:tcBorders>
                  <w:vAlign w:val="center"/>
                </w:tcPr>
                <w:p w:rsidR="007645CF" w:rsidRPr="007645CF" w:rsidRDefault="00764E69" w:rsidP="007645CF">
                  <w:pPr>
                    <w:spacing w:line="400" w:lineRule="exact"/>
                    <w:jc w:val="right"/>
                    <w:rPr>
                      <w:rFonts w:eastAsia="標楷體"/>
                    </w:rPr>
                  </w:pPr>
                  <w:r>
                    <w:rPr>
                      <w:rFonts w:eastAsia="標楷體" w:hint="eastAsia"/>
                    </w:rPr>
                    <w:t>1.74</w:t>
                  </w:r>
                </w:p>
              </w:tc>
            </w:tr>
            <w:tr w:rsidR="007645CF" w:rsidRPr="003F48DA" w:rsidTr="00981625">
              <w:trPr>
                <w:trHeight w:val="55"/>
              </w:trPr>
              <w:tc>
                <w:tcPr>
                  <w:tcW w:w="1701" w:type="dxa"/>
                  <w:tcBorders>
                    <w:left w:val="single" w:sz="12" w:space="0" w:color="auto"/>
                    <w:right w:val="single" w:sz="4" w:space="0" w:color="auto"/>
                  </w:tcBorders>
                  <w:shd w:val="clear" w:color="auto" w:fill="auto"/>
                  <w:noWrap/>
                  <w:vAlign w:val="center"/>
                </w:tcPr>
                <w:p w:rsidR="007645CF" w:rsidRPr="00FF4A21" w:rsidRDefault="007645CF" w:rsidP="003A7535">
                  <w:pPr>
                    <w:spacing w:line="320" w:lineRule="exact"/>
                    <w:jc w:val="center"/>
                    <w:rPr>
                      <w:rFonts w:eastAsia="標楷體"/>
                      <w:sz w:val="20"/>
                      <w:szCs w:val="20"/>
                    </w:rPr>
                  </w:pPr>
                  <w:r w:rsidRPr="00FF4A21">
                    <w:rPr>
                      <w:rFonts w:eastAsia="標楷體" w:hint="eastAsia"/>
                      <w:sz w:val="20"/>
                      <w:szCs w:val="20"/>
                    </w:rPr>
                    <w:t>櫃買中心生技類股</w:t>
                  </w:r>
                  <w:r>
                    <w:rPr>
                      <w:rFonts w:eastAsia="標楷體" w:hint="eastAsia"/>
                      <w:sz w:val="20"/>
                      <w:szCs w:val="20"/>
                    </w:rPr>
                    <w:t>平均</w:t>
                  </w:r>
                  <w:r>
                    <w:rPr>
                      <w:rFonts w:eastAsia="標楷體" w:hint="eastAsia"/>
                      <w:sz w:val="20"/>
                      <w:szCs w:val="20"/>
                    </w:rPr>
                    <w:t>(</w:t>
                  </w:r>
                  <w:proofErr w:type="gramStart"/>
                  <w:r>
                    <w:rPr>
                      <w:rFonts w:eastAsia="標楷體" w:hint="eastAsia"/>
                      <w:sz w:val="20"/>
                      <w:szCs w:val="20"/>
                    </w:rPr>
                    <w:t>註</w:t>
                  </w:r>
                  <w:proofErr w:type="gramEnd"/>
                  <w:r>
                    <w:rPr>
                      <w:rFonts w:eastAsia="標楷體" w:hint="eastAsia"/>
                      <w:sz w:val="20"/>
                      <w:szCs w:val="20"/>
                    </w:rPr>
                    <w:t>)</w:t>
                  </w:r>
                </w:p>
              </w:tc>
              <w:tc>
                <w:tcPr>
                  <w:tcW w:w="1649" w:type="dxa"/>
                  <w:tcBorders>
                    <w:top w:val="single" w:sz="6" w:space="0" w:color="auto"/>
                    <w:bottom w:val="single" w:sz="6" w:space="0" w:color="auto"/>
                    <w:right w:val="single" w:sz="4" w:space="0" w:color="auto"/>
                  </w:tcBorders>
                  <w:shd w:val="clear" w:color="auto" w:fill="auto"/>
                  <w:vAlign w:val="center"/>
                </w:tcPr>
                <w:p w:rsidR="007645CF" w:rsidRPr="007645CF" w:rsidRDefault="00764E69" w:rsidP="007645CF">
                  <w:pPr>
                    <w:spacing w:line="400" w:lineRule="exact"/>
                    <w:jc w:val="right"/>
                    <w:rPr>
                      <w:rFonts w:eastAsia="標楷體"/>
                    </w:rPr>
                  </w:pPr>
                  <w:r>
                    <w:rPr>
                      <w:rFonts w:eastAsia="標楷體" w:hint="eastAsia"/>
                    </w:rPr>
                    <w:t>3.14</w:t>
                  </w:r>
                </w:p>
              </w:tc>
              <w:tc>
                <w:tcPr>
                  <w:tcW w:w="1701" w:type="dxa"/>
                  <w:tcBorders>
                    <w:top w:val="single" w:sz="6" w:space="0" w:color="auto"/>
                    <w:left w:val="single" w:sz="4" w:space="0" w:color="auto"/>
                    <w:bottom w:val="single" w:sz="6" w:space="0" w:color="auto"/>
                    <w:right w:val="single" w:sz="4" w:space="0" w:color="auto"/>
                  </w:tcBorders>
                  <w:vAlign w:val="center"/>
                </w:tcPr>
                <w:p w:rsidR="007645CF" w:rsidRPr="007645CF" w:rsidRDefault="00764E69" w:rsidP="007645CF">
                  <w:pPr>
                    <w:spacing w:line="400" w:lineRule="exact"/>
                    <w:jc w:val="right"/>
                    <w:rPr>
                      <w:rFonts w:eastAsia="標楷體"/>
                    </w:rPr>
                  </w:pPr>
                  <w:r>
                    <w:rPr>
                      <w:rFonts w:eastAsia="標楷體" w:hint="eastAsia"/>
                    </w:rPr>
                    <w:t>3.49</w:t>
                  </w:r>
                </w:p>
              </w:tc>
              <w:tc>
                <w:tcPr>
                  <w:tcW w:w="1701" w:type="dxa"/>
                  <w:tcBorders>
                    <w:left w:val="single" w:sz="4" w:space="0" w:color="auto"/>
                    <w:right w:val="single" w:sz="12" w:space="0" w:color="auto"/>
                  </w:tcBorders>
                  <w:vAlign w:val="center"/>
                </w:tcPr>
                <w:p w:rsidR="007645CF" w:rsidRPr="007645CF" w:rsidRDefault="00764E69" w:rsidP="007645CF">
                  <w:pPr>
                    <w:spacing w:line="400" w:lineRule="exact"/>
                    <w:jc w:val="right"/>
                    <w:rPr>
                      <w:rFonts w:eastAsia="標楷體"/>
                    </w:rPr>
                  </w:pPr>
                  <w:r>
                    <w:rPr>
                      <w:rFonts w:eastAsia="標楷體" w:hint="eastAsia"/>
                    </w:rPr>
                    <w:t>3.92</w:t>
                  </w:r>
                </w:p>
              </w:tc>
            </w:tr>
            <w:tr w:rsidR="007645CF" w:rsidRPr="003F48DA" w:rsidTr="00981625">
              <w:trPr>
                <w:trHeight w:val="55"/>
              </w:trPr>
              <w:tc>
                <w:tcPr>
                  <w:tcW w:w="1701" w:type="dxa"/>
                  <w:tcBorders>
                    <w:left w:val="single" w:sz="12" w:space="0" w:color="auto"/>
                    <w:bottom w:val="single" w:sz="12" w:space="0" w:color="auto"/>
                    <w:right w:val="single" w:sz="4" w:space="0" w:color="auto"/>
                  </w:tcBorders>
                  <w:shd w:val="clear" w:color="auto" w:fill="auto"/>
                  <w:noWrap/>
                  <w:vAlign w:val="center"/>
                </w:tcPr>
                <w:p w:rsidR="007645CF" w:rsidRDefault="007645CF" w:rsidP="003A7535">
                  <w:pPr>
                    <w:spacing w:line="320" w:lineRule="exact"/>
                    <w:jc w:val="center"/>
                    <w:rPr>
                      <w:rFonts w:eastAsia="標楷體"/>
                      <w:sz w:val="20"/>
                      <w:szCs w:val="20"/>
                    </w:rPr>
                  </w:pPr>
                  <w:r>
                    <w:rPr>
                      <w:rFonts w:eastAsia="標楷體" w:hint="eastAsia"/>
                      <w:sz w:val="20"/>
                      <w:szCs w:val="20"/>
                    </w:rPr>
                    <w:t>平均</w:t>
                  </w:r>
                </w:p>
              </w:tc>
              <w:tc>
                <w:tcPr>
                  <w:tcW w:w="1649" w:type="dxa"/>
                  <w:tcBorders>
                    <w:top w:val="single" w:sz="6" w:space="0" w:color="auto"/>
                    <w:bottom w:val="single" w:sz="12" w:space="0" w:color="auto"/>
                    <w:right w:val="single" w:sz="4" w:space="0" w:color="auto"/>
                  </w:tcBorders>
                  <w:shd w:val="clear" w:color="auto" w:fill="auto"/>
                  <w:vAlign w:val="center"/>
                </w:tcPr>
                <w:p w:rsidR="007645CF" w:rsidRPr="007645CF" w:rsidRDefault="00764E69" w:rsidP="007645CF">
                  <w:pPr>
                    <w:spacing w:line="400" w:lineRule="exact"/>
                    <w:jc w:val="right"/>
                    <w:rPr>
                      <w:rFonts w:eastAsia="標楷體"/>
                    </w:rPr>
                  </w:pPr>
                  <w:r>
                    <w:rPr>
                      <w:rFonts w:eastAsia="標楷體" w:hint="eastAsia"/>
                    </w:rPr>
                    <w:t>2.93</w:t>
                  </w:r>
                </w:p>
              </w:tc>
              <w:tc>
                <w:tcPr>
                  <w:tcW w:w="1701" w:type="dxa"/>
                  <w:tcBorders>
                    <w:top w:val="single" w:sz="6" w:space="0" w:color="auto"/>
                    <w:left w:val="single" w:sz="4" w:space="0" w:color="auto"/>
                    <w:bottom w:val="single" w:sz="12" w:space="0" w:color="auto"/>
                    <w:right w:val="single" w:sz="4" w:space="0" w:color="auto"/>
                  </w:tcBorders>
                  <w:vAlign w:val="center"/>
                </w:tcPr>
                <w:p w:rsidR="007645CF" w:rsidRPr="007645CF" w:rsidRDefault="00764E69" w:rsidP="007645CF">
                  <w:pPr>
                    <w:spacing w:line="400" w:lineRule="exact"/>
                    <w:jc w:val="right"/>
                    <w:rPr>
                      <w:rFonts w:eastAsia="標楷體"/>
                    </w:rPr>
                  </w:pPr>
                  <w:r>
                    <w:rPr>
                      <w:rFonts w:eastAsia="標楷體" w:hint="eastAsia"/>
                    </w:rPr>
                    <w:t>3.27</w:t>
                  </w:r>
                </w:p>
              </w:tc>
              <w:tc>
                <w:tcPr>
                  <w:tcW w:w="1701" w:type="dxa"/>
                  <w:tcBorders>
                    <w:left w:val="single" w:sz="4" w:space="0" w:color="auto"/>
                    <w:bottom w:val="single" w:sz="12" w:space="0" w:color="auto"/>
                    <w:right w:val="single" w:sz="12" w:space="0" w:color="auto"/>
                  </w:tcBorders>
                  <w:vAlign w:val="center"/>
                </w:tcPr>
                <w:p w:rsidR="007645CF" w:rsidRPr="007645CF" w:rsidRDefault="00764E69" w:rsidP="00064BB8">
                  <w:pPr>
                    <w:spacing w:line="400" w:lineRule="exact"/>
                    <w:jc w:val="right"/>
                    <w:rPr>
                      <w:rFonts w:eastAsia="標楷體"/>
                    </w:rPr>
                  </w:pPr>
                  <w:r>
                    <w:rPr>
                      <w:rFonts w:eastAsia="標楷體" w:hint="eastAsia"/>
                    </w:rPr>
                    <w:t>3.</w:t>
                  </w:r>
                  <w:r w:rsidR="00064BB8">
                    <w:rPr>
                      <w:rFonts w:eastAsia="標楷體" w:hint="eastAsia"/>
                    </w:rPr>
                    <w:t>58</w:t>
                  </w:r>
                </w:p>
              </w:tc>
            </w:tr>
          </w:tbl>
          <w:p w:rsidR="00BF084F" w:rsidRDefault="00BF084F" w:rsidP="00981625">
            <w:pPr>
              <w:spacing w:line="320" w:lineRule="exact"/>
              <w:jc w:val="both"/>
              <w:rPr>
                <w:rFonts w:eastAsia="標楷體"/>
                <w:kern w:val="0"/>
                <w:sz w:val="20"/>
                <w:szCs w:val="20"/>
              </w:rPr>
            </w:pPr>
            <w:r w:rsidRPr="00E24992">
              <w:rPr>
                <w:rFonts w:eastAsia="標楷體" w:hAnsi="標楷體"/>
                <w:sz w:val="20"/>
                <w:szCs w:val="20"/>
              </w:rPr>
              <w:t>資料來源：</w:t>
            </w:r>
            <w:r w:rsidR="00D34356" w:rsidRPr="00D34356">
              <w:rPr>
                <w:rFonts w:eastAsia="標楷體"/>
                <w:kern w:val="0"/>
                <w:sz w:val="20"/>
                <w:szCs w:val="20"/>
              </w:rPr>
              <w:t>臺灣證券交易所及財團法人中華民國證券櫃檯買賣中心網站。</w:t>
            </w:r>
          </w:p>
          <w:p w:rsidR="00FF4A21" w:rsidRPr="00D34356" w:rsidRDefault="00FF4A21" w:rsidP="00981625">
            <w:pPr>
              <w:spacing w:line="320" w:lineRule="exact"/>
              <w:jc w:val="both"/>
              <w:rPr>
                <w:rFonts w:eastAsia="標楷體" w:hAnsi="標楷體"/>
                <w:sz w:val="20"/>
                <w:szCs w:val="20"/>
              </w:rPr>
            </w:pPr>
            <w:proofErr w:type="gramStart"/>
            <w:r>
              <w:rPr>
                <w:rFonts w:eastAsia="標楷體" w:hint="eastAsia"/>
                <w:kern w:val="0"/>
                <w:sz w:val="20"/>
                <w:szCs w:val="20"/>
              </w:rPr>
              <w:t>註</w:t>
            </w:r>
            <w:proofErr w:type="gramEnd"/>
            <w:r>
              <w:rPr>
                <w:rFonts w:eastAsia="標楷體" w:hint="eastAsia"/>
                <w:kern w:val="0"/>
                <w:sz w:val="20"/>
                <w:szCs w:val="20"/>
              </w:rPr>
              <w:t>：係扣除</w:t>
            </w:r>
            <w:proofErr w:type="gramStart"/>
            <w:r>
              <w:rPr>
                <w:rFonts w:eastAsia="標楷體" w:hint="eastAsia"/>
                <w:kern w:val="0"/>
                <w:sz w:val="20"/>
                <w:szCs w:val="20"/>
              </w:rPr>
              <w:t>極端值後之</w:t>
            </w:r>
            <w:proofErr w:type="gramEnd"/>
            <w:r>
              <w:rPr>
                <w:rFonts w:eastAsia="標楷體" w:hint="eastAsia"/>
                <w:kern w:val="0"/>
                <w:sz w:val="20"/>
                <w:szCs w:val="20"/>
              </w:rPr>
              <w:t>平均數。</w:t>
            </w:r>
          </w:p>
          <w:p w:rsidR="001911D8" w:rsidRPr="003A241C" w:rsidRDefault="00D34356" w:rsidP="00801585">
            <w:pPr>
              <w:spacing w:beforeLines="25" w:before="90" w:line="320" w:lineRule="exact"/>
              <w:ind w:leftChars="44" w:left="106" w:firstLine="457"/>
              <w:jc w:val="both"/>
              <w:rPr>
                <w:rFonts w:ascii="標楷體" w:eastAsia="標楷體" w:hAnsi="標楷體"/>
              </w:rPr>
            </w:pPr>
            <w:r>
              <w:rPr>
                <w:rFonts w:eastAsia="標楷體"/>
              </w:rPr>
              <w:t>由上表得知，太和生技之</w:t>
            </w:r>
            <w:proofErr w:type="gramStart"/>
            <w:r>
              <w:rPr>
                <w:rFonts w:eastAsia="標楷體"/>
              </w:rPr>
              <w:t>採</w:t>
            </w:r>
            <w:proofErr w:type="gramEnd"/>
            <w:r>
              <w:rPr>
                <w:rFonts w:eastAsia="標楷體"/>
              </w:rPr>
              <w:t>樣同業於</w:t>
            </w:r>
            <w:r w:rsidR="00981625">
              <w:rPr>
                <w:rFonts w:eastAsia="標楷體"/>
              </w:rPr>
              <w:t>104</w:t>
            </w:r>
            <w:r w:rsidR="00981625">
              <w:rPr>
                <w:rFonts w:eastAsia="標楷體" w:hint="eastAsia"/>
              </w:rPr>
              <w:t>年</w:t>
            </w:r>
            <w:r w:rsidR="00981625">
              <w:rPr>
                <w:rFonts w:eastAsia="標楷體" w:hint="eastAsia"/>
              </w:rPr>
              <w:t>9</w:t>
            </w:r>
            <w:r w:rsidR="00981625">
              <w:rPr>
                <w:rFonts w:eastAsia="標楷體" w:hint="eastAsia"/>
              </w:rPr>
              <w:t>月份至</w:t>
            </w:r>
            <w:r w:rsidR="00981625">
              <w:rPr>
                <w:rFonts w:eastAsia="標楷體" w:hint="eastAsia"/>
              </w:rPr>
              <w:t>11</w:t>
            </w:r>
            <w:r w:rsidR="00981625">
              <w:rPr>
                <w:rFonts w:eastAsia="標楷體" w:hint="eastAsia"/>
              </w:rPr>
              <w:t>月份</w:t>
            </w:r>
            <w:r>
              <w:rPr>
                <w:rFonts w:eastAsia="標楷體" w:hint="eastAsia"/>
              </w:rPr>
              <w:t>之</w:t>
            </w:r>
            <w:r>
              <w:rPr>
                <w:rFonts w:eastAsia="標楷體"/>
              </w:rPr>
              <w:t>平均股價淨值比</w:t>
            </w:r>
            <w:r w:rsidR="003F48DA">
              <w:rPr>
                <w:rFonts w:eastAsia="標楷體"/>
              </w:rPr>
              <w:t>介於</w:t>
            </w:r>
            <w:r w:rsidR="00764E69">
              <w:rPr>
                <w:rFonts w:eastAsia="標楷體" w:hint="eastAsia"/>
              </w:rPr>
              <w:t>1.05~7.81</w:t>
            </w:r>
            <w:r w:rsidR="003F48DA">
              <w:rPr>
                <w:rFonts w:eastAsia="標楷體" w:hint="eastAsia"/>
              </w:rPr>
              <w:t>倍</w:t>
            </w:r>
            <w:proofErr w:type="gramStart"/>
            <w:r w:rsidR="003F48DA">
              <w:rPr>
                <w:rFonts w:eastAsia="標楷體" w:hint="eastAsia"/>
              </w:rPr>
              <w:t>之間，</w:t>
            </w:r>
            <w:proofErr w:type="gramEnd"/>
            <w:r w:rsidR="00801585">
              <w:rPr>
                <w:rFonts w:eastAsia="標楷體" w:hint="eastAsia"/>
              </w:rPr>
              <w:t>經考量同業之獲利及經營狀況，</w:t>
            </w:r>
            <w:r w:rsidR="00091430">
              <w:rPr>
                <w:rFonts w:eastAsia="標楷體" w:hint="eastAsia"/>
              </w:rPr>
              <w:t>並</w:t>
            </w:r>
            <w:r w:rsidR="00801585">
              <w:rPr>
                <w:rFonts w:eastAsia="標楷體" w:hint="eastAsia"/>
              </w:rPr>
              <w:t>扣除</w:t>
            </w:r>
            <w:r w:rsidR="00801585">
              <w:rPr>
                <w:rFonts w:eastAsia="標楷體" w:hint="eastAsia"/>
              </w:rPr>
              <w:t>F-</w:t>
            </w:r>
            <w:r w:rsidR="00801585">
              <w:rPr>
                <w:rFonts w:eastAsia="標楷體" w:hint="eastAsia"/>
              </w:rPr>
              <w:t>麗豐此</w:t>
            </w:r>
            <w:proofErr w:type="gramStart"/>
            <w:r w:rsidR="00801585">
              <w:rPr>
                <w:rFonts w:eastAsia="標楷體" w:hint="eastAsia"/>
              </w:rPr>
              <w:t>極端值後</w:t>
            </w:r>
            <w:proofErr w:type="gramEnd"/>
            <w:r w:rsidR="00801585">
              <w:rPr>
                <w:rFonts w:eastAsia="標楷體" w:hint="eastAsia"/>
              </w:rPr>
              <w:t>，同業之平均股價淨值比介於</w:t>
            </w:r>
            <w:r w:rsidR="00801585">
              <w:rPr>
                <w:rFonts w:eastAsia="標楷體" w:hint="eastAsia"/>
              </w:rPr>
              <w:t>1.05~3.92</w:t>
            </w:r>
            <w:proofErr w:type="gramStart"/>
            <w:r w:rsidR="00801585">
              <w:rPr>
                <w:rFonts w:eastAsia="標楷體" w:hint="eastAsia"/>
              </w:rPr>
              <w:t>之間，</w:t>
            </w:r>
            <w:proofErr w:type="gramEnd"/>
            <w:r>
              <w:rPr>
                <w:rFonts w:eastAsia="標楷體"/>
              </w:rPr>
              <w:t>太和生技</w:t>
            </w:r>
            <w:r>
              <w:rPr>
                <w:rFonts w:eastAsia="標楷體" w:hint="eastAsia"/>
              </w:rPr>
              <w:t>104</w:t>
            </w:r>
            <w:r w:rsidRPr="00DF78F5">
              <w:rPr>
                <w:rFonts w:eastAsia="標楷體"/>
              </w:rPr>
              <w:t>年</w:t>
            </w:r>
            <w:r>
              <w:rPr>
                <w:rFonts w:eastAsia="標楷體"/>
              </w:rPr>
              <w:t>第二季</w:t>
            </w:r>
            <w:r w:rsidR="00981625">
              <w:rPr>
                <w:rFonts w:eastAsia="標楷體" w:hint="eastAsia"/>
              </w:rPr>
              <w:t>之</w:t>
            </w:r>
            <w:r>
              <w:rPr>
                <w:rFonts w:eastAsia="標楷體"/>
              </w:rPr>
              <w:t>每股淨值</w:t>
            </w:r>
            <w:r w:rsidRPr="00DF78F5">
              <w:rPr>
                <w:rFonts w:eastAsia="標楷體"/>
              </w:rPr>
              <w:t>為</w:t>
            </w:r>
            <w:r>
              <w:rPr>
                <w:rFonts w:eastAsia="標楷體" w:hint="eastAsia"/>
              </w:rPr>
              <w:t>15</w:t>
            </w:r>
            <w:r>
              <w:rPr>
                <w:rFonts w:eastAsia="標楷體"/>
              </w:rPr>
              <w:t>.</w:t>
            </w:r>
            <w:r w:rsidRPr="00DF78F5">
              <w:rPr>
                <w:rFonts w:eastAsia="標楷體"/>
              </w:rPr>
              <w:t>3</w:t>
            </w:r>
            <w:r>
              <w:rPr>
                <w:rFonts w:eastAsia="標楷體" w:hint="eastAsia"/>
              </w:rPr>
              <w:t>2</w:t>
            </w:r>
            <w:r w:rsidRPr="00DF78F5">
              <w:rPr>
                <w:rFonts w:eastAsia="標楷體"/>
              </w:rPr>
              <w:t>元</w:t>
            </w:r>
            <w:r>
              <w:rPr>
                <w:rFonts w:eastAsia="標楷體"/>
              </w:rPr>
              <w:t>，</w:t>
            </w:r>
            <w:r w:rsidR="0048707D">
              <w:rPr>
                <w:rFonts w:eastAsia="標楷體" w:hint="eastAsia"/>
              </w:rPr>
              <w:t>如以</w:t>
            </w:r>
            <w:r w:rsidR="0048707D" w:rsidRPr="00DF78F5">
              <w:rPr>
                <w:rFonts w:eastAsia="標楷體"/>
              </w:rPr>
              <w:t>本券商與該公司共同議定認購價格為每股</w:t>
            </w:r>
            <w:r w:rsidR="0048707D">
              <w:rPr>
                <w:rFonts w:eastAsia="標楷體"/>
              </w:rPr>
              <w:t>4</w:t>
            </w:r>
            <w:r w:rsidR="0048707D">
              <w:rPr>
                <w:rFonts w:eastAsia="標楷體" w:hint="eastAsia"/>
              </w:rPr>
              <w:t>5</w:t>
            </w:r>
            <w:r w:rsidR="0048707D">
              <w:rPr>
                <w:rFonts w:eastAsia="標楷體"/>
              </w:rPr>
              <w:t>元</w:t>
            </w:r>
            <w:r w:rsidR="0048707D">
              <w:rPr>
                <w:rFonts w:eastAsia="標楷體" w:hint="eastAsia"/>
              </w:rPr>
              <w:t>設算，股價淨值比為</w:t>
            </w:r>
            <w:r w:rsidR="0048707D">
              <w:rPr>
                <w:rFonts w:eastAsia="標楷體" w:hint="eastAsia"/>
              </w:rPr>
              <w:t>2.94</w:t>
            </w:r>
            <w:r w:rsidR="0048707D">
              <w:rPr>
                <w:rFonts w:eastAsia="標楷體" w:hint="eastAsia"/>
              </w:rPr>
              <w:t>倍，股價淨值比介於同業平均水準及櫃買中心生技類股之股價淨值比間，故與太和生技議定之認購價尚屬合理</w:t>
            </w:r>
            <w:r w:rsidRPr="00DF78F5">
              <w:rPr>
                <w:rFonts w:eastAsia="標楷體"/>
              </w:rPr>
              <w:t>。</w:t>
            </w:r>
            <w:bookmarkEnd w:id="3"/>
            <w:bookmarkEnd w:id="4"/>
            <w:bookmarkEnd w:id="5"/>
            <w:bookmarkEnd w:id="6"/>
            <w:bookmarkEnd w:id="7"/>
            <w:bookmarkEnd w:id="8"/>
            <w:bookmarkEnd w:id="9"/>
            <w:bookmarkEnd w:id="10"/>
          </w:p>
        </w:tc>
      </w:tr>
      <w:tr w:rsidR="00161123" w:rsidRPr="00F16831" w:rsidTr="00801585">
        <w:tblPrEx>
          <w:tblCellMar>
            <w:left w:w="28" w:type="dxa"/>
            <w:right w:w="28" w:type="dxa"/>
          </w:tblCellMar>
          <w:tblLook w:val="0000" w:firstRow="0" w:lastRow="0" w:firstColumn="0" w:lastColumn="0" w:noHBand="0" w:noVBand="0"/>
        </w:tblPrEx>
        <w:trPr>
          <w:gridAfter w:val="1"/>
          <w:wAfter w:w="49" w:type="dxa"/>
          <w:trHeight w:val="768"/>
        </w:trPr>
        <w:tc>
          <w:tcPr>
            <w:tcW w:w="9568" w:type="dxa"/>
            <w:gridSpan w:val="5"/>
            <w:tcBorders>
              <w:top w:val="single" w:sz="8" w:space="0" w:color="auto"/>
              <w:left w:val="single" w:sz="8" w:space="0" w:color="auto"/>
              <w:right w:val="single" w:sz="8" w:space="0" w:color="auto"/>
            </w:tcBorders>
          </w:tcPr>
          <w:p w:rsidR="00161123" w:rsidRPr="00F16831" w:rsidRDefault="00E574D1">
            <w:pPr>
              <w:spacing w:line="480" w:lineRule="auto"/>
              <w:jc w:val="center"/>
              <w:rPr>
                <w:rFonts w:ascii="標楷體" w:eastAsia="標楷體" w:hAnsi="標楷體"/>
                <w:b/>
                <w:bCs/>
              </w:rPr>
            </w:pPr>
            <w:bookmarkStart w:id="11" w:name="公司簡介"/>
            <w:bookmarkEnd w:id="11"/>
            <w:r>
              <w:lastRenderedPageBreak/>
              <w:br w:type="page"/>
            </w:r>
            <w:r w:rsidR="00A163FB">
              <w:rPr>
                <w:rFonts w:ascii="標楷體" w:eastAsia="標楷體" w:hAnsi="標楷體"/>
                <w:noProof/>
                <w:sz w:val="20"/>
              </w:rPr>
              <w:pict>
                <v:shape id="_x0000_s1077" type="#_x0000_t202" style="position:absolute;left:0;text-align:left;margin-left:-1.1pt;margin-top:-.5pt;width:477pt;height:39.55pt;z-index:-251655680" fillcolor="#ededed" stroked="f">
                  <v:fill rotate="t" focus="50%" type="gradient"/>
                  <v:textbox style="mso-next-textbox:#_x0000_s1077">
                    <w:txbxContent>
                      <w:p w:rsidR="00A163FB" w:rsidRDefault="00A163FB"/>
                    </w:txbxContent>
                  </v:textbox>
                </v:shape>
              </w:pict>
            </w:r>
            <w:r w:rsidR="00161123" w:rsidRPr="00F16831">
              <w:rPr>
                <w:rFonts w:ascii="標楷體" w:eastAsia="標楷體" w:hAnsi="標楷體"/>
                <w:b/>
                <w:bCs/>
              </w:rPr>
              <w:t>公司簡介(公司介紹、歷史沿革、經營理念、未來展望等)</w:t>
            </w:r>
          </w:p>
        </w:tc>
      </w:tr>
      <w:tr w:rsidR="00161123" w:rsidRPr="00F16831" w:rsidTr="00801585">
        <w:tblPrEx>
          <w:tblCellMar>
            <w:left w:w="28" w:type="dxa"/>
            <w:right w:w="28" w:type="dxa"/>
          </w:tblCellMar>
          <w:tblLook w:val="0000" w:firstRow="0" w:lastRow="0" w:firstColumn="0" w:lastColumn="0" w:noHBand="0" w:noVBand="0"/>
        </w:tblPrEx>
        <w:trPr>
          <w:gridAfter w:val="1"/>
          <w:wAfter w:w="49" w:type="dxa"/>
        </w:trPr>
        <w:tc>
          <w:tcPr>
            <w:tcW w:w="9568" w:type="dxa"/>
            <w:gridSpan w:val="5"/>
            <w:tcBorders>
              <w:left w:val="single" w:sz="8" w:space="0" w:color="auto"/>
              <w:bottom w:val="single" w:sz="8" w:space="0" w:color="auto"/>
              <w:right w:val="single" w:sz="8" w:space="0" w:color="auto"/>
            </w:tcBorders>
          </w:tcPr>
          <w:p w:rsidR="00A72954" w:rsidRPr="00104688" w:rsidRDefault="00A72954" w:rsidP="00801585">
            <w:pPr>
              <w:pStyle w:val="HTML"/>
              <w:spacing w:beforeLines="50" w:before="180" w:line="240" w:lineRule="exact"/>
              <w:rPr>
                <w:rStyle w:val="HTML0"/>
                <w:rFonts w:ascii="Times New Roman" w:eastAsia="標楷體" w:hAnsi="Times New Roman" w:cs="Times New Roman"/>
                <w:sz w:val="24"/>
                <w:szCs w:val="12"/>
              </w:rPr>
            </w:pPr>
            <w:r w:rsidRPr="00104688">
              <w:rPr>
                <w:rStyle w:val="HTML0"/>
                <w:rFonts w:ascii="Times New Roman" w:eastAsia="標楷體" w:hAnsi="標楷體" w:cs="Times New Roman"/>
                <w:sz w:val="24"/>
                <w:szCs w:val="12"/>
              </w:rPr>
              <w:t>一、公司介紹：</w:t>
            </w:r>
          </w:p>
          <w:p w:rsidR="000263A8" w:rsidRPr="00DE49D9" w:rsidRDefault="006334CC" w:rsidP="00801585">
            <w:pPr>
              <w:pStyle w:val="af4"/>
              <w:adjustRightInd w:val="0"/>
              <w:spacing w:beforeLines="50" w:before="180" w:line="320" w:lineRule="exact"/>
              <w:ind w:leftChars="295" w:left="708" w:firstLineChars="235" w:firstLine="564"/>
              <w:rPr>
                <w:sz w:val="24"/>
                <w:szCs w:val="24"/>
              </w:rPr>
            </w:pPr>
            <w:r w:rsidRPr="006334CC">
              <w:rPr>
                <w:sz w:val="24"/>
                <w:szCs w:val="24"/>
              </w:rPr>
              <w:t>英屬</w:t>
            </w:r>
            <w:r w:rsidR="000263A8" w:rsidRPr="00DE49D9">
              <w:rPr>
                <w:sz w:val="24"/>
                <w:szCs w:val="24"/>
              </w:rPr>
              <w:t>開</w:t>
            </w:r>
            <w:proofErr w:type="gramStart"/>
            <w:r w:rsidR="000263A8" w:rsidRPr="00DE49D9">
              <w:rPr>
                <w:sz w:val="24"/>
                <w:szCs w:val="24"/>
              </w:rPr>
              <w:t>曼</w:t>
            </w:r>
            <w:proofErr w:type="gramEnd"/>
            <w:r w:rsidR="000263A8" w:rsidRPr="00DE49D9">
              <w:rPr>
                <w:sz w:val="24"/>
                <w:szCs w:val="24"/>
              </w:rPr>
              <w:t>群島商太和生技集團股份有限公司</w:t>
            </w:r>
            <w:r w:rsidR="000263A8" w:rsidRPr="00DE49D9">
              <w:rPr>
                <w:sz w:val="24"/>
                <w:szCs w:val="24"/>
              </w:rPr>
              <w:t>THAI HO GROUP INC.(</w:t>
            </w:r>
            <w:r w:rsidR="000263A8" w:rsidRPr="00DE49D9">
              <w:rPr>
                <w:sz w:val="24"/>
                <w:szCs w:val="24"/>
              </w:rPr>
              <w:t>以下簡稱本公司</w:t>
            </w:r>
            <w:r w:rsidR="000263A8" w:rsidRPr="00DE49D9">
              <w:rPr>
                <w:sz w:val="24"/>
                <w:szCs w:val="24"/>
              </w:rPr>
              <w:t>)</w:t>
            </w:r>
            <w:r w:rsidR="000263A8" w:rsidRPr="00DE49D9">
              <w:rPr>
                <w:sz w:val="24"/>
                <w:szCs w:val="24"/>
              </w:rPr>
              <w:t>成立於</w:t>
            </w:r>
            <w:r w:rsidR="000263A8" w:rsidRPr="00DE49D9">
              <w:rPr>
                <w:sz w:val="24"/>
                <w:szCs w:val="24"/>
              </w:rPr>
              <w:t>2008</w:t>
            </w:r>
            <w:r w:rsidR="000263A8" w:rsidRPr="00DE49D9">
              <w:rPr>
                <w:sz w:val="24"/>
                <w:szCs w:val="24"/>
              </w:rPr>
              <w:t>年</w:t>
            </w:r>
            <w:r w:rsidR="000263A8" w:rsidRPr="00DE49D9">
              <w:rPr>
                <w:sz w:val="24"/>
                <w:szCs w:val="24"/>
              </w:rPr>
              <w:t>1</w:t>
            </w:r>
            <w:r w:rsidR="000263A8" w:rsidRPr="00DE49D9">
              <w:rPr>
                <w:sz w:val="24"/>
                <w:szCs w:val="24"/>
              </w:rPr>
              <w:t>月</w:t>
            </w:r>
            <w:r w:rsidR="000263A8" w:rsidRPr="00DE49D9">
              <w:rPr>
                <w:sz w:val="24"/>
                <w:szCs w:val="24"/>
              </w:rPr>
              <w:t>2</w:t>
            </w:r>
            <w:r w:rsidR="000263A8" w:rsidRPr="00DE49D9">
              <w:rPr>
                <w:sz w:val="24"/>
                <w:szCs w:val="24"/>
              </w:rPr>
              <w:t>日，為註冊於英屬開</w:t>
            </w:r>
            <w:proofErr w:type="gramStart"/>
            <w:r w:rsidR="000263A8" w:rsidRPr="00DE49D9">
              <w:rPr>
                <w:sz w:val="24"/>
                <w:szCs w:val="24"/>
              </w:rPr>
              <w:t>曼</w:t>
            </w:r>
            <w:proofErr w:type="gramEnd"/>
            <w:r w:rsidR="000263A8" w:rsidRPr="00DE49D9">
              <w:rPr>
                <w:sz w:val="24"/>
                <w:szCs w:val="24"/>
              </w:rPr>
              <w:t>群島之境外控股公司，並以此做為回台申請</w:t>
            </w:r>
            <w:r w:rsidR="00D74A41" w:rsidRPr="00DE49D9">
              <w:rPr>
                <w:sz w:val="24"/>
                <w:szCs w:val="24"/>
              </w:rPr>
              <w:t>第一</w:t>
            </w:r>
            <w:r w:rsidR="000263A8" w:rsidRPr="00DE49D9">
              <w:rPr>
                <w:sz w:val="24"/>
                <w:szCs w:val="24"/>
              </w:rPr>
              <w:t>上市</w:t>
            </w:r>
            <w:r w:rsidR="000263A8" w:rsidRPr="00DE49D9">
              <w:rPr>
                <w:sz w:val="24"/>
                <w:szCs w:val="24"/>
              </w:rPr>
              <w:t>/</w:t>
            </w:r>
            <w:r w:rsidR="0018299B" w:rsidRPr="00DE49D9">
              <w:rPr>
                <w:sz w:val="24"/>
                <w:szCs w:val="24"/>
              </w:rPr>
              <w:t>上櫃之主體，截至</w:t>
            </w:r>
            <w:r w:rsidR="0018299B" w:rsidRPr="00DE49D9">
              <w:rPr>
                <w:sz w:val="24"/>
                <w:szCs w:val="24"/>
              </w:rPr>
              <w:t>2015</w:t>
            </w:r>
            <w:r w:rsidR="0018299B" w:rsidRPr="00DE49D9">
              <w:rPr>
                <w:sz w:val="24"/>
                <w:szCs w:val="24"/>
              </w:rPr>
              <w:t>年</w:t>
            </w:r>
            <w:r w:rsidR="0018299B" w:rsidRPr="00DE49D9">
              <w:rPr>
                <w:sz w:val="24"/>
                <w:szCs w:val="24"/>
              </w:rPr>
              <w:t>11</w:t>
            </w:r>
            <w:r w:rsidR="0018299B" w:rsidRPr="00DE49D9">
              <w:rPr>
                <w:sz w:val="24"/>
                <w:szCs w:val="24"/>
              </w:rPr>
              <w:t>月底</w:t>
            </w:r>
            <w:r w:rsidR="000263A8" w:rsidRPr="00DE49D9">
              <w:rPr>
                <w:sz w:val="24"/>
                <w:szCs w:val="24"/>
              </w:rPr>
              <w:t>止</w:t>
            </w:r>
            <w:r w:rsidR="0018299B" w:rsidRPr="00DE49D9">
              <w:rPr>
                <w:sz w:val="24"/>
                <w:szCs w:val="24"/>
              </w:rPr>
              <w:t>，實收資本額為新台幣</w:t>
            </w:r>
            <w:r w:rsidR="0018299B" w:rsidRPr="00DE49D9">
              <w:rPr>
                <w:sz w:val="24"/>
                <w:szCs w:val="24"/>
              </w:rPr>
              <w:t>242,968,950</w:t>
            </w:r>
            <w:r w:rsidR="0018299B" w:rsidRPr="00DE49D9">
              <w:rPr>
                <w:sz w:val="24"/>
                <w:szCs w:val="24"/>
              </w:rPr>
              <w:t>元</w:t>
            </w:r>
            <w:r w:rsidR="000263A8" w:rsidRPr="00DE49D9">
              <w:rPr>
                <w:sz w:val="24"/>
                <w:szCs w:val="24"/>
              </w:rPr>
              <w:t>，本公司直接或間接轉投資公司計有</w:t>
            </w:r>
            <w:r w:rsidR="000263A8" w:rsidRPr="00DE49D9">
              <w:rPr>
                <w:sz w:val="24"/>
                <w:szCs w:val="24"/>
              </w:rPr>
              <w:t>Global Giant Corporation Limited</w:t>
            </w:r>
            <w:r w:rsidR="000263A8" w:rsidRPr="00DE49D9">
              <w:rPr>
                <w:sz w:val="24"/>
                <w:szCs w:val="24"/>
              </w:rPr>
              <w:t>、</w:t>
            </w:r>
            <w:r w:rsidR="00D74A41" w:rsidRPr="00DE49D9">
              <w:rPr>
                <w:sz w:val="24"/>
                <w:szCs w:val="24"/>
              </w:rPr>
              <w:t>Group Stars Limited</w:t>
            </w:r>
            <w:r w:rsidR="00D74A41" w:rsidRPr="00DE49D9">
              <w:rPr>
                <w:sz w:val="24"/>
                <w:szCs w:val="24"/>
              </w:rPr>
              <w:t>、</w:t>
            </w:r>
            <w:r w:rsidR="00D74A41" w:rsidRPr="00DE49D9">
              <w:rPr>
                <w:sz w:val="24"/>
                <w:szCs w:val="24"/>
              </w:rPr>
              <w:t>Cosmetics Tech Co., Limited</w:t>
            </w:r>
            <w:r w:rsidR="00D74A41" w:rsidRPr="00DE49D9">
              <w:rPr>
                <w:sz w:val="24"/>
                <w:szCs w:val="24"/>
              </w:rPr>
              <w:t>、</w:t>
            </w:r>
            <w:r w:rsidR="000263A8" w:rsidRPr="00DE49D9">
              <w:rPr>
                <w:sz w:val="24"/>
                <w:szCs w:val="24"/>
              </w:rPr>
              <w:t xml:space="preserve">LA </w:t>
            </w:r>
            <w:proofErr w:type="spellStart"/>
            <w:r w:rsidR="000263A8" w:rsidRPr="00DE49D9">
              <w:rPr>
                <w:sz w:val="24"/>
                <w:szCs w:val="24"/>
              </w:rPr>
              <w:t>Beaute</w:t>
            </w:r>
            <w:proofErr w:type="spellEnd"/>
            <w:r w:rsidR="000263A8" w:rsidRPr="00DE49D9">
              <w:rPr>
                <w:sz w:val="24"/>
                <w:szCs w:val="24"/>
              </w:rPr>
              <w:t xml:space="preserve"> de France Investment Limited</w:t>
            </w:r>
            <w:r w:rsidR="000263A8" w:rsidRPr="00DE49D9">
              <w:rPr>
                <w:sz w:val="24"/>
                <w:szCs w:val="24"/>
              </w:rPr>
              <w:t>、</w:t>
            </w:r>
            <w:r w:rsidR="00D74A41" w:rsidRPr="00DE49D9">
              <w:rPr>
                <w:sz w:val="24"/>
                <w:szCs w:val="24"/>
              </w:rPr>
              <w:t>麗</w:t>
            </w:r>
            <w:proofErr w:type="gramStart"/>
            <w:r w:rsidR="00D74A41" w:rsidRPr="00DE49D9">
              <w:rPr>
                <w:sz w:val="24"/>
                <w:szCs w:val="24"/>
              </w:rPr>
              <w:t>鑫</w:t>
            </w:r>
            <w:proofErr w:type="gramEnd"/>
            <w:r w:rsidR="00D74A41" w:rsidRPr="00DE49D9">
              <w:rPr>
                <w:sz w:val="24"/>
                <w:szCs w:val="24"/>
              </w:rPr>
              <w:t>生技化妝品</w:t>
            </w:r>
            <w:r w:rsidR="00D74A41" w:rsidRPr="00DE49D9">
              <w:rPr>
                <w:sz w:val="24"/>
                <w:szCs w:val="24"/>
              </w:rPr>
              <w:t>(</w:t>
            </w:r>
            <w:r w:rsidR="00D74A41" w:rsidRPr="00DE49D9">
              <w:rPr>
                <w:sz w:val="24"/>
                <w:szCs w:val="24"/>
              </w:rPr>
              <w:t>上海</w:t>
            </w:r>
            <w:r w:rsidR="00D74A41" w:rsidRPr="00DE49D9">
              <w:rPr>
                <w:sz w:val="24"/>
                <w:szCs w:val="24"/>
              </w:rPr>
              <w:t>)</w:t>
            </w:r>
            <w:r w:rsidR="00D74A41" w:rsidRPr="00DE49D9">
              <w:rPr>
                <w:sz w:val="24"/>
                <w:szCs w:val="24"/>
              </w:rPr>
              <w:t>有限公司、上海露凡西化妝品有限公司、</w:t>
            </w:r>
            <w:r w:rsidR="000263A8" w:rsidRPr="00DE49D9">
              <w:rPr>
                <w:sz w:val="24"/>
                <w:szCs w:val="24"/>
              </w:rPr>
              <w:t>太和生技化妝品股份有限</w:t>
            </w:r>
            <w:r w:rsidR="00D74A41" w:rsidRPr="00DE49D9">
              <w:rPr>
                <w:sz w:val="24"/>
                <w:szCs w:val="24"/>
              </w:rPr>
              <w:t>公司</w:t>
            </w:r>
            <w:r w:rsidR="000263A8" w:rsidRPr="00DE49D9">
              <w:rPr>
                <w:sz w:val="24"/>
                <w:szCs w:val="24"/>
              </w:rPr>
              <w:t>與開</w:t>
            </w:r>
            <w:proofErr w:type="gramStart"/>
            <w:r w:rsidR="000263A8" w:rsidRPr="00DE49D9">
              <w:rPr>
                <w:sz w:val="24"/>
                <w:szCs w:val="24"/>
              </w:rPr>
              <w:t>曼</w:t>
            </w:r>
            <w:proofErr w:type="gramEnd"/>
            <w:r w:rsidR="000263A8" w:rsidRPr="00DE49D9">
              <w:rPr>
                <w:sz w:val="24"/>
                <w:szCs w:val="24"/>
              </w:rPr>
              <w:t>群島商太和生技集團股份有限公司台灣分公司。</w:t>
            </w:r>
          </w:p>
          <w:p w:rsidR="000263A8" w:rsidRPr="003E297D" w:rsidRDefault="000263A8" w:rsidP="00801585">
            <w:pPr>
              <w:pStyle w:val="af4"/>
              <w:adjustRightInd w:val="0"/>
              <w:spacing w:beforeLines="50" w:before="180" w:line="320" w:lineRule="exact"/>
              <w:ind w:leftChars="295" w:left="708" w:firstLineChars="235" w:firstLine="564"/>
              <w:rPr>
                <w:sz w:val="24"/>
                <w:szCs w:val="24"/>
              </w:rPr>
            </w:pPr>
            <w:r>
              <w:rPr>
                <w:rFonts w:hint="eastAsia"/>
                <w:sz w:val="24"/>
                <w:szCs w:val="24"/>
              </w:rPr>
              <w:t>本公司</w:t>
            </w:r>
            <w:r>
              <w:rPr>
                <w:sz w:val="24"/>
                <w:szCs w:val="24"/>
              </w:rPr>
              <w:t>主要產品包括有</w:t>
            </w:r>
            <w:r w:rsidRPr="003E297D">
              <w:rPr>
                <w:sz w:val="24"/>
                <w:szCs w:val="24"/>
              </w:rPr>
              <w:t>彩妝產品：粉底</w:t>
            </w:r>
            <w:proofErr w:type="gramStart"/>
            <w:r>
              <w:rPr>
                <w:rFonts w:hint="eastAsia"/>
                <w:sz w:val="24"/>
                <w:szCs w:val="24"/>
              </w:rPr>
              <w:t>(</w:t>
            </w:r>
            <w:r>
              <w:rPr>
                <w:sz w:val="24"/>
                <w:szCs w:val="24"/>
              </w:rPr>
              <w:t>膏、</w:t>
            </w:r>
            <w:proofErr w:type="gramEnd"/>
            <w:r>
              <w:rPr>
                <w:sz w:val="24"/>
                <w:szCs w:val="24"/>
              </w:rPr>
              <w:t>液、霜等</w:t>
            </w:r>
            <w:r>
              <w:rPr>
                <w:rFonts w:hint="eastAsia"/>
                <w:sz w:val="24"/>
                <w:szCs w:val="24"/>
              </w:rPr>
              <w:t>)</w:t>
            </w:r>
            <w:r w:rsidRPr="003E297D">
              <w:rPr>
                <w:sz w:val="24"/>
                <w:szCs w:val="24"/>
              </w:rPr>
              <w:t>、粉餅、</w:t>
            </w:r>
            <w:proofErr w:type="gramStart"/>
            <w:r w:rsidRPr="003E297D">
              <w:rPr>
                <w:sz w:val="24"/>
                <w:szCs w:val="24"/>
              </w:rPr>
              <w:t>散粉</w:t>
            </w:r>
            <w:proofErr w:type="gramEnd"/>
            <w:r w:rsidRPr="003E297D">
              <w:rPr>
                <w:sz w:val="24"/>
                <w:szCs w:val="24"/>
              </w:rPr>
              <w:t>、眼影、腮紅、眼線、睫毛膏、唇部產品</w:t>
            </w:r>
            <w:r>
              <w:rPr>
                <w:rFonts w:hint="eastAsia"/>
                <w:sz w:val="24"/>
                <w:szCs w:val="24"/>
              </w:rPr>
              <w:t>(</w:t>
            </w:r>
            <w:r w:rsidRPr="003E297D">
              <w:rPr>
                <w:sz w:val="24"/>
                <w:szCs w:val="24"/>
              </w:rPr>
              <w:t>口紅、唇彩、唇膏</w:t>
            </w:r>
            <w:r>
              <w:rPr>
                <w:rFonts w:hint="eastAsia"/>
                <w:sz w:val="24"/>
                <w:szCs w:val="24"/>
              </w:rPr>
              <w:t>)</w:t>
            </w:r>
            <w:r w:rsidRPr="003E297D">
              <w:rPr>
                <w:sz w:val="24"/>
                <w:szCs w:val="24"/>
              </w:rPr>
              <w:t>等各類彩妝產品；護膚產品：隱形面膜、瞬</w:t>
            </w:r>
            <w:proofErr w:type="gramStart"/>
            <w:r w:rsidRPr="003E297D">
              <w:rPr>
                <w:sz w:val="24"/>
                <w:szCs w:val="24"/>
              </w:rPr>
              <w:t>效拉提塑膜</w:t>
            </w:r>
            <w:proofErr w:type="gramEnd"/>
            <w:r w:rsidRPr="003E297D">
              <w:rPr>
                <w:sz w:val="24"/>
                <w:szCs w:val="24"/>
              </w:rPr>
              <w:t>、</w:t>
            </w:r>
            <w:proofErr w:type="gramStart"/>
            <w:r w:rsidRPr="003E297D">
              <w:rPr>
                <w:sz w:val="24"/>
                <w:szCs w:val="24"/>
              </w:rPr>
              <w:t>水晶噴膜</w:t>
            </w:r>
            <w:proofErr w:type="gramEnd"/>
            <w:r w:rsidRPr="003E297D">
              <w:rPr>
                <w:sz w:val="24"/>
                <w:szCs w:val="24"/>
              </w:rPr>
              <w:t>、</w:t>
            </w:r>
            <w:proofErr w:type="gramStart"/>
            <w:r w:rsidRPr="003E297D">
              <w:rPr>
                <w:sz w:val="24"/>
                <w:szCs w:val="24"/>
              </w:rPr>
              <w:t>急救眼膜</w:t>
            </w:r>
            <w:proofErr w:type="gramEnd"/>
            <w:r w:rsidRPr="003E297D">
              <w:rPr>
                <w:sz w:val="24"/>
                <w:szCs w:val="24"/>
              </w:rPr>
              <w:t>、賽神仙化妝水、</w:t>
            </w:r>
            <w:proofErr w:type="gramStart"/>
            <w:r w:rsidRPr="003E297D">
              <w:rPr>
                <w:sz w:val="24"/>
                <w:szCs w:val="24"/>
              </w:rPr>
              <w:t>滲透白乳霜</w:t>
            </w:r>
            <w:proofErr w:type="gramEnd"/>
            <w:r w:rsidRPr="003E297D">
              <w:rPr>
                <w:sz w:val="24"/>
                <w:szCs w:val="24"/>
              </w:rPr>
              <w:t>、活水霜、逆轉乳液、高分子</w:t>
            </w:r>
            <w:proofErr w:type="gramStart"/>
            <w:r w:rsidRPr="003E297D">
              <w:rPr>
                <w:sz w:val="24"/>
                <w:szCs w:val="24"/>
              </w:rPr>
              <w:t>玻尿酸原液</w:t>
            </w:r>
            <w:proofErr w:type="gramEnd"/>
            <w:r w:rsidRPr="003E297D">
              <w:rPr>
                <w:sz w:val="24"/>
                <w:szCs w:val="24"/>
              </w:rPr>
              <w:t>、左</w:t>
            </w:r>
            <w:proofErr w:type="gramStart"/>
            <w:r w:rsidRPr="003E297D">
              <w:rPr>
                <w:sz w:val="24"/>
                <w:szCs w:val="24"/>
              </w:rPr>
              <w:t>旋傳明酸無暇</w:t>
            </w:r>
            <w:proofErr w:type="gramEnd"/>
            <w:r w:rsidRPr="003E297D">
              <w:rPr>
                <w:sz w:val="24"/>
                <w:szCs w:val="24"/>
              </w:rPr>
              <w:t>精華液、</w:t>
            </w:r>
            <w:r w:rsidRPr="003E297D">
              <w:rPr>
                <w:sz w:val="24"/>
                <w:szCs w:val="24"/>
              </w:rPr>
              <w:t>SOS</w:t>
            </w:r>
            <w:r w:rsidRPr="003E297D">
              <w:rPr>
                <w:sz w:val="24"/>
                <w:szCs w:val="24"/>
              </w:rPr>
              <w:t>急救眼霜、挑情</w:t>
            </w:r>
            <w:proofErr w:type="gramStart"/>
            <w:r w:rsidRPr="003E297D">
              <w:rPr>
                <w:sz w:val="24"/>
                <w:szCs w:val="24"/>
              </w:rPr>
              <w:t>香體乳等</w:t>
            </w:r>
            <w:proofErr w:type="gramEnd"/>
            <w:r w:rsidRPr="003E297D">
              <w:rPr>
                <w:sz w:val="24"/>
                <w:szCs w:val="24"/>
              </w:rPr>
              <w:t>各類特殊速效產品。</w:t>
            </w:r>
          </w:p>
          <w:p w:rsidR="00A72954" w:rsidRDefault="00A72954" w:rsidP="00A72954">
            <w:pPr>
              <w:pStyle w:val="HTML"/>
              <w:spacing w:line="300" w:lineRule="exact"/>
              <w:ind w:leftChars="75" w:left="180" w:rightChars="63" w:right="151" w:firstLineChars="180" w:firstLine="432"/>
              <w:jc w:val="both"/>
              <w:rPr>
                <w:rStyle w:val="HTML0"/>
                <w:rFonts w:ascii="Times New Roman" w:eastAsia="標楷體" w:hAnsi="Times New Roman" w:cs="Times New Roman"/>
                <w:color w:val="0000FF"/>
                <w:sz w:val="24"/>
                <w:szCs w:val="24"/>
              </w:rPr>
            </w:pPr>
          </w:p>
          <w:p w:rsidR="00215243" w:rsidRPr="000263A8" w:rsidRDefault="00215243" w:rsidP="00A72954">
            <w:pPr>
              <w:pStyle w:val="HTML"/>
              <w:spacing w:line="300" w:lineRule="exact"/>
              <w:ind w:leftChars="75" w:left="180" w:rightChars="63" w:right="151" w:firstLineChars="180" w:firstLine="432"/>
              <w:jc w:val="both"/>
              <w:rPr>
                <w:rStyle w:val="HTML0"/>
                <w:rFonts w:ascii="Times New Roman" w:eastAsia="標楷體" w:hAnsi="Times New Roman" w:cs="Times New Roman"/>
                <w:color w:val="0000FF"/>
                <w:sz w:val="24"/>
                <w:szCs w:val="24"/>
              </w:rPr>
            </w:pPr>
          </w:p>
          <w:p w:rsidR="00A72954" w:rsidRPr="00192714" w:rsidRDefault="00A72954" w:rsidP="00A72954">
            <w:pPr>
              <w:pStyle w:val="HTML"/>
              <w:spacing w:line="240" w:lineRule="exact"/>
              <w:ind w:rightChars="63" w:right="151"/>
              <w:jc w:val="both"/>
              <w:rPr>
                <w:rStyle w:val="HTML0"/>
                <w:rFonts w:ascii="Times New Roman" w:eastAsia="標楷體" w:hAnsi="Times New Roman" w:cs="Times New Roman"/>
                <w:sz w:val="24"/>
                <w:szCs w:val="12"/>
              </w:rPr>
            </w:pPr>
            <w:r>
              <w:rPr>
                <w:rStyle w:val="HTML0"/>
                <w:rFonts w:ascii="Times New Roman" w:eastAsia="標楷體" w:hAnsi="標楷體" w:cs="Times New Roman" w:hint="eastAsia"/>
                <w:sz w:val="24"/>
                <w:szCs w:val="24"/>
              </w:rPr>
              <w:t>二、</w:t>
            </w:r>
            <w:r w:rsidRPr="00192714">
              <w:rPr>
                <w:rStyle w:val="HTML0"/>
                <w:rFonts w:ascii="Times New Roman" w:eastAsia="標楷體" w:hAnsi="標楷體" w:cs="Times New Roman" w:hint="eastAsia"/>
                <w:sz w:val="24"/>
                <w:szCs w:val="24"/>
              </w:rPr>
              <w:t>歷史</w:t>
            </w:r>
            <w:r w:rsidRPr="00192714">
              <w:rPr>
                <w:rStyle w:val="HTML0"/>
                <w:rFonts w:ascii="Times New Roman" w:eastAsia="標楷體" w:hAnsi="標楷體" w:cs="Times New Roman"/>
                <w:sz w:val="24"/>
                <w:szCs w:val="24"/>
              </w:rPr>
              <w:t>沿</w:t>
            </w:r>
            <w:r w:rsidRPr="00192714">
              <w:rPr>
                <w:rStyle w:val="HTML0"/>
                <w:rFonts w:ascii="標楷體" w:eastAsia="標楷體" w:hAnsi="標楷體" w:cs="Times New Roman"/>
                <w:sz w:val="24"/>
                <w:szCs w:val="24"/>
              </w:rPr>
              <w:t>革</w:t>
            </w:r>
            <w:r w:rsidRPr="00192714">
              <w:rPr>
                <w:rStyle w:val="HTML0"/>
                <w:rFonts w:ascii="標楷體" w:eastAsia="標楷體" w:hAnsi="標楷體" w:cs="Times New Roman" w:hint="eastAsia"/>
                <w:sz w:val="24"/>
                <w:szCs w:val="12"/>
              </w:rPr>
              <w:t>：</w:t>
            </w:r>
          </w:p>
          <w:tbl>
            <w:tblPr>
              <w:tblW w:w="93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6"/>
              <w:gridCol w:w="8031"/>
            </w:tblGrid>
            <w:tr w:rsidR="00D74A41" w:rsidRPr="00F94A62" w:rsidTr="00215243">
              <w:trPr>
                <w:trHeight w:val="360"/>
                <w:tblHeader/>
              </w:trPr>
              <w:tc>
                <w:tcPr>
                  <w:tcW w:w="1346" w:type="dxa"/>
                  <w:shd w:val="clear" w:color="auto" w:fill="auto"/>
                  <w:noWrap/>
                  <w:vAlign w:val="center"/>
                </w:tcPr>
                <w:p w:rsidR="00D74A41" w:rsidRPr="00D74A41" w:rsidRDefault="00D74A41" w:rsidP="00D74A41">
                  <w:pPr>
                    <w:widowControl/>
                    <w:spacing w:line="240" w:lineRule="atLeast"/>
                    <w:jc w:val="center"/>
                    <w:rPr>
                      <w:rFonts w:ascii="標楷體" w:eastAsia="標楷體" w:hAnsi="標楷體"/>
                      <w:kern w:val="0"/>
                    </w:rPr>
                  </w:pPr>
                  <w:r w:rsidRPr="00D74A41">
                    <w:rPr>
                      <w:rFonts w:ascii="標楷體" w:eastAsia="標楷體" w:hAnsi="標楷體"/>
                      <w:kern w:val="0"/>
                    </w:rPr>
                    <w:t>年度</w:t>
                  </w:r>
                </w:p>
              </w:tc>
              <w:tc>
                <w:tcPr>
                  <w:tcW w:w="8031" w:type="dxa"/>
                  <w:shd w:val="clear" w:color="auto" w:fill="auto"/>
                  <w:vAlign w:val="center"/>
                </w:tcPr>
                <w:p w:rsidR="00D74A41" w:rsidRPr="00D74A41" w:rsidRDefault="00D74A41" w:rsidP="00D74A41">
                  <w:pPr>
                    <w:widowControl/>
                    <w:spacing w:line="240" w:lineRule="atLeast"/>
                    <w:jc w:val="center"/>
                    <w:rPr>
                      <w:rFonts w:ascii="標楷體" w:eastAsia="標楷體" w:hAnsi="標楷體"/>
                      <w:kern w:val="0"/>
                    </w:rPr>
                  </w:pPr>
                  <w:r w:rsidRPr="00D74A41">
                    <w:rPr>
                      <w:rFonts w:ascii="標楷體" w:eastAsia="標楷體" w:hAnsi="標楷體"/>
                      <w:kern w:val="0"/>
                    </w:rPr>
                    <w:t>公司沿革</w:t>
                  </w:r>
                </w:p>
              </w:tc>
            </w:tr>
            <w:tr w:rsidR="00D74A41" w:rsidRPr="00F94A62" w:rsidTr="00215243">
              <w:trPr>
                <w:trHeight w:val="248"/>
              </w:trPr>
              <w:tc>
                <w:tcPr>
                  <w:tcW w:w="1346" w:type="dxa"/>
                  <w:shd w:val="clear" w:color="auto" w:fill="auto"/>
                  <w:noWrap/>
                  <w:vAlign w:val="center"/>
                </w:tcPr>
                <w:p w:rsidR="00D74A41" w:rsidRPr="0018299B" w:rsidRDefault="00D74A41" w:rsidP="00D74A41">
                  <w:pPr>
                    <w:widowControl/>
                    <w:spacing w:line="240" w:lineRule="atLeast"/>
                    <w:jc w:val="center"/>
                    <w:rPr>
                      <w:rFonts w:eastAsia="標楷體"/>
                      <w:kern w:val="0"/>
                    </w:rPr>
                  </w:pPr>
                  <w:r w:rsidRPr="0018299B">
                    <w:rPr>
                      <w:rFonts w:eastAsia="標楷體"/>
                      <w:kern w:val="0"/>
                    </w:rPr>
                    <w:t>2001</w:t>
                  </w:r>
                </w:p>
              </w:tc>
              <w:tc>
                <w:tcPr>
                  <w:tcW w:w="8031" w:type="dxa"/>
                  <w:shd w:val="clear" w:color="auto" w:fill="auto"/>
                  <w:vAlign w:val="center"/>
                </w:tcPr>
                <w:p w:rsidR="00D74A41" w:rsidRPr="0018299B" w:rsidRDefault="00D74A41" w:rsidP="00D74A41">
                  <w:pPr>
                    <w:widowControl/>
                    <w:spacing w:line="240" w:lineRule="atLeast"/>
                    <w:ind w:left="257" w:hangingChars="107" w:hanging="257"/>
                    <w:rPr>
                      <w:rFonts w:eastAsia="標楷體"/>
                      <w:kern w:val="0"/>
                      <w:lang w:eastAsia="zh-CN"/>
                    </w:rPr>
                  </w:pPr>
                  <w:proofErr w:type="gramStart"/>
                  <w:r w:rsidRPr="0018299B">
                    <w:rPr>
                      <w:rFonts w:ascii="新細明體" w:hAnsi="新細明體" w:cs="新細明體" w:hint="eastAsia"/>
                      <w:kern w:val="0"/>
                    </w:rPr>
                    <w:t>․</w:t>
                  </w:r>
                  <w:proofErr w:type="gramEnd"/>
                  <w:r w:rsidRPr="0018299B">
                    <w:rPr>
                      <w:rFonts w:eastAsia="標楷體"/>
                      <w:kern w:val="0"/>
                    </w:rPr>
                    <w:t>成立上海閔行區製造基地：上海露凡西化妝品有限公司</w:t>
                  </w:r>
                </w:p>
              </w:tc>
            </w:tr>
            <w:tr w:rsidR="00D74A41" w:rsidRPr="00F94A62" w:rsidTr="00215243">
              <w:trPr>
                <w:trHeight w:val="247"/>
              </w:trPr>
              <w:tc>
                <w:tcPr>
                  <w:tcW w:w="1346" w:type="dxa"/>
                  <w:vMerge w:val="restart"/>
                  <w:shd w:val="clear" w:color="auto" w:fill="auto"/>
                  <w:noWrap/>
                  <w:vAlign w:val="center"/>
                </w:tcPr>
                <w:p w:rsidR="00D74A41" w:rsidRPr="0018299B" w:rsidRDefault="00D74A41" w:rsidP="00D74A41">
                  <w:pPr>
                    <w:widowControl/>
                    <w:spacing w:line="240" w:lineRule="atLeast"/>
                    <w:jc w:val="center"/>
                    <w:rPr>
                      <w:rFonts w:eastAsia="標楷體"/>
                      <w:kern w:val="0"/>
                    </w:rPr>
                  </w:pPr>
                  <w:r w:rsidRPr="0018299B">
                    <w:rPr>
                      <w:rFonts w:eastAsia="標楷體"/>
                      <w:kern w:val="0"/>
                    </w:rPr>
                    <w:t>2008</w:t>
                  </w:r>
                </w:p>
              </w:tc>
              <w:tc>
                <w:tcPr>
                  <w:tcW w:w="8031" w:type="dxa"/>
                  <w:shd w:val="clear" w:color="auto" w:fill="auto"/>
                  <w:vAlign w:val="center"/>
                </w:tcPr>
                <w:p w:rsidR="00D74A41" w:rsidRPr="0018299B" w:rsidRDefault="00D74A41" w:rsidP="00D74A41">
                  <w:pPr>
                    <w:widowControl/>
                    <w:spacing w:line="240" w:lineRule="atLeast"/>
                    <w:ind w:left="257" w:hangingChars="107" w:hanging="257"/>
                    <w:rPr>
                      <w:rFonts w:eastAsia="標楷體"/>
                      <w:kern w:val="0"/>
                      <w:lang w:eastAsia="zh-CN"/>
                    </w:rPr>
                  </w:pPr>
                  <w:proofErr w:type="gramStart"/>
                  <w:r w:rsidRPr="0018299B">
                    <w:rPr>
                      <w:rFonts w:ascii="新細明體" w:hAnsi="新細明體" w:cs="新細明體" w:hint="eastAsia"/>
                      <w:kern w:val="0"/>
                    </w:rPr>
                    <w:t>․</w:t>
                  </w:r>
                  <w:proofErr w:type="gramEnd"/>
                  <w:r w:rsidRPr="0018299B">
                    <w:rPr>
                      <w:rFonts w:eastAsia="標楷體"/>
                      <w:kern w:val="0"/>
                    </w:rPr>
                    <w:t>成立</w:t>
                  </w:r>
                  <w:r w:rsidRPr="0018299B">
                    <w:rPr>
                      <w:rFonts w:eastAsia="標楷體"/>
                      <w:kern w:val="0"/>
                      <w:lang w:eastAsia="zh-CN"/>
                    </w:rPr>
                    <w:t>英屬開</w:t>
                  </w:r>
                  <w:proofErr w:type="gramStart"/>
                  <w:r w:rsidRPr="0018299B">
                    <w:rPr>
                      <w:rFonts w:eastAsia="標楷體"/>
                      <w:kern w:val="0"/>
                      <w:lang w:eastAsia="zh-CN"/>
                    </w:rPr>
                    <w:t>曼</w:t>
                  </w:r>
                  <w:proofErr w:type="gramEnd"/>
                  <w:r w:rsidRPr="0018299B">
                    <w:rPr>
                      <w:rFonts w:eastAsia="標楷體"/>
                      <w:kern w:val="0"/>
                      <w:lang w:eastAsia="zh-CN"/>
                    </w:rPr>
                    <w:t>群島商太和生技</w:t>
                  </w:r>
                  <w:r w:rsidRPr="0018299B">
                    <w:rPr>
                      <w:rFonts w:eastAsia="標楷體"/>
                      <w:kern w:val="0"/>
                    </w:rPr>
                    <w:t>集團</w:t>
                  </w:r>
                  <w:r w:rsidRPr="0018299B">
                    <w:rPr>
                      <w:rFonts w:eastAsia="標楷體"/>
                      <w:kern w:val="0"/>
                      <w:lang w:eastAsia="zh-CN"/>
                    </w:rPr>
                    <w:t>股份有限公司</w:t>
                  </w:r>
                  <w:r w:rsidRPr="0018299B">
                    <w:rPr>
                      <w:rFonts w:eastAsia="標楷體"/>
                      <w:kern w:val="0"/>
                    </w:rPr>
                    <w:t>THAI HO GROUP INC.</w:t>
                  </w:r>
                </w:p>
              </w:tc>
            </w:tr>
            <w:tr w:rsidR="00D74A41" w:rsidRPr="00F94A62" w:rsidTr="00215243">
              <w:trPr>
                <w:trHeight w:val="276"/>
              </w:trPr>
              <w:tc>
                <w:tcPr>
                  <w:tcW w:w="1346" w:type="dxa"/>
                  <w:vMerge/>
                  <w:shd w:val="clear" w:color="auto" w:fill="auto"/>
                  <w:noWrap/>
                  <w:vAlign w:val="center"/>
                </w:tcPr>
                <w:p w:rsidR="00D74A41" w:rsidRPr="0018299B" w:rsidRDefault="00D74A41" w:rsidP="00D74A41">
                  <w:pPr>
                    <w:widowControl/>
                    <w:spacing w:line="240" w:lineRule="atLeast"/>
                    <w:jc w:val="center"/>
                    <w:rPr>
                      <w:rFonts w:eastAsia="標楷體"/>
                      <w:kern w:val="0"/>
                    </w:rPr>
                  </w:pPr>
                </w:p>
              </w:tc>
              <w:tc>
                <w:tcPr>
                  <w:tcW w:w="8031" w:type="dxa"/>
                  <w:shd w:val="clear" w:color="auto" w:fill="auto"/>
                  <w:vAlign w:val="center"/>
                </w:tcPr>
                <w:p w:rsidR="00D74A41" w:rsidRPr="0018299B" w:rsidRDefault="00D74A41" w:rsidP="00D74A41">
                  <w:pPr>
                    <w:widowControl/>
                    <w:spacing w:line="240" w:lineRule="atLeast"/>
                    <w:ind w:left="257" w:hangingChars="107" w:hanging="257"/>
                    <w:rPr>
                      <w:rFonts w:eastAsia="標楷體"/>
                      <w:kern w:val="0"/>
                    </w:rPr>
                  </w:pPr>
                  <w:proofErr w:type="gramStart"/>
                  <w:r w:rsidRPr="0018299B">
                    <w:rPr>
                      <w:rFonts w:ascii="新細明體" w:hAnsi="新細明體" w:cs="新細明體" w:hint="eastAsia"/>
                      <w:kern w:val="0"/>
                    </w:rPr>
                    <w:t>․</w:t>
                  </w:r>
                  <w:proofErr w:type="gramEnd"/>
                  <w:r w:rsidRPr="0018299B">
                    <w:rPr>
                      <w:rFonts w:eastAsia="標楷體"/>
                      <w:kern w:val="0"/>
                    </w:rPr>
                    <w:t>成立</w:t>
                  </w:r>
                  <w:r w:rsidRPr="0018299B">
                    <w:rPr>
                      <w:rFonts w:eastAsia="標楷體"/>
                      <w:kern w:val="0"/>
                      <w:lang w:eastAsia="zh-CN"/>
                    </w:rPr>
                    <w:t>香港</w:t>
                  </w:r>
                  <w:r w:rsidRPr="0018299B">
                    <w:rPr>
                      <w:rFonts w:eastAsia="標楷體"/>
                      <w:kern w:val="0"/>
                    </w:rPr>
                    <w:t>GROUP STARS LIMITED</w:t>
                  </w:r>
                  <w:r w:rsidRPr="0018299B">
                    <w:rPr>
                      <w:rFonts w:eastAsia="標楷體"/>
                      <w:kern w:val="0"/>
                      <w:lang w:eastAsia="zh-CN"/>
                    </w:rPr>
                    <w:t>控股公司</w:t>
                  </w:r>
                  <w:r w:rsidRPr="0018299B">
                    <w:rPr>
                      <w:rFonts w:eastAsia="標楷體"/>
                      <w:kern w:val="0"/>
                    </w:rPr>
                    <w:t>，並間接轉投資上海露凡西化妝品有限公司</w:t>
                  </w:r>
                </w:p>
              </w:tc>
            </w:tr>
            <w:tr w:rsidR="00D74A41" w:rsidRPr="00F94A62" w:rsidTr="00215243">
              <w:trPr>
                <w:trHeight w:val="20"/>
              </w:trPr>
              <w:tc>
                <w:tcPr>
                  <w:tcW w:w="1346" w:type="dxa"/>
                  <w:vMerge w:val="restart"/>
                  <w:shd w:val="clear" w:color="auto" w:fill="auto"/>
                  <w:noWrap/>
                  <w:vAlign w:val="center"/>
                </w:tcPr>
                <w:p w:rsidR="00D74A41" w:rsidRPr="0018299B" w:rsidRDefault="00D74A41" w:rsidP="00D74A41">
                  <w:pPr>
                    <w:widowControl/>
                    <w:spacing w:line="240" w:lineRule="atLeast"/>
                    <w:jc w:val="center"/>
                    <w:rPr>
                      <w:rFonts w:eastAsia="標楷體"/>
                      <w:kern w:val="0"/>
                    </w:rPr>
                  </w:pPr>
                  <w:r w:rsidRPr="0018299B">
                    <w:rPr>
                      <w:rFonts w:eastAsia="標楷體"/>
                      <w:kern w:val="0"/>
                    </w:rPr>
                    <w:t>2009</w:t>
                  </w:r>
                </w:p>
              </w:tc>
              <w:tc>
                <w:tcPr>
                  <w:tcW w:w="8031" w:type="dxa"/>
                  <w:shd w:val="clear" w:color="auto" w:fill="auto"/>
                </w:tcPr>
                <w:p w:rsidR="00D74A41" w:rsidRPr="0018299B" w:rsidRDefault="00D74A41" w:rsidP="00D74A41">
                  <w:pPr>
                    <w:widowControl/>
                    <w:spacing w:line="240" w:lineRule="atLeast"/>
                    <w:ind w:left="257" w:hangingChars="107" w:hanging="257"/>
                    <w:jc w:val="both"/>
                    <w:rPr>
                      <w:rFonts w:eastAsia="標楷體"/>
                      <w:kern w:val="0"/>
                    </w:rPr>
                  </w:pPr>
                  <w:proofErr w:type="gramStart"/>
                  <w:r w:rsidRPr="0018299B">
                    <w:rPr>
                      <w:rFonts w:ascii="新細明體" w:hAnsi="新細明體" w:cs="新細明體" w:hint="eastAsia"/>
                      <w:kern w:val="0"/>
                    </w:rPr>
                    <w:t>․</w:t>
                  </w:r>
                  <w:proofErr w:type="gramEnd"/>
                  <w:r w:rsidRPr="0018299B">
                    <w:rPr>
                      <w:rFonts w:eastAsia="標楷體"/>
                      <w:kern w:val="0"/>
                    </w:rPr>
                    <w:t>成立香港</w:t>
                  </w:r>
                  <w:r w:rsidRPr="0018299B">
                    <w:rPr>
                      <w:rFonts w:eastAsia="標楷體"/>
                      <w:kern w:val="0"/>
                    </w:rPr>
                    <w:t>GLOBAL GIANT CORPORATION LIMITED</w:t>
                  </w:r>
                  <w:r w:rsidRPr="0018299B">
                    <w:rPr>
                      <w:rFonts w:eastAsia="標楷體"/>
                      <w:kern w:val="0"/>
                    </w:rPr>
                    <w:t>控股公司</w:t>
                  </w:r>
                </w:p>
              </w:tc>
            </w:tr>
            <w:tr w:rsidR="00D74A41" w:rsidRPr="00F94A62" w:rsidTr="00215243">
              <w:trPr>
                <w:trHeight w:val="20"/>
              </w:trPr>
              <w:tc>
                <w:tcPr>
                  <w:tcW w:w="1346" w:type="dxa"/>
                  <w:vMerge/>
                  <w:vAlign w:val="center"/>
                </w:tcPr>
                <w:p w:rsidR="00D74A41" w:rsidRPr="0018299B" w:rsidRDefault="00D74A41" w:rsidP="00D74A41">
                  <w:pPr>
                    <w:widowControl/>
                    <w:spacing w:line="240" w:lineRule="atLeast"/>
                    <w:rPr>
                      <w:rFonts w:eastAsia="標楷體"/>
                      <w:kern w:val="0"/>
                      <w:lang w:eastAsia="zh-CN"/>
                    </w:rPr>
                  </w:pPr>
                </w:p>
              </w:tc>
              <w:tc>
                <w:tcPr>
                  <w:tcW w:w="8031" w:type="dxa"/>
                  <w:shd w:val="clear" w:color="auto" w:fill="auto"/>
                </w:tcPr>
                <w:p w:rsidR="00D74A41" w:rsidRPr="0018299B" w:rsidRDefault="00D74A41" w:rsidP="00D74A41">
                  <w:pPr>
                    <w:widowControl/>
                    <w:spacing w:line="240" w:lineRule="atLeast"/>
                    <w:ind w:left="257" w:hangingChars="107" w:hanging="257"/>
                    <w:jc w:val="both"/>
                    <w:rPr>
                      <w:rFonts w:eastAsia="標楷體"/>
                      <w:kern w:val="0"/>
                    </w:rPr>
                  </w:pPr>
                  <w:proofErr w:type="gramStart"/>
                  <w:r w:rsidRPr="0018299B">
                    <w:rPr>
                      <w:rFonts w:ascii="新細明體" w:hAnsi="新細明體" w:cs="新細明體" w:hint="eastAsia"/>
                      <w:kern w:val="0"/>
                    </w:rPr>
                    <w:t>․</w:t>
                  </w:r>
                  <w:proofErr w:type="gramEnd"/>
                  <w:r w:rsidRPr="0018299B">
                    <w:rPr>
                      <w:rFonts w:eastAsia="標楷體"/>
                      <w:kern w:val="0"/>
                    </w:rPr>
                    <w:t>獲得由中國產品質量協會頒發的</w:t>
                  </w:r>
                  <w:r w:rsidRPr="0018299B">
                    <w:rPr>
                      <w:rFonts w:eastAsia="標楷體"/>
                      <w:kern w:val="0"/>
                    </w:rPr>
                    <w:t>21315</w:t>
                  </w:r>
                  <w:r w:rsidRPr="0018299B">
                    <w:rPr>
                      <w:rFonts w:eastAsia="標楷體"/>
                      <w:kern w:val="0"/>
                    </w:rPr>
                    <w:t>國際質量信用</w:t>
                  </w:r>
                  <w:r w:rsidRPr="0018299B">
                    <w:rPr>
                      <w:rFonts w:eastAsia="標楷體"/>
                      <w:kern w:val="0"/>
                    </w:rPr>
                    <w:t>AAA++</w:t>
                  </w:r>
                  <w:r w:rsidRPr="0018299B">
                    <w:rPr>
                      <w:rFonts w:eastAsia="標楷體"/>
                      <w:kern w:val="0"/>
                    </w:rPr>
                    <w:t>等級</w:t>
                  </w:r>
                </w:p>
              </w:tc>
            </w:tr>
            <w:tr w:rsidR="00D74A41" w:rsidRPr="00F94A62" w:rsidTr="00215243">
              <w:trPr>
                <w:trHeight w:val="345"/>
              </w:trPr>
              <w:tc>
                <w:tcPr>
                  <w:tcW w:w="1346" w:type="dxa"/>
                  <w:vMerge/>
                  <w:vAlign w:val="center"/>
                </w:tcPr>
                <w:p w:rsidR="00D74A41" w:rsidRPr="0018299B" w:rsidRDefault="00D74A41" w:rsidP="00D74A41">
                  <w:pPr>
                    <w:widowControl/>
                    <w:spacing w:line="240" w:lineRule="atLeast"/>
                    <w:rPr>
                      <w:rFonts w:eastAsia="標楷體"/>
                      <w:kern w:val="0"/>
                      <w:lang w:eastAsia="zh-CN"/>
                    </w:rPr>
                  </w:pPr>
                </w:p>
              </w:tc>
              <w:tc>
                <w:tcPr>
                  <w:tcW w:w="8031" w:type="dxa"/>
                  <w:shd w:val="clear" w:color="auto" w:fill="auto"/>
                </w:tcPr>
                <w:p w:rsidR="00D74A41" w:rsidRPr="0018299B" w:rsidRDefault="00D74A41" w:rsidP="00D74A41">
                  <w:pPr>
                    <w:widowControl/>
                    <w:spacing w:line="240" w:lineRule="atLeast"/>
                    <w:ind w:left="257" w:hangingChars="107" w:hanging="257"/>
                    <w:jc w:val="both"/>
                    <w:rPr>
                      <w:rFonts w:eastAsia="標楷體"/>
                      <w:kern w:val="0"/>
                    </w:rPr>
                  </w:pPr>
                  <w:proofErr w:type="gramStart"/>
                  <w:r w:rsidRPr="0018299B">
                    <w:rPr>
                      <w:rFonts w:ascii="新細明體" w:hAnsi="新細明體" w:cs="新細明體" w:hint="eastAsia"/>
                      <w:kern w:val="0"/>
                    </w:rPr>
                    <w:t>․</w:t>
                  </w:r>
                  <w:proofErr w:type="gramEnd"/>
                  <w:r w:rsidRPr="0018299B">
                    <w:rPr>
                      <w:rFonts w:eastAsia="標楷體"/>
                      <w:kern w:val="0"/>
                    </w:rPr>
                    <w:t>獲得由中國產品質量協會頒發的</w:t>
                  </w:r>
                  <w:r w:rsidRPr="0018299B">
                    <w:rPr>
                      <w:rFonts w:eastAsia="標楷體"/>
                      <w:kern w:val="0"/>
                    </w:rPr>
                    <w:t>21315</w:t>
                  </w:r>
                  <w:r w:rsidRPr="0018299B">
                    <w:rPr>
                      <w:rFonts w:eastAsia="標楷體"/>
                      <w:kern w:val="0"/>
                    </w:rPr>
                    <w:t>節能信用專項證書</w:t>
                  </w:r>
                </w:p>
              </w:tc>
            </w:tr>
            <w:tr w:rsidR="00D74A41" w:rsidRPr="00F94A62" w:rsidTr="00215243">
              <w:trPr>
                <w:trHeight w:val="345"/>
              </w:trPr>
              <w:tc>
                <w:tcPr>
                  <w:tcW w:w="1346" w:type="dxa"/>
                  <w:vMerge/>
                  <w:vAlign w:val="center"/>
                </w:tcPr>
                <w:p w:rsidR="00D74A41" w:rsidRPr="0018299B" w:rsidRDefault="00D74A41" w:rsidP="00D74A41">
                  <w:pPr>
                    <w:widowControl/>
                    <w:spacing w:line="240" w:lineRule="atLeast"/>
                    <w:rPr>
                      <w:rFonts w:eastAsia="標楷體"/>
                      <w:kern w:val="0"/>
                      <w:lang w:eastAsia="zh-CN"/>
                    </w:rPr>
                  </w:pPr>
                </w:p>
              </w:tc>
              <w:tc>
                <w:tcPr>
                  <w:tcW w:w="8031" w:type="dxa"/>
                  <w:shd w:val="clear" w:color="auto" w:fill="auto"/>
                </w:tcPr>
                <w:p w:rsidR="00D74A41" w:rsidRPr="0018299B" w:rsidRDefault="00D74A41" w:rsidP="00D74A41">
                  <w:pPr>
                    <w:widowControl/>
                    <w:spacing w:line="240" w:lineRule="atLeast"/>
                    <w:ind w:left="257" w:hangingChars="107" w:hanging="257"/>
                    <w:jc w:val="both"/>
                    <w:rPr>
                      <w:rFonts w:eastAsia="標楷體"/>
                      <w:kern w:val="0"/>
                    </w:rPr>
                  </w:pPr>
                  <w:proofErr w:type="gramStart"/>
                  <w:r w:rsidRPr="0018299B">
                    <w:rPr>
                      <w:rFonts w:ascii="新細明體" w:hAnsi="新細明體" w:cs="新細明體" w:hint="eastAsia"/>
                      <w:kern w:val="0"/>
                    </w:rPr>
                    <w:t>․</w:t>
                  </w:r>
                  <w:proofErr w:type="gramEnd"/>
                  <w:r w:rsidRPr="0018299B">
                    <w:rPr>
                      <w:rFonts w:eastAsia="標楷體"/>
                      <w:kern w:val="0"/>
                    </w:rPr>
                    <w:t>獲得由中國產品質量協會頒發的</w:t>
                  </w:r>
                  <w:r w:rsidRPr="0018299B">
                    <w:rPr>
                      <w:rFonts w:eastAsia="標楷體"/>
                      <w:kern w:val="0"/>
                    </w:rPr>
                    <w:t>21315</w:t>
                  </w:r>
                  <w:r w:rsidRPr="0018299B">
                    <w:rPr>
                      <w:rFonts w:eastAsia="標楷體"/>
                      <w:kern w:val="0"/>
                    </w:rPr>
                    <w:t>環保信用專項證書</w:t>
                  </w:r>
                </w:p>
              </w:tc>
            </w:tr>
            <w:tr w:rsidR="00D74A41" w:rsidRPr="00F94A62" w:rsidTr="00215243">
              <w:trPr>
                <w:trHeight w:val="345"/>
              </w:trPr>
              <w:tc>
                <w:tcPr>
                  <w:tcW w:w="1346" w:type="dxa"/>
                  <w:vMerge/>
                  <w:vAlign w:val="center"/>
                </w:tcPr>
                <w:p w:rsidR="00D74A41" w:rsidRPr="0018299B" w:rsidRDefault="00D74A41" w:rsidP="00D74A41">
                  <w:pPr>
                    <w:widowControl/>
                    <w:spacing w:line="240" w:lineRule="atLeast"/>
                    <w:rPr>
                      <w:rFonts w:eastAsia="標楷體"/>
                      <w:kern w:val="0"/>
                      <w:lang w:eastAsia="zh-CN"/>
                    </w:rPr>
                  </w:pPr>
                </w:p>
              </w:tc>
              <w:tc>
                <w:tcPr>
                  <w:tcW w:w="8031" w:type="dxa"/>
                  <w:shd w:val="clear" w:color="auto" w:fill="auto"/>
                </w:tcPr>
                <w:p w:rsidR="00D74A41" w:rsidRPr="0018299B" w:rsidRDefault="00D74A41" w:rsidP="00D74A41">
                  <w:pPr>
                    <w:widowControl/>
                    <w:spacing w:line="240" w:lineRule="atLeast"/>
                    <w:ind w:left="257" w:hangingChars="107" w:hanging="257"/>
                    <w:jc w:val="both"/>
                    <w:rPr>
                      <w:rFonts w:eastAsia="標楷體"/>
                      <w:kern w:val="0"/>
                    </w:rPr>
                  </w:pPr>
                  <w:proofErr w:type="gramStart"/>
                  <w:r w:rsidRPr="0018299B">
                    <w:rPr>
                      <w:rFonts w:ascii="新細明體" w:hAnsi="新細明體" w:cs="新細明體" w:hint="eastAsia"/>
                      <w:kern w:val="0"/>
                    </w:rPr>
                    <w:t>․</w:t>
                  </w:r>
                  <w:proofErr w:type="gramEnd"/>
                  <w:r w:rsidRPr="0018299B">
                    <w:rPr>
                      <w:rFonts w:eastAsia="標楷體"/>
                      <w:kern w:val="0"/>
                    </w:rPr>
                    <w:t>獲得由中國產品質量協會頒發的</w:t>
                  </w:r>
                  <w:r w:rsidRPr="0018299B">
                    <w:rPr>
                      <w:rFonts w:eastAsia="標楷體"/>
                      <w:kern w:val="0"/>
                    </w:rPr>
                    <w:t>21315</w:t>
                  </w:r>
                  <w:r w:rsidRPr="0018299B">
                    <w:rPr>
                      <w:rFonts w:eastAsia="標楷體"/>
                      <w:kern w:val="0"/>
                    </w:rPr>
                    <w:t>產品安全信用專項證書</w:t>
                  </w:r>
                </w:p>
              </w:tc>
            </w:tr>
            <w:tr w:rsidR="00D74A41" w:rsidRPr="00F94A62" w:rsidTr="00215243">
              <w:trPr>
                <w:trHeight w:val="345"/>
              </w:trPr>
              <w:tc>
                <w:tcPr>
                  <w:tcW w:w="1346" w:type="dxa"/>
                  <w:vMerge/>
                  <w:vAlign w:val="center"/>
                </w:tcPr>
                <w:p w:rsidR="00D74A41" w:rsidRPr="0018299B" w:rsidRDefault="00D74A41" w:rsidP="00D74A41">
                  <w:pPr>
                    <w:widowControl/>
                    <w:spacing w:line="240" w:lineRule="atLeast"/>
                    <w:rPr>
                      <w:rFonts w:eastAsia="標楷體"/>
                      <w:kern w:val="0"/>
                      <w:lang w:eastAsia="zh-CN"/>
                    </w:rPr>
                  </w:pPr>
                </w:p>
              </w:tc>
              <w:tc>
                <w:tcPr>
                  <w:tcW w:w="8031" w:type="dxa"/>
                  <w:shd w:val="clear" w:color="auto" w:fill="auto"/>
                </w:tcPr>
                <w:p w:rsidR="00D74A41" w:rsidRPr="0018299B" w:rsidRDefault="00D74A41" w:rsidP="00D74A41">
                  <w:pPr>
                    <w:widowControl/>
                    <w:spacing w:line="240" w:lineRule="atLeast"/>
                    <w:ind w:left="257" w:hangingChars="107" w:hanging="257"/>
                    <w:jc w:val="both"/>
                    <w:rPr>
                      <w:rFonts w:eastAsia="標楷體"/>
                      <w:kern w:val="0"/>
                    </w:rPr>
                  </w:pPr>
                  <w:proofErr w:type="gramStart"/>
                  <w:r w:rsidRPr="0018299B">
                    <w:rPr>
                      <w:rFonts w:ascii="新細明體" w:hAnsi="新細明體" w:cs="新細明體" w:hint="eastAsia"/>
                      <w:kern w:val="0"/>
                    </w:rPr>
                    <w:t>․</w:t>
                  </w:r>
                  <w:proofErr w:type="gramEnd"/>
                  <w:r w:rsidRPr="0018299B">
                    <w:rPr>
                      <w:rFonts w:eastAsia="標楷體"/>
                      <w:kern w:val="0"/>
                    </w:rPr>
                    <w:t>成立</w:t>
                  </w:r>
                  <w:r w:rsidRPr="0018299B">
                    <w:rPr>
                      <w:rFonts w:eastAsia="標楷體"/>
                      <w:kern w:val="0"/>
                      <w:lang w:eastAsia="zh-CN"/>
                    </w:rPr>
                    <w:t>香港</w:t>
                  </w:r>
                  <w:r w:rsidRPr="0018299B">
                    <w:rPr>
                      <w:rFonts w:eastAsia="標楷體"/>
                      <w:kern w:val="0"/>
                    </w:rPr>
                    <w:t>子</w:t>
                  </w:r>
                  <w:r w:rsidRPr="0018299B">
                    <w:rPr>
                      <w:rFonts w:eastAsia="標楷體"/>
                      <w:kern w:val="0"/>
                      <w:lang w:eastAsia="zh-CN"/>
                    </w:rPr>
                    <w:t>公司</w:t>
                  </w:r>
                  <w:r w:rsidRPr="0018299B">
                    <w:rPr>
                      <w:rFonts w:eastAsia="標楷體"/>
                      <w:kern w:val="0"/>
                    </w:rPr>
                    <w:t>COSMETICS TECH CO.,LTD</w:t>
                  </w:r>
                </w:p>
              </w:tc>
            </w:tr>
            <w:tr w:rsidR="00D74A41" w:rsidRPr="00F94A62" w:rsidTr="00215243">
              <w:trPr>
                <w:trHeight w:val="345"/>
              </w:trPr>
              <w:tc>
                <w:tcPr>
                  <w:tcW w:w="1346" w:type="dxa"/>
                  <w:vMerge/>
                  <w:vAlign w:val="center"/>
                </w:tcPr>
                <w:p w:rsidR="00D74A41" w:rsidRPr="0018299B" w:rsidRDefault="00D74A41" w:rsidP="00D74A41">
                  <w:pPr>
                    <w:widowControl/>
                    <w:spacing w:line="240" w:lineRule="atLeast"/>
                    <w:rPr>
                      <w:rFonts w:eastAsia="標楷體"/>
                      <w:kern w:val="0"/>
                      <w:lang w:eastAsia="zh-CN"/>
                    </w:rPr>
                  </w:pPr>
                </w:p>
              </w:tc>
              <w:tc>
                <w:tcPr>
                  <w:tcW w:w="8031" w:type="dxa"/>
                  <w:shd w:val="clear" w:color="auto" w:fill="auto"/>
                </w:tcPr>
                <w:p w:rsidR="00D74A41" w:rsidRPr="0018299B" w:rsidRDefault="00D74A41" w:rsidP="00D74A41">
                  <w:pPr>
                    <w:widowControl/>
                    <w:spacing w:line="240" w:lineRule="atLeast"/>
                    <w:ind w:left="257" w:hangingChars="107" w:hanging="257"/>
                    <w:jc w:val="both"/>
                    <w:rPr>
                      <w:rFonts w:eastAsia="標楷體"/>
                      <w:kern w:val="0"/>
                    </w:rPr>
                  </w:pPr>
                  <w:proofErr w:type="gramStart"/>
                  <w:r w:rsidRPr="0018299B">
                    <w:rPr>
                      <w:rFonts w:ascii="新細明體" w:hAnsi="新細明體" w:cs="新細明體" w:hint="eastAsia"/>
                      <w:kern w:val="0"/>
                    </w:rPr>
                    <w:t>․</w:t>
                  </w:r>
                  <w:proofErr w:type="gramEnd"/>
                  <w:r w:rsidRPr="0018299B">
                    <w:rPr>
                      <w:rFonts w:eastAsia="標楷體"/>
                      <w:kern w:val="0"/>
                    </w:rPr>
                    <w:t>透過</w:t>
                  </w:r>
                  <w:r w:rsidRPr="0018299B">
                    <w:rPr>
                      <w:rFonts w:eastAsia="標楷體"/>
                      <w:kern w:val="0"/>
                    </w:rPr>
                    <w:t>GLOBAL GIANT CORPORATION LIMITED</w:t>
                  </w:r>
                  <w:r w:rsidRPr="0018299B">
                    <w:rPr>
                      <w:rFonts w:eastAsia="標楷體"/>
                      <w:kern w:val="0"/>
                    </w:rPr>
                    <w:t>，間接轉投資麗</w:t>
                  </w:r>
                  <w:proofErr w:type="gramStart"/>
                  <w:r w:rsidRPr="0018299B">
                    <w:rPr>
                      <w:rFonts w:eastAsia="標楷體"/>
                      <w:kern w:val="0"/>
                    </w:rPr>
                    <w:t>鑫</w:t>
                  </w:r>
                  <w:proofErr w:type="gramEnd"/>
                  <w:r w:rsidRPr="0018299B">
                    <w:rPr>
                      <w:rFonts w:eastAsia="標楷體"/>
                      <w:kern w:val="0"/>
                    </w:rPr>
                    <w:t>生技化妝品</w:t>
                  </w:r>
                  <w:r w:rsidRPr="0018299B">
                    <w:rPr>
                      <w:rFonts w:eastAsia="標楷體"/>
                      <w:kern w:val="0"/>
                    </w:rPr>
                    <w:t>(</w:t>
                  </w:r>
                  <w:r w:rsidRPr="0018299B">
                    <w:rPr>
                      <w:rFonts w:eastAsia="標楷體"/>
                      <w:kern w:val="0"/>
                    </w:rPr>
                    <w:t>上海</w:t>
                  </w:r>
                  <w:r w:rsidRPr="0018299B">
                    <w:rPr>
                      <w:rFonts w:eastAsia="標楷體"/>
                      <w:kern w:val="0"/>
                    </w:rPr>
                    <w:t>)</w:t>
                  </w:r>
                  <w:r w:rsidRPr="0018299B">
                    <w:rPr>
                      <w:rFonts w:eastAsia="標楷體"/>
                      <w:kern w:val="0"/>
                    </w:rPr>
                    <w:t>有限公司，為中國上海松江區之製造基地</w:t>
                  </w:r>
                </w:p>
              </w:tc>
            </w:tr>
            <w:tr w:rsidR="00D74A41" w:rsidRPr="00F94A62" w:rsidTr="00215243">
              <w:trPr>
                <w:trHeight w:val="345"/>
              </w:trPr>
              <w:tc>
                <w:tcPr>
                  <w:tcW w:w="1346" w:type="dxa"/>
                  <w:vMerge/>
                  <w:vAlign w:val="center"/>
                </w:tcPr>
                <w:p w:rsidR="00D74A41" w:rsidRPr="0018299B" w:rsidRDefault="00D74A41" w:rsidP="00D74A41">
                  <w:pPr>
                    <w:widowControl/>
                    <w:spacing w:line="240" w:lineRule="atLeast"/>
                    <w:rPr>
                      <w:rFonts w:eastAsia="標楷體"/>
                      <w:kern w:val="0"/>
                      <w:lang w:eastAsia="zh-CN"/>
                    </w:rPr>
                  </w:pPr>
                </w:p>
              </w:tc>
              <w:tc>
                <w:tcPr>
                  <w:tcW w:w="8031" w:type="dxa"/>
                  <w:shd w:val="clear" w:color="auto" w:fill="auto"/>
                </w:tcPr>
                <w:p w:rsidR="00D74A41" w:rsidRPr="0018299B" w:rsidRDefault="00D74A41" w:rsidP="00D74A41">
                  <w:pPr>
                    <w:widowControl/>
                    <w:spacing w:line="240" w:lineRule="atLeast"/>
                    <w:ind w:left="257" w:hangingChars="107" w:hanging="257"/>
                    <w:jc w:val="both"/>
                    <w:rPr>
                      <w:rFonts w:eastAsia="標楷體"/>
                      <w:kern w:val="0"/>
                    </w:rPr>
                  </w:pPr>
                  <w:proofErr w:type="gramStart"/>
                  <w:r w:rsidRPr="0018299B">
                    <w:rPr>
                      <w:rFonts w:ascii="新細明體" w:hAnsi="新細明體" w:cs="新細明體" w:hint="eastAsia"/>
                      <w:kern w:val="0"/>
                    </w:rPr>
                    <w:t>․</w:t>
                  </w:r>
                  <w:proofErr w:type="gramEnd"/>
                  <w:r w:rsidRPr="0018299B">
                    <w:rPr>
                      <w:rFonts w:eastAsia="標楷體"/>
                      <w:kern w:val="0"/>
                    </w:rPr>
                    <w:t>成立英屬</w:t>
                  </w:r>
                  <w:r w:rsidRPr="0018299B">
                    <w:rPr>
                      <w:rFonts w:eastAsia="標楷體"/>
                      <w:kern w:val="0"/>
                      <w:lang w:eastAsia="zh-CN"/>
                    </w:rPr>
                    <w:t>開</w:t>
                  </w:r>
                  <w:proofErr w:type="gramStart"/>
                  <w:r w:rsidRPr="0018299B">
                    <w:rPr>
                      <w:rFonts w:eastAsia="標楷體"/>
                      <w:kern w:val="0"/>
                      <w:lang w:eastAsia="zh-CN"/>
                    </w:rPr>
                    <w:t>曼</w:t>
                  </w:r>
                  <w:proofErr w:type="gramEnd"/>
                  <w:r w:rsidRPr="0018299B">
                    <w:rPr>
                      <w:rFonts w:eastAsia="標楷體"/>
                      <w:kern w:val="0"/>
                    </w:rPr>
                    <w:t>群島商太和生技集團股份有限公司臺灣分公司</w:t>
                  </w:r>
                  <w:r w:rsidRPr="0018299B">
                    <w:rPr>
                      <w:rFonts w:eastAsia="標楷體"/>
                      <w:kern w:val="0"/>
                    </w:rPr>
                    <w:t>THAI HO GROUP INC.TAIWAN BRANCH</w:t>
                  </w:r>
                </w:p>
              </w:tc>
            </w:tr>
            <w:tr w:rsidR="00D74A41" w:rsidRPr="00F94A62" w:rsidTr="00215243">
              <w:trPr>
                <w:trHeight w:val="215"/>
              </w:trPr>
              <w:tc>
                <w:tcPr>
                  <w:tcW w:w="1346" w:type="dxa"/>
                  <w:vMerge/>
                  <w:vAlign w:val="center"/>
                </w:tcPr>
                <w:p w:rsidR="00D74A41" w:rsidRPr="0018299B" w:rsidRDefault="00D74A41" w:rsidP="00D74A41">
                  <w:pPr>
                    <w:widowControl/>
                    <w:spacing w:line="240" w:lineRule="atLeast"/>
                    <w:rPr>
                      <w:rFonts w:eastAsia="標楷體"/>
                      <w:kern w:val="0"/>
                      <w:lang w:eastAsia="zh-CN"/>
                    </w:rPr>
                  </w:pPr>
                </w:p>
              </w:tc>
              <w:tc>
                <w:tcPr>
                  <w:tcW w:w="8031" w:type="dxa"/>
                  <w:shd w:val="clear" w:color="auto" w:fill="auto"/>
                </w:tcPr>
                <w:p w:rsidR="00D74A41" w:rsidRPr="0018299B" w:rsidRDefault="00D74A41" w:rsidP="00D74A41">
                  <w:pPr>
                    <w:widowControl/>
                    <w:spacing w:line="240" w:lineRule="atLeast"/>
                    <w:ind w:left="257" w:hangingChars="107" w:hanging="257"/>
                    <w:jc w:val="both"/>
                    <w:rPr>
                      <w:rFonts w:eastAsia="標楷體"/>
                      <w:kern w:val="0"/>
                    </w:rPr>
                  </w:pPr>
                  <w:proofErr w:type="gramStart"/>
                  <w:r w:rsidRPr="0018299B">
                    <w:rPr>
                      <w:rFonts w:ascii="新細明體" w:hAnsi="新細明體" w:cs="新細明體" w:hint="eastAsia"/>
                      <w:kern w:val="0"/>
                    </w:rPr>
                    <w:t>․</w:t>
                  </w:r>
                  <w:proofErr w:type="gramEnd"/>
                  <w:r w:rsidRPr="0018299B">
                    <w:rPr>
                      <w:rFonts w:eastAsia="標楷體"/>
                      <w:kern w:val="0"/>
                    </w:rPr>
                    <w:t>獲得由</w:t>
                  </w:r>
                  <w:r w:rsidRPr="0018299B">
                    <w:rPr>
                      <w:rFonts w:eastAsia="標楷體"/>
                      <w:kern w:val="0"/>
                    </w:rPr>
                    <w:t>SGS</w:t>
                  </w:r>
                  <w:proofErr w:type="gramStart"/>
                  <w:r w:rsidRPr="0018299B">
                    <w:rPr>
                      <w:rFonts w:eastAsia="標楷體"/>
                      <w:kern w:val="0"/>
                    </w:rPr>
                    <w:t>通標標準</w:t>
                  </w:r>
                  <w:proofErr w:type="gramEnd"/>
                  <w:r w:rsidRPr="0018299B">
                    <w:rPr>
                      <w:rFonts w:eastAsia="標楷體"/>
                      <w:kern w:val="0"/>
                    </w:rPr>
                    <w:t>技術服務有限公司頒發的</w:t>
                  </w:r>
                  <w:r w:rsidRPr="0018299B">
                    <w:rPr>
                      <w:rFonts w:eastAsia="標楷體"/>
                      <w:kern w:val="0"/>
                    </w:rPr>
                    <w:t>ISO9001</w:t>
                  </w:r>
                  <w:r w:rsidRPr="0018299B">
                    <w:rPr>
                      <w:rFonts w:eastAsia="標楷體"/>
                      <w:kern w:val="0"/>
                    </w:rPr>
                    <w:t>質量證書</w:t>
                  </w:r>
                </w:p>
              </w:tc>
            </w:tr>
            <w:tr w:rsidR="00D74A41" w:rsidRPr="00F94A62" w:rsidTr="00215243">
              <w:trPr>
                <w:trHeight w:val="215"/>
              </w:trPr>
              <w:tc>
                <w:tcPr>
                  <w:tcW w:w="1346" w:type="dxa"/>
                  <w:vMerge/>
                  <w:vAlign w:val="center"/>
                </w:tcPr>
                <w:p w:rsidR="00D74A41" w:rsidRPr="0018299B" w:rsidRDefault="00D74A41" w:rsidP="00D74A41">
                  <w:pPr>
                    <w:widowControl/>
                    <w:spacing w:line="240" w:lineRule="atLeast"/>
                    <w:rPr>
                      <w:rFonts w:eastAsia="標楷體"/>
                      <w:kern w:val="0"/>
                      <w:lang w:eastAsia="zh-CN"/>
                    </w:rPr>
                  </w:pPr>
                </w:p>
              </w:tc>
              <w:tc>
                <w:tcPr>
                  <w:tcW w:w="8031" w:type="dxa"/>
                  <w:shd w:val="clear" w:color="auto" w:fill="auto"/>
                </w:tcPr>
                <w:p w:rsidR="00D74A41" w:rsidRPr="0018299B" w:rsidRDefault="00D74A41" w:rsidP="00D74A41">
                  <w:pPr>
                    <w:widowControl/>
                    <w:spacing w:line="240" w:lineRule="atLeast"/>
                    <w:ind w:left="257" w:hangingChars="107" w:hanging="257"/>
                    <w:jc w:val="both"/>
                    <w:rPr>
                      <w:rFonts w:eastAsia="標楷體"/>
                      <w:kern w:val="0"/>
                    </w:rPr>
                  </w:pPr>
                  <w:proofErr w:type="gramStart"/>
                  <w:r w:rsidRPr="0018299B">
                    <w:rPr>
                      <w:rFonts w:ascii="新細明體" w:hAnsi="新細明體" w:cs="新細明體" w:hint="eastAsia"/>
                      <w:kern w:val="0"/>
                    </w:rPr>
                    <w:t>․</w:t>
                  </w:r>
                  <w:proofErr w:type="gramEnd"/>
                  <w:r w:rsidRPr="0018299B">
                    <w:rPr>
                      <w:rFonts w:eastAsia="標楷體"/>
                      <w:kern w:val="0"/>
                    </w:rPr>
                    <w:t>上海露凡西化妝品有限公司榮獲上海市科學技術委員會、上海市財政局、上海市國家稅務局及上海市地方稅務局共同頒發的高新技術企業證書</w:t>
                  </w:r>
                </w:p>
              </w:tc>
            </w:tr>
            <w:tr w:rsidR="00E574D1" w:rsidRPr="00F94A62" w:rsidTr="007645CF">
              <w:trPr>
                <w:trHeight w:val="1704"/>
              </w:trPr>
              <w:tc>
                <w:tcPr>
                  <w:tcW w:w="1346" w:type="dxa"/>
                  <w:vAlign w:val="center"/>
                </w:tcPr>
                <w:p w:rsidR="00E574D1" w:rsidRPr="0018299B" w:rsidRDefault="00E574D1" w:rsidP="00D74A41">
                  <w:pPr>
                    <w:widowControl/>
                    <w:spacing w:line="240" w:lineRule="atLeast"/>
                    <w:jc w:val="center"/>
                    <w:rPr>
                      <w:rFonts w:eastAsia="標楷體"/>
                      <w:color w:val="FF0000"/>
                      <w:kern w:val="0"/>
                    </w:rPr>
                  </w:pPr>
                  <w:r w:rsidRPr="0018299B">
                    <w:rPr>
                      <w:rFonts w:eastAsia="標楷體"/>
                      <w:kern w:val="0"/>
                    </w:rPr>
                    <w:t>2010</w:t>
                  </w:r>
                </w:p>
              </w:tc>
              <w:tc>
                <w:tcPr>
                  <w:tcW w:w="8031" w:type="dxa"/>
                  <w:shd w:val="clear" w:color="auto" w:fill="auto"/>
                  <w:vAlign w:val="center"/>
                </w:tcPr>
                <w:p w:rsidR="00E574D1" w:rsidRPr="0018299B" w:rsidRDefault="00E574D1" w:rsidP="00D74A41">
                  <w:pPr>
                    <w:widowControl/>
                    <w:spacing w:line="240" w:lineRule="atLeast"/>
                    <w:ind w:left="257" w:hangingChars="107" w:hanging="257"/>
                    <w:jc w:val="both"/>
                    <w:rPr>
                      <w:rFonts w:eastAsia="標楷體"/>
                      <w:kern w:val="0"/>
                      <w:lang w:eastAsia="zh-CN"/>
                    </w:rPr>
                  </w:pPr>
                  <w:proofErr w:type="gramStart"/>
                  <w:r w:rsidRPr="0018299B">
                    <w:rPr>
                      <w:rFonts w:ascii="新細明體" w:hAnsi="新細明體" w:cs="新細明體" w:hint="eastAsia"/>
                      <w:kern w:val="0"/>
                    </w:rPr>
                    <w:t>․</w:t>
                  </w:r>
                  <w:proofErr w:type="gramEnd"/>
                  <w:r w:rsidRPr="0018299B">
                    <w:rPr>
                      <w:rFonts w:eastAsia="標楷體"/>
                      <w:kern w:val="0"/>
                    </w:rPr>
                    <w:t>獲得由閔行區創建勞動關係和諧企業領導小組頒發的勞動關係和諧</w:t>
                  </w:r>
                  <w:r w:rsidRPr="0018299B">
                    <w:rPr>
                      <w:rFonts w:eastAsia="標楷體"/>
                      <w:kern w:val="0"/>
                    </w:rPr>
                    <w:t>AA</w:t>
                  </w:r>
                  <w:r w:rsidRPr="0018299B">
                    <w:rPr>
                      <w:rFonts w:eastAsia="標楷體"/>
                      <w:kern w:val="0"/>
                    </w:rPr>
                    <w:t>級企業榮譽證書</w:t>
                  </w:r>
                </w:p>
              </w:tc>
            </w:tr>
            <w:tr w:rsidR="00E574D1" w:rsidRPr="00F94A62" w:rsidTr="007645CF">
              <w:trPr>
                <w:trHeight w:val="579"/>
              </w:trPr>
              <w:tc>
                <w:tcPr>
                  <w:tcW w:w="1346" w:type="dxa"/>
                  <w:shd w:val="clear" w:color="auto" w:fill="auto"/>
                  <w:noWrap/>
                  <w:vAlign w:val="center"/>
                </w:tcPr>
                <w:p w:rsidR="00E574D1" w:rsidRPr="00D74A41" w:rsidRDefault="00E574D1" w:rsidP="007645CF">
                  <w:pPr>
                    <w:widowControl/>
                    <w:spacing w:line="240" w:lineRule="atLeast"/>
                    <w:jc w:val="center"/>
                    <w:rPr>
                      <w:rFonts w:ascii="標楷體" w:eastAsia="標楷體" w:hAnsi="標楷體"/>
                      <w:kern w:val="0"/>
                    </w:rPr>
                  </w:pPr>
                  <w:r w:rsidRPr="00D74A41">
                    <w:rPr>
                      <w:rFonts w:ascii="標楷體" w:eastAsia="標楷體" w:hAnsi="標楷體"/>
                      <w:kern w:val="0"/>
                    </w:rPr>
                    <w:lastRenderedPageBreak/>
                    <w:t>年度</w:t>
                  </w:r>
                </w:p>
              </w:tc>
              <w:tc>
                <w:tcPr>
                  <w:tcW w:w="8031" w:type="dxa"/>
                  <w:shd w:val="clear" w:color="auto" w:fill="auto"/>
                  <w:vAlign w:val="center"/>
                </w:tcPr>
                <w:p w:rsidR="00E574D1" w:rsidRPr="00D74A41" w:rsidRDefault="00E574D1" w:rsidP="007645CF">
                  <w:pPr>
                    <w:widowControl/>
                    <w:spacing w:line="240" w:lineRule="atLeast"/>
                    <w:jc w:val="center"/>
                    <w:rPr>
                      <w:rFonts w:ascii="標楷體" w:eastAsia="標楷體" w:hAnsi="標楷體"/>
                      <w:kern w:val="0"/>
                    </w:rPr>
                  </w:pPr>
                  <w:r w:rsidRPr="00D74A41">
                    <w:rPr>
                      <w:rFonts w:ascii="標楷體" w:eastAsia="標楷體" w:hAnsi="標楷體"/>
                      <w:kern w:val="0"/>
                    </w:rPr>
                    <w:t>公司沿革</w:t>
                  </w:r>
                </w:p>
              </w:tc>
            </w:tr>
            <w:tr w:rsidR="00E574D1" w:rsidRPr="00F94A62" w:rsidTr="00215243">
              <w:trPr>
                <w:trHeight w:val="579"/>
              </w:trPr>
              <w:tc>
                <w:tcPr>
                  <w:tcW w:w="1346" w:type="dxa"/>
                  <w:vMerge w:val="restart"/>
                  <w:shd w:val="clear" w:color="auto" w:fill="auto"/>
                  <w:noWrap/>
                  <w:vAlign w:val="center"/>
                </w:tcPr>
                <w:p w:rsidR="00E574D1" w:rsidRPr="0018299B" w:rsidRDefault="00E574D1" w:rsidP="00D74A41">
                  <w:pPr>
                    <w:widowControl/>
                    <w:spacing w:line="240" w:lineRule="atLeast"/>
                    <w:jc w:val="center"/>
                    <w:rPr>
                      <w:rFonts w:eastAsia="標楷體"/>
                      <w:kern w:val="0"/>
                    </w:rPr>
                  </w:pPr>
                  <w:r w:rsidRPr="0018299B">
                    <w:rPr>
                      <w:rFonts w:eastAsia="標楷體"/>
                      <w:kern w:val="0"/>
                    </w:rPr>
                    <w:t>2013</w:t>
                  </w:r>
                </w:p>
              </w:tc>
              <w:tc>
                <w:tcPr>
                  <w:tcW w:w="8031" w:type="dxa"/>
                  <w:shd w:val="clear" w:color="auto" w:fill="auto"/>
                </w:tcPr>
                <w:p w:rsidR="00E574D1" w:rsidRPr="0018299B" w:rsidRDefault="00E574D1" w:rsidP="00D74A41">
                  <w:pPr>
                    <w:widowControl/>
                    <w:spacing w:line="240" w:lineRule="atLeast"/>
                    <w:ind w:left="257" w:hangingChars="107" w:hanging="257"/>
                    <w:jc w:val="both"/>
                    <w:rPr>
                      <w:rFonts w:eastAsia="標楷體"/>
                      <w:kern w:val="0"/>
                      <w:lang w:eastAsia="zh-CN"/>
                    </w:rPr>
                  </w:pPr>
                  <w:proofErr w:type="gramStart"/>
                  <w:r w:rsidRPr="0018299B">
                    <w:rPr>
                      <w:rFonts w:ascii="新細明體" w:hAnsi="新細明體" w:cs="新細明體" w:hint="eastAsia"/>
                      <w:kern w:val="0"/>
                    </w:rPr>
                    <w:t>․</w:t>
                  </w:r>
                  <w:proofErr w:type="gramEnd"/>
                  <w:r w:rsidRPr="0018299B">
                    <w:rPr>
                      <w:rFonts w:eastAsia="標楷體"/>
                      <w:kern w:val="0"/>
                    </w:rPr>
                    <w:t>獲得由中國合格評定國家認可委員會頒發的</w:t>
                  </w:r>
                  <w:r w:rsidRPr="0018299B">
                    <w:rPr>
                      <w:rFonts w:eastAsia="標楷體"/>
                      <w:kern w:val="0"/>
                    </w:rPr>
                    <w:t>CNAS</w:t>
                  </w:r>
                  <w:r w:rsidRPr="0018299B">
                    <w:rPr>
                      <w:rFonts w:eastAsia="標楷體"/>
                      <w:kern w:val="0"/>
                    </w:rPr>
                    <w:t>中國合格評定國家認可委員會實驗室認可證書</w:t>
                  </w:r>
                </w:p>
              </w:tc>
            </w:tr>
            <w:tr w:rsidR="00E574D1" w:rsidRPr="00F94A62" w:rsidTr="00215243">
              <w:trPr>
                <w:trHeight w:val="275"/>
              </w:trPr>
              <w:tc>
                <w:tcPr>
                  <w:tcW w:w="1346" w:type="dxa"/>
                  <w:vMerge/>
                  <w:vAlign w:val="center"/>
                </w:tcPr>
                <w:p w:rsidR="00E574D1" w:rsidRPr="0018299B" w:rsidRDefault="00E574D1" w:rsidP="00D74A41">
                  <w:pPr>
                    <w:widowControl/>
                    <w:spacing w:line="240" w:lineRule="atLeast"/>
                    <w:rPr>
                      <w:rFonts w:eastAsia="標楷體"/>
                      <w:kern w:val="0"/>
                      <w:lang w:eastAsia="zh-CN"/>
                    </w:rPr>
                  </w:pPr>
                </w:p>
              </w:tc>
              <w:tc>
                <w:tcPr>
                  <w:tcW w:w="8031" w:type="dxa"/>
                  <w:shd w:val="clear" w:color="auto" w:fill="auto"/>
                </w:tcPr>
                <w:p w:rsidR="00E574D1" w:rsidRPr="0018299B" w:rsidRDefault="00E574D1" w:rsidP="00D74A41">
                  <w:pPr>
                    <w:widowControl/>
                    <w:spacing w:line="240" w:lineRule="atLeast"/>
                    <w:ind w:left="257" w:hangingChars="107" w:hanging="257"/>
                    <w:jc w:val="both"/>
                    <w:rPr>
                      <w:rFonts w:eastAsia="標楷體"/>
                      <w:kern w:val="0"/>
                    </w:rPr>
                  </w:pPr>
                  <w:proofErr w:type="gramStart"/>
                  <w:r w:rsidRPr="0018299B">
                    <w:rPr>
                      <w:rFonts w:ascii="新細明體" w:hAnsi="新細明體" w:cs="新細明體" w:hint="eastAsia"/>
                      <w:kern w:val="0"/>
                    </w:rPr>
                    <w:t>․</w:t>
                  </w:r>
                  <w:proofErr w:type="gramEnd"/>
                  <w:r w:rsidRPr="0018299B">
                    <w:rPr>
                      <w:rFonts w:eastAsia="標楷體"/>
                      <w:kern w:val="0"/>
                    </w:rPr>
                    <w:t>上海露凡西化妝品有限公司及麗</w:t>
                  </w:r>
                  <w:proofErr w:type="gramStart"/>
                  <w:r w:rsidRPr="0018299B">
                    <w:rPr>
                      <w:rFonts w:eastAsia="標楷體"/>
                      <w:kern w:val="0"/>
                    </w:rPr>
                    <w:t>鑫</w:t>
                  </w:r>
                  <w:proofErr w:type="gramEnd"/>
                  <w:r w:rsidRPr="0018299B">
                    <w:rPr>
                      <w:rFonts w:eastAsia="標楷體"/>
                      <w:kern w:val="0"/>
                    </w:rPr>
                    <w:t>生技化妝品</w:t>
                  </w:r>
                  <w:r w:rsidRPr="0018299B">
                    <w:rPr>
                      <w:rFonts w:eastAsia="標楷體"/>
                      <w:kern w:val="0"/>
                    </w:rPr>
                    <w:t>(</w:t>
                  </w:r>
                  <w:r w:rsidRPr="0018299B">
                    <w:rPr>
                      <w:rFonts w:eastAsia="標楷體"/>
                      <w:kern w:val="0"/>
                    </w:rPr>
                    <w:t>上海</w:t>
                  </w:r>
                  <w:r w:rsidRPr="0018299B">
                    <w:rPr>
                      <w:rFonts w:eastAsia="標楷體"/>
                      <w:kern w:val="0"/>
                    </w:rPr>
                    <w:t>)</w:t>
                  </w:r>
                  <w:r w:rsidRPr="0018299B">
                    <w:rPr>
                      <w:rFonts w:eastAsia="標楷體"/>
                      <w:kern w:val="0"/>
                    </w:rPr>
                    <w:t>有限公司與歐萊雅</w:t>
                  </w:r>
                  <w:r w:rsidRPr="0018299B">
                    <w:rPr>
                      <w:rFonts w:eastAsia="標楷體"/>
                      <w:kern w:val="0"/>
                    </w:rPr>
                    <w:t>(</w:t>
                  </w:r>
                  <w:r w:rsidRPr="0018299B">
                    <w:rPr>
                      <w:rFonts w:eastAsia="標楷體"/>
                      <w:kern w:val="0"/>
                    </w:rPr>
                    <w:t>中國</w:t>
                  </w:r>
                  <w:r w:rsidRPr="0018299B">
                    <w:rPr>
                      <w:rFonts w:eastAsia="標楷體"/>
                      <w:kern w:val="0"/>
                    </w:rPr>
                    <w:t>)</w:t>
                  </w:r>
                  <w:r w:rsidRPr="0018299B">
                    <w:rPr>
                      <w:rFonts w:eastAsia="標楷體"/>
                      <w:kern w:val="0"/>
                    </w:rPr>
                    <w:t>有限公司簽訂</w:t>
                  </w:r>
                  <w:r w:rsidRPr="0018299B">
                    <w:rPr>
                      <w:rFonts w:eastAsia="標楷體"/>
                      <w:kern w:val="0"/>
                    </w:rPr>
                    <w:t>3D</w:t>
                  </w:r>
                  <w:r w:rsidRPr="0018299B">
                    <w:rPr>
                      <w:rFonts w:eastAsia="標楷體"/>
                      <w:kern w:val="0"/>
                    </w:rPr>
                    <w:t>效果眼部化妝品開發協議書</w:t>
                  </w:r>
                </w:p>
              </w:tc>
            </w:tr>
            <w:tr w:rsidR="00E574D1" w:rsidRPr="00F94A62" w:rsidTr="00215243">
              <w:trPr>
                <w:trHeight w:val="274"/>
              </w:trPr>
              <w:tc>
                <w:tcPr>
                  <w:tcW w:w="1346" w:type="dxa"/>
                  <w:vMerge/>
                  <w:vAlign w:val="center"/>
                </w:tcPr>
                <w:p w:rsidR="00E574D1" w:rsidRPr="0018299B" w:rsidRDefault="00E574D1" w:rsidP="00D74A41">
                  <w:pPr>
                    <w:widowControl/>
                    <w:spacing w:line="240" w:lineRule="atLeast"/>
                    <w:rPr>
                      <w:rFonts w:eastAsia="標楷體"/>
                      <w:kern w:val="0"/>
                      <w:lang w:eastAsia="zh-CN"/>
                    </w:rPr>
                  </w:pPr>
                </w:p>
              </w:tc>
              <w:tc>
                <w:tcPr>
                  <w:tcW w:w="8031" w:type="dxa"/>
                  <w:shd w:val="clear" w:color="auto" w:fill="auto"/>
                </w:tcPr>
                <w:p w:rsidR="00E574D1" w:rsidRPr="0018299B" w:rsidRDefault="00E574D1" w:rsidP="00D74A41">
                  <w:pPr>
                    <w:widowControl/>
                    <w:spacing w:line="240" w:lineRule="atLeast"/>
                    <w:ind w:left="257" w:hangingChars="107" w:hanging="257"/>
                    <w:jc w:val="both"/>
                    <w:rPr>
                      <w:rFonts w:eastAsia="標楷體"/>
                      <w:kern w:val="0"/>
                    </w:rPr>
                  </w:pPr>
                  <w:proofErr w:type="gramStart"/>
                  <w:r w:rsidRPr="0018299B">
                    <w:rPr>
                      <w:rFonts w:ascii="新細明體" w:hAnsi="新細明體" w:cs="新細明體" w:hint="eastAsia"/>
                      <w:kern w:val="0"/>
                    </w:rPr>
                    <w:t>․</w:t>
                  </w:r>
                  <w:proofErr w:type="gramEnd"/>
                  <w:r w:rsidRPr="0018299B">
                    <w:rPr>
                      <w:rFonts w:eastAsia="標楷體"/>
                      <w:kern w:val="0"/>
                    </w:rPr>
                    <w:t>在臺灣成立太和生技化妝品有限公司</w:t>
                  </w:r>
                  <w:r w:rsidRPr="0018299B">
                    <w:rPr>
                      <w:rFonts w:eastAsia="標楷體"/>
                      <w:kern w:val="0"/>
                    </w:rPr>
                    <w:t>(</w:t>
                  </w:r>
                  <w:r w:rsidRPr="0018299B">
                    <w:rPr>
                      <w:rFonts w:eastAsia="標楷體"/>
                      <w:kern w:val="0"/>
                    </w:rPr>
                    <w:t>子公司</w:t>
                  </w:r>
                  <w:r w:rsidRPr="0018299B">
                    <w:rPr>
                      <w:rFonts w:eastAsia="標楷體"/>
                      <w:kern w:val="0"/>
                    </w:rPr>
                    <w:t>)THAI HO TECHNOLOGY COSMETIC LIMITED</w:t>
                  </w:r>
                </w:p>
              </w:tc>
            </w:tr>
            <w:tr w:rsidR="00E574D1" w:rsidRPr="00F94A62" w:rsidTr="00215243">
              <w:trPr>
                <w:trHeight w:val="274"/>
              </w:trPr>
              <w:tc>
                <w:tcPr>
                  <w:tcW w:w="1346" w:type="dxa"/>
                  <w:vMerge/>
                  <w:vAlign w:val="center"/>
                </w:tcPr>
                <w:p w:rsidR="00E574D1" w:rsidRPr="0018299B" w:rsidRDefault="00E574D1" w:rsidP="00D74A41">
                  <w:pPr>
                    <w:widowControl/>
                    <w:spacing w:line="240" w:lineRule="atLeast"/>
                    <w:rPr>
                      <w:rFonts w:eastAsia="標楷體"/>
                      <w:kern w:val="0"/>
                      <w:lang w:eastAsia="zh-CN"/>
                    </w:rPr>
                  </w:pPr>
                </w:p>
              </w:tc>
              <w:tc>
                <w:tcPr>
                  <w:tcW w:w="8031" w:type="dxa"/>
                  <w:shd w:val="clear" w:color="auto" w:fill="auto"/>
                </w:tcPr>
                <w:p w:rsidR="00E574D1" w:rsidRPr="0018299B" w:rsidRDefault="00E574D1" w:rsidP="00D74A41">
                  <w:pPr>
                    <w:widowControl/>
                    <w:spacing w:line="240" w:lineRule="atLeast"/>
                    <w:ind w:left="257" w:hangingChars="107" w:hanging="257"/>
                    <w:jc w:val="both"/>
                    <w:rPr>
                      <w:rFonts w:eastAsia="標楷體"/>
                      <w:kern w:val="0"/>
                    </w:rPr>
                  </w:pPr>
                  <w:proofErr w:type="gramStart"/>
                  <w:r w:rsidRPr="0018299B">
                    <w:rPr>
                      <w:rFonts w:ascii="新細明體" w:hAnsi="新細明體" w:cs="新細明體" w:hint="eastAsia"/>
                      <w:kern w:val="0"/>
                    </w:rPr>
                    <w:t>․</w:t>
                  </w:r>
                  <w:proofErr w:type="gramEnd"/>
                  <w:r w:rsidRPr="0018299B">
                    <w:rPr>
                      <w:rFonts w:eastAsia="標楷體"/>
                      <w:kern w:val="0"/>
                      <w:lang w:eastAsia="zh-CN"/>
                    </w:rPr>
                    <w:t>英屬開</w:t>
                  </w:r>
                  <w:proofErr w:type="gramStart"/>
                  <w:r w:rsidRPr="0018299B">
                    <w:rPr>
                      <w:rFonts w:eastAsia="標楷體"/>
                      <w:kern w:val="0"/>
                      <w:lang w:eastAsia="zh-CN"/>
                    </w:rPr>
                    <w:t>曼</w:t>
                  </w:r>
                  <w:proofErr w:type="gramEnd"/>
                  <w:r w:rsidRPr="0018299B">
                    <w:rPr>
                      <w:rFonts w:eastAsia="標楷體"/>
                      <w:kern w:val="0"/>
                      <w:lang w:eastAsia="zh-CN"/>
                    </w:rPr>
                    <w:t>群島商太和生技</w:t>
                  </w:r>
                  <w:r w:rsidRPr="0018299B">
                    <w:rPr>
                      <w:rFonts w:eastAsia="標楷體"/>
                      <w:kern w:val="0"/>
                    </w:rPr>
                    <w:t>集團股份</w:t>
                  </w:r>
                  <w:r w:rsidRPr="0018299B">
                    <w:rPr>
                      <w:rFonts w:eastAsia="標楷體"/>
                      <w:kern w:val="0"/>
                      <w:lang w:eastAsia="zh-CN"/>
                    </w:rPr>
                    <w:t>有限公司</w:t>
                  </w:r>
                  <w:r w:rsidRPr="0018299B">
                    <w:rPr>
                      <w:rFonts w:eastAsia="標楷體"/>
                      <w:kern w:val="0"/>
                    </w:rPr>
                    <w:t>THAI HO GROUP INC.</w:t>
                  </w:r>
                  <w:r w:rsidRPr="0018299B">
                    <w:rPr>
                      <w:rFonts w:eastAsia="標楷體"/>
                      <w:kern w:val="0"/>
                      <w:lang w:eastAsia="zh-CN"/>
                    </w:rPr>
                    <w:t>與日本</w:t>
                  </w:r>
                  <w:r w:rsidRPr="0018299B">
                    <w:rPr>
                      <w:rFonts w:eastAsia="標楷體"/>
                      <w:kern w:val="0"/>
                    </w:rPr>
                    <w:t>CS LABO INC</w:t>
                  </w:r>
                  <w:r w:rsidRPr="0018299B">
                    <w:rPr>
                      <w:rFonts w:eastAsia="標楷體"/>
                      <w:kern w:val="0"/>
                      <w:lang w:eastAsia="zh-CN"/>
                    </w:rPr>
                    <w:t>公司簽訂日本技術轉移協議</w:t>
                  </w:r>
                </w:p>
              </w:tc>
            </w:tr>
            <w:tr w:rsidR="00E574D1" w:rsidRPr="00F94A62" w:rsidTr="00215243">
              <w:trPr>
                <w:trHeight w:val="330"/>
              </w:trPr>
              <w:tc>
                <w:tcPr>
                  <w:tcW w:w="1346" w:type="dxa"/>
                  <w:vMerge w:val="restart"/>
                  <w:vAlign w:val="center"/>
                </w:tcPr>
                <w:p w:rsidR="00E574D1" w:rsidRPr="0018299B" w:rsidRDefault="00E574D1" w:rsidP="00D74A41">
                  <w:pPr>
                    <w:spacing w:before="120" w:line="240" w:lineRule="atLeast"/>
                    <w:jc w:val="center"/>
                    <w:rPr>
                      <w:rFonts w:eastAsia="標楷體"/>
                      <w:kern w:val="0"/>
                    </w:rPr>
                  </w:pPr>
                  <w:r w:rsidRPr="0018299B">
                    <w:rPr>
                      <w:rFonts w:eastAsia="標楷體"/>
                      <w:kern w:val="0"/>
                    </w:rPr>
                    <w:t>2014</w:t>
                  </w:r>
                </w:p>
              </w:tc>
              <w:tc>
                <w:tcPr>
                  <w:tcW w:w="8031" w:type="dxa"/>
                  <w:shd w:val="clear" w:color="auto" w:fill="auto"/>
                </w:tcPr>
                <w:p w:rsidR="00E574D1" w:rsidRPr="0018299B" w:rsidRDefault="00E574D1" w:rsidP="00D74A41">
                  <w:pPr>
                    <w:widowControl/>
                    <w:spacing w:line="240" w:lineRule="atLeast"/>
                    <w:ind w:left="264" w:hangingChars="110" w:hanging="264"/>
                    <w:jc w:val="both"/>
                    <w:rPr>
                      <w:rFonts w:eastAsia="標楷體"/>
                      <w:kern w:val="0"/>
                    </w:rPr>
                  </w:pPr>
                  <w:proofErr w:type="gramStart"/>
                  <w:r w:rsidRPr="0018299B">
                    <w:rPr>
                      <w:rFonts w:ascii="新細明體" w:hAnsi="新細明體" w:cs="新細明體" w:hint="eastAsia"/>
                      <w:kern w:val="0"/>
                    </w:rPr>
                    <w:t>․</w:t>
                  </w:r>
                  <w:proofErr w:type="gramEnd"/>
                  <w:r w:rsidRPr="0018299B">
                    <w:rPr>
                      <w:rFonts w:eastAsia="標楷體"/>
                      <w:kern w:val="0"/>
                      <w:lang w:eastAsia="zh-CN"/>
                    </w:rPr>
                    <w:t>獲得由美</w:t>
                  </w:r>
                  <w:r w:rsidRPr="0018299B">
                    <w:rPr>
                      <w:rFonts w:eastAsia="標楷體"/>
                      <w:kern w:val="0"/>
                    </w:rPr>
                    <w:t>國質</w:t>
                  </w:r>
                  <w:r w:rsidRPr="0018299B">
                    <w:rPr>
                      <w:rFonts w:eastAsia="標楷體"/>
                      <w:kern w:val="0"/>
                      <w:lang w:eastAsia="zh-CN"/>
                    </w:rPr>
                    <w:t>量</w:t>
                  </w:r>
                  <w:r w:rsidRPr="0018299B">
                    <w:rPr>
                      <w:rFonts w:eastAsia="標楷體"/>
                      <w:kern w:val="0"/>
                    </w:rPr>
                    <w:t>協會頒發</w:t>
                  </w:r>
                  <w:r w:rsidRPr="0018299B">
                    <w:rPr>
                      <w:rFonts w:eastAsia="標楷體"/>
                      <w:kern w:val="0"/>
                      <w:lang w:eastAsia="zh-CN"/>
                    </w:rPr>
                    <w:t>的</w:t>
                  </w:r>
                  <w:r w:rsidRPr="0018299B">
                    <w:rPr>
                      <w:rFonts w:eastAsia="標楷體"/>
                      <w:kern w:val="0"/>
                    </w:rPr>
                    <w:t>質量證書</w:t>
                  </w:r>
                  <w:r w:rsidRPr="0018299B">
                    <w:rPr>
                      <w:rFonts w:eastAsia="標楷體"/>
                      <w:kern w:val="0"/>
                      <w:lang w:eastAsia="zh-CN"/>
                    </w:rPr>
                    <w:t>：</w:t>
                  </w:r>
                  <w:r w:rsidRPr="0018299B">
                    <w:rPr>
                      <w:rFonts w:eastAsia="標楷體"/>
                      <w:kern w:val="0"/>
                    </w:rPr>
                    <w:t>QUALITY &amp; CREDIT RATING CERTIFICATE</w:t>
                  </w:r>
                </w:p>
              </w:tc>
            </w:tr>
            <w:tr w:rsidR="00E574D1" w:rsidRPr="00F94A62" w:rsidTr="00215243">
              <w:trPr>
                <w:trHeight w:val="330"/>
              </w:trPr>
              <w:tc>
                <w:tcPr>
                  <w:tcW w:w="1346" w:type="dxa"/>
                  <w:vMerge/>
                  <w:shd w:val="clear" w:color="auto" w:fill="auto"/>
                  <w:noWrap/>
                  <w:vAlign w:val="center"/>
                </w:tcPr>
                <w:p w:rsidR="00E574D1" w:rsidRPr="00D74A41" w:rsidRDefault="00E574D1" w:rsidP="00D74A41">
                  <w:pPr>
                    <w:widowControl/>
                    <w:spacing w:line="240" w:lineRule="atLeast"/>
                    <w:jc w:val="center"/>
                    <w:rPr>
                      <w:rFonts w:ascii="標楷體" w:eastAsia="標楷體" w:hAnsi="標楷體"/>
                      <w:kern w:val="0"/>
                    </w:rPr>
                  </w:pPr>
                </w:p>
              </w:tc>
              <w:tc>
                <w:tcPr>
                  <w:tcW w:w="8031" w:type="dxa"/>
                  <w:shd w:val="clear" w:color="auto" w:fill="auto"/>
                </w:tcPr>
                <w:p w:rsidR="00E574D1" w:rsidRPr="00D74A41" w:rsidRDefault="00E574D1" w:rsidP="00D74A41">
                  <w:pPr>
                    <w:widowControl/>
                    <w:spacing w:line="240" w:lineRule="atLeast"/>
                    <w:ind w:left="264" w:hangingChars="110" w:hanging="264"/>
                    <w:jc w:val="both"/>
                    <w:rPr>
                      <w:rFonts w:ascii="標楷體" w:eastAsia="標楷體" w:hAnsi="標楷體"/>
                      <w:kern w:val="0"/>
                    </w:rPr>
                  </w:pPr>
                  <w:proofErr w:type="gramStart"/>
                  <w:r w:rsidRPr="00D74A41">
                    <w:rPr>
                      <w:rFonts w:ascii="標楷體" w:eastAsia="標楷體" w:hAnsi="標楷體" w:cs="新細明體" w:hint="eastAsia"/>
                      <w:kern w:val="0"/>
                    </w:rPr>
                    <w:t>․</w:t>
                  </w:r>
                  <w:proofErr w:type="gramEnd"/>
                  <w:r w:rsidRPr="00D74A41">
                    <w:rPr>
                      <w:rFonts w:ascii="標楷體" w:eastAsia="標楷體" w:hAnsi="標楷體" w:cs="標楷體" w:hint="eastAsia"/>
                      <w:kern w:val="0"/>
                    </w:rPr>
                    <w:t>上海露凡西化妝品有限公司、麗</w:t>
                  </w:r>
                  <w:proofErr w:type="gramStart"/>
                  <w:r w:rsidRPr="00D74A41">
                    <w:rPr>
                      <w:rFonts w:ascii="標楷體" w:eastAsia="標楷體" w:hAnsi="標楷體" w:cs="標楷體" w:hint="eastAsia"/>
                      <w:kern w:val="0"/>
                    </w:rPr>
                    <w:t>鑫</w:t>
                  </w:r>
                  <w:proofErr w:type="gramEnd"/>
                  <w:r w:rsidRPr="00D74A41">
                    <w:rPr>
                      <w:rFonts w:ascii="標楷體" w:eastAsia="標楷體" w:hAnsi="標楷體" w:cs="標楷體" w:hint="eastAsia"/>
                      <w:kern w:val="0"/>
                    </w:rPr>
                    <w:t>生技化妝品</w:t>
                  </w:r>
                  <w:r w:rsidRPr="00D74A41">
                    <w:rPr>
                      <w:rFonts w:ascii="標楷體" w:eastAsia="標楷體" w:hAnsi="標楷體" w:cs="標楷體"/>
                      <w:kern w:val="0"/>
                    </w:rPr>
                    <w:t>(</w:t>
                  </w:r>
                  <w:r w:rsidRPr="00D74A41">
                    <w:rPr>
                      <w:rFonts w:ascii="標楷體" w:eastAsia="標楷體" w:hAnsi="標楷體" w:cs="標楷體" w:hint="eastAsia"/>
                      <w:kern w:val="0"/>
                    </w:rPr>
                    <w:t>上海</w:t>
                  </w:r>
                  <w:r w:rsidRPr="00D74A41">
                    <w:rPr>
                      <w:rFonts w:ascii="標楷體" w:eastAsia="標楷體" w:hAnsi="標楷體" w:cs="標楷體"/>
                      <w:kern w:val="0"/>
                    </w:rPr>
                    <w:t>)</w:t>
                  </w:r>
                  <w:r w:rsidRPr="00D74A41">
                    <w:rPr>
                      <w:rFonts w:ascii="標楷體" w:eastAsia="標楷體" w:hAnsi="標楷體" w:cs="標楷體" w:hint="eastAsia"/>
                      <w:kern w:val="0"/>
                    </w:rPr>
                    <w:t>有限公司共同與歐萊雅</w:t>
                  </w:r>
                  <w:r w:rsidRPr="00D74A41">
                    <w:rPr>
                      <w:rFonts w:ascii="標楷體" w:eastAsia="標楷體" w:hAnsi="標楷體" w:cs="標楷體"/>
                      <w:kern w:val="0"/>
                    </w:rPr>
                    <w:t>(</w:t>
                  </w:r>
                  <w:r w:rsidRPr="00D74A41">
                    <w:rPr>
                      <w:rFonts w:ascii="標楷體" w:eastAsia="標楷體" w:hAnsi="標楷體" w:cs="標楷體" w:hint="eastAsia"/>
                      <w:kern w:val="0"/>
                    </w:rPr>
                    <w:t>中國</w:t>
                  </w:r>
                  <w:r w:rsidRPr="00D74A41">
                    <w:rPr>
                      <w:rFonts w:ascii="標楷體" w:eastAsia="標楷體" w:hAnsi="標楷體" w:cs="標楷體"/>
                      <w:kern w:val="0"/>
                    </w:rPr>
                    <w:t>)</w:t>
                  </w:r>
                  <w:r w:rsidRPr="00D74A41">
                    <w:rPr>
                      <w:rFonts w:ascii="標楷體" w:eastAsia="標楷體" w:hAnsi="標楷體" w:cs="標楷體" w:hint="eastAsia"/>
                      <w:kern w:val="0"/>
                    </w:rPr>
                    <w:t>有限公司簽訂眼影開發協議書</w:t>
                  </w:r>
                </w:p>
              </w:tc>
            </w:tr>
            <w:tr w:rsidR="00E574D1" w:rsidRPr="00F94A62" w:rsidTr="00215243">
              <w:trPr>
                <w:trHeight w:val="151"/>
              </w:trPr>
              <w:tc>
                <w:tcPr>
                  <w:tcW w:w="1346" w:type="dxa"/>
                  <w:vMerge/>
                  <w:vAlign w:val="center"/>
                </w:tcPr>
                <w:p w:rsidR="00E574D1" w:rsidRPr="00D74A41" w:rsidRDefault="00E574D1" w:rsidP="00D74A41">
                  <w:pPr>
                    <w:widowControl/>
                    <w:spacing w:line="240" w:lineRule="atLeast"/>
                    <w:rPr>
                      <w:rFonts w:ascii="標楷體" w:eastAsia="標楷體" w:hAnsi="標楷體"/>
                      <w:kern w:val="0"/>
                      <w:lang w:eastAsia="zh-CN"/>
                    </w:rPr>
                  </w:pPr>
                </w:p>
              </w:tc>
              <w:tc>
                <w:tcPr>
                  <w:tcW w:w="8031" w:type="dxa"/>
                  <w:shd w:val="clear" w:color="auto" w:fill="auto"/>
                </w:tcPr>
                <w:p w:rsidR="00E574D1" w:rsidRPr="00D74A41" w:rsidRDefault="00E574D1" w:rsidP="00D74A41">
                  <w:pPr>
                    <w:widowControl/>
                    <w:spacing w:line="240" w:lineRule="atLeast"/>
                    <w:ind w:left="257" w:hangingChars="107" w:hanging="257"/>
                    <w:jc w:val="both"/>
                    <w:rPr>
                      <w:rFonts w:ascii="標楷體" w:eastAsia="標楷體" w:hAnsi="標楷體"/>
                      <w:kern w:val="0"/>
                      <w:lang w:eastAsia="zh-CN"/>
                    </w:rPr>
                  </w:pPr>
                  <w:proofErr w:type="gramStart"/>
                  <w:r w:rsidRPr="00D74A41">
                    <w:rPr>
                      <w:rFonts w:ascii="標楷體" w:eastAsia="標楷體" w:hAnsi="標楷體" w:cs="新細明體" w:hint="eastAsia"/>
                      <w:kern w:val="0"/>
                    </w:rPr>
                    <w:t>․</w:t>
                  </w:r>
                  <w:proofErr w:type="gramEnd"/>
                  <w:r w:rsidRPr="00D74A41">
                    <w:rPr>
                      <w:rFonts w:ascii="標楷體" w:eastAsia="標楷體" w:hAnsi="標楷體" w:cs="標楷體" w:hint="eastAsia"/>
                      <w:kern w:val="0"/>
                    </w:rPr>
                    <w:t>麗</w:t>
                  </w:r>
                  <w:proofErr w:type="gramStart"/>
                  <w:r w:rsidRPr="00D74A41">
                    <w:rPr>
                      <w:rFonts w:ascii="標楷體" w:eastAsia="標楷體" w:hAnsi="標楷體" w:cs="標楷體" w:hint="eastAsia"/>
                      <w:kern w:val="0"/>
                    </w:rPr>
                    <w:t>鑫</w:t>
                  </w:r>
                  <w:proofErr w:type="gramEnd"/>
                  <w:r w:rsidRPr="00D74A41">
                    <w:rPr>
                      <w:rFonts w:ascii="標楷體" w:eastAsia="標楷體" w:hAnsi="標楷體" w:cs="標楷體" w:hint="eastAsia"/>
                      <w:kern w:val="0"/>
                    </w:rPr>
                    <w:t>生技化妝品</w:t>
                  </w:r>
                  <w:r w:rsidRPr="00D74A41">
                    <w:rPr>
                      <w:rFonts w:ascii="標楷體" w:eastAsia="標楷體" w:hAnsi="標楷體" w:cs="標楷體"/>
                      <w:kern w:val="0"/>
                    </w:rPr>
                    <w:t>(</w:t>
                  </w:r>
                  <w:r w:rsidRPr="00D74A41">
                    <w:rPr>
                      <w:rFonts w:ascii="標楷體" w:eastAsia="標楷體" w:hAnsi="標楷體" w:cs="標楷體" w:hint="eastAsia"/>
                      <w:kern w:val="0"/>
                    </w:rPr>
                    <w:t>上海</w:t>
                  </w:r>
                  <w:r w:rsidRPr="00D74A41">
                    <w:rPr>
                      <w:rFonts w:ascii="標楷體" w:eastAsia="標楷體" w:hAnsi="標楷體" w:cs="標楷體"/>
                      <w:kern w:val="0"/>
                    </w:rPr>
                    <w:t>)</w:t>
                  </w:r>
                  <w:r w:rsidRPr="00D74A41">
                    <w:rPr>
                      <w:rFonts w:ascii="標楷體" w:eastAsia="標楷體" w:hAnsi="標楷體" w:cs="標楷體" w:hint="eastAsia"/>
                      <w:kern w:val="0"/>
                    </w:rPr>
                    <w:t>有限公司榮獲由上海市科學技術委員會、上海市財政局、上海市國家稅務局及上海市地方稅務局共同批准高新技術企業</w:t>
                  </w:r>
                </w:p>
              </w:tc>
            </w:tr>
            <w:tr w:rsidR="00E574D1" w:rsidRPr="00F94A62" w:rsidTr="00215243">
              <w:trPr>
                <w:trHeight w:val="150"/>
              </w:trPr>
              <w:tc>
                <w:tcPr>
                  <w:tcW w:w="1346" w:type="dxa"/>
                  <w:vMerge/>
                  <w:vAlign w:val="center"/>
                </w:tcPr>
                <w:p w:rsidR="00E574D1" w:rsidRPr="00D74A41" w:rsidRDefault="00E574D1" w:rsidP="00D74A41">
                  <w:pPr>
                    <w:widowControl/>
                    <w:spacing w:line="240" w:lineRule="atLeast"/>
                    <w:rPr>
                      <w:rFonts w:ascii="標楷體" w:eastAsia="標楷體" w:hAnsi="標楷體"/>
                      <w:kern w:val="0"/>
                      <w:lang w:eastAsia="zh-CN"/>
                    </w:rPr>
                  </w:pPr>
                </w:p>
              </w:tc>
              <w:tc>
                <w:tcPr>
                  <w:tcW w:w="8031" w:type="dxa"/>
                  <w:shd w:val="clear" w:color="auto" w:fill="auto"/>
                </w:tcPr>
                <w:p w:rsidR="00E574D1" w:rsidRPr="00D74A41" w:rsidRDefault="00E574D1" w:rsidP="00D74A41">
                  <w:pPr>
                    <w:widowControl/>
                    <w:spacing w:line="240" w:lineRule="atLeast"/>
                    <w:ind w:left="257" w:hangingChars="107" w:hanging="257"/>
                    <w:jc w:val="both"/>
                    <w:rPr>
                      <w:rFonts w:ascii="標楷體" w:eastAsia="標楷體" w:hAnsi="標楷體" w:cs="新細明體"/>
                      <w:kern w:val="0"/>
                    </w:rPr>
                  </w:pPr>
                  <w:proofErr w:type="gramStart"/>
                  <w:r w:rsidRPr="00D74A41">
                    <w:rPr>
                      <w:rFonts w:ascii="標楷體" w:eastAsia="標楷體" w:hAnsi="標楷體" w:cs="新細明體" w:hint="eastAsia"/>
                      <w:kern w:val="0"/>
                    </w:rPr>
                    <w:t>․</w:t>
                  </w:r>
                  <w:proofErr w:type="gramEnd"/>
                  <w:r w:rsidRPr="00D74A41">
                    <w:rPr>
                      <w:rFonts w:ascii="標楷體" w:eastAsia="標楷體" w:hAnsi="標楷體" w:cs="標楷體" w:hint="eastAsia"/>
                      <w:kern w:val="0"/>
                    </w:rPr>
                    <w:t>臺灣子公司太和生技化妝品有限公司更名為太和生技化妝品股份有限公司</w:t>
                  </w:r>
                </w:p>
              </w:tc>
            </w:tr>
            <w:tr w:rsidR="00E574D1" w:rsidRPr="00F94A62" w:rsidTr="00215243">
              <w:trPr>
                <w:trHeight w:val="150"/>
              </w:trPr>
              <w:tc>
                <w:tcPr>
                  <w:tcW w:w="1346" w:type="dxa"/>
                  <w:vMerge/>
                  <w:vAlign w:val="center"/>
                </w:tcPr>
                <w:p w:rsidR="00E574D1" w:rsidRPr="00D74A41" w:rsidRDefault="00E574D1" w:rsidP="00D74A41">
                  <w:pPr>
                    <w:widowControl/>
                    <w:spacing w:line="240" w:lineRule="atLeast"/>
                    <w:rPr>
                      <w:rFonts w:ascii="標楷體" w:eastAsia="標楷體" w:hAnsi="標楷體"/>
                      <w:kern w:val="0"/>
                      <w:lang w:eastAsia="zh-CN"/>
                    </w:rPr>
                  </w:pPr>
                </w:p>
              </w:tc>
              <w:tc>
                <w:tcPr>
                  <w:tcW w:w="8031" w:type="dxa"/>
                  <w:shd w:val="clear" w:color="auto" w:fill="auto"/>
                </w:tcPr>
                <w:p w:rsidR="00E574D1" w:rsidRPr="00D74A41" w:rsidRDefault="00E574D1" w:rsidP="00D74A41">
                  <w:pPr>
                    <w:widowControl/>
                    <w:spacing w:line="240" w:lineRule="atLeast"/>
                    <w:ind w:left="257" w:hangingChars="107" w:hanging="257"/>
                    <w:jc w:val="both"/>
                    <w:rPr>
                      <w:rFonts w:ascii="標楷體" w:eastAsia="標楷體" w:hAnsi="標楷體" w:cs="新細明體"/>
                      <w:kern w:val="0"/>
                    </w:rPr>
                  </w:pPr>
                  <w:proofErr w:type="gramStart"/>
                  <w:r w:rsidRPr="00D74A41">
                    <w:rPr>
                      <w:rFonts w:ascii="標楷體" w:eastAsia="標楷體" w:hAnsi="標楷體" w:cs="新細明體" w:hint="eastAsia"/>
                      <w:kern w:val="0"/>
                    </w:rPr>
                    <w:t>․</w:t>
                  </w:r>
                  <w:proofErr w:type="gramEnd"/>
                  <w:r w:rsidRPr="00D74A41">
                    <w:rPr>
                      <w:rFonts w:ascii="標楷體" w:eastAsia="標楷體" w:hAnsi="標楷體" w:cs="標楷體" w:hint="eastAsia"/>
                      <w:kern w:val="0"/>
                    </w:rPr>
                    <w:t>於臺灣成立太和生技研發中心</w:t>
                  </w:r>
                </w:p>
              </w:tc>
            </w:tr>
          </w:tbl>
          <w:p w:rsidR="005E454A" w:rsidRPr="00D74A41" w:rsidRDefault="005E454A">
            <w:pPr>
              <w:spacing w:line="240" w:lineRule="exact"/>
              <w:rPr>
                <w:rFonts w:ascii="標楷體" w:eastAsia="標楷體" w:hAnsi="標楷體"/>
              </w:rPr>
            </w:pPr>
          </w:p>
          <w:p w:rsidR="00A72954" w:rsidRPr="00D12D7F" w:rsidRDefault="003D1D9B" w:rsidP="00A72954">
            <w:pPr>
              <w:pStyle w:val="HTML"/>
              <w:spacing w:line="240" w:lineRule="exact"/>
              <w:ind w:rightChars="63" w:right="151"/>
              <w:jc w:val="both"/>
              <w:rPr>
                <w:rStyle w:val="HTML0"/>
                <w:rFonts w:ascii="Times New Roman" w:eastAsia="標楷體" w:hAnsi="Times New Roman" w:cs="Times New Roman"/>
                <w:sz w:val="24"/>
                <w:szCs w:val="24"/>
              </w:rPr>
            </w:pPr>
            <w:r>
              <w:rPr>
                <w:rStyle w:val="HTML0"/>
                <w:rFonts w:ascii="Times New Roman" w:eastAsia="標楷體" w:hAnsi="Times New Roman" w:cs="Times New Roman" w:hint="eastAsia"/>
                <w:sz w:val="24"/>
                <w:szCs w:val="24"/>
              </w:rPr>
              <w:t>三、</w:t>
            </w:r>
            <w:r w:rsidR="00A72954" w:rsidRPr="00D12D7F">
              <w:rPr>
                <w:rStyle w:val="HTML0"/>
                <w:rFonts w:ascii="Times New Roman" w:eastAsia="標楷體" w:hAnsi="Times New Roman" w:cs="Times New Roman"/>
                <w:sz w:val="24"/>
                <w:szCs w:val="24"/>
              </w:rPr>
              <w:t>經營理</w:t>
            </w:r>
            <w:r w:rsidR="00A72954" w:rsidRPr="00D12D7F">
              <w:rPr>
                <w:rStyle w:val="HTML0"/>
                <w:rFonts w:ascii="標楷體" w:eastAsia="標楷體" w:hAnsi="標楷體" w:cs="Times New Roman"/>
                <w:sz w:val="24"/>
                <w:szCs w:val="24"/>
              </w:rPr>
              <w:t>念</w:t>
            </w:r>
            <w:r w:rsidR="00A72954" w:rsidRPr="00D12D7F">
              <w:rPr>
                <w:rStyle w:val="HTML0"/>
                <w:rFonts w:ascii="標楷體" w:eastAsia="標楷體" w:hAnsi="標楷體" w:cs="Times New Roman" w:hint="eastAsia"/>
                <w:sz w:val="24"/>
                <w:szCs w:val="24"/>
              </w:rPr>
              <w:t>：</w:t>
            </w:r>
          </w:p>
          <w:p w:rsidR="006D66FF" w:rsidRPr="006334CC" w:rsidRDefault="00DE49D9" w:rsidP="00801585">
            <w:pPr>
              <w:spacing w:beforeLines="50" w:before="180" w:line="400" w:lineRule="exact"/>
              <w:ind w:leftChars="200" w:left="480" w:rightChars="63" w:right="151" w:firstLineChars="200" w:firstLine="480"/>
              <w:jc w:val="both"/>
              <w:rPr>
                <w:rFonts w:eastAsia="標楷體"/>
              </w:rPr>
            </w:pPr>
            <w:r w:rsidRPr="00A03B74">
              <w:rPr>
                <w:rFonts w:eastAsia="標楷體"/>
              </w:rPr>
              <w:t>本公司多年來在化妝品製造業辛勤耕耘，以「堅持高質量管理」與「研發創新科技」為集團的營運理念，以持續進行技術創新並推出多元、豐富多彩的化妝品世界潮流商品，透過尖端科技及多項專利成果服務眾多國際性品牌客戶，因而奠定公司發展與成長的堅實基礎。主要客戶涵蓋歐、美及中國大陸品牌廠，如英國</w:t>
            </w:r>
            <w:r w:rsidRPr="00A03B74">
              <w:rPr>
                <w:rFonts w:eastAsia="標楷體"/>
              </w:rPr>
              <w:t>Boots</w:t>
            </w:r>
            <w:r w:rsidRPr="00A03B74">
              <w:rPr>
                <w:rFonts w:eastAsia="標楷體"/>
              </w:rPr>
              <w:t>集團、中國</w:t>
            </w:r>
            <w:proofErr w:type="gramStart"/>
            <w:r w:rsidRPr="00A03B74">
              <w:rPr>
                <w:rFonts w:eastAsia="標楷體"/>
              </w:rPr>
              <w:t>優圖碧、</w:t>
            </w:r>
            <w:proofErr w:type="gramEnd"/>
            <w:r w:rsidRPr="00A03B74">
              <w:rPr>
                <w:rFonts w:eastAsia="標楷體"/>
              </w:rPr>
              <w:t>百雀</w:t>
            </w:r>
            <w:proofErr w:type="gramStart"/>
            <w:r w:rsidRPr="00A03B74">
              <w:rPr>
                <w:rFonts w:eastAsia="標楷體"/>
              </w:rPr>
              <w:t>羚</w:t>
            </w:r>
            <w:proofErr w:type="gramEnd"/>
            <w:r w:rsidRPr="00A03B74">
              <w:rPr>
                <w:rFonts w:eastAsia="標楷體"/>
              </w:rPr>
              <w:t>、韓國愛茉莉、台灣美吾</w:t>
            </w:r>
            <w:proofErr w:type="gramStart"/>
            <w:r w:rsidRPr="00A03B74">
              <w:rPr>
                <w:rFonts w:eastAsia="標楷體"/>
              </w:rPr>
              <w:t>髮</w:t>
            </w:r>
            <w:proofErr w:type="gramEnd"/>
            <w:r w:rsidRPr="00A03B74">
              <w:rPr>
                <w:rFonts w:eastAsia="標楷體"/>
              </w:rPr>
              <w:t>等。</w:t>
            </w:r>
          </w:p>
          <w:p w:rsidR="00DC4953" w:rsidRPr="00DE49D9" w:rsidRDefault="00DC4953" w:rsidP="00A72954">
            <w:pPr>
              <w:spacing w:line="300" w:lineRule="exact"/>
              <w:ind w:rightChars="63" w:right="151"/>
              <w:jc w:val="both"/>
              <w:rPr>
                <w:rStyle w:val="HTML0"/>
                <w:rFonts w:ascii="Times New Roman" w:eastAsia="標楷體" w:hAnsi="Times New Roman" w:cs="Times New Roman"/>
                <w:sz w:val="24"/>
                <w:szCs w:val="24"/>
              </w:rPr>
            </w:pPr>
          </w:p>
          <w:p w:rsidR="003D1D9B" w:rsidRDefault="00A72954" w:rsidP="00A72954">
            <w:pPr>
              <w:spacing w:line="300" w:lineRule="exact"/>
              <w:ind w:rightChars="63" w:right="151"/>
              <w:jc w:val="both"/>
              <w:rPr>
                <w:rStyle w:val="HTML0"/>
                <w:rFonts w:ascii="標楷體" w:eastAsia="標楷體" w:hAnsi="標楷體" w:cs="Times New Roman"/>
                <w:sz w:val="24"/>
                <w:szCs w:val="24"/>
              </w:rPr>
            </w:pPr>
            <w:r>
              <w:rPr>
                <w:rStyle w:val="HTML0"/>
                <w:rFonts w:ascii="Times New Roman" w:eastAsia="標楷體" w:hAnsi="Times New Roman" w:cs="Times New Roman" w:hint="eastAsia"/>
                <w:sz w:val="24"/>
                <w:szCs w:val="24"/>
              </w:rPr>
              <w:t>四、</w:t>
            </w:r>
            <w:r w:rsidRPr="00B2403F">
              <w:rPr>
                <w:rStyle w:val="HTML0"/>
                <w:rFonts w:ascii="Times New Roman" w:eastAsia="標楷體" w:hAnsi="Times New Roman" w:cs="Times New Roman"/>
                <w:sz w:val="24"/>
                <w:szCs w:val="24"/>
              </w:rPr>
              <w:t>未來展</w:t>
            </w:r>
            <w:r w:rsidRPr="00B2403F">
              <w:rPr>
                <w:rStyle w:val="HTML0"/>
                <w:rFonts w:ascii="標楷體" w:eastAsia="標楷體" w:hAnsi="標楷體" w:cs="Times New Roman"/>
                <w:sz w:val="24"/>
                <w:szCs w:val="24"/>
              </w:rPr>
              <w:t>望</w:t>
            </w:r>
            <w:r w:rsidRPr="00B2403F">
              <w:rPr>
                <w:rStyle w:val="HTML0"/>
                <w:rFonts w:ascii="標楷體" w:eastAsia="標楷體" w:hAnsi="標楷體" w:cs="Times New Roman" w:hint="eastAsia"/>
                <w:sz w:val="24"/>
                <w:szCs w:val="24"/>
              </w:rPr>
              <w:t>：</w:t>
            </w:r>
          </w:p>
          <w:p w:rsidR="00DE49D9" w:rsidRPr="00A03B74" w:rsidRDefault="00DE49D9" w:rsidP="00801585">
            <w:pPr>
              <w:spacing w:beforeLines="50" w:before="180" w:line="400" w:lineRule="exact"/>
              <w:ind w:leftChars="200" w:left="480" w:rightChars="63" w:right="151" w:firstLineChars="200" w:firstLine="480"/>
              <w:jc w:val="both"/>
              <w:rPr>
                <w:rFonts w:eastAsia="標楷體"/>
              </w:rPr>
            </w:pPr>
            <w:r w:rsidRPr="00A03B74">
              <w:rPr>
                <w:rFonts w:eastAsia="標楷體"/>
              </w:rPr>
              <w:t>本公司未來仍持續專注本身的核心業務</w:t>
            </w:r>
            <w:r w:rsidRPr="00A03B74">
              <w:rPr>
                <w:rFonts w:eastAsia="標楷體"/>
              </w:rPr>
              <w:t>---</w:t>
            </w:r>
            <w:r w:rsidRPr="00A03B74">
              <w:rPr>
                <w:rFonts w:eastAsia="標楷體"/>
              </w:rPr>
              <w:t>中高檔全球知名客戶的化妝品研發設計及製造，並與世界級的知名品牌緊密合作，以領先的技術，提高中國在全球化妝品工業的製造地位。</w:t>
            </w:r>
            <w:r w:rsidR="0024529D" w:rsidRPr="00A03B74">
              <w:rPr>
                <w:rFonts w:eastAsia="標楷體"/>
              </w:rPr>
              <w:t>就業務方面</w:t>
            </w:r>
            <w:r w:rsidRPr="00A03B74">
              <w:rPr>
                <w:rFonts w:eastAsia="標楷體"/>
              </w:rPr>
              <w:t>短長期計畫為：</w:t>
            </w:r>
          </w:p>
          <w:p w:rsidR="00DE49D9" w:rsidRPr="00A03B74" w:rsidRDefault="00DE49D9" w:rsidP="00DE49D9">
            <w:pPr>
              <w:pStyle w:val="5"/>
              <w:spacing w:after="120" w:line="240" w:lineRule="atLeast"/>
              <w:ind w:left="751" w:hanging="271"/>
              <w:rPr>
                <w:rFonts w:ascii="Times New Roman" w:eastAsia="標楷體" w:hAnsi="Times New Roman" w:cs="Times New Roman"/>
                <w:b w:val="0"/>
                <w:bCs w:val="0"/>
                <w:sz w:val="24"/>
                <w:szCs w:val="24"/>
              </w:rPr>
            </w:pPr>
            <w:r w:rsidRPr="00A03B74">
              <w:rPr>
                <w:rFonts w:ascii="Times New Roman" w:eastAsia="標楷體" w:hAnsi="Times New Roman" w:cs="Times New Roman"/>
                <w:b w:val="0"/>
                <w:bCs w:val="0"/>
                <w:sz w:val="24"/>
                <w:szCs w:val="24"/>
              </w:rPr>
              <w:t>(1)</w:t>
            </w:r>
            <w:r w:rsidRPr="00A03B74">
              <w:rPr>
                <w:rFonts w:ascii="Times New Roman" w:eastAsia="標楷體" w:hAnsi="Times New Roman" w:cs="Times New Roman"/>
                <w:b w:val="0"/>
                <w:bCs w:val="0"/>
                <w:sz w:val="24"/>
                <w:szCs w:val="24"/>
              </w:rPr>
              <w:t>短期計畫</w:t>
            </w:r>
          </w:p>
          <w:p w:rsidR="00DE49D9" w:rsidRPr="00A03B74" w:rsidRDefault="00DE49D9" w:rsidP="00644AB7">
            <w:pPr>
              <w:pStyle w:val="6"/>
              <w:spacing w:after="120" w:line="240" w:lineRule="atLeast"/>
              <w:ind w:leftChars="323" w:left="1020" w:hanging="245"/>
              <w:rPr>
                <w:rFonts w:ascii="Times New Roman" w:eastAsia="標楷體" w:hAnsi="Times New Roman" w:cs="Times New Roman"/>
                <w:sz w:val="24"/>
                <w:szCs w:val="24"/>
              </w:rPr>
            </w:pPr>
            <w:r w:rsidRPr="00A03B74">
              <w:rPr>
                <w:rFonts w:ascii="Times New Roman" w:eastAsia="標楷體" w:hAnsi="Times New Roman" w:cs="Times New Roman"/>
                <w:sz w:val="24"/>
                <w:szCs w:val="24"/>
              </w:rPr>
              <w:t>A.</w:t>
            </w:r>
            <w:r w:rsidRPr="00A03B74">
              <w:rPr>
                <w:rFonts w:ascii="Times New Roman" w:eastAsia="標楷體" w:hAnsi="Times New Roman" w:cs="Times New Roman"/>
                <w:sz w:val="24"/>
                <w:szCs w:val="24"/>
              </w:rPr>
              <w:t>鞏固既有的國際品牌客戶，增加既有重點客戶的產品範圍、產品種類及銷售營業額，並同時擴大國際性品牌客戶數量。</w:t>
            </w:r>
          </w:p>
          <w:p w:rsidR="00DE49D9" w:rsidRPr="00A03B74" w:rsidRDefault="00DE49D9" w:rsidP="00644AB7">
            <w:pPr>
              <w:pStyle w:val="6"/>
              <w:spacing w:after="120" w:line="240" w:lineRule="atLeast"/>
              <w:ind w:leftChars="323" w:left="1020" w:hanging="245"/>
              <w:rPr>
                <w:rFonts w:ascii="Times New Roman" w:eastAsia="標楷體" w:hAnsi="Times New Roman" w:cs="Times New Roman"/>
                <w:sz w:val="24"/>
                <w:szCs w:val="24"/>
              </w:rPr>
            </w:pPr>
            <w:r w:rsidRPr="00A03B74">
              <w:rPr>
                <w:rFonts w:ascii="Times New Roman" w:eastAsia="標楷體" w:hAnsi="Times New Roman" w:cs="Times New Roman"/>
                <w:sz w:val="24"/>
                <w:szCs w:val="24"/>
              </w:rPr>
              <w:t>B.</w:t>
            </w:r>
            <w:r w:rsidRPr="00A03B74">
              <w:rPr>
                <w:rFonts w:ascii="Times New Roman" w:eastAsia="標楷體" w:hAnsi="Times New Roman" w:cs="Times New Roman"/>
                <w:sz w:val="24"/>
                <w:szCs w:val="24"/>
              </w:rPr>
              <w:t>透過實體及網路通路，鎖定現有的目標客戶及導入新品類產品，擴大市場不同領域及不同類別的市占率。</w:t>
            </w:r>
          </w:p>
          <w:p w:rsidR="00DE49D9" w:rsidRPr="00A03B74" w:rsidRDefault="00DE49D9" w:rsidP="00644AB7">
            <w:pPr>
              <w:pStyle w:val="6"/>
              <w:spacing w:after="120" w:line="240" w:lineRule="atLeast"/>
              <w:ind w:leftChars="323" w:left="1020" w:hanging="245"/>
              <w:rPr>
                <w:rFonts w:ascii="Times New Roman" w:eastAsia="標楷體" w:hAnsi="Times New Roman" w:cs="Times New Roman"/>
                <w:sz w:val="24"/>
                <w:szCs w:val="24"/>
              </w:rPr>
            </w:pPr>
            <w:r w:rsidRPr="00A03B74">
              <w:rPr>
                <w:rFonts w:ascii="Times New Roman" w:eastAsia="標楷體" w:hAnsi="Times New Roman" w:cs="Times New Roman"/>
                <w:sz w:val="24"/>
                <w:szCs w:val="24"/>
              </w:rPr>
              <w:t>C.</w:t>
            </w:r>
            <w:r w:rsidRPr="00A03B74">
              <w:rPr>
                <w:rFonts w:ascii="Times New Roman" w:eastAsia="標楷體" w:hAnsi="Times New Roman" w:cs="Times New Roman"/>
                <w:sz w:val="24"/>
                <w:szCs w:val="24"/>
              </w:rPr>
              <w:t>結合通路型客戶，作為通路自由品牌的主要供應角色，擴大產銷合作，提升銷售業績。</w:t>
            </w:r>
          </w:p>
          <w:p w:rsidR="00DE49D9" w:rsidRPr="00A03B74" w:rsidRDefault="00DE49D9" w:rsidP="00644AB7">
            <w:pPr>
              <w:pStyle w:val="6"/>
              <w:spacing w:after="120" w:line="240" w:lineRule="atLeast"/>
              <w:ind w:leftChars="323" w:left="1020" w:hanging="245"/>
              <w:rPr>
                <w:rFonts w:ascii="Times New Roman" w:eastAsia="標楷體" w:hAnsi="Times New Roman" w:cs="Times New Roman"/>
                <w:sz w:val="24"/>
                <w:szCs w:val="24"/>
              </w:rPr>
            </w:pPr>
            <w:r w:rsidRPr="00A03B74">
              <w:rPr>
                <w:rFonts w:ascii="Times New Roman" w:eastAsia="標楷體" w:hAnsi="Times New Roman" w:cs="Times New Roman"/>
                <w:sz w:val="24"/>
                <w:szCs w:val="24"/>
              </w:rPr>
              <w:t>D.</w:t>
            </w:r>
            <w:r w:rsidRPr="00A03B74">
              <w:rPr>
                <w:rFonts w:ascii="Times New Roman" w:eastAsia="標楷體" w:hAnsi="Times New Roman" w:cs="Times New Roman"/>
                <w:sz w:val="24"/>
                <w:szCs w:val="24"/>
              </w:rPr>
              <w:t>掌握化妝品國際流行趨勢和潮流，不斷開發新科技及配方，以獨特專有配方與新</w:t>
            </w:r>
            <w:r w:rsidRPr="00A03B74">
              <w:rPr>
                <w:rFonts w:ascii="Times New Roman" w:eastAsia="標楷體" w:hAnsi="Times New Roman" w:cs="Times New Roman"/>
                <w:sz w:val="24"/>
                <w:szCs w:val="24"/>
              </w:rPr>
              <w:lastRenderedPageBreak/>
              <w:t>製程工藝，源源不斷提供客戶推出新產品支持成為客戶發展新產品的戰略夥伴。</w:t>
            </w:r>
          </w:p>
          <w:p w:rsidR="00DE49D9" w:rsidRPr="00A03B74" w:rsidRDefault="00DE49D9" w:rsidP="00DE49D9">
            <w:pPr>
              <w:pStyle w:val="5"/>
              <w:spacing w:after="120" w:line="240" w:lineRule="atLeast"/>
              <w:ind w:left="751" w:hanging="271"/>
              <w:rPr>
                <w:rFonts w:ascii="Times New Roman" w:eastAsia="標楷體" w:hAnsi="Times New Roman" w:cs="Times New Roman"/>
                <w:b w:val="0"/>
                <w:bCs w:val="0"/>
                <w:sz w:val="24"/>
                <w:szCs w:val="24"/>
              </w:rPr>
            </w:pPr>
            <w:r w:rsidRPr="00A03B74">
              <w:rPr>
                <w:rFonts w:ascii="Times New Roman" w:eastAsia="標楷體" w:hAnsi="Times New Roman" w:cs="Times New Roman"/>
                <w:b w:val="0"/>
                <w:bCs w:val="0"/>
                <w:sz w:val="24"/>
                <w:szCs w:val="24"/>
              </w:rPr>
              <w:t>(2)</w:t>
            </w:r>
            <w:r w:rsidRPr="00A03B74">
              <w:rPr>
                <w:rFonts w:ascii="Times New Roman" w:eastAsia="標楷體" w:hAnsi="Times New Roman" w:cs="Times New Roman"/>
                <w:b w:val="0"/>
                <w:bCs w:val="0"/>
                <w:sz w:val="24"/>
                <w:szCs w:val="24"/>
              </w:rPr>
              <w:t>長期發展計畫</w:t>
            </w:r>
          </w:p>
          <w:p w:rsidR="00DE49D9" w:rsidRPr="00A03B74" w:rsidRDefault="00DE49D9" w:rsidP="00644AB7">
            <w:pPr>
              <w:pStyle w:val="6"/>
              <w:spacing w:after="120" w:line="240" w:lineRule="atLeast"/>
              <w:ind w:leftChars="323" w:left="1020" w:hanging="245"/>
              <w:rPr>
                <w:rFonts w:ascii="Times New Roman" w:eastAsia="標楷體" w:hAnsi="Times New Roman" w:cs="Times New Roman"/>
                <w:sz w:val="24"/>
                <w:szCs w:val="24"/>
              </w:rPr>
            </w:pPr>
            <w:r w:rsidRPr="00A03B74">
              <w:rPr>
                <w:rFonts w:ascii="Times New Roman" w:eastAsia="標楷體" w:hAnsi="Times New Roman" w:cs="Times New Roman"/>
                <w:sz w:val="24"/>
                <w:szCs w:val="24"/>
              </w:rPr>
              <w:t>A.</w:t>
            </w:r>
            <w:r w:rsidRPr="00A03B74">
              <w:rPr>
                <w:rFonts w:ascii="Times New Roman" w:eastAsia="標楷體" w:hAnsi="Times New Roman" w:cs="Times New Roman"/>
                <w:sz w:val="24"/>
                <w:szCs w:val="24"/>
              </w:rPr>
              <w:t>大陸的包裝材料、原料、配件供應商已逐漸國際化，在基礎原料配件上可替代原來的歐美供應商，將使效率提升，交期縮短，成本更具競爭力，並可提供更多樣的原材料供客戶選擇。</w:t>
            </w:r>
          </w:p>
          <w:p w:rsidR="00DE49D9" w:rsidRPr="00A03B74" w:rsidRDefault="00DE49D9" w:rsidP="00644AB7">
            <w:pPr>
              <w:pStyle w:val="6"/>
              <w:spacing w:after="120" w:line="240" w:lineRule="atLeast"/>
              <w:ind w:leftChars="323" w:left="1020" w:hanging="245"/>
              <w:rPr>
                <w:rFonts w:ascii="Times New Roman" w:eastAsia="標楷體" w:hAnsi="Times New Roman" w:cs="Times New Roman"/>
                <w:sz w:val="24"/>
                <w:szCs w:val="24"/>
              </w:rPr>
            </w:pPr>
            <w:r w:rsidRPr="00A03B74">
              <w:rPr>
                <w:rFonts w:ascii="Times New Roman" w:eastAsia="標楷體" w:hAnsi="Times New Roman" w:cs="Times New Roman"/>
                <w:sz w:val="24"/>
                <w:szCs w:val="24"/>
              </w:rPr>
              <w:t>B.</w:t>
            </w:r>
            <w:r w:rsidRPr="00A03B74">
              <w:rPr>
                <w:rFonts w:ascii="Times New Roman" w:eastAsia="標楷體" w:hAnsi="Times New Roman" w:cs="Times New Roman"/>
                <w:sz w:val="24"/>
                <w:szCs w:val="24"/>
              </w:rPr>
              <w:t>創新競爭優勢，引進研究開發策略性合作夥伴，不斷強化太和生技完整策略與資源，延伸產線，未來計畫適時成立北美地區製造中心，以服務北美及歐洲地區高階品牌潛在客戶，使太和生技成為全球化供應製造商。</w:t>
            </w:r>
          </w:p>
          <w:p w:rsidR="00DE49D9" w:rsidRPr="00A03B74" w:rsidRDefault="00DE49D9" w:rsidP="00644AB7">
            <w:pPr>
              <w:pStyle w:val="6"/>
              <w:spacing w:after="120" w:line="240" w:lineRule="atLeast"/>
              <w:ind w:leftChars="323" w:left="1020" w:hanging="245"/>
              <w:rPr>
                <w:rFonts w:ascii="Times New Roman" w:eastAsia="標楷體" w:hAnsi="Times New Roman" w:cs="Times New Roman"/>
                <w:sz w:val="24"/>
                <w:szCs w:val="24"/>
              </w:rPr>
            </w:pPr>
            <w:r w:rsidRPr="00A03B74">
              <w:rPr>
                <w:rFonts w:ascii="Times New Roman" w:eastAsia="標楷體" w:hAnsi="Times New Roman" w:cs="Times New Roman"/>
                <w:sz w:val="24"/>
                <w:szCs w:val="24"/>
              </w:rPr>
              <w:t>C.</w:t>
            </w:r>
            <w:r w:rsidRPr="00A03B74">
              <w:rPr>
                <w:rFonts w:ascii="Times New Roman" w:eastAsia="標楷體" w:hAnsi="Times New Roman" w:cs="Times New Roman"/>
                <w:sz w:val="24"/>
                <w:szCs w:val="24"/>
              </w:rPr>
              <w:t>逐步導入生產製程全線自動化，可有效降低生產成本，增加產能外，更可</w:t>
            </w:r>
            <w:proofErr w:type="gramStart"/>
            <w:r w:rsidRPr="00A03B74">
              <w:rPr>
                <w:rFonts w:ascii="Times New Roman" w:eastAsia="標楷體" w:hAnsi="Times New Roman" w:cs="Times New Roman"/>
                <w:sz w:val="24"/>
                <w:szCs w:val="24"/>
              </w:rPr>
              <w:t>消彌</w:t>
            </w:r>
            <w:proofErr w:type="gramEnd"/>
            <w:r w:rsidRPr="00A03B74">
              <w:rPr>
                <w:rFonts w:ascii="Times New Roman" w:eastAsia="標楷體" w:hAnsi="Times New Roman" w:cs="Times New Roman"/>
                <w:sz w:val="24"/>
                <w:szCs w:val="24"/>
              </w:rPr>
              <w:t>人工流動之因素，使產品品質維持穩定性和一貫性，將有效提升產品良率。</w:t>
            </w:r>
          </w:p>
          <w:p w:rsidR="00A72954" w:rsidRPr="00644AB7" w:rsidRDefault="00DE49D9" w:rsidP="00644AB7">
            <w:pPr>
              <w:pStyle w:val="6"/>
              <w:spacing w:after="120" w:line="240" w:lineRule="atLeast"/>
              <w:ind w:leftChars="323" w:left="1020" w:hanging="245"/>
              <w:rPr>
                <w:rFonts w:ascii="Times New Roman" w:eastAsia="標楷體" w:hAnsi="Times New Roman" w:cs="Times New Roman"/>
                <w:sz w:val="24"/>
                <w:szCs w:val="24"/>
              </w:rPr>
            </w:pPr>
            <w:r w:rsidRPr="00A03B74">
              <w:rPr>
                <w:rFonts w:ascii="Times New Roman" w:eastAsia="標楷體" w:hAnsi="Times New Roman" w:cs="Times New Roman"/>
                <w:sz w:val="24"/>
                <w:szCs w:val="24"/>
              </w:rPr>
              <w:t>D.</w:t>
            </w:r>
            <w:r w:rsidRPr="00A03B74">
              <w:rPr>
                <w:rFonts w:ascii="Times New Roman" w:eastAsia="標楷體" w:hAnsi="Times New Roman" w:cs="Times New Roman"/>
                <w:sz w:val="24"/>
                <w:szCs w:val="24"/>
              </w:rPr>
              <w:t>加強與設備供應商共同開發具有創新、高效及品質穩定的生產設備。</w:t>
            </w:r>
          </w:p>
        </w:tc>
      </w:tr>
    </w:tbl>
    <w:p w:rsidR="00161123" w:rsidRDefault="00A163FB">
      <w:pPr>
        <w:jc w:val="both"/>
        <w:rPr>
          <w:rFonts w:ascii="標楷體" w:eastAsia="標楷體" w:hAnsi="標楷體"/>
        </w:rPr>
      </w:pPr>
      <w:hyperlink w:anchor="第一頁" w:history="1">
        <w:r>
          <w:rPr>
            <w:rFonts w:ascii="標楷體" w:eastAsia="標楷體" w:hAnsi="標楷體"/>
            <w:noProof/>
          </w:rPr>
          <w:pict>
            <v:shape id="圖片 2" o:spid="_x0000_i1026" type="#_x0000_t75" alt="icon_top" href="#第一頁" style="width:33.2pt;height:11.9pt;visibility:visible;mso-wrap-style:square" o:button="t">
              <v:fill o:detectmouseclick="t"/>
              <v:imagedata r:id="rId10" o:title="icon_top"/>
            </v:shape>
          </w:pict>
        </w:r>
      </w:hyperlink>
    </w:p>
    <w:p w:rsidR="003F48DA" w:rsidRPr="00F16831" w:rsidRDefault="003F48DA">
      <w:pPr>
        <w:jc w:val="both"/>
        <w:rPr>
          <w:rFonts w:ascii="標楷體" w:eastAsia="標楷體" w:hAnsi="標楷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161123" w:rsidRPr="00F16831" w:rsidTr="00E43E2B">
        <w:trPr>
          <w:cantSplit/>
          <w:trHeight w:val="234"/>
        </w:trPr>
        <w:tc>
          <w:tcPr>
            <w:tcW w:w="9568" w:type="dxa"/>
          </w:tcPr>
          <w:p w:rsidR="00161123" w:rsidRPr="00F16831" w:rsidRDefault="00A163FB" w:rsidP="00801585">
            <w:pPr>
              <w:spacing w:beforeLines="50" w:before="180"/>
              <w:rPr>
                <w:rFonts w:ascii="標楷體" w:eastAsia="標楷體" w:hAnsi="標楷體"/>
                <w:sz w:val="20"/>
              </w:rPr>
            </w:pPr>
            <w:bookmarkStart w:id="12" w:name="主要業務項目"/>
            <w:bookmarkEnd w:id="12"/>
            <w:r>
              <w:rPr>
                <w:rFonts w:ascii="標楷體" w:eastAsia="標楷體" w:hAnsi="標楷體"/>
                <w:noProof/>
                <w:sz w:val="20"/>
                <w:szCs w:val="26"/>
              </w:rPr>
              <w:pict>
                <v:shape id="_x0000_s1078" type="#_x0000_t202" style="position:absolute;margin-left:-1.1pt;margin-top:-.45pt;width:477pt;height:44.45pt;z-index:-251654656" fillcolor="#ededed" stroked="f">
                  <v:fill rotate="t" focus="50%" type="gradient"/>
                  <v:textbox style="mso-next-textbox:#_x0000_s1078">
                    <w:txbxContent>
                      <w:p w:rsidR="00A163FB" w:rsidRDefault="00A163FB"/>
                    </w:txbxContent>
                  </v:textbox>
                </v:shape>
              </w:pict>
            </w:r>
            <w:r w:rsidR="00161123" w:rsidRPr="00F16831">
              <w:rPr>
                <w:rFonts w:ascii="標楷體" w:eastAsia="標楷體" w:hAnsi="標楷體" w:hint="eastAsia"/>
                <w:b/>
                <w:bCs/>
              </w:rPr>
              <w:t>主要</w:t>
            </w:r>
            <w:r w:rsidR="00161123" w:rsidRPr="00F16831">
              <w:rPr>
                <w:rFonts w:ascii="標楷體" w:eastAsia="標楷體" w:hAnsi="標楷體"/>
                <w:b/>
                <w:bCs/>
              </w:rPr>
              <w:t>業務</w:t>
            </w:r>
            <w:r w:rsidR="00161123" w:rsidRPr="00F16831">
              <w:rPr>
                <w:rFonts w:ascii="標楷體" w:eastAsia="標楷體" w:hAnsi="標楷體" w:hint="eastAsia"/>
                <w:b/>
                <w:bCs/>
              </w:rPr>
              <w:t>項目</w:t>
            </w:r>
            <w:r w:rsidR="00161123" w:rsidRPr="00F16831">
              <w:rPr>
                <w:rFonts w:ascii="標楷體" w:eastAsia="標楷體" w:hAnsi="標楷體"/>
                <w:b/>
                <w:bCs/>
              </w:rPr>
              <w:t>：</w:t>
            </w:r>
            <w:r w:rsidR="00886AF6" w:rsidRPr="006E4CBC">
              <w:rPr>
                <w:rFonts w:ascii="標楷體" w:eastAsia="標楷體" w:hAnsi="標楷體"/>
              </w:rPr>
              <w:t>主要從事</w:t>
            </w:r>
            <w:r w:rsidR="006E4CBC" w:rsidRPr="006E4CBC">
              <w:rPr>
                <w:rFonts w:ascii="標楷體" w:eastAsia="標楷體" w:hAnsi="標楷體" w:hint="eastAsia"/>
              </w:rPr>
              <w:t>化妝品製造之</w:t>
            </w:r>
            <w:r w:rsidR="006E4CBC" w:rsidRPr="006E4CBC">
              <w:rPr>
                <w:rFonts w:eastAsia="標楷體"/>
              </w:rPr>
              <w:t>OEM/ODM</w:t>
            </w:r>
            <w:r w:rsidR="006E4CBC" w:rsidRPr="006E4CBC">
              <w:rPr>
                <w:rFonts w:ascii="標楷體" w:eastAsia="標楷體" w:hAnsi="標楷體" w:hint="eastAsia"/>
              </w:rPr>
              <w:t>業務</w:t>
            </w:r>
            <w:r w:rsidR="00BE4438" w:rsidRPr="006E4CBC">
              <w:rPr>
                <w:rFonts w:ascii="標楷體" w:eastAsia="標楷體" w:hAnsi="標楷體"/>
              </w:rPr>
              <w:t>。</w:t>
            </w:r>
          </w:p>
        </w:tc>
      </w:tr>
      <w:tr w:rsidR="00161123" w:rsidRPr="00F16831" w:rsidTr="00B259F5">
        <w:trPr>
          <w:cantSplit/>
        </w:trPr>
        <w:tc>
          <w:tcPr>
            <w:tcW w:w="9568" w:type="dxa"/>
            <w:vAlign w:val="center"/>
          </w:tcPr>
          <w:p w:rsidR="00161123" w:rsidRDefault="00161123">
            <w:pPr>
              <w:jc w:val="both"/>
              <w:rPr>
                <w:rFonts w:eastAsia="標楷體"/>
              </w:rPr>
            </w:pPr>
            <w:r w:rsidRPr="00AC5AFE">
              <w:rPr>
                <w:rFonts w:eastAsia="標楷體"/>
              </w:rPr>
              <w:t>公司所屬產業之上、中、下游結構圖：</w:t>
            </w:r>
          </w:p>
          <w:p w:rsidR="006E4CBC" w:rsidRPr="006E4CBC" w:rsidRDefault="0024529D" w:rsidP="0024529D">
            <w:pPr>
              <w:jc w:val="both"/>
              <w:rPr>
                <w:rFonts w:ascii="標楷體" w:eastAsia="標楷體" w:hAnsi="標楷體"/>
                <w:szCs w:val="26"/>
              </w:rPr>
            </w:pPr>
            <w:r>
              <w:rPr>
                <w:rFonts w:ascii="標楷體" w:eastAsia="標楷體" w:hAnsi="標楷體" w:hint="eastAsia"/>
                <w:szCs w:val="26"/>
              </w:rPr>
              <w:t xml:space="preserve">　　</w:t>
            </w:r>
            <w:r w:rsidR="006E4CBC">
              <w:rPr>
                <w:rFonts w:ascii="標楷體" w:eastAsia="標楷體" w:hAnsi="標楷體" w:hint="eastAsia"/>
                <w:szCs w:val="26"/>
              </w:rPr>
              <w:t>本</w:t>
            </w:r>
            <w:r w:rsidR="006E4CBC">
              <w:rPr>
                <w:rFonts w:ascii="標楷體" w:eastAsia="標楷體" w:hAnsi="標楷體"/>
                <w:szCs w:val="26"/>
              </w:rPr>
              <w:t>公司</w:t>
            </w:r>
            <w:r w:rsidR="006E4CBC">
              <w:rPr>
                <w:rFonts w:ascii="標楷體" w:eastAsia="標楷體" w:hAnsi="標楷體" w:hint="eastAsia"/>
                <w:szCs w:val="26"/>
              </w:rPr>
              <w:t>位居於</w:t>
            </w:r>
            <w:r w:rsidR="006E4CBC" w:rsidRPr="006E4CBC">
              <w:rPr>
                <w:rFonts w:ascii="標楷體" w:eastAsia="標楷體" w:hAnsi="標楷體"/>
                <w:szCs w:val="26"/>
              </w:rPr>
              <w:t>產業</w:t>
            </w:r>
            <w:r w:rsidR="006E4CBC">
              <w:rPr>
                <w:rFonts w:ascii="標楷體" w:eastAsia="標楷體" w:hAnsi="標楷體" w:hint="eastAsia"/>
                <w:szCs w:val="26"/>
              </w:rPr>
              <w:t>鏈</w:t>
            </w:r>
            <w:r w:rsidR="006E4CBC">
              <w:rPr>
                <w:rFonts w:ascii="標楷體" w:eastAsia="標楷體" w:hAnsi="標楷體"/>
                <w:szCs w:val="26"/>
              </w:rPr>
              <w:t>之中</w:t>
            </w:r>
            <w:r w:rsidR="006E4CBC" w:rsidRPr="006E4CBC">
              <w:rPr>
                <w:rFonts w:ascii="標楷體" w:eastAsia="標楷體" w:hAnsi="標楷體"/>
                <w:szCs w:val="26"/>
              </w:rPr>
              <w:t>游</w:t>
            </w:r>
            <w:r w:rsidR="006E4CBC">
              <w:rPr>
                <w:rFonts w:ascii="標楷體" w:eastAsia="標楷體" w:hAnsi="標楷體" w:hint="eastAsia"/>
                <w:szCs w:val="26"/>
              </w:rPr>
              <w:t>，產業鏈關係如下</w:t>
            </w:r>
            <w:r w:rsidR="006E4CBC">
              <w:rPr>
                <w:rFonts w:ascii="標楷體" w:eastAsia="標楷體" w:hAnsi="標楷體"/>
                <w:szCs w:val="26"/>
              </w:rPr>
              <w:t>圖</w:t>
            </w:r>
            <w:r w:rsidR="006E4CBC">
              <w:rPr>
                <w:rFonts w:ascii="標楷體" w:eastAsia="標楷體" w:hAnsi="標楷體" w:hint="eastAsia"/>
                <w:szCs w:val="26"/>
              </w:rPr>
              <w:t>所示</w:t>
            </w:r>
            <w:r w:rsidR="008467AF">
              <w:rPr>
                <w:rFonts w:ascii="標楷體" w:eastAsia="標楷體" w:hAnsi="標楷體" w:hint="eastAsia"/>
                <w:szCs w:val="26"/>
              </w:rPr>
              <w:t>：</w:t>
            </w:r>
          </w:p>
          <w:p w:rsidR="00561469" w:rsidRDefault="00064BB8" w:rsidP="007842F9">
            <w:pPr>
              <w:jc w:val="both"/>
              <w:rPr>
                <w:rFonts w:ascii="標楷體" w:eastAsia="標楷體" w:hAnsi="標楷體"/>
                <w:sz w:val="20"/>
                <w:szCs w:val="26"/>
              </w:rPr>
            </w:pPr>
            <w:r w:rsidRPr="00064BB8">
              <w:rPr>
                <w:rFonts w:ascii="標楷體" w:eastAsia="標楷體" w:hAnsi="標楷體"/>
                <w:noProof/>
                <w:sz w:val="20"/>
                <w:szCs w:val="26"/>
              </w:rPr>
              <w:drawing>
                <wp:inline distT="0" distB="0" distL="0" distR="0">
                  <wp:extent cx="5857875" cy="3248025"/>
                  <wp:effectExtent l="19050" t="0" r="0" b="0"/>
                  <wp:docPr id="7" name="物件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97900" cy="4702853"/>
                            <a:chOff x="2159000" y="756612"/>
                            <a:chExt cx="8597900" cy="4702853"/>
                          </a:xfrm>
                        </a:grpSpPr>
                        <a:grpSp>
                          <a:nvGrpSpPr>
                            <a:cNvPr id="79" name="群組 78"/>
                            <a:cNvGrpSpPr/>
                          </a:nvGrpSpPr>
                          <a:grpSpPr>
                            <a:xfrm>
                              <a:off x="2159000" y="756612"/>
                              <a:ext cx="8597900" cy="4702853"/>
                              <a:chOff x="2159000" y="756612"/>
                              <a:chExt cx="8597900" cy="4702853"/>
                            </a:xfrm>
                          </a:grpSpPr>
                          <a:grpSp>
                            <a:nvGrpSpPr>
                              <a:cNvPr id="3" name="群組 24"/>
                              <a:cNvGrpSpPr/>
                            </a:nvGrpSpPr>
                            <a:grpSpPr>
                              <a:xfrm>
                                <a:off x="2184400" y="756612"/>
                                <a:ext cx="8572501" cy="948959"/>
                                <a:chOff x="2593881" y="2890212"/>
                                <a:chExt cx="7004238" cy="1077575"/>
                              </a:xfrm>
                            </a:grpSpPr>
                            <a:grpSp>
                              <a:nvGrpSpPr>
                                <a:cNvPr id="41" name="群組 15"/>
                                <a:cNvGrpSpPr/>
                              </a:nvGrpSpPr>
                              <a:grpSpPr>
                                <a:xfrm>
                                  <a:off x="2593881" y="2890212"/>
                                  <a:ext cx="2693937" cy="1077575"/>
                                  <a:chOff x="3080" y="987329"/>
                                  <a:chExt cx="2693937" cy="1077575"/>
                                </a:xfrm>
                              </a:grpSpPr>
                              <a:sp>
                                <a:nvSpPr>
                                  <a:cNvPr id="23" name="五邊形 22"/>
                                  <a:cNvSpPr/>
                                </a:nvSpPr>
                                <a:spPr>
                                  <a:xfrm>
                                    <a:off x="3080" y="987329"/>
                                    <a:ext cx="2693937" cy="1077575"/>
                                  </a:xfrm>
                                  <a:prstGeom prst="homePlate">
                                    <a:avLst/>
                                  </a:prstGeom>
                                  <a:solidFill>
                                    <a:schemeClr val="accent1">
                                      <a:lumMod val="75000"/>
                                    </a:schemeClr>
                                  </a:solidFill>
                                  <a:ln>
                                    <a:noFill/>
                                  </a:ln>
                                </a:spPr>
                                <a:style>
                                  <a:lnRef idx="2">
                                    <a:scrgbClr r="0" g="0" b="0"/>
                                  </a:lnRef>
                                  <a:fillRef idx="1">
                                    <a:schemeClr val="accent1">
                                      <a:shade val="50000"/>
                                      <a:hueOff val="0"/>
                                      <a:satOff val="0"/>
                                      <a:lumOff val="0"/>
                                      <a:alphaOff val="0"/>
                                    </a:schemeClr>
                                  </a:fillRef>
                                  <a:effectRef idx="0">
                                    <a:schemeClr val="accent1">
                                      <a:shade val="50000"/>
                                      <a:hueOff val="0"/>
                                      <a:satOff val="0"/>
                                      <a:lumOff val="0"/>
                                      <a:alphaOff val="0"/>
                                    </a:schemeClr>
                                  </a:effectRef>
                                  <a:fontRef idx="minor">
                                    <a:schemeClr val="lt1"/>
                                  </a:fontRef>
                                </a:style>
                              </a:sp>
                              <a:sp>
                                <a:nvSpPr>
                                  <a:cNvPr id="24" name="五邊形 4"/>
                                  <a:cNvSpPr/>
                                </a:nvSpPr>
                                <a:spPr>
                                  <a:xfrm>
                                    <a:off x="3080" y="987329"/>
                                    <a:ext cx="2424543" cy="1077575"/>
                                  </a:xfrm>
                                  <a:prstGeom prst="rect">
                                    <a:avLst/>
                                  </a:prstGeom>
                                </a:spPr>
                                <a:txSp>
                                  <a:txBody>
                                    <a:bodyPr spcFirstLastPara="0" vert="horz" wrap="square" lIns="149352" tIns="74676" rIns="37338" bIns="74676" numCol="1" spcCol="1270" anchor="ctr" anchorCtr="0">
                                      <a:noAutofit/>
                                    </a:bodyP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1244600">
                                        <a:lnSpc>
                                          <a:spcPct val="90000"/>
                                        </a:lnSpc>
                                        <a:spcBef>
                                          <a:spcPct val="0"/>
                                        </a:spcBef>
                                        <a:spcAft>
                                          <a:spcPct val="35000"/>
                                        </a:spcAft>
                                      </a:pPr>
                                      <a:r>
                                        <a:rPr lang="zh-TW" altLang="en-US" sz="2800" kern="1200" dirty="0" smtClean="0">
                                          <a:solidFill>
                                            <a:schemeClr val="tx1"/>
                                          </a:solidFill>
                                          <a:latin typeface="標楷體" panose="03000509000000000000" pitchFamily="65" charset="-120"/>
                                          <a:ea typeface="標楷體" panose="03000509000000000000" pitchFamily="65" charset="-120"/>
                                        </a:rPr>
                                        <a:t>上游</a:t>
                                      </a:r>
                                      <a:endParaRPr lang="zh-TW" altLang="en-US" sz="2800" kern="1200" dirty="0">
                                        <a:solidFill>
                                          <a:schemeClr val="tx1"/>
                                        </a:solidFill>
                                        <a:latin typeface="標楷體" panose="03000509000000000000" pitchFamily="65" charset="-120"/>
                                        <a:ea typeface="標楷體" panose="03000509000000000000" pitchFamily="65" charset="-120"/>
                                      </a:endParaRPr>
                                    </a:p>
                                  </a:txBody>
                                  <a:useSpRect/>
                                </a:txSp>
                                <a:style>
                                  <a:lnRef idx="0">
                                    <a:scrgbClr r="0" g="0" b="0"/>
                                  </a:lnRef>
                                  <a:fillRef idx="0">
                                    <a:scrgbClr r="0" g="0" b="0"/>
                                  </a:fillRef>
                                  <a:effectRef idx="0">
                                    <a:scrgbClr r="0" g="0" b="0"/>
                                  </a:effectRef>
                                  <a:fontRef idx="minor">
                                    <a:schemeClr val="lt1"/>
                                  </a:fontRef>
                                </a:style>
                              </a:sp>
                            </a:grpSp>
                            <a:grpSp>
                              <a:nvGrpSpPr>
                                <a:cNvPr id="42" name="群組 16"/>
                                <a:cNvGrpSpPr/>
                              </a:nvGrpSpPr>
                              <a:grpSpPr>
                                <a:xfrm>
                                  <a:off x="4749032" y="2890212"/>
                                  <a:ext cx="2693938" cy="1077575"/>
                                  <a:chOff x="2158231" y="987329"/>
                                  <a:chExt cx="2693938" cy="1077575"/>
                                </a:xfrm>
                              </a:grpSpPr>
                              <a:sp>
                                <a:nvSpPr>
                                  <a:cNvPr id="21" name="＞形箭號 20"/>
                                  <a:cNvSpPr/>
                                </a:nvSpPr>
                                <a:spPr>
                                  <a:xfrm>
                                    <a:off x="2158231" y="987329"/>
                                    <a:ext cx="2693938" cy="1077575"/>
                                  </a:xfrm>
                                  <a:prstGeom prst="chevron">
                                    <a:avLst/>
                                  </a:prstGeom>
                                  <a:ln>
                                    <a:noFill/>
                                  </a:ln>
                                </a:spPr>
                                <a:style>
                                  <a:lnRef idx="2">
                                    <a:scrgbClr r="0" g="0" b="0"/>
                                  </a:lnRef>
                                  <a:fillRef idx="1">
                                    <a:schemeClr val="accent1">
                                      <a:shade val="50000"/>
                                      <a:hueOff val="222839"/>
                                      <a:satOff val="5970"/>
                                      <a:lumOff val="26302"/>
                                      <a:alphaOff val="0"/>
                                    </a:schemeClr>
                                  </a:fillRef>
                                  <a:effectRef idx="0">
                                    <a:schemeClr val="accent1">
                                      <a:shade val="50000"/>
                                      <a:hueOff val="222839"/>
                                      <a:satOff val="5970"/>
                                      <a:lumOff val="26302"/>
                                      <a:alphaOff val="0"/>
                                    </a:schemeClr>
                                  </a:effectRef>
                                  <a:fontRef idx="minor">
                                    <a:schemeClr val="lt1"/>
                                  </a:fontRef>
                                </a:style>
                              </a:sp>
                              <a:sp>
                                <a:nvSpPr>
                                  <a:cNvPr id="22" name="＞形箭號 6"/>
                                  <a:cNvSpPr/>
                                </a:nvSpPr>
                                <a:spPr>
                                  <a:xfrm>
                                    <a:off x="2697019" y="987329"/>
                                    <a:ext cx="1616362" cy="1077575"/>
                                  </a:xfrm>
                                  <a:prstGeom prst="rect">
                                    <a:avLst/>
                                  </a:prstGeom>
                                </a:spPr>
                                <a:txSp>
                                  <a:txBody>
                                    <a:bodyPr spcFirstLastPara="0" vert="horz" wrap="square" lIns="96012" tIns="64008" rIns="32004" bIns="64008" numCol="1" spcCol="1270" anchor="ctr" anchorCtr="0">
                                      <a:noAutofit/>
                                    </a:bodyP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1066800">
                                        <a:lnSpc>
                                          <a:spcPct val="90000"/>
                                        </a:lnSpc>
                                        <a:spcBef>
                                          <a:spcPct val="0"/>
                                        </a:spcBef>
                                        <a:spcAft>
                                          <a:spcPct val="35000"/>
                                        </a:spcAft>
                                      </a:pPr>
                                      <a:r>
                                        <a:rPr lang="zh-TW" altLang="en-US" sz="2400" kern="1200" dirty="0" smtClean="0">
                                          <a:solidFill>
                                            <a:schemeClr val="tx1"/>
                                          </a:solidFill>
                                          <a:latin typeface="標楷體" panose="03000509000000000000" pitchFamily="65" charset="-120"/>
                                          <a:ea typeface="標楷體" panose="03000509000000000000" pitchFamily="65" charset="-120"/>
                                        </a:rPr>
                                        <a:t>中游</a:t>
                                      </a:r>
                                      <a:endParaRPr lang="zh-TW" altLang="en-US" sz="2400" kern="1200" dirty="0">
                                        <a:solidFill>
                                          <a:schemeClr val="tx1"/>
                                        </a:solidFill>
                                        <a:latin typeface="標楷體" panose="03000509000000000000" pitchFamily="65" charset="-120"/>
                                        <a:ea typeface="標楷體" panose="03000509000000000000" pitchFamily="65" charset="-120"/>
                                      </a:endParaRPr>
                                    </a:p>
                                  </a:txBody>
                                  <a:useSpRect/>
                                </a:txSp>
                                <a:style>
                                  <a:lnRef idx="0">
                                    <a:scrgbClr r="0" g="0" b="0"/>
                                  </a:lnRef>
                                  <a:fillRef idx="0">
                                    <a:scrgbClr r="0" g="0" b="0"/>
                                  </a:fillRef>
                                  <a:effectRef idx="0">
                                    <a:scrgbClr r="0" g="0" b="0"/>
                                  </a:effectRef>
                                  <a:fontRef idx="minor">
                                    <a:schemeClr val="lt1"/>
                                  </a:fontRef>
                                </a:style>
                              </a:sp>
                            </a:grpSp>
                            <a:grpSp>
                              <a:nvGrpSpPr>
                                <a:cNvPr id="44" name="群組 17"/>
                                <a:cNvGrpSpPr/>
                              </a:nvGrpSpPr>
                              <a:grpSpPr>
                                <a:xfrm>
                                  <a:off x="6904181" y="2890212"/>
                                  <a:ext cx="2693938" cy="1077575"/>
                                  <a:chOff x="4313380" y="987329"/>
                                  <a:chExt cx="2693938" cy="1077575"/>
                                </a:xfrm>
                              </a:grpSpPr>
                              <a:sp>
                                <a:nvSpPr>
                                  <a:cNvPr id="19" name="＞形箭號 18"/>
                                  <a:cNvSpPr/>
                                </a:nvSpPr>
                                <a:spPr>
                                  <a:xfrm>
                                    <a:off x="4313380" y="987329"/>
                                    <a:ext cx="2693938" cy="1077575"/>
                                  </a:xfrm>
                                  <a:prstGeom prst="chevron">
                                    <a:avLst/>
                                  </a:prstGeom>
                                  <a:solidFill>
                                    <a:schemeClr val="accent1">
                                      <a:lumMod val="40000"/>
                                      <a:lumOff val="60000"/>
                                    </a:schemeClr>
                                  </a:solidFill>
                                  <a:ln>
                                    <a:noFill/>
                                  </a:ln>
                                </a:spPr>
                                <a:style>
                                  <a:lnRef idx="2">
                                    <a:scrgbClr r="0" g="0" b="0"/>
                                  </a:lnRef>
                                  <a:fillRef idx="1">
                                    <a:scrgbClr r="0" g="0" b="0"/>
                                  </a:fillRef>
                                  <a:effectRef idx="0">
                                    <a:schemeClr val="accent1">
                                      <a:shade val="50000"/>
                                      <a:hueOff val="222839"/>
                                      <a:satOff val="5970"/>
                                      <a:lumOff val="26302"/>
                                      <a:alphaOff val="0"/>
                                    </a:schemeClr>
                                  </a:effectRef>
                                  <a:fontRef idx="minor">
                                    <a:schemeClr val="lt1"/>
                                  </a:fontRef>
                                </a:style>
                              </a:sp>
                              <a:sp>
                                <a:nvSpPr>
                                  <a:cNvPr id="20" name="＞形箭號 8"/>
                                  <a:cNvSpPr/>
                                </a:nvSpPr>
                                <a:spPr>
                                  <a:xfrm>
                                    <a:off x="4852169" y="987329"/>
                                    <a:ext cx="1616362" cy="1077575"/>
                                  </a:xfrm>
                                  <a:prstGeom prst="rect">
                                    <a:avLst/>
                                  </a:prstGeom>
                                </a:spPr>
                                <a:txSp>
                                  <a:txBody>
                                    <a:bodyPr spcFirstLastPara="0" vert="horz" wrap="square" lIns="96012" tIns="64008" rIns="32004" bIns="64008" numCol="1" spcCol="1270" anchor="ctr" anchorCtr="0">
                                      <a:noAutofit/>
                                    </a:bodyP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1066800">
                                        <a:lnSpc>
                                          <a:spcPct val="90000"/>
                                        </a:lnSpc>
                                        <a:spcBef>
                                          <a:spcPct val="0"/>
                                        </a:spcBef>
                                        <a:spcAft>
                                          <a:spcPct val="35000"/>
                                        </a:spcAft>
                                      </a:pPr>
                                      <a:r>
                                        <a:rPr lang="zh-TW" altLang="en-US" sz="2400" kern="1200" dirty="0" smtClean="0">
                                          <a:solidFill>
                                            <a:schemeClr val="tx1"/>
                                          </a:solidFill>
                                          <a:latin typeface="標楷體" panose="03000509000000000000" pitchFamily="65" charset="-120"/>
                                          <a:ea typeface="標楷體" panose="03000509000000000000" pitchFamily="65" charset="-120"/>
                                        </a:rPr>
                                        <a:t>下游</a:t>
                                      </a:r>
                                      <a:endParaRPr lang="zh-TW" altLang="en-US" sz="2400" kern="1200" dirty="0">
                                        <a:solidFill>
                                          <a:schemeClr val="tx1"/>
                                        </a:solidFill>
                                        <a:latin typeface="標楷體" panose="03000509000000000000" pitchFamily="65" charset="-120"/>
                                        <a:ea typeface="標楷體" panose="03000509000000000000" pitchFamily="65" charset="-120"/>
                                      </a:endParaRPr>
                                    </a:p>
                                  </a:txBody>
                                  <a:useSpRect/>
                                </a:txSp>
                                <a:style>
                                  <a:lnRef idx="0">
                                    <a:scrgbClr r="0" g="0" b="0"/>
                                  </a:lnRef>
                                  <a:fillRef idx="0">
                                    <a:scrgbClr r="0" g="0" b="0"/>
                                  </a:fillRef>
                                  <a:effectRef idx="0">
                                    <a:scrgbClr r="0" g="0" b="0"/>
                                  </a:effectRef>
                                  <a:fontRef idx="minor">
                                    <a:schemeClr val="lt1"/>
                                  </a:fontRef>
                                </a:style>
                              </a:sp>
                            </a:grpSp>
                          </a:grpSp>
                          <a:sp>
                            <a:nvSpPr>
                              <a:cNvPr id="26" name="矩形 25"/>
                              <a:cNvSpPr/>
                            </a:nvSpPr>
                            <a:spPr>
                              <a:xfrm>
                                <a:off x="2184400" y="2032000"/>
                                <a:ext cx="2298700" cy="355600"/>
                              </a:xfrm>
                              <a:prstGeom prst="rect">
                                <a:avLst/>
                              </a:prstGeom>
                              <a:solidFill>
                                <a:schemeClr val="tx2">
                                  <a:lumMod val="40000"/>
                                  <a:lumOff val="60000"/>
                                </a:schemeClr>
                              </a:solidFill>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dirty="0" smtClean="0">
                                      <a:solidFill>
                                        <a:schemeClr val="tx1"/>
                                      </a:solidFill>
                                      <a:latin typeface="標楷體" panose="03000509000000000000" pitchFamily="65" charset="-120"/>
                                      <a:ea typeface="標楷體" panose="03000509000000000000" pitchFamily="65" charset="-120"/>
                                    </a:rPr>
                                    <a:t>原料</a:t>
                                  </a:r>
                                  <a:endParaRPr lang="zh-TW" altLang="en-US" dirty="0">
                                    <a:solidFill>
                                      <a:schemeClr val="tx1"/>
                                    </a:solidFill>
                                    <a:latin typeface="標楷體" panose="03000509000000000000" pitchFamily="65" charset="-120"/>
                                    <a:ea typeface="標楷體" panose="03000509000000000000" pitchFamily="65" charset="-120"/>
                                  </a:endParaRPr>
                                </a:p>
                              </a:txBody>
                              <a:useSpRect/>
                            </a:txSp>
                            <a:style>
                              <a:lnRef idx="3">
                                <a:schemeClr val="lt1"/>
                              </a:lnRef>
                              <a:fillRef idx="1">
                                <a:schemeClr val="accent3"/>
                              </a:fillRef>
                              <a:effectRef idx="1">
                                <a:schemeClr val="accent3"/>
                              </a:effectRef>
                              <a:fontRef idx="minor">
                                <a:schemeClr val="lt1"/>
                              </a:fontRef>
                            </a:style>
                          </a:sp>
                          <a:sp>
                            <a:nvSpPr>
                              <a:cNvPr id="27" name="橢圓 26"/>
                              <a:cNvSpPr/>
                            </a:nvSpPr>
                            <a:spPr>
                              <a:xfrm>
                                <a:off x="2228850" y="2565692"/>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文字方塊 27"/>
                              <a:cNvSpPr txBox="1"/>
                            </a:nvSpPr>
                            <a:spPr>
                              <a:xfrm>
                                <a:off x="2451100" y="2463800"/>
                                <a:ext cx="171450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化學合成</a:t>
                                  </a:r>
                                  <a:endParaRPr lang="zh-TW" altLang="en-US" dirty="0">
                                    <a:latin typeface="標楷體" panose="03000509000000000000" pitchFamily="65" charset="-120"/>
                                    <a:ea typeface="標楷體" panose="03000509000000000000" pitchFamily="65" charset="-120"/>
                                  </a:endParaRPr>
                                </a:p>
                              </a:txBody>
                              <a:useSpRect/>
                            </a:txSp>
                          </a:sp>
                          <a:sp>
                            <a:nvSpPr>
                              <a:cNvPr id="32" name="文字方塊 31"/>
                              <a:cNvSpPr txBox="1"/>
                            </a:nvSpPr>
                            <a:spPr>
                              <a:xfrm>
                                <a:off x="2451100" y="2883932"/>
                                <a:ext cx="171450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天然植物萃取</a:t>
                                  </a:r>
                                  <a:endParaRPr lang="zh-TW" altLang="en-US" dirty="0">
                                    <a:latin typeface="標楷體" panose="03000509000000000000" pitchFamily="65" charset="-120"/>
                                    <a:ea typeface="標楷體" panose="03000509000000000000" pitchFamily="65" charset="-120"/>
                                  </a:endParaRPr>
                                </a:p>
                              </a:txBody>
                              <a:useSpRect/>
                            </a:txSp>
                          </a:sp>
                          <a:sp>
                            <a:nvSpPr>
                              <a:cNvPr id="33" name="矩形 32"/>
                              <a:cNvSpPr/>
                            </a:nvSpPr>
                            <a:spPr>
                              <a:xfrm>
                                <a:off x="2159000" y="3711496"/>
                                <a:ext cx="2298700" cy="355600"/>
                              </a:xfrm>
                              <a:prstGeom prst="rect">
                                <a:avLst/>
                              </a:prstGeom>
                              <a:solidFill>
                                <a:schemeClr val="tx2">
                                  <a:lumMod val="40000"/>
                                  <a:lumOff val="60000"/>
                                </a:schemeClr>
                              </a:solidFill>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dirty="0" smtClean="0">
                                      <a:solidFill>
                                        <a:schemeClr val="tx1"/>
                                      </a:solidFill>
                                      <a:latin typeface="標楷體" panose="03000509000000000000" pitchFamily="65" charset="-120"/>
                                      <a:ea typeface="標楷體" panose="03000509000000000000" pitchFamily="65" charset="-120"/>
                                    </a:rPr>
                                    <a:t>包裝</a:t>
                                  </a:r>
                                  <a:r>
                                    <a:rPr lang="zh-TW" altLang="en-US" dirty="0">
                                      <a:solidFill>
                                        <a:schemeClr val="tx1"/>
                                      </a:solidFill>
                                      <a:latin typeface="標楷體" panose="03000509000000000000" pitchFamily="65" charset="-120"/>
                                      <a:ea typeface="標楷體" panose="03000509000000000000" pitchFamily="65" charset="-120"/>
                                    </a:rPr>
                                    <a:t>材料</a:t>
                                  </a:r>
                                </a:p>
                              </a:txBody>
                              <a:useSpRect/>
                            </a:txSp>
                            <a:style>
                              <a:lnRef idx="3">
                                <a:schemeClr val="lt1"/>
                              </a:lnRef>
                              <a:fillRef idx="1">
                                <a:schemeClr val="accent3"/>
                              </a:fillRef>
                              <a:effectRef idx="1">
                                <a:schemeClr val="accent3"/>
                              </a:effectRef>
                              <a:fontRef idx="minor">
                                <a:schemeClr val="lt1"/>
                              </a:fontRef>
                            </a:style>
                          </a:sp>
                          <a:sp>
                            <a:nvSpPr>
                              <a:cNvPr id="36" name="文字方塊 35"/>
                              <a:cNvSpPr txBox="1"/>
                            </a:nvSpPr>
                            <a:spPr>
                              <a:xfrm>
                                <a:off x="2451100" y="4264909"/>
                                <a:ext cx="171450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紙</a:t>
                                  </a:r>
                                  <a:r>
                                    <a:rPr lang="zh-TW" altLang="en-US" dirty="0">
                                      <a:latin typeface="標楷體" panose="03000509000000000000" pitchFamily="65" charset="-120"/>
                                      <a:ea typeface="標楷體" panose="03000509000000000000" pitchFamily="65" charset="-120"/>
                                    </a:rPr>
                                    <a:t>製品</a:t>
                                  </a:r>
                                </a:p>
                              </a:txBody>
                              <a:useSpRect/>
                            </a:txSp>
                          </a:sp>
                          <a:sp>
                            <a:nvSpPr>
                              <a:cNvPr id="39" name="文字方塊 38"/>
                              <a:cNvSpPr txBox="1"/>
                            </a:nvSpPr>
                            <a:spPr>
                              <a:xfrm>
                                <a:off x="2451100" y="4760794"/>
                                <a:ext cx="171450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塑膠製品業</a:t>
                                  </a:r>
                                  <a:endParaRPr lang="zh-TW" altLang="en-US" dirty="0">
                                    <a:latin typeface="標楷體" panose="03000509000000000000" pitchFamily="65" charset="-120"/>
                                    <a:ea typeface="標楷體" panose="03000509000000000000" pitchFamily="65" charset="-120"/>
                                  </a:endParaRPr>
                                </a:p>
                              </a:txBody>
                              <a:useSpRect/>
                            </a:txSp>
                          </a:sp>
                          <a:sp>
                            <a:nvSpPr>
                              <a:cNvPr id="40" name="矩形 39"/>
                              <a:cNvSpPr/>
                            </a:nvSpPr>
                            <a:spPr>
                              <a:xfrm>
                                <a:off x="5055821" y="2032000"/>
                                <a:ext cx="2298700" cy="355600"/>
                              </a:xfrm>
                              <a:prstGeom prst="rect">
                                <a:avLst/>
                              </a:prstGeom>
                              <a:solidFill>
                                <a:schemeClr val="tx2">
                                  <a:lumMod val="40000"/>
                                  <a:lumOff val="60000"/>
                                </a:schemeClr>
                              </a:solidFill>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dirty="0" smtClean="0">
                                      <a:solidFill>
                                        <a:schemeClr val="tx1"/>
                                      </a:solidFill>
                                      <a:latin typeface="標楷體" panose="03000509000000000000" pitchFamily="65" charset="-120"/>
                                      <a:ea typeface="標楷體" panose="03000509000000000000" pitchFamily="65" charset="-120"/>
                                    </a:rPr>
                                    <a:t>化妝品製造及代理</a:t>
                                  </a:r>
                                  <a:endParaRPr lang="zh-TW" altLang="en-US" dirty="0">
                                    <a:solidFill>
                                      <a:schemeClr val="tx1"/>
                                    </a:solidFill>
                                    <a:latin typeface="標楷體" panose="03000509000000000000" pitchFamily="65" charset="-120"/>
                                    <a:ea typeface="標楷體" panose="03000509000000000000" pitchFamily="65" charset="-120"/>
                                  </a:endParaRPr>
                                </a:p>
                              </a:txBody>
                              <a:useSpRect/>
                            </a:txSp>
                            <a:style>
                              <a:lnRef idx="3">
                                <a:schemeClr val="lt1"/>
                              </a:lnRef>
                              <a:fillRef idx="1">
                                <a:schemeClr val="accent3"/>
                              </a:fillRef>
                              <a:effectRef idx="1">
                                <a:schemeClr val="accent3"/>
                              </a:effectRef>
                              <a:fontRef idx="minor">
                                <a:schemeClr val="lt1"/>
                              </a:fontRef>
                            </a:style>
                          </a:sp>
                          <a:sp>
                            <a:nvSpPr>
                              <a:cNvPr id="43" name="文字方塊 42"/>
                              <a:cNvSpPr txBox="1"/>
                            </a:nvSpPr>
                            <a:spPr>
                              <a:xfrm>
                                <a:off x="5322521" y="2463800"/>
                                <a:ext cx="2032000" cy="646331"/>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化妝品製品產品製造廠</a:t>
                                  </a:r>
                                  <a:endParaRPr lang="zh-TW" altLang="en-US" dirty="0">
                                    <a:latin typeface="標楷體" panose="03000509000000000000" pitchFamily="65" charset="-120"/>
                                    <a:ea typeface="標楷體" panose="03000509000000000000" pitchFamily="65" charset="-120"/>
                                  </a:endParaRPr>
                                </a:p>
                              </a:txBody>
                              <a:useSpRect/>
                            </a:txSp>
                          </a:sp>
                          <a:sp>
                            <a:nvSpPr>
                              <a:cNvPr id="46" name="文字方塊 45"/>
                              <a:cNvSpPr txBox="1"/>
                            </a:nvSpPr>
                            <a:spPr>
                              <a:xfrm>
                                <a:off x="5322521" y="3160931"/>
                                <a:ext cx="2032000" cy="646331"/>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化妝品製品產品</a:t>
                                  </a:r>
                                  <a:r>
                                    <a:rPr lang="en-US" altLang="zh-TW" dirty="0" smtClean="0">
                                      <a:latin typeface="Times New Roman" panose="02020603050405020304" pitchFamily="18" charset="0"/>
                                      <a:ea typeface="標楷體" panose="03000509000000000000" pitchFamily="65" charset="-120"/>
                                      <a:cs typeface="Times New Roman" panose="02020603050405020304" pitchFamily="18" charset="0"/>
                                    </a:rPr>
                                    <a:t>OEM</a:t>
                                  </a:r>
                                  <a:r>
                                    <a:rPr lang="zh-TW" altLang="en-US" dirty="0" smtClean="0">
                                      <a:latin typeface="Times New Roman" panose="02020603050405020304" pitchFamily="18" charset="0"/>
                                      <a:ea typeface="標楷體" panose="03000509000000000000" pitchFamily="65" charset="-120"/>
                                      <a:cs typeface="Times New Roman" panose="02020603050405020304" pitchFamily="18" charset="0"/>
                                    </a:rPr>
                                    <a:t>廠商</a:t>
                                  </a:r>
                                  <a:endParaRPr lang="zh-TW" altLang="en-US" dirty="0">
                                    <a:latin typeface="Times New Roman" panose="02020603050405020304" pitchFamily="18" charset="0"/>
                                    <a:ea typeface="標楷體" panose="03000509000000000000" pitchFamily="65" charset="-120"/>
                                    <a:cs typeface="Times New Roman" panose="02020603050405020304" pitchFamily="18" charset="0"/>
                                  </a:endParaRPr>
                                </a:p>
                              </a:txBody>
                              <a:useSpRect/>
                            </a:txSp>
                          </a:sp>
                          <a:sp>
                            <a:nvSpPr>
                              <a:cNvPr id="49" name="文字方塊 48"/>
                              <a:cNvSpPr txBox="1"/>
                            </a:nvSpPr>
                            <a:spPr>
                              <a:xfrm>
                                <a:off x="5322521" y="3908862"/>
                                <a:ext cx="2032000" cy="646331"/>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外國品牌分公司代理</a:t>
                                  </a:r>
                                  <a:r>
                                    <a:rPr lang="zh-TW" altLang="en-US" dirty="0">
                                      <a:latin typeface="標楷體" panose="03000509000000000000" pitchFamily="65" charset="-120"/>
                                      <a:ea typeface="標楷體" panose="03000509000000000000" pitchFamily="65" charset="-120"/>
                                    </a:rPr>
                                    <a:t>商</a:t>
                                  </a:r>
                                  <a:endParaRPr lang="zh-TW" altLang="en-US" dirty="0">
                                    <a:latin typeface="Times New Roman" panose="02020603050405020304" pitchFamily="18" charset="0"/>
                                    <a:ea typeface="標楷體" panose="03000509000000000000" pitchFamily="65" charset="-120"/>
                                    <a:cs typeface="Times New Roman" panose="02020603050405020304" pitchFamily="18" charset="0"/>
                                  </a:endParaRPr>
                                </a:p>
                              </a:txBody>
                              <a:useSpRect/>
                            </a:txSp>
                          </a:sp>
                          <a:sp>
                            <a:nvSpPr>
                              <a:cNvPr id="52" name="文字方塊 51"/>
                              <a:cNvSpPr txBox="1"/>
                            </a:nvSpPr>
                            <a:spPr>
                              <a:xfrm>
                                <a:off x="5322521" y="4605993"/>
                                <a:ext cx="2032000" cy="646331"/>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化妝品製品產品真品平行輸入</a:t>
                                  </a:r>
                                  <a:endParaRPr lang="zh-TW" altLang="en-US" dirty="0">
                                    <a:latin typeface="Times New Roman" panose="02020603050405020304" pitchFamily="18" charset="0"/>
                                    <a:ea typeface="標楷體" panose="03000509000000000000" pitchFamily="65" charset="-120"/>
                                    <a:cs typeface="Times New Roman" panose="02020603050405020304" pitchFamily="18" charset="0"/>
                                  </a:endParaRPr>
                                </a:p>
                              </a:txBody>
                              <a:useSpRect/>
                            </a:txSp>
                          </a:sp>
                          <a:sp>
                            <a:nvSpPr>
                              <a:cNvPr id="53" name="橢圓 52"/>
                              <a:cNvSpPr/>
                            </a:nvSpPr>
                            <a:spPr>
                              <a:xfrm>
                                <a:off x="2228850" y="2985824"/>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橢圓 53"/>
                              <a:cNvSpPr/>
                            </a:nvSpPr>
                            <a:spPr>
                              <a:xfrm>
                                <a:off x="2228850" y="4369113"/>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橢圓 54"/>
                              <a:cNvSpPr/>
                            </a:nvSpPr>
                            <a:spPr>
                              <a:xfrm>
                                <a:off x="2228850" y="4825325"/>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橢圓 55"/>
                              <a:cNvSpPr/>
                            </a:nvSpPr>
                            <a:spPr>
                              <a:xfrm>
                                <a:off x="5100760" y="2692985"/>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橢圓 56"/>
                              <a:cNvSpPr/>
                            </a:nvSpPr>
                            <a:spPr>
                              <a:xfrm>
                                <a:off x="5100760" y="3388622"/>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橢圓 58"/>
                              <a:cNvSpPr/>
                            </a:nvSpPr>
                            <a:spPr>
                              <a:xfrm>
                                <a:off x="5100760" y="4136553"/>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橢圓 59"/>
                              <a:cNvSpPr/>
                            </a:nvSpPr>
                            <a:spPr>
                              <a:xfrm>
                                <a:off x="5100760" y="4849986"/>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矩形 60"/>
                              <a:cNvSpPr/>
                            </a:nvSpPr>
                            <a:spPr>
                              <a:xfrm>
                                <a:off x="7928219" y="2032000"/>
                                <a:ext cx="2298700" cy="355600"/>
                              </a:xfrm>
                              <a:prstGeom prst="rect">
                                <a:avLst/>
                              </a:prstGeom>
                              <a:solidFill>
                                <a:schemeClr val="tx2">
                                  <a:lumMod val="40000"/>
                                  <a:lumOff val="60000"/>
                                </a:schemeClr>
                              </a:solidFill>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dirty="0" smtClean="0">
                                      <a:solidFill>
                                        <a:schemeClr val="tx1"/>
                                      </a:solidFill>
                                      <a:latin typeface="標楷體" panose="03000509000000000000" pitchFamily="65" charset="-120"/>
                                      <a:ea typeface="標楷體" panose="03000509000000000000" pitchFamily="65" charset="-120"/>
                                    </a:rPr>
                                    <a:t>銷售通路</a:t>
                                  </a:r>
                                  <a:endParaRPr lang="zh-TW" altLang="en-US" dirty="0">
                                    <a:solidFill>
                                      <a:schemeClr val="tx1"/>
                                    </a:solidFill>
                                    <a:latin typeface="標楷體" panose="03000509000000000000" pitchFamily="65" charset="-120"/>
                                    <a:ea typeface="標楷體" panose="03000509000000000000" pitchFamily="65" charset="-120"/>
                                  </a:endParaRPr>
                                </a:p>
                              </a:txBody>
                              <a:useSpRect/>
                            </a:txSp>
                            <a:style>
                              <a:lnRef idx="3">
                                <a:schemeClr val="lt1"/>
                              </a:lnRef>
                              <a:fillRef idx="1">
                                <a:schemeClr val="accent3"/>
                              </a:fillRef>
                              <a:effectRef idx="1">
                                <a:schemeClr val="accent3"/>
                              </a:effectRef>
                              <a:fontRef idx="minor">
                                <a:schemeClr val="lt1"/>
                              </a:fontRef>
                            </a:style>
                          </a:sp>
                          <a:sp>
                            <a:nvSpPr>
                              <a:cNvPr id="62" name="橢圓 61"/>
                              <a:cNvSpPr/>
                            </a:nvSpPr>
                            <a:spPr>
                              <a:xfrm>
                                <a:off x="8092831" y="2617077"/>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文字方塊 62"/>
                              <a:cNvSpPr txBox="1"/>
                            </a:nvSpPr>
                            <a:spPr>
                              <a:xfrm>
                                <a:off x="8315081" y="2515185"/>
                                <a:ext cx="171450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專業</a:t>
                                  </a:r>
                                  <a:r>
                                    <a:rPr lang="zh-TW" altLang="en-US" dirty="0">
                                      <a:latin typeface="標楷體" panose="03000509000000000000" pitchFamily="65" charset="-120"/>
                                      <a:ea typeface="標楷體" panose="03000509000000000000" pitchFamily="65" charset="-120"/>
                                    </a:rPr>
                                    <a:t>沙龍</a:t>
                                  </a:r>
                                </a:p>
                              </a:txBody>
                              <a:useSpRect/>
                            </a:txSp>
                          </a:sp>
                          <a:sp>
                            <a:nvSpPr>
                              <a:cNvPr id="64" name="橢圓 63"/>
                              <a:cNvSpPr/>
                            </a:nvSpPr>
                            <a:spPr>
                              <a:xfrm>
                                <a:off x="8092831" y="2985824"/>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文字方塊 64"/>
                              <a:cNvSpPr txBox="1"/>
                            </a:nvSpPr>
                            <a:spPr>
                              <a:xfrm>
                                <a:off x="8315081" y="2883932"/>
                                <a:ext cx="171450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百貨專</a:t>
                                  </a:r>
                                  <a:r>
                                    <a:rPr lang="zh-TW" altLang="en-US" dirty="0">
                                      <a:latin typeface="標楷體" panose="03000509000000000000" pitchFamily="65" charset="-120"/>
                                      <a:ea typeface="標楷體" panose="03000509000000000000" pitchFamily="65" charset="-120"/>
                                    </a:rPr>
                                    <a:t>櫃</a:t>
                                  </a:r>
                                </a:p>
                              </a:txBody>
                              <a:useSpRect/>
                            </a:txSp>
                          </a:sp>
                          <a:sp>
                            <a:nvSpPr>
                              <a:cNvPr id="66" name="橢圓 65"/>
                              <a:cNvSpPr/>
                            </a:nvSpPr>
                            <a:spPr>
                              <a:xfrm>
                                <a:off x="8092831" y="3354571"/>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文字方塊 66"/>
                              <a:cNvSpPr txBox="1"/>
                            </a:nvSpPr>
                            <a:spPr>
                              <a:xfrm>
                                <a:off x="8315081" y="3252679"/>
                                <a:ext cx="171450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購物中</a:t>
                                  </a:r>
                                  <a:r>
                                    <a:rPr lang="zh-TW" altLang="en-US" dirty="0">
                                      <a:latin typeface="標楷體" panose="03000509000000000000" pitchFamily="65" charset="-120"/>
                                      <a:ea typeface="標楷體" panose="03000509000000000000" pitchFamily="65" charset="-120"/>
                                    </a:rPr>
                                    <a:t>心</a:t>
                                  </a:r>
                                </a:p>
                              </a:txBody>
                              <a:useSpRect/>
                            </a:txSp>
                          </a:sp>
                          <a:sp>
                            <a:nvSpPr>
                              <a:cNvPr id="68" name="橢圓 67"/>
                              <a:cNvSpPr/>
                            </a:nvSpPr>
                            <a:spPr>
                              <a:xfrm>
                                <a:off x="8092831" y="3722733"/>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文字方塊 68"/>
                              <a:cNvSpPr txBox="1"/>
                            </a:nvSpPr>
                            <a:spPr>
                              <a:xfrm>
                                <a:off x="8315081" y="3620841"/>
                                <a:ext cx="171450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量販</a:t>
                                  </a:r>
                                  <a:r>
                                    <a:rPr lang="zh-TW" altLang="en-US" dirty="0">
                                      <a:latin typeface="標楷體" panose="03000509000000000000" pitchFamily="65" charset="-120"/>
                                      <a:ea typeface="標楷體" panose="03000509000000000000" pitchFamily="65" charset="-120"/>
                                    </a:rPr>
                                    <a:t>店</a:t>
                                  </a:r>
                                </a:p>
                              </a:txBody>
                              <a:useSpRect/>
                            </a:txSp>
                          </a:sp>
                          <a:sp>
                            <a:nvSpPr>
                              <a:cNvPr id="70" name="橢圓 69"/>
                              <a:cNvSpPr/>
                            </a:nvSpPr>
                            <a:spPr>
                              <a:xfrm>
                                <a:off x="8092831" y="4084614"/>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文字方塊 70"/>
                              <a:cNvSpPr txBox="1"/>
                            </a:nvSpPr>
                            <a:spPr>
                              <a:xfrm>
                                <a:off x="8315081" y="3982722"/>
                                <a:ext cx="171450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藥妝店</a:t>
                                  </a:r>
                                  <a:endParaRPr lang="zh-TW" altLang="en-US" dirty="0">
                                    <a:latin typeface="標楷體" panose="03000509000000000000" pitchFamily="65" charset="-120"/>
                                    <a:ea typeface="標楷體" panose="03000509000000000000" pitchFamily="65" charset="-120"/>
                                  </a:endParaRPr>
                                </a:p>
                              </a:txBody>
                              <a:useSpRect/>
                            </a:txSp>
                          </a:sp>
                          <a:sp>
                            <a:nvSpPr>
                              <a:cNvPr id="72" name="橢圓 71"/>
                              <a:cNvSpPr/>
                            </a:nvSpPr>
                            <a:spPr>
                              <a:xfrm>
                                <a:off x="8092831" y="4459642"/>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文字方塊 72"/>
                              <a:cNvSpPr txBox="1"/>
                            </a:nvSpPr>
                            <a:spPr>
                              <a:xfrm>
                                <a:off x="8315081" y="4357750"/>
                                <a:ext cx="171450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網路商</a:t>
                                  </a:r>
                                  <a:r>
                                    <a:rPr lang="zh-TW" altLang="en-US" dirty="0">
                                      <a:latin typeface="標楷體" panose="03000509000000000000" pitchFamily="65" charset="-120"/>
                                      <a:ea typeface="標楷體" panose="03000509000000000000" pitchFamily="65" charset="-120"/>
                                    </a:rPr>
                                    <a:t>店</a:t>
                                  </a:r>
                                </a:p>
                              </a:txBody>
                              <a:useSpRect/>
                            </a:txSp>
                          </a:sp>
                          <a:sp>
                            <a:nvSpPr>
                              <a:cNvPr id="74" name="橢圓 73"/>
                              <a:cNvSpPr/>
                            </a:nvSpPr>
                            <a:spPr>
                              <a:xfrm>
                                <a:off x="8092831" y="4828974"/>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文字方塊 74"/>
                              <a:cNvSpPr txBox="1"/>
                            </a:nvSpPr>
                            <a:spPr>
                              <a:xfrm>
                                <a:off x="8315081" y="4727082"/>
                                <a:ext cx="171450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型錄購物</a:t>
                                  </a:r>
                                  <a:endParaRPr lang="zh-TW" altLang="en-US" dirty="0">
                                    <a:latin typeface="標楷體" panose="03000509000000000000" pitchFamily="65" charset="-120"/>
                                    <a:ea typeface="標楷體" panose="03000509000000000000" pitchFamily="65" charset="-120"/>
                                  </a:endParaRPr>
                                </a:p>
                              </a:txBody>
                              <a:useSpRect/>
                            </a:txSp>
                          </a:sp>
                          <a:sp>
                            <a:nvSpPr>
                              <a:cNvPr id="76" name="橢圓 75"/>
                              <a:cNvSpPr/>
                            </a:nvSpPr>
                            <a:spPr>
                              <a:xfrm>
                                <a:off x="8092831" y="5192025"/>
                                <a:ext cx="177800" cy="190947"/>
                              </a:xfrm>
                              <a:prstGeom prst="ellipse">
                                <a:avLst/>
                              </a:prstGeom>
                              <a:solidFill>
                                <a:schemeClr val="tx2">
                                  <a:lumMod val="40000"/>
                                  <a:lumOff val="60000"/>
                                </a:schemeClr>
                              </a:solidFill>
                              <a:ln>
                                <a:no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文字方塊 76"/>
                              <a:cNvSpPr txBox="1"/>
                            </a:nvSpPr>
                            <a:spPr>
                              <a:xfrm>
                                <a:off x="8315081" y="5090133"/>
                                <a:ext cx="171450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dirty="0" smtClean="0">
                                      <a:latin typeface="標楷體" panose="03000509000000000000" pitchFamily="65" charset="-120"/>
                                      <a:ea typeface="標楷體" panose="03000509000000000000" pitchFamily="65" charset="-120"/>
                                    </a:rPr>
                                    <a:t>直</a:t>
                                  </a:r>
                                  <a:r>
                                    <a:rPr lang="zh-TW" altLang="en-US" dirty="0">
                                      <a:latin typeface="標楷體" panose="03000509000000000000" pitchFamily="65" charset="-120"/>
                                      <a:ea typeface="標楷體" panose="03000509000000000000" pitchFamily="65" charset="-120"/>
                                    </a:rPr>
                                    <a:t>銷</a:t>
                                  </a:r>
                                </a:p>
                              </a:txBody>
                              <a:useSpRect/>
                            </a:txSp>
                          </a:sp>
                        </a:grpSp>
                      </lc:lockedCanvas>
                    </a:graphicData>
                  </a:graphic>
                </wp:inline>
              </w:drawing>
            </w:r>
          </w:p>
          <w:p w:rsidR="00E574D1" w:rsidRDefault="00E574D1" w:rsidP="007842F9">
            <w:pPr>
              <w:jc w:val="both"/>
              <w:rPr>
                <w:rFonts w:ascii="標楷體" w:eastAsia="標楷體" w:hAnsi="標楷體"/>
                <w:sz w:val="20"/>
                <w:szCs w:val="26"/>
              </w:rPr>
            </w:pPr>
          </w:p>
          <w:p w:rsidR="003D1D9B" w:rsidRPr="00561469" w:rsidRDefault="003D1D9B" w:rsidP="00E574D1">
            <w:pPr>
              <w:jc w:val="right"/>
              <w:rPr>
                <w:rFonts w:ascii="標楷體" w:eastAsia="標楷體" w:hAnsi="標楷體"/>
                <w:sz w:val="20"/>
                <w:szCs w:val="26"/>
              </w:rPr>
            </w:pPr>
          </w:p>
        </w:tc>
      </w:tr>
    </w:tbl>
    <w:p w:rsidR="00E574D1" w:rsidRDefault="00E574D1">
      <w: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5"/>
        <w:gridCol w:w="1901"/>
        <w:gridCol w:w="3836"/>
        <w:gridCol w:w="1687"/>
        <w:gridCol w:w="1189"/>
      </w:tblGrid>
      <w:tr w:rsidR="00E574D1" w:rsidRPr="00F16831" w:rsidTr="007645CF">
        <w:tc>
          <w:tcPr>
            <w:tcW w:w="9568" w:type="dxa"/>
            <w:gridSpan w:val="5"/>
            <w:shd w:val="clear" w:color="auto" w:fill="F9F9F9"/>
            <w:vAlign w:val="center"/>
          </w:tcPr>
          <w:p w:rsidR="00E574D1" w:rsidRPr="001C16EA" w:rsidRDefault="00E574D1" w:rsidP="00E574D1">
            <w:pPr>
              <w:jc w:val="right"/>
              <w:rPr>
                <w:rFonts w:ascii="標楷體" w:eastAsia="標楷體" w:hAnsi="標楷體"/>
              </w:rPr>
            </w:pPr>
            <w:r>
              <w:rPr>
                <w:rFonts w:ascii="標楷體" w:eastAsia="標楷體" w:hAnsi="標楷體" w:hint="eastAsia"/>
                <w:sz w:val="20"/>
                <w:szCs w:val="26"/>
              </w:rPr>
              <w:lastRenderedPageBreak/>
              <w:t>單位：新台幣仟元</w:t>
            </w:r>
          </w:p>
        </w:tc>
      </w:tr>
      <w:tr w:rsidR="00161123" w:rsidRPr="00F16831" w:rsidTr="00B259F5">
        <w:tc>
          <w:tcPr>
            <w:tcW w:w="955" w:type="dxa"/>
            <w:shd w:val="clear" w:color="auto" w:fill="F9F9F9"/>
            <w:vAlign w:val="center"/>
          </w:tcPr>
          <w:p w:rsidR="00AC5AFE" w:rsidRPr="001C16EA" w:rsidRDefault="00161123">
            <w:pPr>
              <w:snapToGrid w:val="0"/>
              <w:spacing w:line="300" w:lineRule="exact"/>
              <w:jc w:val="distribute"/>
              <w:rPr>
                <w:rFonts w:ascii="標楷體" w:eastAsia="標楷體" w:hAnsi="標楷體"/>
              </w:rPr>
            </w:pPr>
            <w:r w:rsidRPr="001C16EA">
              <w:rPr>
                <w:rFonts w:ascii="標楷體" w:eastAsia="標楷體" w:hAnsi="標楷體"/>
              </w:rPr>
              <w:t>產品</w:t>
            </w:r>
          </w:p>
          <w:p w:rsidR="00161123" w:rsidRPr="001C16EA" w:rsidRDefault="00161123">
            <w:pPr>
              <w:snapToGrid w:val="0"/>
              <w:spacing w:line="300" w:lineRule="exact"/>
              <w:jc w:val="distribute"/>
              <w:rPr>
                <w:rFonts w:ascii="標楷體" w:eastAsia="標楷體" w:hAnsi="標楷體"/>
              </w:rPr>
            </w:pPr>
            <w:r w:rsidRPr="001C16EA">
              <w:rPr>
                <w:rFonts w:ascii="標楷體" w:eastAsia="標楷體" w:hAnsi="標楷體"/>
              </w:rPr>
              <w:t>名稱</w:t>
            </w:r>
          </w:p>
        </w:tc>
        <w:tc>
          <w:tcPr>
            <w:tcW w:w="1901" w:type="dxa"/>
            <w:shd w:val="clear" w:color="auto" w:fill="F9F9F9"/>
            <w:vAlign w:val="center"/>
          </w:tcPr>
          <w:p w:rsidR="00161123" w:rsidRPr="001C16EA" w:rsidRDefault="00161123">
            <w:pPr>
              <w:pStyle w:val="a3"/>
              <w:spacing w:line="300" w:lineRule="exact"/>
              <w:rPr>
                <w:rFonts w:ascii="標楷體" w:hAnsi="標楷體"/>
                <w:szCs w:val="24"/>
              </w:rPr>
            </w:pPr>
            <w:r w:rsidRPr="001C16EA">
              <w:rPr>
                <w:rFonts w:ascii="標楷體" w:hAnsi="標楷體"/>
                <w:szCs w:val="24"/>
              </w:rPr>
              <w:t>產品圖示</w:t>
            </w:r>
          </w:p>
          <w:p w:rsidR="00161123" w:rsidRPr="001C16EA" w:rsidRDefault="00161123">
            <w:pPr>
              <w:pStyle w:val="a3"/>
              <w:spacing w:line="300" w:lineRule="exact"/>
              <w:rPr>
                <w:rFonts w:ascii="標楷體" w:hAnsi="標楷體"/>
                <w:szCs w:val="24"/>
              </w:rPr>
            </w:pPr>
            <w:r w:rsidRPr="001C16EA">
              <w:rPr>
                <w:rFonts w:ascii="標楷體" w:hAnsi="標楷體"/>
                <w:szCs w:val="24"/>
              </w:rPr>
              <w:t>及介紹</w:t>
            </w:r>
          </w:p>
        </w:tc>
        <w:tc>
          <w:tcPr>
            <w:tcW w:w="3836" w:type="dxa"/>
            <w:shd w:val="clear" w:color="auto" w:fill="F9F9F9"/>
            <w:vAlign w:val="center"/>
          </w:tcPr>
          <w:p w:rsidR="00161123" w:rsidRPr="001C16EA" w:rsidRDefault="00161123">
            <w:pPr>
              <w:pStyle w:val="a3"/>
              <w:spacing w:line="300" w:lineRule="exact"/>
              <w:rPr>
                <w:rFonts w:ascii="標楷體" w:hAnsi="標楷體"/>
                <w:szCs w:val="24"/>
              </w:rPr>
            </w:pPr>
            <w:r w:rsidRPr="001C16EA">
              <w:rPr>
                <w:rFonts w:ascii="標楷體" w:hAnsi="標楷體"/>
                <w:szCs w:val="24"/>
              </w:rPr>
              <w:t>重要用途或功能</w:t>
            </w:r>
          </w:p>
        </w:tc>
        <w:tc>
          <w:tcPr>
            <w:tcW w:w="1687" w:type="dxa"/>
            <w:shd w:val="clear" w:color="auto" w:fill="F9F9F9"/>
          </w:tcPr>
          <w:p w:rsidR="00161123" w:rsidRPr="001C16EA" w:rsidRDefault="003D1D9B">
            <w:pPr>
              <w:jc w:val="center"/>
              <w:rPr>
                <w:rFonts w:ascii="標楷體" w:eastAsia="標楷體" w:hAnsi="標楷體"/>
              </w:rPr>
            </w:pPr>
            <w:r w:rsidRPr="001C16EA">
              <w:rPr>
                <w:rFonts w:eastAsia="標楷體"/>
              </w:rPr>
              <w:t>2014</w:t>
            </w:r>
            <w:r w:rsidR="00161123" w:rsidRPr="001C16EA">
              <w:rPr>
                <w:rFonts w:ascii="標楷體" w:eastAsia="標楷體" w:hAnsi="標楷體" w:hint="eastAsia"/>
              </w:rPr>
              <w:t>年度</w:t>
            </w:r>
          </w:p>
          <w:p w:rsidR="00161123" w:rsidRPr="001C16EA" w:rsidRDefault="00161123">
            <w:pPr>
              <w:jc w:val="center"/>
              <w:rPr>
                <w:rFonts w:ascii="標楷體" w:eastAsia="標楷體" w:hAnsi="標楷體"/>
              </w:rPr>
            </w:pPr>
            <w:r w:rsidRPr="001C16EA">
              <w:rPr>
                <w:rFonts w:ascii="標楷體" w:eastAsia="標楷體" w:hAnsi="標楷體"/>
              </w:rPr>
              <w:t>營收金額</w:t>
            </w:r>
          </w:p>
        </w:tc>
        <w:tc>
          <w:tcPr>
            <w:tcW w:w="1189" w:type="dxa"/>
            <w:shd w:val="clear" w:color="auto" w:fill="F9F9F9"/>
          </w:tcPr>
          <w:p w:rsidR="00161123" w:rsidRPr="001C16EA" w:rsidRDefault="00161123">
            <w:pPr>
              <w:jc w:val="center"/>
              <w:rPr>
                <w:rFonts w:ascii="標楷體" w:eastAsia="標楷體" w:hAnsi="標楷體"/>
              </w:rPr>
            </w:pPr>
            <w:proofErr w:type="gramStart"/>
            <w:r w:rsidRPr="001C16EA">
              <w:rPr>
                <w:rFonts w:ascii="標楷體" w:eastAsia="標楷體" w:hAnsi="標楷體"/>
              </w:rPr>
              <w:t>佔</w:t>
            </w:r>
            <w:proofErr w:type="gramEnd"/>
            <w:r w:rsidRPr="001C16EA">
              <w:rPr>
                <w:rFonts w:ascii="標楷體" w:eastAsia="標楷體" w:hAnsi="標楷體"/>
              </w:rPr>
              <w:t>總營收</w:t>
            </w:r>
          </w:p>
          <w:p w:rsidR="00161123" w:rsidRPr="001C16EA" w:rsidRDefault="00161123">
            <w:pPr>
              <w:jc w:val="center"/>
              <w:rPr>
                <w:rFonts w:ascii="標楷體" w:eastAsia="標楷體" w:hAnsi="標楷體"/>
              </w:rPr>
            </w:pPr>
            <w:r w:rsidRPr="001C16EA">
              <w:rPr>
                <w:rFonts w:ascii="標楷體" w:eastAsia="標楷體" w:hAnsi="標楷體"/>
              </w:rPr>
              <w:t>比重(</w:t>
            </w:r>
            <w:r w:rsidRPr="001C16EA">
              <w:rPr>
                <w:rFonts w:eastAsia="標楷體"/>
              </w:rPr>
              <w:t>%</w:t>
            </w:r>
            <w:r w:rsidRPr="001C16EA">
              <w:rPr>
                <w:rFonts w:ascii="標楷體" w:eastAsia="標楷體" w:hAnsi="標楷體"/>
              </w:rPr>
              <w:t>)</w:t>
            </w:r>
          </w:p>
        </w:tc>
      </w:tr>
      <w:tr w:rsidR="004779CA" w:rsidRPr="00F16831" w:rsidTr="00B259F5">
        <w:tc>
          <w:tcPr>
            <w:tcW w:w="955" w:type="dxa"/>
            <w:vAlign w:val="center"/>
          </w:tcPr>
          <w:p w:rsidR="004779CA" w:rsidRPr="001C16EA" w:rsidRDefault="00E5186E">
            <w:pPr>
              <w:tabs>
                <w:tab w:val="left" w:leader="dot" w:pos="6804"/>
                <w:tab w:val="right" w:pos="7598"/>
              </w:tabs>
              <w:snapToGrid w:val="0"/>
              <w:spacing w:line="300" w:lineRule="exact"/>
              <w:jc w:val="distribute"/>
              <w:rPr>
                <w:rFonts w:ascii="標楷體" w:eastAsia="標楷體" w:hAnsi="標楷體"/>
              </w:rPr>
            </w:pPr>
            <w:r w:rsidRPr="001C16EA">
              <w:rPr>
                <w:rFonts w:ascii="標楷體" w:eastAsia="標楷體" w:hAnsi="標楷體"/>
              </w:rPr>
              <w:t>彩妝類</w:t>
            </w:r>
          </w:p>
        </w:tc>
        <w:tc>
          <w:tcPr>
            <w:tcW w:w="1901" w:type="dxa"/>
            <w:vAlign w:val="center"/>
          </w:tcPr>
          <w:p w:rsidR="004779CA" w:rsidRPr="001C16EA" w:rsidRDefault="00331985">
            <w:pPr>
              <w:snapToGrid w:val="0"/>
              <w:spacing w:line="240" w:lineRule="atLeast"/>
              <w:jc w:val="center"/>
              <w:rPr>
                <w:rFonts w:ascii="標楷體" w:eastAsia="標楷體" w:hAnsi="標楷體"/>
                <w:b/>
                <w:bCs/>
                <w:color w:val="800080"/>
              </w:rPr>
            </w:pPr>
            <w:r w:rsidRPr="001C16EA">
              <w:rPr>
                <w:rFonts w:ascii="標楷體" w:eastAsia="標楷體" w:hAnsi="標楷體"/>
                <w:b/>
                <w:bCs/>
                <w:noProof/>
                <w:color w:val="800080"/>
              </w:rPr>
              <w:drawing>
                <wp:inline distT="0" distB="0" distL="0" distR="0">
                  <wp:extent cx="877423" cy="877423"/>
                  <wp:effectExtent l="19050" t="0" r="0" b="0"/>
                  <wp:docPr id="3" name="圖片 2" descr="C:\Users\oneway.lin\Desktop\20120917034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neway.lin\Desktop\20120917034248.jpg"/>
                          <pic:cNvPicPr>
                            <a:picLocks noChangeAspect="1" noChangeArrowheads="1"/>
                          </pic:cNvPicPr>
                        </pic:nvPicPr>
                        <pic:blipFill>
                          <a:blip r:embed="rId11" cstate="print"/>
                          <a:srcRect/>
                          <a:stretch>
                            <a:fillRect/>
                          </a:stretch>
                        </pic:blipFill>
                        <pic:spPr bwMode="auto">
                          <a:xfrm>
                            <a:off x="0" y="0"/>
                            <a:ext cx="880375" cy="880375"/>
                          </a:xfrm>
                          <a:prstGeom prst="rect">
                            <a:avLst/>
                          </a:prstGeom>
                          <a:noFill/>
                          <a:ln w="9525">
                            <a:noFill/>
                            <a:miter lim="800000"/>
                            <a:headEnd/>
                            <a:tailEnd/>
                          </a:ln>
                        </pic:spPr>
                      </pic:pic>
                    </a:graphicData>
                  </a:graphic>
                </wp:inline>
              </w:drawing>
            </w:r>
          </w:p>
        </w:tc>
        <w:tc>
          <w:tcPr>
            <w:tcW w:w="3836" w:type="dxa"/>
            <w:vAlign w:val="center"/>
          </w:tcPr>
          <w:p w:rsidR="004779CA" w:rsidRPr="001C16EA" w:rsidRDefault="006E584B" w:rsidP="006E584B">
            <w:pPr>
              <w:snapToGrid w:val="0"/>
              <w:spacing w:line="240" w:lineRule="atLeast"/>
              <w:jc w:val="both"/>
              <w:rPr>
                <w:rFonts w:ascii="標楷體" w:eastAsia="標楷體" w:hAnsi="標楷體"/>
              </w:rPr>
            </w:pPr>
            <w:r w:rsidRPr="001C16EA">
              <w:rPr>
                <w:rFonts w:ascii="標楷體" w:eastAsia="標楷體" w:hAnsi="標楷體"/>
              </w:rPr>
              <w:t>修飾臉部輪廓、五官更加立體，使肌膚達到潤色及光亮柔滑的效果。</w:t>
            </w:r>
          </w:p>
        </w:tc>
        <w:tc>
          <w:tcPr>
            <w:tcW w:w="1687" w:type="dxa"/>
            <w:vAlign w:val="center"/>
          </w:tcPr>
          <w:p w:rsidR="004779CA" w:rsidRPr="001C16EA" w:rsidRDefault="003D1D9B" w:rsidP="00B668A6">
            <w:pPr>
              <w:widowControl/>
              <w:jc w:val="right"/>
              <w:rPr>
                <w:rFonts w:eastAsia="標楷體"/>
                <w:kern w:val="0"/>
              </w:rPr>
            </w:pPr>
            <w:r w:rsidRPr="001C16EA">
              <w:rPr>
                <w:rFonts w:eastAsia="標楷體" w:hint="eastAsia"/>
                <w:kern w:val="0"/>
              </w:rPr>
              <w:t>586</w:t>
            </w:r>
            <w:r w:rsidR="000455C4" w:rsidRPr="001C16EA">
              <w:rPr>
                <w:rFonts w:eastAsia="標楷體" w:hint="eastAsia"/>
                <w:kern w:val="0"/>
              </w:rPr>
              <w:t>,116</w:t>
            </w:r>
          </w:p>
        </w:tc>
        <w:tc>
          <w:tcPr>
            <w:tcW w:w="1189" w:type="dxa"/>
            <w:vAlign w:val="center"/>
          </w:tcPr>
          <w:p w:rsidR="004779CA" w:rsidRPr="001C16EA" w:rsidRDefault="003D1D9B" w:rsidP="00B668A6">
            <w:pPr>
              <w:widowControl/>
              <w:jc w:val="right"/>
              <w:rPr>
                <w:rFonts w:eastAsia="標楷體"/>
                <w:kern w:val="0"/>
              </w:rPr>
            </w:pPr>
            <w:r w:rsidRPr="001C16EA">
              <w:rPr>
                <w:rFonts w:eastAsia="標楷體" w:hint="eastAsia"/>
                <w:kern w:val="0"/>
              </w:rPr>
              <w:t>86</w:t>
            </w:r>
            <w:r w:rsidR="000455C4" w:rsidRPr="001C16EA">
              <w:rPr>
                <w:rFonts w:eastAsia="標楷體" w:hint="eastAsia"/>
                <w:kern w:val="0"/>
              </w:rPr>
              <w:t>.</w:t>
            </w:r>
            <w:r w:rsidRPr="001C16EA">
              <w:rPr>
                <w:rFonts w:eastAsia="標楷體" w:hint="eastAsia"/>
                <w:kern w:val="0"/>
              </w:rPr>
              <w:t>90</w:t>
            </w:r>
          </w:p>
        </w:tc>
      </w:tr>
      <w:tr w:rsidR="00215243" w:rsidRPr="00F16831" w:rsidTr="00B259F5">
        <w:tc>
          <w:tcPr>
            <w:tcW w:w="955" w:type="dxa"/>
            <w:vAlign w:val="center"/>
          </w:tcPr>
          <w:p w:rsidR="00215243" w:rsidRPr="001C16EA" w:rsidRDefault="00215243">
            <w:pPr>
              <w:tabs>
                <w:tab w:val="left" w:leader="dot" w:pos="6804"/>
                <w:tab w:val="right" w:pos="7598"/>
              </w:tabs>
              <w:snapToGrid w:val="0"/>
              <w:spacing w:line="300" w:lineRule="exact"/>
              <w:jc w:val="distribute"/>
              <w:rPr>
                <w:rFonts w:ascii="標楷體" w:eastAsia="標楷體" w:hAnsi="標楷體" w:cs="新細明體"/>
                <w:kern w:val="0"/>
              </w:rPr>
            </w:pPr>
            <w:proofErr w:type="gramStart"/>
            <w:r w:rsidRPr="001C16EA">
              <w:rPr>
                <w:rFonts w:ascii="標楷體" w:eastAsia="標楷體" w:hAnsi="標楷體" w:cs="新細明體" w:hint="eastAsia"/>
                <w:kern w:val="0"/>
              </w:rPr>
              <w:t>護膚類</w:t>
            </w:r>
            <w:proofErr w:type="gramEnd"/>
          </w:p>
        </w:tc>
        <w:tc>
          <w:tcPr>
            <w:tcW w:w="1901" w:type="dxa"/>
            <w:vAlign w:val="center"/>
          </w:tcPr>
          <w:p w:rsidR="00215243" w:rsidRPr="001C16EA" w:rsidRDefault="00215243">
            <w:pPr>
              <w:snapToGrid w:val="0"/>
              <w:spacing w:line="240" w:lineRule="atLeast"/>
              <w:jc w:val="center"/>
              <w:rPr>
                <w:rFonts w:ascii="標楷體" w:eastAsia="標楷體" w:hAnsi="標楷體"/>
                <w:b/>
                <w:bCs/>
                <w:color w:val="800080"/>
              </w:rPr>
            </w:pPr>
            <w:r w:rsidRPr="001C16EA">
              <w:rPr>
                <w:rFonts w:ascii="標楷體" w:eastAsia="標楷體" w:hAnsi="標楷體"/>
                <w:b/>
                <w:bCs/>
                <w:noProof/>
                <w:color w:val="800080"/>
              </w:rPr>
              <w:drawing>
                <wp:inline distT="0" distB="0" distL="0" distR="0">
                  <wp:extent cx="1086736" cy="779102"/>
                  <wp:effectExtent l="19050" t="0" r="0" b="0"/>
                  <wp:docPr id="2" name="圖片 3" descr="C:\Users\oneway.lin\Desktop\20120917035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neway.lin\Desktop\20120917035730.jpg"/>
                          <pic:cNvPicPr>
                            <a:picLocks noChangeAspect="1" noChangeArrowheads="1"/>
                          </pic:cNvPicPr>
                        </pic:nvPicPr>
                        <pic:blipFill>
                          <a:blip r:embed="rId12" cstate="print"/>
                          <a:srcRect l="12273" t="17143" r="14598" b="13071"/>
                          <a:stretch>
                            <a:fillRect/>
                          </a:stretch>
                        </pic:blipFill>
                        <pic:spPr bwMode="auto">
                          <a:xfrm>
                            <a:off x="0" y="0"/>
                            <a:ext cx="1086736" cy="779102"/>
                          </a:xfrm>
                          <a:prstGeom prst="rect">
                            <a:avLst/>
                          </a:prstGeom>
                          <a:noFill/>
                          <a:ln w="9525">
                            <a:noFill/>
                            <a:miter lim="800000"/>
                            <a:headEnd/>
                            <a:tailEnd/>
                          </a:ln>
                        </pic:spPr>
                      </pic:pic>
                    </a:graphicData>
                  </a:graphic>
                </wp:inline>
              </w:drawing>
            </w:r>
          </w:p>
        </w:tc>
        <w:tc>
          <w:tcPr>
            <w:tcW w:w="3836" w:type="dxa"/>
            <w:vAlign w:val="center"/>
          </w:tcPr>
          <w:p w:rsidR="00215243" w:rsidRPr="001C16EA" w:rsidRDefault="00215243">
            <w:pPr>
              <w:snapToGrid w:val="0"/>
              <w:spacing w:line="240" w:lineRule="atLeast"/>
              <w:jc w:val="both"/>
              <w:rPr>
                <w:rFonts w:ascii="標楷體" w:eastAsia="標楷體" w:hAnsi="標楷體"/>
                <w:kern w:val="0"/>
              </w:rPr>
            </w:pPr>
            <w:r w:rsidRPr="001C16EA">
              <w:rPr>
                <w:rFonts w:ascii="標楷體" w:eastAsia="標楷體" w:hAnsi="標楷體"/>
                <w:kern w:val="0"/>
              </w:rPr>
              <w:t>保養肌膚以</w:t>
            </w:r>
            <w:r w:rsidRPr="001C16EA">
              <w:rPr>
                <w:rFonts w:ascii="標楷體" w:eastAsia="標楷體" w:hAnsi="標楷體" w:hint="eastAsia"/>
                <w:kern w:val="0"/>
              </w:rPr>
              <w:t>防</w:t>
            </w:r>
            <w:hyperlink r:id="rId13" w:history="1">
              <w:r w:rsidRPr="001C16EA">
                <w:rPr>
                  <w:rFonts w:ascii="標楷體" w:eastAsia="標楷體" w:hAnsi="標楷體" w:hint="eastAsia"/>
                  <w:kern w:val="0"/>
                </w:rPr>
                <w:t>衰老</w:t>
              </w:r>
            </w:hyperlink>
            <w:r w:rsidRPr="001C16EA">
              <w:rPr>
                <w:rFonts w:ascii="標楷體" w:eastAsia="標楷體" w:hAnsi="標楷體" w:hint="eastAsia"/>
                <w:kern w:val="0"/>
              </w:rPr>
              <w:t>、</w:t>
            </w:r>
            <w:hyperlink r:id="rId14" w:history="1">
              <w:r w:rsidRPr="001C16EA">
                <w:rPr>
                  <w:rFonts w:ascii="標楷體" w:eastAsia="標楷體" w:hAnsi="標楷體" w:hint="eastAsia"/>
                  <w:kern w:val="0"/>
                </w:rPr>
                <w:t>抗皺</w:t>
              </w:r>
            </w:hyperlink>
            <w:r w:rsidRPr="001C16EA">
              <w:rPr>
                <w:rFonts w:ascii="標楷體" w:eastAsia="標楷體" w:hAnsi="標楷體" w:hint="eastAsia"/>
                <w:kern w:val="0"/>
              </w:rPr>
              <w:t>、</w:t>
            </w:r>
            <w:hyperlink r:id="rId15" w:history="1">
              <w:r w:rsidRPr="001C16EA">
                <w:rPr>
                  <w:rFonts w:ascii="標楷體" w:eastAsia="標楷體" w:hAnsi="標楷體" w:hint="eastAsia"/>
                  <w:kern w:val="0"/>
                </w:rPr>
                <w:t>保濕</w:t>
              </w:r>
            </w:hyperlink>
            <w:r w:rsidRPr="001C16EA">
              <w:rPr>
                <w:rFonts w:ascii="標楷體" w:eastAsia="標楷體" w:hAnsi="標楷體" w:hint="eastAsia"/>
                <w:kern w:val="0"/>
              </w:rPr>
              <w:t>、</w:t>
            </w:r>
            <w:hyperlink r:id="rId16" w:history="1">
              <w:r w:rsidRPr="001C16EA">
                <w:rPr>
                  <w:rFonts w:ascii="標楷體" w:eastAsia="標楷體" w:hAnsi="標楷體" w:hint="eastAsia"/>
                  <w:kern w:val="0"/>
                </w:rPr>
                <w:t>美白</w:t>
              </w:r>
            </w:hyperlink>
            <w:r w:rsidRPr="001C16EA">
              <w:rPr>
                <w:rFonts w:ascii="標楷體" w:eastAsia="標楷體" w:hAnsi="標楷體" w:hint="eastAsia"/>
                <w:kern w:val="0"/>
              </w:rPr>
              <w:t>、</w:t>
            </w:r>
            <w:hyperlink r:id="rId17" w:history="1">
              <w:r w:rsidRPr="001C16EA">
                <w:rPr>
                  <w:rFonts w:ascii="標楷體" w:eastAsia="標楷體" w:hAnsi="標楷體" w:hint="eastAsia"/>
                  <w:kern w:val="0"/>
                </w:rPr>
                <w:t>去斑</w:t>
              </w:r>
            </w:hyperlink>
            <w:r w:rsidRPr="001C16EA">
              <w:rPr>
                <w:rFonts w:ascii="標楷體" w:eastAsia="標楷體" w:hAnsi="標楷體" w:hint="eastAsia"/>
                <w:kern w:val="0"/>
              </w:rPr>
              <w:t>等等效果。</w:t>
            </w:r>
          </w:p>
        </w:tc>
        <w:tc>
          <w:tcPr>
            <w:tcW w:w="1687" w:type="dxa"/>
            <w:vAlign w:val="center"/>
          </w:tcPr>
          <w:p w:rsidR="00215243" w:rsidRPr="001C16EA" w:rsidRDefault="00215243" w:rsidP="00B668A6">
            <w:pPr>
              <w:widowControl/>
              <w:jc w:val="right"/>
              <w:rPr>
                <w:rFonts w:eastAsia="標楷體"/>
                <w:kern w:val="0"/>
              </w:rPr>
            </w:pPr>
            <w:r w:rsidRPr="001C16EA">
              <w:rPr>
                <w:rFonts w:eastAsia="標楷體" w:hint="eastAsia"/>
                <w:kern w:val="0"/>
              </w:rPr>
              <w:t>67,394</w:t>
            </w:r>
          </w:p>
        </w:tc>
        <w:tc>
          <w:tcPr>
            <w:tcW w:w="1189" w:type="dxa"/>
            <w:vAlign w:val="center"/>
          </w:tcPr>
          <w:p w:rsidR="00215243" w:rsidRPr="001C16EA" w:rsidRDefault="00215243" w:rsidP="00B668A6">
            <w:pPr>
              <w:widowControl/>
              <w:jc w:val="right"/>
              <w:rPr>
                <w:rFonts w:eastAsia="標楷體"/>
                <w:kern w:val="0"/>
              </w:rPr>
            </w:pPr>
            <w:r w:rsidRPr="001C16EA">
              <w:rPr>
                <w:rFonts w:eastAsia="標楷體" w:hint="eastAsia"/>
                <w:kern w:val="0"/>
              </w:rPr>
              <w:t>9.99</w:t>
            </w:r>
          </w:p>
        </w:tc>
      </w:tr>
      <w:tr w:rsidR="00215243" w:rsidRPr="00F16831" w:rsidTr="00B259F5">
        <w:tc>
          <w:tcPr>
            <w:tcW w:w="955" w:type="dxa"/>
            <w:vAlign w:val="center"/>
          </w:tcPr>
          <w:p w:rsidR="00215243" w:rsidRPr="001C16EA" w:rsidRDefault="00215243">
            <w:pPr>
              <w:tabs>
                <w:tab w:val="left" w:leader="dot" w:pos="6804"/>
                <w:tab w:val="right" w:pos="7598"/>
              </w:tabs>
              <w:snapToGrid w:val="0"/>
              <w:spacing w:line="300" w:lineRule="exact"/>
              <w:jc w:val="distribute"/>
              <w:rPr>
                <w:rFonts w:ascii="標楷體" w:eastAsia="標楷體" w:hAnsi="標楷體"/>
              </w:rPr>
            </w:pPr>
            <w:r w:rsidRPr="001C16EA">
              <w:rPr>
                <w:rFonts w:ascii="標楷體" w:eastAsia="標楷體" w:hAnsi="標楷體" w:hint="eastAsia"/>
              </w:rPr>
              <w:t>其他</w:t>
            </w:r>
          </w:p>
        </w:tc>
        <w:tc>
          <w:tcPr>
            <w:tcW w:w="1901" w:type="dxa"/>
            <w:vAlign w:val="center"/>
          </w:tcPr>
          <w:p w:rsidR="00215243" w:rsidRPr="001C16EA" w:rsidRDefault="00215243" w:rsidP="00FF0757">
            <w:pPr>
              <w:snapToGrid w:val="0"/>
              <w:spacing w:line="240" w:lineRule="atLeast"/>
              <w:jc w:val="center"/>
              <w:rPr>
                <w:rFonts w:ascii="標楷體" w:eastAsia="標楷體" w:hAnsi="標楷體"/>
                <w:b/>
                <w:bCs/>
                <w:color w:val="800080"/>
              </w:rPr>
            </w:pPr>
            <w:r w:rsidRPr="001C16EA">
              <w:rPr>
                <w:rFonts w:ascii="標楷體" w:eastAsia="標楷體" w:hAnsi="標楷體"/>
                <w:b/>
                <w:bCs/>
                <w:noProof/>
                <w:color w:val="800080"/>
              </w:rPr>
              <w:drawing>
                <wp:inline distT="0" distB="0" distL="0" distR="0">
                  <wp:extent cx="942975" cy="1019175"/>
                  <wp:effectExtent l="19050" t="0" r="952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產品包裝圖.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5200" cy="1021580"/>
                          </a:xfrm>
                          <a:prstGeom prst="rect">
                            <a:avLst/>
                          </a:prstGeom>
                        </pic:spPr>
                      </pic:pic>
                    </a:graphicData>
                  </a:graphic>
                </wp:inline>
              </w:drawing>
            </w:r>
          </w:p>
        </w:tc>
        <w:tc>
          <w:tcPr>
            <w:tcW w:w="3836" w:type="dxa"/>
            <w:vAlign w:val="center"/>
          </w:tcPr>
          <w:p w:rsidR="00215243" w:rsidRPr="001C16EA" w:rsidRDefault="00215243">
            <w:pPr>
              <w:snapToGrid w:val="0"/>
              <w:spacing w:line="240" w:lineRule="atLeast"/>
              <w:jc w:val="both"/>
              <w:rPr>
                <w:rFonts w:ascii="標楷體" w:eastAsia="標楷體" w:hAnsi="標楷體"/>
                <w:kern w:val="0"/>
              </w:rPr>
            </w:pPr>
            <w:r w:rsidRPr="001C16EA">
              <w:rPr>
                <w:rFonts w:ascii="標楷體" w:eastAsia="標楷體" w:hAnsi="標楷體" w:hint="eastAsia"/>
                <w:kern w:val="0"/>
              </w:rPr>
              <w:t>彩妝及</w:t>
            </w:r>
            <w:proofErr w:type="gramStart"/>
            <w:r w:rsidRPr="001C16EA">
              <w:rPr>
                <w:rFonts w:ascii="標楷體" w:eastAsia="標楷體" w:hAnsi="標楷體" w:hint="eastAsia"/>
                <w:kern w:val="0"/>
              </w:rPr>
              <w:t>護膚類之</w:t>
            </w:r>
            <w:proofErr w:type="gramEnd"/>
            <w:r w:rsidRPr="001C16EA">
              <w:rPr>
                <w:rFonts w:ascii="標楷體" w:eastAsia="標楷體" w:hAnsi="標楷體" w:hint="eastAsia"/>
                <w:kern w:val="0"/>
              </w:rPr>
              <w:t>套裝組合</w:t>
            </w:r>
            <w:r>
              <w:rPr>
                <w:rFonts w:ascii="標楷體" w:eastAsia="標楷體" w:hAnsi="標楷體" w:hint="eastAsia"/>
                <w:kern w:val="0"/>
              </w:rPr>
              <w:t>等</w:t>
            </w:r>
          </w:p>
        </w:tc>
        <w:tc>
          <w:tcPr>
            <w:tcW w:w="1687" w:type="dxa"/>
            <w:vAlign w:val="center"/>
          </w:tcPr>
          <w:p w:rsidR="00215243" w:rsidRPr="001C16EA" w:rsidRDefault="00215243" w:rsidP="003D1D9B">
            <w:pPr>
              <w:widowControl/>
              <w:jc w:val="right"/>
              <w:rPr>
                <w:rFonts w:eastAsia="標楷體"/>
                <w:kern w:val="0"/>
              </w:rPr>
            </w:pPr>
            <w:r w:rsidRPr="001C16EA">
              <w:rPr>
                <w:rFonts w:eastAsia="標楷體" w:hint="eastAsia"/>
                <w:kern w:val="0"/>
              </w:rPr>
              <w:t>20,947</w:t>
            </w:r>
          </w:p>
        </w:tc>
        <w:tc>
          <w:tcPr>
            <w:tcW w:w="1189" w:type="dxa"/>
            <w:vAlign w:val="center"/>
          </w:tcPr>
          <w:p w:rsidR="00215243" w:rsidRPr="001C16EA" w:rsidRDefault="00215243" w:rsidP="003A7535">
            <w:pPr>
              <w:widowControl/>
              <w:jc w:val="right"/>
              <w:rPr>
                <w:rFonts w:eastAsia="標楷體"/>
                <w:kern w:val="0"/>
              </w:rPr>
            </w:pPr>
            <w:r w:rsidRPr="001C16EA">
              <w:rPr>
                <w:rFonts w:eastAsia="標楷體" w:hint="eastAsia"/>
                <w:kern w:val="0"/>
              </w:rPr>
              <w:t>3.11</w:t>
            </w:r>
          </w:p>
        </w:tc>
      </w:tr>
      <w:tr w:rsidR="00215243" w:rsidRPr="00F16831" w:rsidTr="00B259F5">
        <w:trPr>
          <w:cantSplit/>
        </w:trPr>
        <w:tc>
          <w:tcPr>
            <w:tcW w:w="6692" w:type="dxa"/>
            <w:gridSpan w:val="3"/>
            <w:shd w:val="clear" w:color="auto" w:fill="F9F9F9"/>
          </w:tcPr>
          <w:p w:rsidR="00215243" w:rsidRPr="001C16EA" w:rsidRDefault="00215243">
            <w:pPr>
              <w:jc w:val="both"/>
              <w:rPr>
                <w:rFonts w:ascii="標楷體" w:eastAsia="標楷體" w:hAnsi="標楷體"/>
              </w:rPr>
            </w:pPr>
            <w:r w:rsidRPr="001C16EA">
              <w:rPr>
                <w:rFonts w:ascii="標楷體" w:eastAsia="標楷體" w:hAnsi="標楷體"/>
              </w:rPr>
              <w:t>合計</w:t>
            </w:r>
          </w:p>
        </w:tc>
        <w:tc>
          <w:tcPr>
            <w:tcW w:w="1687" w:type="dxa"/>
            <w:vAlign w:val="center"/>
          </w:tcPr>
          <w:p w:rsidR="00215243" w:rsidRPr="001C16EA" w:rsidRDefault="00215243" w:rsidP="003D1D9B">
            <w:pPr>
              <w:widowControl/>
              <w:jc w:val="right"/>
              <w:rPr>
                <w:rFonts w:eastAsia="標楷體"/>
                <w:kern w:val="0"/>
              </w:rPr>
            </w:pPr>
            <w:r w:rsidRPr="001C16EA">
              <w:rPr>
                <w:rFonts w:eastAsia="標楷體" w:hint="eastAsia"/>
                <w:kern w:val="0"/>
              </w:rPr>
              <w:t>674,457</w:t>
            </w:r>
          </w:p>
        </w:tc>
        <w:tc>
          <w:tcPr>
            <w:tcW w:w="1189" w:type="dxa"/>
            <w:vAlign w:val="center"/>
          </w:tcPr>
          <w:p w:rsidR="00215243" w:rsidRPr="001C16EA" w:rsidRDefault="00215243" w:rsidP="00631671">
            <w:pPr>
              <w:widowControl/>
              <w:jc w:val="right"/>
              <w:rPr>
                <w:rFonts w:eastAsia="標楷體"/>
                <w:kern w:val="0"/>
              </w:rPr>
            </w:pPr>
            <w:r w:rsidRPr="001C16EA">
              <w:rPr>
                <w:rFonts w:eastAsia="標楷體"/>
                <w:kern w:val="0"/>
              </w:rPr>
              <w:t>100.00</w:t>
            </w:r>
          </w:p>
        </w:tc>
      </w:tr>
    </w:tbl>
    <w:p w:rsidR="0024529D" w:rsidRDefault="0024529D" w:rsidP="006774BE">
      <w:pPr>
        <w:jc w:val="both"/>
        <w:rPr>
          <w:rFonts w:ascii="標楷體" w:eastAsia="標楷體" w:hAnsi="標楷體"/>
        </w:rPr>
      </w:pPr>
      <w:r>
        <w:rPr>
          <w:rFonts w:ascii="標楷體" w:eastAsia="標楷體" w:hAnsi="標楷體" w:hint="eastAsia"/>
          <w:noProof/>
        </w:rPr>
        <w:drawing>
          <wp:anchor distT="0" distB="0" distL="114300" distR="114300" simplePos="0" relativeHeight="251658240" behindDoc="0" locked="0" layoutInCell="1" allowOverlap="1">
            <wp:simplePos x="0" y="0"/>
            <wp:positionH relativeFrom="column">
              <wp:posOffset>5654675</wp:posOffset>
            </wp:positionH>
            <wp:positionV relativeFrom="paragraph">
              <wp:posOffset>58420</wp:posOffset>
            </wp:positionV>
            <wp:extent cx="405765" cy="148590"/>
            <wp:effectExtent l="19050" t="0" r="0" b="0"/>
            <wp:wrapNone/>
            <wp:docPr id="5" name="圖片 5" descr="icon_to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20"/>
                    <a:srcRect/>
                    <a:stretch>
                      <a:fillRect/>
                    </a:stretch>
                  </pic:blipFill>
                  <pic:spPr bwMode="auto">
                    <a:xfrm>
                      <a:off x="0" y="0"/>
                      <a:ext cx="405765" cy="148590"/>
                    </a:xfrm>
                    <a:prstGeom prst="rect">
                      <a:avLst/>
                    </a:prstGeom>
                    <a:noFill/>
                    <a:ln w="9525">
                      <a:noFill/>
                      <a:miter lim="800000"/>
                      <a:headEnd/>
                      <a:tailEnd/>
                    </a:ln>
                  </pic:spPr>
                </pic:pic>
              </a:graphicData>
            </a:graphic>
          </wp:anchor>
        </w:drawing>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870"/>
        <w:gridCol w:w="1784"/>
        <w:gridCol w:w="1784"/>
        <w:gridCol w:w="1784"/>
        <w:gridCol w:w="1785"/>
      </w:tblGrid>
      <w:tr w:rsidR="0024529D" w:rsidTr="003F48DA">
        <w:trPr>
          <w:trHeight w:hRule="exact" w:val="1092"/>
        </w:trPr>
        <w:tc>
          <w:tcPr>
            <w:tcW w:w="9575" w:type="dxa"/>
            <w:gridSpan w:val="6"/>
            <w:tcBorders>
              <w:top w:val="single" w:sz="8" w:space="0" w:color="auto"/>
              <w:left w:val="single" w:sz="8" w:space="0" w:color="auto"/>
              <w:bottom w:val="single" w:sz="8" w:space="0" w:color="auto"/>
              <w:right w:val="single" w:sz="8" w:space="0" w:color="auto"/>
            </w:tcBorders>
            <w:vAlign w:val="center"/>
          </w:tcPr>
          <w:p w:rsidR="0024529D" w:rsidRDefault="0024529D" w:rsidP="003F48DA">
            <w:pPr>
              <w:ind w:firstLineChars="220" w:firstLine="528"/>
              <w:rPr>
                <w:rFonts w:eastAsia="標楷體"/>
                <w:b/>
                <w:bCs/>
                <w:sz w:val="28"/>
              </w:rPr>
            </w:pPr>
            <w:r>
              <w:rPr>
                <w:rFonts w:ascii="標楷體" w:eastAsia="標楷體" w:hAnsi="標楷體"/>
              </w:rPr>
              <w:br w:type="page"/>
            </w:r>
            <w:bookmarkStart w:id="13" w:name="最近五年度簡明損益表及申請年度截至最近月份止之自結損益表"/>
            <w:bookmarkEnd w:id="13"/>
            <w:r w:rsidR="00A163FB">
              <w:rPr>
                <w:rFonts w:ascii="新細明體" w:hAnsi="新細明體"/>
                <w:noProof/>
              </w:rPr>
              <w:pict>
                <v:shape id="_x0000_s1155" type="#_x0000_t202" style="position:absolute;left:0;text-align:left;margin-left:1.4pt;margin-top:-.15pt;width:476.75pt;height:53.95pt;z-index:-251651584;mso-position-horizontal-relative:text;mso-position-vertical-relative:text" fillcolor="#ededed" stroked="f">
                  <v:fill rotate="t" focus="50%" type="gradient"/>
                  <v:textbox style="mso-next-textbox:#_x0000_s1155">
                    <w:txbxContent>
                      <w:p w:rsidR="00A163FB" w:rsidRDefault="00A163FB" w:rsidP="00935F80"/>
                    </w:txbxContent>
                  </v:textbox>
                </v:shape>
              </w:pict>
            </w:r>
            <w:r>
              <w:rPr>
                <w:rFonts w:eastAsia="標楷體" w:hAnsi="標楷體"/>
                <w:b/>
                <w:bCs/>
                <w:sz w:val="28"/>
              </w:rPr>
              <w:t>最近</w:t>
            </w:r>
            <w:proofErr w:type="gramStart"/>
            <w:r>
              <w:rPr>
                <w:rFonts w:eastAsia="標楷體" w:hAnsi="標楷體"/>
                <w:b/>
                <w:bCs/>
                <w:sz w:val="28"/>
              </w:rPr>
              <w:t>五</w:t>
            </w:r>
            <w:proofErr w:type="gramEnd"/>
            <w:r>
              <w:rPr>
                <w:rFonts w:eastAsia="標楷體" w:hAnsi="標楷體"/>
                <w:b/>
                <w:bCs/>
                <w:sz w:val="28"/>
              </w:rPr>
              <w:t>年度簡明損益表及申請年度截至最近月份止之</w:t>
            </w:r>
            <w:r w:rsidRPr="0020043D">
              <w:rPr>
                <w:rFonts w:eastAsia="標楷體" w:hAnsi="標楷體"/>
                <w:b/>
                <w:bCs/>
                <w:sz w:val="28"/>
                <w:u w:val="single"/>
              </w:rPr>
              <w:t>自結</w:t>
            </w:r>
            <w:r>
              <w:rPr>
                <w:rFonts w:eastAsia="標楷體" w:hAnsi="標楷體"/>
                <w:b/>
                <w:bCs/>
                <w:sz w:val="28"/>
              </w:rPr>
              <w:t>損益表</w:t>
            </w:r>
          </w:p>
          <w:p w:rsidR="0024529D" w:rsidRDefault="0024529D" w:rsidP="003F48DA">
            <w:pPr>
              <w:ind w:firstLineChars="3207" w:firstLine="7697"/>
              <w:rPr>
                <w:rFonts w:eastAsia="標楷體"/>
              </w:rPr>
            </w:pPr>
            <w:r>
              <w:rPr>
                <w:rFonts w:eastAsia="標楷體" w:hAnsi="標楷體"/>
              </w:rPr>
              <w:t>單位：新台幣仟元</w:t>
            </w:r>
          </w:p>
        </w:tc>
      </w:tr>
      <w:tr w:rsidR="0024529D" w:rsidTr="00E574D1">
        <w:tc>
          <w:tcPr>
            <w:tcW w:w="2438" w:type="dxa"/>
            <w:gridSpan w:val="2"/>
            <w:tcBorders>
              <w:top w:val="single" w:sz="8" w:space="0" w:color="auto"/>
              <w:left w:val="single" w:sz="8" w:space="0" w:color="auto"/>
              <w:bottom w:val="single" w:sz="8" w:space="0" w:color="auto"/>
              <w:right w:val="single" w:sz="6" w:space="0" w:color="auto"/>
              <w:tl2br w:val="single" w:sz="6" w:space="0" w:color="auto"/>
            </w:tcBorders>
            <w:vAlign w:val="center"/>
          </w:tcPr>
          <w:p w:rsidR="0024529D" w:rsidRDefault="0024529D" w:rsidP="003F48DA">
            <w:pPr>
              <w:ind w:left="57" w:right="57"/>
              <w:jc w:val="right"/>
              <w:rPr>
                <w:rFonts w:eastAsia="標楷體"/>
              </w:rPr>
            </w:pPr>
            <w:r>
              <w:rPr>
                <w:rFonts w:eastAsia="標楷體" w:hAnsi="標楷體"/>
              </w:rPr>
              <w:t>年度</w:t>
            </w:r>
          </w:p>
          <w:p w:rsidR="0024529D" w:rsidRDefault="0024529D" w:rsidP="003F48DA">
            <w:pPr>
              <w:rPr>
                <w:rFonts w:eastAsia="標楷體"/>
              </w:rPr>
            </w:pPr>
            <w:r>
              <w:rPr>
                <w:rFonts w:eastAsia="標楷體" w:hAnsi="標楷體"/>
              </w:rPr>
              <w:t>項目</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7B6FDF" w:rsidRDefault="0024529D" w:rsidP="003F48DA">
            <w:pPr>
              <w:jc w:val="center"/>
              <w:rPr>
                <w:rFonts w:eastAsia="標楷體"/>
              </w:rPr>
            </w:pPr>
            <w:r>
              <w:rPr>
                <w:rFonts w:eastAsia="標楷體" w:hint="eastAsia"/>
              </w:rPr>
              <w:t>2012</w:t>
            </w:r>
            <w:r w:rsidRPr="007B6FDF">
              <w:rPr>
                <w:rFonts w:eastAsia="標楷體" w:hAnsi="標楷體"/>
              </w:rPr>
              <w:t>年</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7B6FDF" w:rsidRDefault="0024529D" w:rsidP="003F48DA">
            <w:pPr>
              <w:jc w:val="center"/>
              <w:rPr>
                <w:rFonts w:eastAsia="標楷體"/>
              </w:rPr>
            </w:pPr>
            <w:r>
              <w:rPr>
                <w:rFonts w:eastAsia="標楷體" w:hint="eastAsia"/>
              </w:rPr>
              <w:t>2013</w:t>
            </w:r>
            <w:r w:rsidRPr="007B6FDF">
              <w:rPr>
                <w:rFonts w:eastAsia="標楷體" w:hAnsi="標楷體"/>
              </w:rPr>
              <w:t>年</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7B6FDF" w:rsidRDefault="0024529D" w:rsidP="003F48DA">
            <w:pPr>
              <w:jc w:val="center"/>
              <w:rPr>
                <w:rFonts w:eastAsia="標楷體"/>
              </w:rPr>
            </w:pPr>
            <w:r>
              <w:rPr>
                <w:rFonts w:eastAsia="標楷體" w:hint="eastAsia"/>
              </w:rPr>
              <w:t>2014</w:t>
            </w:r>
            <w:r w:rsidRPr="007B6FDF">
              <w:rPr>
                <w:rFonts w:eastAsia="標楷體" w:hAnsi="標楷體"/>
              </w:rPr>
              <w:t>年</w:t>
            </w:r>
          </w:p>
        </w:tc>
        <w:tc>
          <w:tcPr>
            <w:tcW w:w="1785" w:type="dxa"/>
            <w:tcBorders>
              <w:top w:val="single" w:sz="8" w:space="0" w:color="auto"/>
              <w:left w:val="single" w:sz="6" w:space="0" w:color="auto"/>
              <w:bottom w:val="single" w:sz="8" w:space="0" w:color="auto"/>
              <w:right w:val="single" w:sz="8" w:space="0" w:color="auto"/>
            </w:tcBorders>
            <w:vAlign w:val="center"/>
          </w:tcPr>
          <w:p w:rsidR="0024529D" w:rsidRDefault="0024529D" w:rsidP="003F48DA">
            <w:pPr>
              <w:jc w:val="center"/>
              <w:rPr>
                <w:rFonts w:eastAsia="標楷體"/>
              </w:rPr>
            </w:pPr>
            <w:r>
              <w:rPr>
                <w:rFonts w:eastAsia="標楷體" w:hint="eastAsia"/>
              </w:rPr>
              <w:t>2015</w:t>
            </w:r>
            <w:r>
              <w:rPr>
                <w:rFonts w:eastAsia="標楷體" w:hAnsi="標楷體"/>
              </w:rPr>
              <w:t>年</w:t>
            </w:r>
            <w:proofErr w:type="gramStart"/>
            <w:r>
              <w:rPr>
                <w:rFonts w:eastAsia="標楷體" w:hAnsi="標楷體"/>
              </w:rPr>
              <w:t>截</w:t>
            </w:r>
            <w:proofErr w:type="gramEnd"/>
          </w:p>
          <w:p w:rsidR="0024529D" w:rsidRDefault="0024529D" w:rsidP="003F48DA">
            <w:pPr>
              <w:jc w:val="center"/>
              <w:rPr>
                <w:rFonts w:eastAsia="標楷體" w:hAnsi="標楷體"/>
              </w:rPr>
            </w:pPr>
            <w:r>
              <w:rPr>
                <w:rFonts w:eastAsia="標楷體" w:hAnsi="標楷體"/>
              </w:rPr>
              <w:t>至</w:t>
            </w:r>
            <w:r>
              <w:rPr>
                <w:rFonts w:eastAsia="標楷體" w:hint="eastAsia"/>
                <w:u w:val="single"/>
              </w:rPr>
              <w:t>11</w:t>
            </w:r>
            <w:r>
              <w:rPr>
                <w:rFonts w:eastAsia="標楷體" w:hAnsi="標楷體"/>
              </w:rPr>
              <w:t>月份</w:t>
            </w:r>
            <w:proofErr w:type="gramStart"/>
            <w:r>
              <w:rPr>
                <w:rFonts w:eastAsia="標楷體" w:hAnsi="標楷體"/>
              </w:rPr>
              <w:t>止</w:t>
            </w:r>
            <w:proofErr w:type="gramEnd"/>
          </w:p>
          <w:p w:rsidR="0024529D" w:rsidRPr="00D61893" w:rsidRDefault="0024529D" w:rsidP="003F48DA">
            <w:pPr>
              <w:jc w:val="center"/>
              <w:rPr>
                <w:rFonts w:eastAsia="標楷體" w:hAnsi="標楷體"/>
                <w:b/>
                <w:u w:val="single"/>
              </w:rPr>
            </w:pPr>
            <w:r w:rsidRPr="0020043D">
              <w:rPr>
                <w:rFonts w:eastAsia="標楷體" w:hAnsi="標楷體" w:hint="eastAsia"/>
                <w:b/>
                <w:u w:val="single"/>
              </w:rPr>
              <w:t>(</w:t>
            </w:r>
            <w:r w:rsidRPr="0020043D">
              <w:rPr>
                <w:rFonts w:eastAsia="標楷體" w:hAnsi="標楷體" w:hint="eastAsia"/>
                <w:b/>
                <w:u w:val="single"/>
              </w:rPr>
              <w:t>自結數</w:t>
            </w:r>
            <w:r w:rsidRPr="0020043D">
              <w:rPr>
                <w:rFonts w:eastAsia="標楷體" w:hAnsi="標楷體" w:hint="eastAsia"/>
                <w:b/>
                <w:u w:val="single"/>
              </w:rPr>
              <w:t>)</w:t>
            </w:r>
            <w:r w:rsidRPr="001218BC">
              <w:rPr>
                <w:rFonts w:ascii="標楷體" w:eastAsia="標楷體" w:hAnsi="標楷體" w:hint="eastAsia"/>
                <w:b/>
              </w:rPr>
              <w:t>(</w:t>
            </w:r>
            <w:proofErr w:type="gramStart"/>
            <w:r w:rsidRPr="001218BC">
              <w:rPr>
                <w:rFonts w:ascii="標楷體" w:eastAsia="標楷體" w:hAnsi="標楷體" w:hint="eastAsia"/>
                <w:b/>
              </w:rPr>
              <w:t>註</w:t>
            </w:r>
            <w:proofErr w:type="gramEnd"/>
            <w:r w:rsidRPr="00980BF2">
              <w:rPr>
                <w:rFonts w:eastAsia="標楷體"/>
                <w:b/>
              </w:rPr>
              <w:t>1</w:t>
            </w:r>
            <w:r w:rsidRPr="001218BC">
              <w:rPr>
                <w:rFonts w:ascii="標楷體" w:eastAsia="標楷體" w:hAnsi="標楷體" w:hint="eastAsia"/>
                <w:b/>
              </w:rPr>
              <w:t>)</w:t>
            </w:r>
          </w:p>
        </w:tc>
      </w:tr>
      <w:tr w:rsidR="0024529D" w:rsidTr="00E574D1">
        <w:tc>
          <w:tcPr>
            <w:tcW w:w="2438" w:type="dxa"/>
            <w:gridSpan w:val="2"/>
            <w:tcBorders>
              <w:top w:val="single" w:sz="8" w:space="0" w:color="auto"/>
              <w:left w:val="single" w:sz="8" w:space="0" w:color="auto"/>
              <w:bottom w:val="single" w:sz="8" w:space="0" w:color="auto"/>
              <w:right w:val="single" w:sz="6" w:space="0" w:color="auto"/>
            </w:tcBorders>
            <w:vAlign w:val="center"/>
          </w:tcPr>
          <w:p w:rsidR="0024529D" w:rsidRDefault="0024529D" w:rsidP="003F48DA">
            <w:pPr>
              <w:jc w:val="distribute"/>
              <w:rPr>
                <w:rFonts w:eastAsia="標楷體"/>
              </w:rPr>
            </w:pPr>
            <w:r>
              <w:rPr>
                <w:rFonts w:eastAsia="標楷體" w:hAnsi="標楷體"/>
              </w:rPr>
              <w:t>營業收入</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664,276</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600,108</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674,457</w:t>
            </w:r>
          </w:p>
        </w:tc>
        <w:tc>
          <w:tcPr>
            <w:tcW w:w="1785" w:type="dxa"/>
            <w:tcBorders>
              <w:top w:val="single" w:sz="8" w:space="0" w:color="auto"/>
              <w:left w:val="single" w:sz="6" w:space="0" w:color="auto"/>
              <w:bottom w:val="single" w:sz="8" w:space="0" w:color="auto"/>
              <w:right w:val="single" w:sz="8" w:space="0" w:color="auto"/>
            </w:tcBorders>
            <w:vAlign w:val="center"/>
          </w:tcPr>
          <w:p w:rsidR="0024529D" w:rsidRDefault="00921FA6" w:rsidP="003F48DA">
            <w:pPr>
              <w:ind w:right="57"/>
              <w:jc w:val="right"/>
              <w:rPr>
                <w:rFonts w:eastAsia="標楷體"/>
              </w:rPr>
            </w:pPr>
            <w:r>
              <w:rPr>
                <w:rFonts w:eastAsia="標楷體" w:hint="eastAsia"/>
              </w:rPr>
              <w:t>774,184</w:t>
            </w:r>
          </w:p>
        </w:tc>
      </w:tr>
      <w:tr w:rsidR="0024529D" w:rsidTr="00E574D1">
        <w:tc>
          <w:tcPr>
            <w:tcW w:w="2438" w:type="dxa"/>
            <w:gridSpan w:val="2"/>
            <w:tcBorders>
              <w:top w:val="single" w:sz="8" w:space="0" w:color="auto"/>
              <w:left w:val="single" w:sz="8" w:space="0" w:color="auto"/>
              <w:bottom w:val="single" w:sz="8" w:space="0" w:color="auto"/>
              <w:right w:val="single" w:sz="6" w:space="0" w:color="auto"/>
            </w:tcBorders>
            <w:vAlign w:val="center"/>
          </w:tcPr>
          <w:p w:rsidR="0024529D" w:rsidRDefault="0024529D" w:rsidP="003F48DA">
            <w:pPr>
              <w:jc w:val="distribute"/>
              <w:rPr>
                <w:rFonts w:eastAsia="標楷體"/>
              </w:rPr>
            </w:pPr>
            <w:r>
              <w:rPr>
                <w:rFonts w:eastAsia="標楷體" w:hAnsi="標楷體"/>
              </w:rPr>
              <w:t>營業毛利</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103,692</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110,214</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143,203</w:t>
            </w:r>
          </w:p>
        </w:tc>
        <w:tc>
          <w:tcPr>
            <w:tcW w:w="1785" w:type="dxa"/>
            <w:tcBorders>
              <w:top w:val="single" w:sz="8" w:space="0" w:color="auto"/>
              <w:left w:val="single" w:sz="6" w:space="0" w:color="auto"/>
              <w:bottom w:val="single" w:sz="8" w:space="0" w:color="auto"/>
              <w:right w:val="single" w:sz="8" w:space="0" w:color="auto"/>
            </w:tcBorders>
            <w:vAlign w:val="center"/>
          </w:tcPr>
          <w:p w:rsidR="0024529D" w:rsidRDefault="00921FA6" w:rsidP="003F48DA">
            <w:pPr>
              <w:ind w:right="57"/>
              <w:jc w:val="right"/>
              <w:rPr>
                <w:rFonts w:eastAsia="標楷體"/>
              </w:rPr>
            </w:pPr>
            <w:r>
              <w:rPr>
                <w:rFonts w:eastAsia="標楷體" w:hint="eastAsia"/>
              </w:rPr>
              <w:t>192,707</w:t>
            </w:r>
          </w:p>
        </w:tc>
      </w:tr>
      <w:tr w:rsidR="0024529D" w:rsidTr="00E574D1">
        <w:tc>
          <w:tcPr>
            <w:tcW w:w="2438" w:type="dxa"/>
            <w:gridSpan w:val="2"/>
            <w:tcBorders>
              <w:top w:val="single" w:sz="8" w:space="0" w:color="auto"/>
              <w:left w:val="single" w:sz="8" w:space="0" w:color="auto"/>
              <w:bottom w:val="single" w:sz="8" w:space="0" w:color="auto"/>
              <w:right w:val="single" w:sz="6" w:space="0" w:color="auto"/>
            </w:tcBorders>
            <w:vAlign w:val="center"/>
          </w:tcPr>
          <w:p w:rsidR="0024529D" w:rsidRDefault="0024529D" w:rsidP="003F48DA">
            <w:pPr>
              <w:jc w:val="distribute"/>
              <w:rPr>
                <w:rFonts w:eastAsia="標楷體" w:hAnsi="標楷體"/>
              </w:rPr>
            </w:pPr>
            <w:r>
              <w:rPr>
                <w:rFonts w:eastAsia="標楷體" w:hAnsi="標楷體" w:hint="eastAsia"/>
              </w:rPr>
              <w:t>毛利率</w:t>
            </w:r>
            <w:r>
              <w:rPr>
                <w:rFonts w:eastAsia="標楷體" w:hAnsi="標楷體" w:hint="eastAsia"/>
              </w:rPr>
              <w:t>(%)</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D1D9B" w:rsidRDefault="0024529D" w:rsidP="003F48DA">
            <w:pPr>
              <w:snapToGrid w:val="0"/>
              <w:ind w:rightChars="32" w:right="77"/>
              <w:jc w:val="right"/>
              <w:rPr>
                <w:rFonts w:eastAsia="標楷體"/>
                <w:kern w:val="0"/>
              </w:rPr>
            </w:pPr>
            <w:r w:rsidRPr="003D1D9B">
              <w:rPr>
                <w:rFonts w:eastAsia="標楷體" w:hint="eastAsia"/>
                <w:kern w:val="0"/>
              </w:rPr>
              <w:t>15.61</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D1D9B" w:rsidRDefault="0024529D" w:rsidP="003F48DA">
            <w:pPr>
              <w:snapToGrid w:val="0"/>
              <w:ind w:rightChars="32" w:right="77"/>
              <w:jc w:val="right"/>
              <w:rPr>
                <w:rFonts w:eastAsia="標楷體"/>
                <w:kern w:val="0"/>
              </w:rPr>
            </w:pPr>
            <w:r w:rsidRPr="003D1D9B">
              <w:rPr>
                <w:rFonts w:eastAsia="標楷體" w:hint="eastAsia"/>
                <w:kern w:val="0"/>
              </w:rPr>
              <w:t>18.37</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D1D9B" w:rsidRDefault="0024529D" w:rsidP="003F48DA">
            <w:pPr>
              <w:snapToGrid w:val="0"/>
              <w:ind w:rightChars="32" w:right="77"/>
              <w:jc w:val="right"/>
              <w:rPr>
                <w:rFonts w:eastAsia="標楷體"/>
                <w:kern w:val="0"/>
              </w:rPr>
            </w:pPr>
            <w:r w:rsidRPr="003D1D9B">
              <w:rPr>
                <w:rFonts w:eastAsia="標楷體" w:hint="eastAsia"/>
                <w:kern w:val="0"/>
              </w:rPr>
              <w:t>21.23</w:t>
            </w:r>
          </w:p>
        </w:tc>
        <w:tc>
          <w:tcPr>
            <w:tcW w:w="1785" w:type="dxa"/>
            <w:tcBorders>
              <w:top w:val="single" w:sz="8" w:space="0" w:color="auto"/>
              <w:left w:val="single" w:sz="6" w:space="0" w:color="auto"/>
              <w:bottom w:val="single" w:sz="8" w:space="0" w:color="auto"/>
              <w:right w:val="single" w:sz="8" w:space="0" w:color="auto"/>
            </w:tcBorders>
            <w:vAlign w:val="center"/>
          </w:tcPr>
          <w:p w:rsidR="0024529D" w:rsidRDefault="00921FA6" w:rsidP="00E574D1">
            <w:pPr>
              <w:ind w:right="57"/>
              <w:jc w:val="right"/>
              <w:rPr>
                <w:rFonts w:eastAsia="標楷體"/>
              </w:rPr>
            </w:pPr>
            <w:r>
              <w:rPr>
                <w:rFonts w:eastAsia="標楷體" w:hint="eastAsia"/>
              </w:rPr>
              <w:t>24.</w:t>
            </w:r>
            <w:r w:rsidR="00E574D1">
              <w:rPr>
                <w:rFonts w:eastAsia="標楷體" w:hint="eastAsia"/>
              </w:rPr>
              <w:t>89</w:t>
            </w:r>
          </w:p>
        </w:tc>
      </w:tr>
      <w:tr w:rsidR="0024529D" w:rsidTr="00E574D1">
        <w:tc>
          <w:tcPr>
            <w:tcW w:w="2438" w:type="dxa"/>
            <w:gridSpan w:val="2"/>
            <w:tcBorders>
              <w:top w:val="single" w:sz="8" w:space="0" w:color="auto"/>
              <w:left w:val="single" w:sz="8" w:space="0" w:color="auto"/>
              <w:bottom w:val="single" w:sz="8" w:space="0" w:color="auto"/>
              <w:right w:val="single" w:sz="6" w:space="0" w:color="auto"/>
            </w:tcBorders>
            <w:vAlign w:val="center"/>
          </w:tcPr>
          <w:p w:rsidR="0024529D" w:rsidRDefault="0024529D" w:rsidP="003F48DA">
            <w:pPr>
              <w:jc w:val="distribute"/>
              <w:rPr>
                <w:rFonts w:eastAsia="標楷體"/>
              </w:rPr>
            </w:pPr>
            <w:r>
              <w:rPr>
                <w:rFonts w:eastAsia="標楷體" w:hAnsi="標楷體"/>
              </w:rPr>
              <w:t>營業外收入</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26,938</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31,908</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34,312</w:t>
            </w:r>
          </w:p>
        </w:tc>
        <w:tc>
          <w:tcPr>
            <w:tcW w:w="1785" w:type="dxa"/>
            <w:tcBorders>
              <w:top w:val="single" w:sz="8" w:space="0" w:color="auto"/>
              <w:left w:val="single" w:sz="6" w:space="0" w:color="auto"/>
              <w:bottom w:val="single" w:sz="8" w:space="0" w:color="auto"/>
              <w:right w:val="single" w:sz="8" w:space="0" w:color="auto"/>
            </w:tcBorders>
            <w:vAlign w:val="center"/>
          </w:tcPr>
          <w:p w:rsidR="0024529D" w:rsidRDefault="00921FA6" w:rsidP="003F48DA">
            <w:pPr>
              <w:ind w:right="57"/>
              <w:jc w:val="right"/>
              <w:rPr>
                <w:rFonts w:eastAsia="標楷體"/>
              </w:rPr>
            </w:pPr>
            <w:r>
              <w:rPr>
                <w:rFonts w:eastAsia="標楷體" w:hint="eastAsia"/>
              </w:rPr>
              <w:t>61,209</w:t>
            </w:r>
          </w:p>
        </w:tc>
      </w:tr>
      <w:tr w:rsidR="0024529D" w:rsidTr="00E574D1">
        <w:tc>
          <w:tcPr>
            <w:tcW w:w="2438" w:type="dxa"/>
            <w:gridSpan w:val="2"/>
            <w:tcBorders>
              <w:top w:val="single" w:sz="8" w:space="0" w:color="auto"/>
              <w:left w:val="single" w:sz="8" w:space="0" w:color="auto"/>
              <w:bottom w:val="single" w:sz="8" w:space="0" w:color="auto"/>
              <w:right w:val="single" w:sz="6" w:space="0" w:color="auto"/>
            </w:tcBorders>
            <w:vAlign w:val="center"/>
          </w:tcPr>
          <w:p w:rsidR="0024529D" w:rsidRDefault="0024529D" w:rsidP="003F48DA">
            <w:pPr>
              <w:jc w:val="distribute"/>
              <w:rPr>
                <w:rFonts w:eastAsia="標楷體"/>
              </w:rPr>
            </w:pPr>
            <w:r>
              <w:rPr>
                <w:rFonts w:eastAsia="標楷體" w:hAnsi="標楷體"/>
              </w:rPr>
              <w:t>營業外支出</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(31,547)</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(16,968)</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(26,196)</w:t>
            </w:r>
          </w:p>
        </w:tc>
        <w:tc>
          <w:tcPr>
            <w:tcW w:w="1785" w:type="dxa"/>
            <w:tcBorders>
              <w:top w:val="single" w:sz="8" w:space="0" w:color="auto"/>
              <w:left w:val="single" w:sz="6" w:space="0" w:color="auto"/>
              <w:bottom w:val="single" w:sz="8" w:space="0" w:color="auto"/>
              <w:right w:val="single" w:sz="8" w:space="0" w:color="auto"/>
            </w:tcBorders>
            <w:vAlign w:val="center"/>
          </w:tcPr>
          <w:p w:rsidR="0024529D" w:rsidRDefault="00921FA6" w:rsidP="003F48DA">
            <w:pPr>
              <w:ind w:right="57"/>
              <w:jc w:val="right"/>
              <w:rPr>
                <w:rFonts w:eastAsia="標楷體"/>
              </w:rPr>
            </w:pPr>
            <w:r>
              <w:rPr>
                <w:rFonts w:eastAsia="標楷體" w:hint="eastAsia"/>
              </w:rPr>
              <w:t>20,768</w:t>
            </w:r>
          </w:p>
        </w:tc>
      </w:tr>
      <w:tr w:rsidR="0024529D" w:rsidTr="00E574D1">
        <w:tc>
          <w:tcPr>
            <w:tcW w:w="2438" w:type="dxa"/>
            <w:gridSpan w:val="2"/>
            <w:tcBorders>
              <w:top w:val="single" w:sz="8" w:space="0" w:color="auto"/>
              <w:left w:val="single" w:sz="8" w:space="0" w:color="auto"/>
              <w:bottom w:val="single" w:sz="8" w:space="0" w:color="auto"/>
              <w:right w:val="single" w:sz="6" w:space="0" w:color="auto"/>
            </w:tcBorders>
            <w:vAlign w:val="center"/>
          </w:tcPr>
          <w:p w:rsidR="0024529D" w:rsidRDefault="0024529D" w:rsidP="003F48DA">
            <w:pPr>
              <w:jc w:val="distribute"/>
              <w:rPr>
                <w:rFonts w:eastAsia="標楷體"/>
              </w:rPr>
            </w:pPr>
            <w:r>
              <w:rPr>
                <w:rFonts w:eastAsia="標楷體" w:hAnsi="標楷體"/>
              </w:rPr>
              <w:t>稅前損益</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(74,496)</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(84,167)</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(80,486)</w:t>
            </w:r>
          </w:p>
        </w:tc>
        <w:tc>
          <w:tcPr>
            <w:tcW w:w="1785" w:type="dxa"/>
            <w:tcBorders>
              <w:top w:val="single" w:sz="8" w:space="0" w:color="auto"/>
              <w:left w:val="single" w:sz="6" w:space="0" w:color="auto"/>
              <w:bottom w:val="single" w:sz="8" w:space="0" w:color="auto"/>
              <w:right w:val="single" w:sz="8" w:space="0" w:color="auto"/>
            </w:tcBorders>
            <w:vAlign w:val="center"/>
          </w:tcPr>
          <w:p w:rsidR="0024529D" w:rsidRDefault="00921FA6" w:rsidP="003F48DA">
            <w:pPr>
              <w:ind w:right="57"/>
              <w:jc w:val="right"/>
              <w:rPr>
                <w:rFonts w:eastAsia="標楷體"/>
              </w:rPr>
            </w:pPr>
            <w:r>
              <w:rPr>
                <w:rFonts w:eastAsia="標楷體" w:hint="eastAsia"/>
              </w:rPr>
              <w:t>22,368</w:t>
            </w:r>
          </w:p>
        </w:tc>
      </w:tr>
      <w:tr w:rsidR="0024529D" w:rsidTr="00E574D1">
        <w:tc>
          <w:tcPr>
            <w:tcW w:w="2438" w:type="dxa"/>
            <w:gridSpan w:val="2"/>
            <w:tcBorders>
              <w:top w:val="single" w:sz="8" w:space="0" w:color="auto"/>
              <w:left w:val="single" w:sz="8" w:space="0" w:color="auto"/>
              <w:bottom w:val="single" w:sz="8" w:space="0" w:color="auto"/>
              <w:right w:val="single" w:sz="6" w:space="0" w:color="auto"/>
            </w:tcBorders>
            <w:vAlign w:val="center"/>
          </w:tcPr>
          <w:p w:rsidR="0024529D" w:rsidRDefault="0024529D" w:rsidP="003F48DA">
            <w:pPr>
              <w:jc w:val="distribute"/>
              <w:rPr>
                <w:rFonts w:eastAsia="標楷體"/>
              </w:rPr>
            </w:pPr>
            <w:r>
              <w:rPr>
                <w:rFonts w:eastAsia="標楷體" w:hAnsi="標楷體"/>
              </w:rPr>
              <w:t>稅後損益</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(48,575)</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(69,011)</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3F6ACF" w:rsidRDefault="0024529D" w:rsidP="003F48DA">
            <w:pPr>
              <w:snapToGrid w:val="0"/>
              <w:ind w:rightChars="32" w:right="77"/>
              <w:jc w:val="right"/>
              <w:rPr>
                <w:rFonts w:eastAsia="標楷體"/>
                <w:kern w:val="0"/>
              </w:rPr>
            </w:pPr>
            <w:r>
              <w:rPr>
                <w:rFonts w:eastAsia="標楷體" w:hint="eastAsia"/>
                <w:kern w:val="0"/>
              </w:rPr>
              <w:t>(85,270)</w:t>
            </w:r>
          </w:p>
        </w:tc>
        <w:tc>
          <w:tcPr>
            <w:tcW w:w="1785" w:type="dxa"/>
            <w:tcBorders>
              <w:top w:val="single" w:sz="8" w:space="0" w:color="auto"/>
              <w:left w:val="single" w:sz="6" w:space="0" w:color="auto"/>
              <w:bottom w:val="single" w:sz="8" w:space="0" w:color="auto"/>
              <w:right w:val="single" w:sz="8" w:space="0" w:color="auto"/>
            </w:tcBorders>
            <w:vAlign w:val="center"/>
          </w:tcPr>
          <w:p w:rsidR="0024529D" w:rsidRDefault="00921FA6" w:rsidP="003F48DA">
            <w:pPr>
              <w:ind w:right="57"/>
              <w:jc w:val="right"/>
              <w:rPr>
                <w:rFonts w:eastAsia="標楷體"/>
              </w:rPr>
            </w:pPr>
            <w:r>
              <w:rPr>
                <w:rFonts w:eastAsia="標楷體" w:hint="eastAsia"/>
              </w:rPr>
              <w:t>15,047</w:t>
            </w:r>
          </w:p>
        </w:tc>
      </w:tr>
      <w:tr w:rsidR="0024529D" w:rsidTr="00E574D1">
        <w:tc>
          <w:tcPr>
            <w:tcW w:w="2438" w:type="dxa"/>
            <w:gridSpan w:val="2"/>
            <w:tcBorders>
              <w:top w:val="single" w:sz="8" w:space="0" w:color="auto"/>
              <w:left w:val="single" w:sz="8" w:space="0" w:color="auto"/>
              <w:bottom w:val="single" w:sz="8" w:space="0" w:color="auto"/>
              <w:right w:val="single" w:sz="6" w:space="0" w:color="auto"/>
            </w:tcBorders>
            <w:vAlign w:val="center"/>
          </w:tcPr>
          <w:p w:rsidR="0024529D" w:rsidRDefault="0024529D" w:rsidP="003F48DA">
            <w:pPr>
              <w:jc w:val="distribute"/>
              <w:rPr>
                <w:rFonts w:eastAsia="標楷體"/>
              </w:rPr>
            </w:pPr>
            <w:r>
              <w:rPr>
                <w:rFonts w:eastAsia="標楷體" w:hAnsi="標楷體"/>
              </w:rPr>
              <w:t>每股盈餘（元）</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Default="0024529D" w:rsidP="003F48DA">
            <w:pPr>
              <w:ind w:right="113"/>
              <w:jc w:val="right"/>
              <w:rPr>
                <w:rFonts w:eastAsia="標楷體"/>
              </w:rPr>
            </w:pPr>
            <w:r>
              <w:rPr>
                <w:rFonts w:eastAsia="標楷體" w:hint="eastAsia"/>
                <w:kern w:val="0"/>
              </w:rPr>
              <w:t>(2.43)</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Default="0024529D" w:rsidP="003F48DA">
            <w:pPr>
              <w:jc w:val="right"/>
              <w:rPr>
                <w:rFonts w:eastAsia="標楷體"/>
                <w:color w:val="000000"/>
              </w:rPr>
            </w:pPr>
            <w:r>
              <w:rPr>
                <w:rFonts w:eastAsia="標楷體" w:hint="eastAsia"/>
                <w:kern w:val="0"/>
              </w:rPr>
              <w:t>(3.45)</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Default="0024529D" w:rsidP="003F48DA">
            <w:pPr>
              <w:jc w:val="right"/>
              <w:rPr>
                <w:rFonts w:eastAsia="標楷體"/>
                <w:color w:val="000000"/>
              </w:rPr>
            </w:pPr>
            <w:r>
              <w:rPr>
                <w:rFonts w:eastAsia="標楷體" w:hint="eastAsia"/>
                <w:kern w:val="0"/>
              </w:rPr>
              <w:t>(4.09)</w:t>
            </w:r>
          </w:p>
        </w:tc>
        <w:tc>
          <w:tcPr>
            <w:tcW w:w="1785" w:type="dxa"/>
            <w:tcBorders>
              <w:top w:val="single" w:sz="8" w:space="0" w:color="auto"/>
              <w:left w:val="single" w:sz="6" w:space="0" w:color="auto"/>
              <w:bottom w:val="single" w:sz="8" w:space="0" w:color="auto"/>
              <w:right w:val="single" w:sz="8" w:space="0" w:color="auto"/>
            </w:tcBorders>
            <w:vAlign w:val="center"/>
          </w:tcPr>
          <w:p w:rsidR="0024529D" w:rsidRDefault="00921FA6" w:rsidP="003F48DA">
            <w:pPr>
              <w:ind w:right="57"/>
              <w:jc w:val="right"/>
              <w:rPr>
                <w:rFonts w:eastAsia="標楷體"/>
              </w:rPr>
            </w:pPr>
            <w:r>
              <w:rPr>
                <w:rFonts w:eastAsia="標楷體" w:hint="eastAsia"/>
              </w:rPr>
              <w:t>0.62</w:t>
            </w:r>
          </w:p>
        </w:tc>
      </w:tr>
      <w:tr w:rsidR="0024529D" w:rsidTr="00E574D1">
        <w:tc>
          <w:tcPr>
            <w:tcW w:w="568" w:type="dxa"/>
            <w:vMerge w:val="restart"/>
            <w:tcBorders>
              <w:top w:val="single" w:sz="8" w:space="0" w:color="auto"/>
              <w:left w:val="single" w:sz="8" w:space="0" w:color="auto"/>
              <w:bottom w:val="single" w:sz="8" w:space="0" w:color="auto"/>
              <w:right w:val="single" w:sz="4" w:space="0" w:color="auto"/>
            </w:tcBorders>
            <w:vAlign w:val="center"/>
          </w:tcPr>
          <w:p w:rsidR="0024529D" w:rsidRDefault="0024529D" w:rsidP="003F48DA">
            <w:pPr>
              <w:jc w:val="distribute"/>
              <w:rPr>
                <w:rFonts w:eastAsia="標楷體" w:hAnsi="標楷體"/>
              </w:rPr>
            </w:pPr>
            <w:r>
              <w:rPr>
                <w:rFonts w:eastAsia="標楷體" w:hAnsi="標楷體" w:hint="eastAsia"/>
              </w:rPr>
              <w:t>股利發放</w:t>
            </w:r>
          </w:p>
        </w:tc>
        <w:tc>
          <w:tcPr>
            <w:tcW w:w="1870" w:type="dxa"/>
            <w:tcBorders>
              <w:top w:val="single" w:sz="8" w:space="0" w:color="auto"/>
              <w:left w:val="single" w:sz="4" w:space="0" w:color="auto"/>
              <w:bottom w:val="single" w:sz="8" w:space="0" w:color="auto"/>
              <w:right w:val="single" w:sz="6" w:space="0" w:color="auto"/>
            </w:tcBorders>
            <w:vAlign w:val="center"/>
          </w:tcPr>
          <w:p w:rsidR="0024529D" w:rsidRDefault="0024529D" w:rsidP="003F48DA">
            <w:pPr>
              <w:jc w:val="distribute"/>
              <w:rPr>
                <w:rFonts w:eastAsia="標楷體" w:hAnsi="標楷體"/>
              </w:rPr>
            </w:pPr>
            <w:r>
              <w:rPr>
                <w:rFonts w:eastAsia="標楷體" w:hAnsi="標楷體" w:hint="eastAsia"/>
              </w:rPr>
              <w:t>現金股利</w:t>
            </w:r>
            <w:r>
              <w:rPr>
                <w:rFonts w:eastAsia="標楷體" w:hAnsi="標楷體" w:hint="eastAsia"/>
              </w:rPr>
              <w:t>(</w:t>
            </w:r>
            <w:r>
              <w:rPr>
                <w:rFonts w:eastAsia="標楷體" w:hAnsi="標楷體" w:hint="eastAsia"/>
              </w:rPr>
              <w:t>元</w:t>
            </w:r>
            <w:r>
              <w:rPr>
                <w:rFonts w:eastAsia="標楷體" w:hAnsi="標楷體" w:hint="eastAsia"/>
              </w:rPr>
              <w:t>)</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CE2922" w:rsidRDefault="0024529D" w:rsidP="003F48DA">
            <w:pPr>
              <w:jc w:val="right"/>
              <w:rPr>
                <w:rFonts w:eastAsia="標楷體"/>
                <w:color w:val="000000"/>
              </w:rPr>
            </w:pPr>
            <w:r w:rsidRPr="00CE2922">
              <w:rPr>
                <w:rFonts w:eastAsia="標楷體"/>
                <w:kern w:val="0"/>
              </w:rPr>
              <w:t>－</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CE2922" w:rsidRDefault="0024529D" w:rsidP="003F48DA">
            <w:pPr>
              <w:jc w:val="right"/>
              <w:rPr>
                <w:rFonts w:eastAsia="標楷體"/>
                <w:color w:val="000000"/>
              </w:rPr>
            </w:pPr>
            <w:r w:rsidRPr="00CE2922">
              <w:rPr>
                <w:rFonts w:eastAsia="標楷體"/>
                <w:kern w:val="0"/>
              </w:rPr>
              <w:t>－</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CE2922" w:rsidRDefault="0024529D" w:rsidP="003F48DA">
            <w:pPr>
              <w:jc w:val="right"/>
              <w:rPr>
                <w:rFonts w:eastAsia="標楷體"/>
                <w:color w:val="000000"/>
              </w:rPr>
            </w:pPr>
            <w:r w:rsidRPr="00CE2922">
              <w:rPr>
                <w:rFonts w:eastAsia="標楷體"/>
                <w:kern w:val="0"/>
              </w:rPr>
              <w:t>－</w:t>
            </w:r>
          </w:p>
        </w:tc>
        <w:tc>
          <w:tcPr>
            <w:tcW w:w="1785" w:type="dxa"/>
            <w:tcBorders>
              <w:top w:val="single" w:sz="8" w:space="0" w:color="auto"/>
              <w:left w:val="single" w:sz="6" w:space="0" w:color="auto"/>
              <w:bottom w:val="single" w:sz="8" w:space="0" w:color="auto"/>
              <w:right w:val="single" w:sz="8" w:space="0" w:color="auto"/>
            </w:tcBorders>
            <w:vAlign w:val="center"/>
          </w:tcPr>
          <w:p w:rsidR="0024529D" w:rsidRPr="00CE2922" w:rsidRDefault="0024529D" w:rsidP="003F48DA">
            <w:pPr>
              <w:jc w:val="right"/>
              <w:rPr>
                <w:rFonts w:eastAsia="標楷體"/>
                <w:color w:val="000000"/>
              </w:rPr>
            </w:pPr>
            <w:r w:rsidRPr="00CE2922">
              <w:rPr>
                <w:rFonts w:eastAsia="標楷體"/>
                <w:kern w:val="0"/>
              </w:rPr>
              <w:t>－</w:t>
            </w:r>
          </w:p>
        </w:tc>
      </w:tr>
      <w:tr w:rsidR="0024529D" w:rsidTr="00E574D1">
        <w:tc>
          <w:tcPr>
            <w:tcW w:w="568" w:type="dxa"/>
            <w:vMerge/>
            <w:tcBorders>
              <w:top w:val="single" w:sz="8" w:space="0" w:color="auto"/>
              <w:left w:val="single" w:sz="8" w:space="0" w:color="auto"/>
              <w:bottom w:val="single" w:sz="8" w:space="0" w:color="auto"/>
              <w:right w:val="single" w:sz="4" w:space="0" w:color="auto"/>
            </w:tcBorders>
            <w:vAlign w:val="center"/>
          </w:tcPr>
          <w:p w:rsidR="0024529D" w:rsidRDefault="0024529D" w:rsidP="003F48DA">
            <w:pPr>
              <w:jc w:val="distribute"/>
              <w:rPr>
                <w:rFonts w:eastAsia="標楷體" w:hAnsi="標楷體"/>
              </w:rPr>
            </w:pPr>
          </w:p>
        </w:tc>
        <w:tc>
          <w:tcPr>
            <w:tcW w:w="1870" w:type="dxa"/>
            <w:tcBorders>
              <w:top w:val="single" w:sz="8" w:space="0" w:color="auto"/>
              <w:left w:val="single" w:sz="4" w:space="0" w:color="auto"/>
              <w:bottom w:val="single" w:sz="8" w:space="0" w:color="auto"/>
              <w:right w:val="single" w:sz="6" w:space="0" w:color="auto"/>
            </w:tcBorders>
            <w:vAlign w:val="center"/>
          </w:tcPr>
          <w:p w:rsidR="0024529D" w:rsidRDefault="0024529D" w:rsidP="003F48DA">
            <w:pPr>
              <w:jc w:val="both"/>
              <w:rPr>
                <w:rFonts w:eastAsia="標楷體" w:hAnsi="標楷體"/>
              </w:rPr>
            </w:pPr>
            <w:r>
              <w:rPr>
                <w:rFonts w:eastAsia="標楷體" w:hAnsi="標楷體" w:hint="eastAsia"/>
              </w:rPr>
              <w:t>股票股利</w:t>
            </w:r>
            <w:r>
              <w:rPr>
                <w:rFonts w:eastAsia="標楷體" w:hAnsi="標楷體" w:hint="eastAsia"/>
              </w:rPr>
              <w:t>(</w:t>
            </w:r>
            <w:r>
              <w:rPr>
                <w:rFonts w:eastAsia="標楷體" w:hAnsi="標楷體" w:hint="eastAsia"/>
              </w:rPr>
              <w:t>資本公積轉增資</w:t>
            </w:r>
            <w:r>
              <w:rPr>
                <w:rFonts w:eastAsia="標楷體" w:hAnsi="標楷體" w:hint="eastAsia"/>
              </w:rPr>
              <w:t>)(</w:t>
            </w:r>
            <w:r>
              <w:rPr>
                <w:rFonts w:eastAsia="標楷體" w:hAnsi="標楷體" w:hint="eastAsia"/>
              </w:rPr>
              <w:t>元</w:t>
            </w:r>
            <w:r>
              <w:rPr>
                <w:rFonts w:eastAsia="標楷體" w:hAnsi="標楷體" w:hint="eastAsia"/>
              </w:rPr>
              <w:t>)</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CE2922" w:rsidRDefault="0024529D" w:rsidP="003F48DA">
            <w:pPr>
              <w:jc w:val="right"/>
              <w:rPr>
                <w:rFonts w:eastAsia="標楷體"/>
                <w:color w:val="000000"/>
              </w:rPr>
            </w:pPr>
            <w:r w:rsidRPr="00CE2922">
              <w:rPr>
                <w:rFonts w:eastAsia="標楷體"/>
                <w:kern w:val="0"/>
              </w:rPr>
              <w:t>－</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CE2922" w:rsidRDefault="0024529D" w:rsidP="003F48DA">
            <w:pPr>
              <w:jc w:val="right"/>
              <w:rPr>
                <w:rFonts w:eastAsia="標楷體"/>
                <w:color w:val="000000"/>
              </w:rPr>
            </w:pPr>
            <w:r w:rsidRPr="00CE2922">
              <w:rPr>
                <w:rFonts w:eastAsia="標楷體"/>
                <w:kern w:val="0"/>
              </w:rPr>
              <w:t>－</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CE2922" w:rsidRDefault="0024529D" w:rsidP="003F48DA">
            <w:pPr>
              <w:jc w:val="right"/>
              <w:rPr>
                <w:rFonts w:eastAsia="標楷體"/>
                <w:color w:val="000000"/>
              </w:rPr>
            </w:pPr>
            <w:r w:rsidRPr="00CE2922">
              <w:rPr>
                <w:rFonts w:eastAsia="標楷體"/>
                <w:kern w:val="0"/>
              </w:rPr>
              <w:t>－</w:t>
            </w:r>
          </w:p>
        </w:tc>
        <w:tc>
          <w:tcPr>
            <w:tcW w:w="1785" w:type="dxa"/>
            <w:tcBorders>
              <w:top w:val="single" w:sz="8" w:space="0" w:color="auto"/>
              <w:left w:val="single" w:sz="6" w:space="0" w:color="auto"/>
              <w:bottom w:val="single" w:sz="8" w:space="0" w:color="auto"/>
              <w:right w:val="single" w:sz="8" w:space="0" w:color="auto"/>
            </w:tcBorders>
            <w:vAlign w:val="center"/>
          </w:tcPr>
          <w:p w:rsidR="0024529D" w:rsidRPr="00CE2922" w:rsidRDefault="0024529D" w:rsidP="003F48DA">
            <w:pPr>
              <w:jc w:val="right"/>
              <w:rPr>
                <w:rFonts w:eastAsia="標楷體"/>
                <w:color w:val="000000"/>
              </w:rPr>
            </w:pPr>
            <w:r w:rsidRPr="00CE2922">
              <w:rPr>
                <w:rFonts w:eastAsia="標楷體"/>
                <w:kern w:val="0"/>
              </w:rPr>
              <w:t>－</w:t>
            </w:r>
          </w:p>
        </w:tc>
      </w:tr>
      <w:tr w:rsidR="0024529D" w:rsidTr="00E574D1">
        <w:tc>
          <w:tcPr>
            <w:tcW w:w="568" w:type="dxa"/>
            <w:vMerge/>
            <w:tcBorders>
              <w:top w:val="single" w:sz="8" w:space="0" w:color="auto"/>
              <w:left w:val="single" w:sz="8" w:space="0" w:color="auto"/>
              <w:bottom w:val="single" w:sz="8" w:space="0" w:color="auto"/>
              <w:right w:val="single" w:sz="4" w:space="0" w:color="auto"/>
            </w:tcBorders>
            <w:vAlign w:val="center"/>
          </w:tcPr>
          <w:p w:rsidR="0024529D" w:rsidRDefault="0024529D" w:rsidP="003F48DA">
            <w:pPr>
              <w:jc w:val="distribute"/>
              <w:rPr>
                <w:rFonts w:eastAsia="標楷體"/>
              </w:rPr>
            </w:pPr>
          </w:p>
        </w:tc>
        <w:tc>
          <w:tcPr>
            <w:tcW w:w="1870" w:type="dxa"/>
            <w:tcBorders>
              <w:top w:val="single" w:sz="8" w:space="0" w:color="auto"/>
              <w:left w:val="single" w:sz="4" w:space="0" w:color="auto"/>
              <w:bottom w:val="single" w:sz="8" w:space="0" w:color="auto"/>
              <w:right w:val="single" w:sz="6" w:space="0" w:color="auto"/>
            </w:tcBorders>
            <w:vAlign w:val="center"/>
          </w:tcPr>
          <w:p w:rsidR="0024529D" w:rsidRDefault="0024529D" w:rsidP="003F48DA">
            <w:pPr>
              <w:jc w:val="both"/>
              <w:rPr>
                <w:rFonts w:eastAsia="標楷體"/>
              </w:rPr>
            </w:pPr>
            <w:r>
              <w:rPr>
                <w:rFonts w:eastAsia="標楷體" w:hAnsi="標楷體" w:hint="eastAsia"/>
              </w:rPr>
              <w:t>股票股利</w:t>
            </w:r>
            <w:r>
              <w:rPr>
                <w:rFonts w:eastAsia="標楷體" w:hAnsi="標楷體" w:hint="eastAsia"/>
              </w:rPr>
              <w:t>(</w:t>
            </w:r>
            <w:r>
              <w:rPr>
                <w:rFonts w:eastAsia="標楷體" w:hAnsi="標楷體" w:hint="eastAsia"/>
              </w:rPr>
              <w:t>盈餘轉增資</w:t>
            </w:r>
            <w:r>
              <w:rPr>
                <w:rFonts w:eastAsia="標楷體" w:hAnsi="標楷體" w:hint="eastAsia"/>
              </w:rPr>
              <w:t>)(</w:t>
            </w:r>
            <w:r>
              <w:rPr>
                <w:rFonts w:eastAsia="標楷體" w:hAnsi="標楷體" w:hint="eastAsia"/>
              </w:rPr>
              <w:t>元</w:t>
            </w:r>
            <w:r>
              <w:rPr>
                <w:rFonts w:eastAsia="標楷體" w:hAnsi="標楷體" w:hint="eastAsia"/>
              </w:rPr>
              <w:t>)</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CE2922" w:rsidRDefault="0024529D" w:rsidP="003F48DA">
            <w:pPr>
              <w:jc w:val="right"/>
              <w:rPr>
                <w:rFonts w:eastAsia="標楷體"/>
                <w:color w:val="000000"/>
              </w:rPr>
            </w:pPr>
            <w:r w:rsidRPr="00CE2922">
              <w:rPr>
                <w:rFonts w:eastAsia="標楷體"/>
                <w:kern w:val="0"/>
              </w:rPr>
              <w:t>－</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CE2922" w:rsidRDefault="0024529D" w:rsidP="003F48DA">
            <w:pPr>
              <w:jc w:val="right"/>
              <w:rPr>
                <w:rFonts w:eastAsia="標楷體"/>
                <w:color w:val="000000"/>
              </w:rPr>
            </w:pPr>
            <w:r w:rsidRPr="00CE2922">
              <w:rPr>
                <w:rFonts w:eastAsia="標楷體"/>
                <w:kern w:val="0"/>
              </w:rPr>
              <w:t>－</w:t>
            </w:r>
          </w:p>
        </w:tc>
        <w:tc>
          <w:tcPr>
            <w:tcW w:w="1784" w:type="dxa"/>
            <w:tcBorders>
              <w:top w:val="single" w:sz="8" w:space="0" w:color="auto"/>
              <w:left w:val="single" w:sz="6" w:space="0" w:color="auto"/>
              <w:bottom w:val="single" w:sz="8" w:space="0" w:color="auto"/>
              <w:right w:val="single" w:sz="6" w:space="0" w:color="auto"/>
            </w:tcBorders>
            <w:vAlign w:val="center"/>
          </w:tcPr>
          <w:p w:rsidR="0024529D" w:rsidRPr="00CE2922" w:rsidRDefault="0024529D" w:rsidP="003F48DA">
            <w:pPr>
              <w:jc w:val="right"/>
              <w:rPr>
                <w:rFonts w:eastAsia="標楷體"/>
                <w:color w:val="000000"/>
              </w:rPr>
            </w:pPr>
            <w:r w:rsidRPr="00CE2922">
              <w:rPr>
                <w:rFonts w:eastAsia="標楷體"/>
                <w:kern w:val="0"/>
              </w:rPr>
              <w:t>－</w:t>
            </w:r>
          </w:p>
        </w:tc>
        <w:tc>
          <w:tcPr>
            <w:tcW w:w="1785" w:type="dxa"/>
            <w:tcBorders>
              <w:top w:val="single" w:sz="8" w:space="0" w:color="auto"/>
              <w:left w:val="single" w:sz="6" w:space="0" w:color="auto"/>
              <w:bottom w:val="single" w:sz="8" w:space="0" w:color="auto"/>
              <w:right w:val="single" w:sz="8" w:space="0" w:color="auto"/>
            </w:tcBorders>
            <w:vAlign w:val="center"/>
          </w:tcPr>
          <w:p w:rsidR="0024529D" w:rsidRPr="00CE2922" w:rsidRDefault="0024529D" w:rsidP="003F48DA">
            <w:pPr>
              <w:jc w:val="right"/>
              <w:rPr>
                <w:rFonts w:eastAsia="標楷體"/>
                <w:color w:val="000000"/>
              </w:rPr>
            </w:pPr>
            <w:r w:rsidRPr="00CE2922">
              <w:rPr>
                <w:rFonts w:eastAsia="標楷體"/>
                <w:kern w:val="0"/>
              </w:rPr>
              <w:t>－</w:t>
            </w:r>
          </w:p>
        </w:tc>
      </w:tr>
    </w:tbl>
    <w:p w:rsidR="00BC1E82" w:rsidRDefault="00BC1E82" w:rsidP="004E1A1B">
      <w:pPr>
        <w:pStyle w:val="Web"/>
        <w:widowControl w:val="0"/>
        <w:spacing w:before="0" w:beforeAutospacing="0" w:after="0" w:afterAutospacing="0"/>
        <w:ind w:leftChars="-35" w:left="1031" w:hangingChars="557" w:hanging="1115"/>
        <w:rPr>
          <w:rFonts w:ascii="Times New Roman" w:eastAsia="標楷體" w:hAnsi="Times New Roman" w:cs="Times New Roman"/>
          <w:b/>
          <w:sz w:val="20"/>
          <w:szCs w:val="20"/>
        </w:rPr>
      </w:pPr>
      <w:r w:rsidRPr="00E8269A">
        <w:rPr>
          <w:rFonts w:ascii="Times New Roman" w:eastAsia="標楷體" w:hAnsi="Times New Roman" w:cs="Times New Roman"/>
          <w:b/>
          <w:sz w:val="20"/>
          <w:szCs w:val="20"/>
        </w:rPr>
        <w:t>資料來源：</w:t>
      </w:r>
      <w:r w:rsidRPr="00E8269A">
        <w:rPr>
          <w:rFonts w:ascii="Times New Roman" w:eastAsia="標楷體" w:hAnsi="Times New Roman" w:cs="Times New Roman"/>
          <w:b/>
          <w:sz w:val="20"/>
          <w:szCs w:val="20"/>
        </w:rPr>
        <w:t>2013</w:t>
      </w:r>
      <w:r w:rsidR="00AE120E" w:rsidRPr="00E8269A">
        <w:rPr>
          <w:rFonts w:ascii="Times New Roman" w:eastAsia="標楷體" w:hAnsi="Times New Roman" w:cs="Times New Roman"/>
          <w:b/>
          <w:sz w:val="20"/>
          <w:szCs w:val="20"/>
        </w:rPr>
        <w:t>及</w:t>
      </w:r>
      <w:r w:rsidR="00AE120E" w:rsidRPr="00E8269A">
        <w:rPr>
          <w:rFonts w:ascii="Times New Roman" w:eastAsia="標楷體" w:hAnsi="Times New Roman" w:cs="Times New Roman" w:hint="eastAsia"/>
          <w:b/>
          <w:sz w:val="20"/>
          <w:szCs w:val="20"/>
        </w:rPr>
        <w:t>2014</w:t>
      </w:r>
      <w:r w:rsidRPr="00E8269A">
        <w:rPr>
          <w:rFonts w:ascii="Times New Roman" w:eastAsia="標楷體" w:hAnsi="Times New Roman" w:cs="Times New Roman"/>
          <w:b/>
          <w:sz w:val="20"/>
          <w:szCs w:val="20"/>
        </w:rPr>
        <w:t>年度</w:t>
      </w:r>
      <w:r w:rsidR="004E1A1B">
        <w:rPr>
          <w:rFonts w:ascii="Times New Roman" w:eastAsia="標楷體" w:hAnsi="Times New Roman" w:cs="Times New Roman" w:hint="eastAsia"/>
          <w:b/>
          <w:sz w:val="20"/>
          <w:szCs w:val="20"/>
        </w:rPr>
        <w:t>依</w:t>
      </w:r>
      <w:r w:rsidR="004E1A1B">
        <w:rPr>
          <w:rFonts w:ascii="Times New Roman" w:eastAsia="標楷體" w:hAnsi="Times New Roman" w:cs="Times New Roman" w:hint="eastAsia"/>
          <w:b/>
          <w:sz w:val="20"/>
          <w:szCs w:val="20"/>
        </w:rPr>
        <w:t>IFRS</w:t>
      </w:r>
      <w:r w:rsidR="004E1A1B">
        <w:rPr>
          <w:rFonts w:ascii="Times New Roman" w:eastAsia="標楷體" w:hAnsi="Times New Roman" w:cs="Times New Roman" w:hint="eastAsia"/>
          <w:b/>
          <w:sz w:val="20"/>
          <w:szCs w:val="20"/>
        </w:rPr>
        <w:t>準則編製，並</w:t>
      </w:r>
      <w:r w:rsidRPr="00E8269A">
        <w:rPr>
          <w:rFonts w:ascii="Times New Roman" w:eastAsia="標楷體" w:hAnsi="Times New Roman" w:cs="Times New Roman"/>
          <w:b/>
          <w:sz w:val="20"/>
          <w:szCs w:val="20"/>
        </w:rPr>
        <w:t>經會計師查核簽證</w:t>
      </w:r>
      <w:r w:rsidR="00AE120E" w:rsidRPr="00E8269A">
        <w:rPr>
          <w:rFonts w:ascii="Times New Roman" w:eastAsia="標楷體" w:hAnsi="Times New Roman" w:cs="Times New Roman"/>
          <w:b/>
          <w:sz w:val="20"/>
          <w:szCs w:val="20"/>
        </w:rPr>
        <w:t>之</w:t>
      </w:r>
      <w:r w:rsidRPr="00E8269A">
        <w:rPr>
          <w:rFonts w:ascii="Times New Roman" w:eastAsia="標楷體" w:hAnsi="Times New Roman" w:cs="Times New Roman"/>
          <w:b/>
          <w:sz w:val="20"/>
          <w:szCs w:val="20"/>
        </w:rPr>
        <w:t>合併財務報告。</w:t>
      </w:r>
    </w:p>
    <w:p w:rsidR="004E1A1B" w:rsidRPr="004E1A1B" w:rsidRDefault="004E1A1B" w:rsidP="00873D7F">
      <w:pPr>
        <w:pStyle w:val="Web"/>
        <w:widowControl w:val="0"/>
        <w:spacing w:before="0" w:beforeAutospacing="0" w:after="0" w:afterAutospacing="0"/>
        <w:ind w:leftChars="-24" w:left="1029" w:rightChars="26" w:right="62" w:hangingChars="543" w:hanging="1087"/>
        <w:rPr>
          <w:rFonts w:ascii="Times New Roman" w:eastAsia="標楷體" w:hAnsi="Times New Roman" w:cs="Times New Roman"/>
          <w:b/>
          <w:sz w:val="20"/>
          <w:szCs w:val="20"/>
        </w:rPr>
      </w:pPr>
      <w:proofErr w:type="gramStart"/>
      <w:r w:rsidRPr="00E8269A">
        <w:rPr>
          <w:rFonts w:ascii="Times New Roman" w:eastAsia="標楷體" w:hAnsi="Times New Roman" w:cs="Times New Roman"/>
          <w:b/>
          <w:sz w:val="20"/>
          <w:szCs w:val="20"/>
        </w:rPr>
        <w:t>註</w:t>
      </w:r>
      <w:proofErr w:type="gramEnd"/>
      <w:r>
        <w:rPr>
          <w:rFonts w:ascii="Times New Roman" w:eastAsia="標楷體" w:hAnsi="Times New Roman" w:cs="Times New Roman" w:hint="eastAsia"/>
          <w:b/>
          <w:sz w:val="20"/>
          <w:szCs w:val="20"/>
        </w:rPr>
        <w:t>1</w:t>
      </w:r>
      <w:r w:rsidRPr="00E8269A">
        <w:rPr>
          <w:rFonts w:ascii="Times New Roman" w:eastAsia="標楷體" w:hAnsi="Times New Roman" w:cs="Times New Roman"/>
          <w:b/>
          <w:sz w:val="20"/>
          <w:szCs w:val="20"/>
        </w:rPr>
        <w:t>：</w:t>
      </w:r>
      <w:r w:rsidRPr="004E1A1B">
        <w:rPr>
          <w:rFonts w:eastAsia="標楷體" w:hint="eastAsia"/>
          <w:b/>
          <w:sz w:val="20"/>
          <w:szCs w:val="20"/>
        </w:rPr>
        <w:t>係自結數字，未經會計師查核簽證，因此可能與會計師查核結果存有差異，請投資人於參考時審慎評估。</w:t>
      </w:r>
    </w:p>
    <w:p w:rsidR="006774BE" w:rsidRDefault="00BC1E82" w:rsidP="00873D7F">
      <w:pPr>
        <w:pStyle w:val="Web"/>
        <w:widowControl w:val="0"/>
        <w:spacing w:before="0" w:beforeAutospacing="0" w:after="0" w:afterAutospacing="0"/>
        <w:ind w:leftChars="-24" w:left="1029" w:rightChars="26" w:right="62" w:hangingChars="543" w:hanging="1087"/>
        <w:rPr>
          <w:rFonts w:eastAsia="標楷體"/>
          <w:b/>
          <w:sz w:val="20"/>
          <w:szCs w:val="20"/>
        </w:rPr>
      </w:pPr>
      <w:proofErr w:type="gramStart"/>
      <w:r w:rsidRPr="00E8269A">
        <w:rPr>
          <w:rFonts w:ascii="Times New Roman" w:eastAsia="標楷體" w:hAnsi="Times New Roman" w:cs="Times New Roman"/>
          <w:b/>
          <w:sz w:val="20"/>
          <w:szCs w:val="20"/>
        </w:rPr>
        <w:t>註</w:t>
      </w:r>
      <w:proofErr w:type="gramEnd"/>
      <w:r w:rsidR="004E1A1B">
        <w:rPr>
          <w:rFonts w:ascii="Times New Roman" w:eastAsia="標楷體" w:hAnsi="Times New Roman" w:cs="Times New Roman" w:hint="eastAsia"/>
          <w:b/>
          <w:sz w:val="20"/>
          <w:szCs w:val="20"/>
        </w:rPr>
        <w:t>2</w:t>
      </w:r>
      <w:r w:rsidRPr="00E8269A">
        <w:rPr>
          <w:rFonts w:ascii="Times New Roman" w:eastAsia="標楷體" w:hAnsi="Times New Roman" w:cs="Times New Roman"/>
          <w:b/>
          <w:sz w:val="20"/>
          <w:szCs w:val="20"/>
        </w:rPr>
        <w:t>：</w:t>
      </w:r>
      <w:r w:rsidR="00AE120E" w:rsidRPr="00E8269A">
        <w:rPr>
          <w:rFonts w:eastAsia="標楷體"/>
          <w:b/>
          <w:sz w:val="20"/>
          <w:szCs w:val="20"/>
        </w:rPr>
        <w:t>本公司係外國發行公司，</w:t>
      </w:r>
      <w:proofErr w:type="gramStart"/>
      <w:r w:rsidR="00AE120E" w:rsidRPr="00E8269A">
        <w:rPr>
          <w:rFonts w:eastAsia="標楷體"/>
          <w:b/>
          <w:sz w:val="20"/>
          <w:szCs w:val="20"/>
        </w:rPr>
        <w:t>故得僅</w:t>
      </w:r>
      <w:proofErr w:type="gramEnd"/>
      <w:r w:rsidR="00AE120E" w:rsidRPr="00E8269A">
        <w:rPr>
          <w:rFonts w:eastAsia="標楷體"/>
          <w:b/>
          <w:sz w:val="20"/>
          <w:szCs w:val="20"/>
        </w:rPr>
        <w:t>列示最近</w:t>
      </w:r>
      <w:proofErr w:type="gramStart"/>
      <w:r w:rsidR="00AE120E" w:rsidRPr="00E8269A">
        <w:rPr>
          <w:rFonts w:eastAsia="標楷體"/>
          <w:b/>
          <w:sz w:val="20"/>
          <w:szCs w:val="20"/>
        </w:rPr>
        <w:t>三</w:t>
      </w:r>
      <w:proofErr w:type="gramEnd"/>
      <w:r w:rsidR="00AE120E" w:rsidRPr="00E8269A">
        <w:rPr>
          <w:rFonts w:eastAsia="標楷體"/>
          <w:b/>
          <w:sz w:val="20"/>
          <w:szCs w:val="20"/>
        </w:rPr>
        <w:t>年度之財務資料。</w:t>
      </w:r>
      <w:bookmarkStart w:id="14" w:name="最近五年度簡明資產負債表"/>
      <w:bookmarkEnd w:id="14"/>
    </w:p>
    <w:p w:rsidR="00E574D1" w:rsidRDefault="00E574D1">
      <w:pPr>
        <w:widowControl/>
        <w:rPr>
          <w:rFonts w:eastAsia="標楷體"/>
          <w:b/>
          <w:kern w:val="0"/>
          <w:sz w:val="20"/>
          <w:szCs w:val="20"/>
        </w:rPr>
      </w:pPr>
      <w:r>
        <w:rPr>
          <w:rFonts w:eastAsia="標楷體"/>
          <w:b/>
          <w:sz w:val="20"/>
          <w:szCs w:val="20"/>
        </w:rPr>
        <w:br w:type="page"/>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758"/>
        <w:gridCol w:w="1984"/>
        <w:gridCol w:w="1985"/>
        <w:gridCol w:w="1842"/>
      </w:tblGrid>
      <w:tr w:rsidR="00801585" w:rsidTr="00801585">
        <w:trPr>
          <w:trHeight w:hRule="exact" w:val="727"/>
          <w:tblHeader/>
        </w:trPr>
        <w:tc>
          <w:tcPr>
            <w:tcW w:w="9667" w:type="dxa"/>
            <w:gridSpan w:val="6"/>
            <w:tcBorders>
              <w:top w:val="single" w:sz="8" w:space="0" w:color="auto"/>
              <w:left w:val="single" w:sz="8" w:space="0" w:color="auto"/>
              <w:bottom w:val="single" w:sz="6" w:space="0" w:color="auto"/>
              <w:right w:val="single" w:sz="8" w:space="0" w:color="auto"/>
            </w:tcBorders>
            <w:vAlign w:val="center"/>
          </w:tcPr>
          <w:p w:rsidR="00801585" w:rsidRDefault="00A163FB" w:rsidP="00801585">
            <w:pPr>
              <w:spacing w:line="0" w:lineRule="atLeast"/>
              <w:ind w:firstLineChars="1200" w:firstLine="3363"/>
              <w:rPr>
                <w:rFonts w:eastAsia="標楷體" w:hAnsi="標楷體"/>
                <w:b/>
                <w:bCs/>
                <w:sz w:val="28"/>
              </w:rPr>
            </w:pPr>
            <w:r>
              <w:rPr>
                <w:rFonts w:eastAsia="標楷體" w:hAnsi="標楷體"/>
                <w:b/>
                <w:bCs/>
                <w:noProof/>
                <w:sz w:val="28"/>
              </w:rPr>
              <w:lastRenderedPageBreak/>
              <w:pict>
                <v:shape id="_x0000_s1161" type="#_x0000_t202" style="position:absolute;left:0;text-align:left;margin-left:.6pt;margin-top:.65pt;width:481.75pt;height:33.55pt;z-index:-251646464" fillcolor="#ededed" stroked="f">
                  <v:fill rotate="t" focus="50%" type="gradient"/>
                  <v:textbox style="mso-next-textbox:#_x0000_s1161">
                    <w:txbxContent>
                      <w:p w:rsidR="00A163FB" w:rsidRDefault="00A163FB" w:rsidP="004E1A1B"/>
                    </w:txbxContent>
                  </v:textbox>
                </v:shape>
              </w:pict>
            </w:r>
            <w:r w:rsidR="00801585">
              <w:rPr>
                <w:rFonts w:eastAsia="標楷體" w:hAnsi="標楷體"/>
                <w:b/>
                <w:bCs/>
                <w:sz w:val="28"/>
              </w:rPr>
              <w:t>最近</w:t>
            </w:r>
            <w:proofErr w:type="gramStart"/>
            <w:r w:rsidR="00801585">
              <w:rPr>
                <w:rFonts w:eastAsia="標楷體" w:hAnsi="標楷體"/>
                <w:b/>
                <w:bCs/>
                <w:sz w:val="28"/>
              </w:rPr>
              <w:t>三</w:t>
            </w:r>
            <w:proofErr w:type="gramEnd"/>
            <w:r w:rsidR="00801585">
              <w:rPr>
                <w:rFonts w:eastAsia="標楷體" w:hAnsi="標楷體"/>
                <w:b/>
                <w:bCs/>
                <w:sz w:val="28"/>
              </w:rPr>
              <w:t>年度及最近期簡明資產負債表</w:t>
            </w:r>
          </w:p>
          <w:p w:rsidR="00801585" w:rsidRPr="00801585" w:rsidRDefault="00801585" w:rsidP="00801585">
            <w:pPr>
              <w:spacing w:line="0" w:lineRule="atLeast"/>
              <w:ind w:firstLineChars="3150" w:firstLine="7560"/>
              <w:rPr>
                <w:rFonts w:eastAsia="標楷體" w:hAnsi="標楷體"/>
                <w:b/>
                <w:bCs/>
                <w:sz w:val="28"/>
              </w:rPr>
            </w:pPr>
            <w:r>
              <w:rPr>
                <w:rFonts w:eastAsia="標楷體" w:hAnsi="標楷體"/>
              </w:rPr>
              <w:t>單位：新台幣仟元</w:t>
            </w:r>
          </w:p>
          <w:p w:rsidR="00801585" w:rsidRDefault="00801585" w:rsidP="00FF4A21">
            <w:pPr>
              <w:ind w:firstLineChars="1200" w:firstLine="3363"/>
              <w:rPr>
                <w:rFonts w:eastAsia="標楷體"/>
                <w:b/>
                <w:bCs/>
                <w:sz w:val="28"/>
              </w:rPr>
            </w:pPr>
          </w:p>
          <w:p w:rsidR="00801585" w:rsidRDefault="00801585" w:rsidP="00FF4A21">
            <w:pPr>
              <w:ind w:firstLineChars="1200" w:firstLine="3363"/>
              <w:rPr>
                <w:rFonts w:eastAsia="標楷體"/>
                <w:b/>
                <w:bCs/>
                <w:sz w:val="28"/>
              </w:rPr>
            </w:pPr>
          </w:p>
          <w:p w:rsidR="00801585" w:rsidRDefault="00801585" w:rsidP="006334CC">
            <w:pPr>
              <w:ind w:firstLineChars="1500" w:firstLine="3600"/>
              <w:rPr>
                <w:rFonts w:eastAsia="標楷體"/>
              </w:rPr>
            </w:pPr>
          </w:p>
          <w:p w:rsidR="00801585" w:rsidRDefault="00801585" w:rsidP="006334CC">
            <w:pPr>
              <w:ind w:firstLineChars="1500" w:firstLine="3600"/>
              <w:rPr>
                <w:rFonts w:eastAsia="標楷體"/>
              </w:rPr>
            </w:pPr>
          </w:p>
          <w:p w:rsidR="00801585" w:rsidRDefault="00801585" w:rsidP="006334CC">
            <w:pPr>
              <w:ind w:firstLineChars="1500" w:firstLine="3600"/>
              <w:rPr>
                <w:rFonts w:eastAsia="標楷體"/>
              </w:rPr>
            </w:pPr>
          </w:p>
          <w:p w:rsidR="00801585" w:rsidRDefault="00801585" w:rsidP="006334CC">
            <w:pPr>
              <w:ind w:firstLineChars="1500" w:firstLine="3600"/>
              <w:rPr>
                <w:rFonts w:eastAsia="標楷體"/>
              </w:rPr>
            </w:pPr>
          </w:p>
          <w:p w:rsidR="00801585" w:rsidRDefault="00801585" w:rsidP="00801585">
            <w:pPr>
              <w:spacing w:line="0" w:lineRule="atLeast"/>
              <w:ind w:firstLineChars="1200" w:firstLine="2880"/>
              <w:rPr>
                <w:rFonts w:eastAsia="標楷體" w:hAnsi="標楷體"/>
                <w:b/>
                <w:bCs/>
                <w:noProof/>
                <w:sz w:val="28"/>
              </w:rPr>
            </w:pPr>
            <w:r>
              <w:rPr>
                <w:rFonts w:eastAsia="標楷體" w:hAnsi="標楷體"/>
              </w:rPr>
              <w:t>單位：新台幣仟元</w:t>
            </w:r>
          </w:p>
        </w:tc>
      </w:tr>
      <w:tr w:rsidR="00801585" w:rsidTr="00801585">
        <w:trPr>
          <w:trHeight w:val="534"/>
          <w:tblHeader/>
        </w:trPr>
        <w:tc>
          <w:tcPr>
            <w:tcW w:w="2098" w:type="dxa"/>
            <w:gridSpan w:val="2"/>
            <w:tcBorders>
              <w:top w:val="single" w:sz="6" w:space="0" w:color="auto"/>
              <w:left w:val="single" w:sz="8" w:space="0" w:color="auto"/>
              <w:bottom w:val="single" w:sz="6" w:space="0" w:color="auto"/>
              <w:right w:val="single" w:sz="6" w:space="0" w:color="auto"/>
              <w:tl2br w:val="single" w:sz="6" w:space="0" w:color="auto"/>
            </w:tcBorders>
            <w:vAlign w:val="center"/>
          </w:tcPr>
          <w:p w:rsidR="00801585" w:rsidRDefault="00801585" w:rsidP="004E1A1B">
            <w:pPr>
              <w:ind w:left="57" w:right="57"/>
              <w:jc w:val="right"/>
              <w:rPr>
                <w:rFonts w:eastAsia="標楷體"/>
              </w:rPr>
            </w:pPr>
            <w:r>
              <w:rPr>
                <w:rFonts w:eastAsia="標楷體" w:hAnsi="標楷體"/>
              </w:rPr>
              <w:t>年度</w:t>
            </w:r>
          </w:p>
          <w:p w:rsidR="00801585" w:rsidRDefault="00801585" w:rsidP="004E1A1B">
            <w:pPr>
              <w:rPr>
                <w:rFonts w:eastAsia="標楷體"/>
              </w:rPr>
            </w:pPr>
            <w:r>
              <w:rPr>
                <w:rFonts w:eastAsia="標楷體" w:hAnsi="標楷體"/>
              </w:rPr>
              <w:t>項目</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jc w:val="center"/>
              <w:rPr>
                <w:rFonts w:eastAsia="標楷體" w:hAnsi="標楷體"/>
              </w:rPr>
            </w:pPr>
            <w:r w:rsidRPr="003F6ACF">
              <w:rPr>
                <w:rFonts w:eastAsia="標楷體" w:hAnsi="標楷體"/>
              </w:rPr>
              <w:t>2012</w:t>
            </w:r>
            <w:r w:rsidRPr="003F6ACF">
              <w:rPr>
                <w:rFonts w:eastAsia="標楷體" w:hAnsi="標楷體" w:hint="eastAsia"/>
              </w:rPr>
              <w:t>年</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jc w:val="center"/>
              <w:rPr>
                <w:rFonts w:eastAsia="標楷體" w:hAnsi="標楷體"/>
              </w:rPr>
            </w:pPr>
            <w:r w:rsidRPr="003F6ACF">
              <w:rPr>
                <w:rFonts w:eastAsia="標楷體" w:hAnsi="標楷體"/>
              </w:rPr>
              <w:t>2013</w:t>
            </w:r>
            <w:r w:rsidRPr="003F6ACF">
              <w:rPr>
                <w:rFonts w:eastAsia="標楷體" w:hAnsi="標楷體" w:hint="eastAsia"/>
              </w:rPr>
              <w:t>年</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Default="00801585" w:rsidP="004E1A1B">
            <w:pPr>
              <w:jc w:val="center"/>
              <w:rPr>
                <w:rFonts w:eastAsia="標楷體"/>
              </w:rPr>
            </w:pPr>
            <w:r w:rsidRPr="003F6ACF">
              <w:rPr>
                <w:rFonts w:eastAsia="標楷體" w:hAnsi="標楷體"/>
              </w:rPr>
              <w:t>2014</w:t>
            </w:r>
            <w:r w:rsidRPr="003F6ACF">
              <w:rPr>
                <w:rFonts w:eastAsia="標楷體" w:hAnsi="標楷體" w:hint="eastAsia"/>
              </w:rPr>
              <w:t>年</w:t>
            </w:r>
          </w:p>
        </w:tc>
        <w:tc>
          <w:tcPr>
            <w:tcW w:w="1842"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801585">
            <w:pPr>
              <w:jc w:val="center"/>
              <w:rPr>
                <w:rFonts w:eastAsia="標楷體" w:hAnsi="標楷體"/>
              </w:rPr>
            </w:pPr>
            <w:r>
              <w:rPr>
                <w:rFonts w:eastAsia="標楷體" w:hAnsi="標楷體" w:hint="eastAsia"/>
              </w:rPr>
              <w:t>2015</w:t>
            </w:r>
            <w:r>
              <w:rPr>
                <w:rFonts w:eastAsia="標楷體" w:hAnsi="標楷體" w:hint="eastAsia"/>
              </w:rPr>
              <w:t>年第二季</w:t>
            </w:r>
          </w:p>
        </w:tc>
      </w:tr>
      <w:tr w:rsidR="00801585" w:rsidTr="00801585">
        <w:tc>
          <w:tcPr>
            <w:tcW w:w="2098" w:type="dxa"/>
            <w:gridSpan w:val="2"/>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r>
              <w:rPr>
                <w:rFonts w:eastAsia="標楷體" w:hAnsi="標楷體"/>
              </w:rPr>
              <w:t>流動資產</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320,327</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kern w:val="0"/>
              </w:rPr>
            </w:pPr>
            <w:r>
              <w:rPr>
                <w:rFonts w:eastAsia="標楷體" w:hint="eastAsia"/>
                <w:kern w:val="0"/>
              </w:rPr>
              <w:t>297,011</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267,074</w:t>
            </w:r>
          </w:p>
        </w:tc>
        <w:tc>
          <w:tcPr>
            <w:tcW w:w="1842" w:type="dxa"/>
            <w:tcBorders>
              <w:top w:val="single" w:sz="6" w:space="0" w:color="auto"/>
              <w:left w:val="single" w:sz="6" w:space="0" w:color="auto"/>
              <w:bottom w:val="single" w:sz="6" w:space="0" w:color="auto"/>
              <w:right w:val="single" w:sz="8" w:space="0" w:color="auto"/>
            </w:tcBorders>
          </w:tcPr>
          <w:p w:rsidR="00801585" w:rsidRDefault="00801585" w:rsidP="004E1A1B">
            <w:pPr>
              <w:snapToGrid w:val="0"/>
              <w:ind w:rightChars="32" w:right="77"/>
              <w:jc w:val="right"/>
              <w:rPr>
                <w:rFonts w:eastAsia="標楷體" w:hAnsi="標楷體"/>
                <w:kern w:val="0"/>
              </w:rPr>
            </w:pPr>
            <w:r>
              <w:rPr>
                <w:rFonts w:eastAsia="標楷體" w:hAnsi="標楷體" w:hint="eastAsia"/>
                <w:kern w:val="0"/>
              </w:rPr>
              <w:t>440,247</w:t>
            </w:r>
          </w:p>
        </w:tc>
      </w:tr>
      <w:tr w:rsidR="00801585" w:rsidTr="00801585">
        <w:tc>
          <w:tcPr>
            <w:tcW w:w="2098" w:type="dxa"/>
            <w:gridSpan w:val="2"/>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r>
              <w:rPr>
                <w:rFonts w:eastAsia="標楷體" w:hAnsi="標楷體"/>
              </w:rPr>
              <w:t>基金及長期投資</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sidRPr="003F6ACF">
              <w:rPr>
                <w:rFonts w:eastAsia="標楷體" w:hAnsi="標楷體"/>
                <w:kern w:val="0"/>
              </w:rPr>
              <w:t>－</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sidRPr="003F6ACF">
              <w:rPr>
                <w:rFonts w:eastAsia="標楷體" w:hAnsi="標楷體"/>
                <w:kern w:val="0"/>
              </w:rPr>
              <w:t>－</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sidRPr="003F6ACF">
              <w:rPr>
                <w:rFonts w:eastAsia="標楷體" w:hAnsi="標楷體"/>
                <w:kern w:val="0"/>
              </w:rPr>
              <w:t>－</w:t>
            </w:r>
          </w:p>
        </w:tc>
        <w:tc>
          <w:tcPr>
            <w:tcW w:w="1842" w:type="dxa"/>
            <w:tcBorders>
              <w:top w:val="single" w:sz="6" w:space="0" w:color="auto"/>
              <w:left w:val="single" w:sz="6" w:space="0" w:color="auto"/>
              <w:bottom w:val="single" w:sz="6" w:space="0" w:color="auto"/>
              <w:right w:val="single" w:sz="8" w:space="0" w:color="auto"/>
            </w:tcBorders>
          </w:tcPr>
          <w:p w:rsidR="00801585" w:rsidRPr="003F6ACF" w:rsidRDefault="00801585" w:rsidP="004E1A1B">
            <w:pPr>
              <w:snapToGrid w:val="0"/>
              <w:ind w:rightChars="32" w:right="77"/>
              <w:jc w:val="right"/>
              <w:rPr>
                <w:rFonts w:eastAsia="標楷體" w:hAnsi="標楷體"/>
                <w:kern w:val="0"/>
              </w:rPr>
            </w:pPr>
            <w:r w:rsidRPr="003F6ACF">
              <w:rPr>
                <w:rFonts w:eastAsia="標楷體" w:hAnsi="標楷體"/>
                <w:kern w:val="0"/>
              </w:rPr>
              <w:t>－</w:t>
            </w:r>
          </w:p>
        </w:tc>
      </w:tr>
      <w:tr w:rsidR="00801585" w:rsidTr="00801585">
        <w:tc>
          <w:tcPr>
            <w:tcW w:w="2098" w:type="dxa"/>
            <w:gridSpan w:val="2"/>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r>
              <w:rPr>
                <w:rFonts w:eastAsia="標楷體" w:hAnsi="標楷體"/>
              </w:rPr>
              <w:t>固定資產</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361,909</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322,684</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351,801</w:t>
            </w:r>
          </w:p>
        </w:tc>
        <w:tc>
          <w:tcPr>
            <w:tcW w:w="1842" w:type="dxa"/>
            <w:tcBorders>
              <w:top w:val="single" w:sz="6" w:space="0" w:color="auto"/>
              <w:left w:val="single" w:sz="6" w:space="0" w:color="auto"/>
              <w:bottom w:val="single" w:sz="6" w:space="0" w:color="auto"/>
              <w:right w:val="single" w:sz="8" w:space="0" w:color="auto"/>
            </w:tcBorders>
          </w:tcPr>
          <w:p w:rsidR="00801585" w:rsidRDefault="00801585" w:rsidP="004E1A1B">
            <w:pPr>
              <w:snapToGrid w:val="0"/>
              <w:ind w:rightChars="32" w:right="77"/>
              <w:jc w:val="right"/>
              <w:rPr>
                <w:rFonts w:eastAsia="標楷體" w:hAnsi="標楷體"/>
                <w:kern w:val="0"/>
              </w:rPr>
            </w:pPr>
            <w:r>
              <w:rPr>
                <w:rFonts w:eastAsia="標楷體" w:hAnsi="標楷體" w:hint="eastAsia"/>
                <w:kern w:val="0"/>
              </w:rPr>
              <w:t>331,995</w:t>
            </w:r>
          </w:p>
        </w:tc>
      </w:tr>
      <w:tr w:rsidR="00801585" w:rsidTr="00801585">
        <w:tc>
          <w:tcPr>
            <w:tcW w:w="2098" w:type="dxa"/>
            <w:gridSpan w:val="2"/>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r>
              <w:rPr>
                <w:rFonts w:eastAsia="標楷體" w:hAnsi="標楷體"/>
              </w:rPr>
              <w:t>無形資產</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7,378</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7,187</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5,857</w:t>
            </w:r>
          </w:p>
        </w:tc>
        <w:tc>
          <w:tcPr>
            <w:tcW w:w="1842" w:type="dxa"/>
            <w:tcBorders>
              <w:top w:val="single" w:sz="6" w:space="0" w:color="auto"/>
              <w:left w:val="single" w:sz="6" w:space="0" w:color="auto"/>
              <w:bottom w:val="single" w:sz="6" w:space="0" w:color="auto"/>
              <w:right w:val="single" w:sz="8" w:space="0" w:color="auto"/>
            </w:tcBorders>
          </w:tcPr>
          <w:p w:rsidR="00801585" w:rsidRDefault="00801585" w:rsidP="004E1A1B">
            <w:pPr>
              <w:snapToGrid w:val="0"/>
              <w:ind w:rightChars="32" w:right="77"/>
              <w:jc w:val="right"/>
              <w:rPr>
                <w:rFonts w:eastAsia="標楷體" w:hAnsi="標楷體"/>
                <w:kern w:val="0"/>
              </w:rPr>
            </w:pPr>
            <w:r>
              <w:rPr>
                <w:rFonts w:eastAsia="標楷體" w:hAnsi="標楷體" w:hint="eastAsia"/>
                <w:kern w:val="0"/>
              </w:rPr>
              <w:t>4,892</w:t>
            </w:r>
          </w:p>
        </w:tc>
      </w:tr>
      <w:tr w:rsidR="00801585" w:rsidTr="00801585">
        <w:tc>
          <w:tcPr>
            <w:tcW w:w="2098" w:type="dxa"/>
            <w:gridSpan w:val="2"/>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r>
              <w:rPr>
                <w:rFonts w:eastAsia="標楷體" w:hAnsi="標楷體"/>
              </w:rPr>
              <w:t>其他資產</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59,974</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104,964</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111,087</w:t>
            </w:r>
          </w:p>
        </w:tc>
        <w:tc>
          <w:tcPr>
            <w:tcW w:w="1842" w:type="dxa"/>
            <w:tcBorders>
              <w:top w:val="single" w:sz="6" w:space="0" w:color="auto"/>
              <w:left w:val="single" w:sz="6" w:space="0" w:color="auto"/>
              <w:bottom w:val="single" w:sz="6" w:space="0" w:color="auto"/>
              <w:right w:val="single" w:sz="8" w:space="0" w:color="auto"/>
            </w:tcBorders>
          </w:tcPr>
          <w:p w:rsidR="00801585" w:rsidRDefault="00801585" w:rsidP="004E1A1B">
            <w:pPr>
              <w:snapToGrid w:val="0"/>
              <w:ind w:rightChars="32" w:right="77"/>
              <w:jc w:val="right"/>
              <w:rPr>
                <w:rFonts w:eastAsia="標楷體" w:hAnsi="標楷體"/>
                <w:kern w:val="0"/>
              </w:rPr>
            </w:pPr>
            <w:r>
              <w:rPr>
                <w:rFonts w:eastAsia="標楷體" w:hAnsi="標楷體" w:hint="eastAsia"/>
                <w:kern w:val="0"/>
              </w:rPr>
              <w:t>126,452</w:t>
            </w:r>
          </w:p>
        </w:tc>
      </w:tr>
      <w:tr w:rsidR="00801585" w:rsidTr="00801585">
        <w:tc>
          <w:tcPr>
            <w:tcW w:w="2098" w:type="dxa"/>
            <w:gridSpan w:val="2"/>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r>
              <w:rPr>
                <w:rFonts w:eastAsia="標楷體" w:hAnsi="標楷體"/>
              </w:rPr>
              <w:t>資產總額</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749,588</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731,846</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735,819</w:t>
            </w:r>
          </w:p>
        </w:tc>
        <w:tc>
          <w:tcPr>
            <w:tcW w:w="1842" w:type="dxa"/>
            <w:tcBorders>
              <w:top w:val="single" w:sz="6" w:space="0" w:color="auto"/>
              <w:left w:val="single" w:sz="6" w:space="0" w:color="auto"/>
              <w:bottom w:val="single" w:sz="6" w:space="0" w:color="auto"/>
              <w:right w:val="single" w:sz="8" w:space="0" w:color="auto"/>
            </w:tcBorders>
          </w:tcPr>
          <w:p w:rsidR="00801585" w:rsidRDefault="00801585" w:rsidP="004E1A1B">
            <w:pPr>
              <w:snapToGrid w:val="0"/>
              <w:ind w:rightChars="32" w:right="77"/>
              <w:jc w:val="right"/>
              <w:rPr>
                <w:rFonts w:eastAsia="標楷體" w:hAnsi="標楷體"/>
                <w:kern w:val="0"/>
              </w:rPr>
            </w:pPr>
            <w:r>
              <w:rPr>
                <w:rFonts w:eastAsia="標楷體" w:hAnsi="標楷體" w:hint="eastAsia"/>
                <w:kern w:val="0"/>
              </w:rPr>
              <w:t>903,586</w:t>
            </w:r>
          </w:p>
        </w:tc>
      </w:tr>
      <w:tr w:rsidR="00801585" w:rsidTr="00801585">
        <w:tc>
          <w:tcPr>
            <w:tcW w:w="1021" w:type="dxa"/>
            <w:vMerge w:val="restart"/>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r>
              <w:rPr>
                <w:rFonts w:eastAsia="標楷體" w:hAnsi="標楷體"/>
              </w:rPr>
              <w:t>流動</w:t>
            </w:r>
          </w:p>
          <w:p w:rsidR="00801585" w:rsidRDefault="00801585" w:rsidP="004E1A1B">
            <w:pPr>
              <w:jc w:val="distribute"/>
              <w:rPr>
                <w:rFonts w:eastAsia="標楷體"/>
              </w:rPr>
            </w:pPr>
            <w:r>
              <w:rPr>
                <w:rFonts w:eastAsia="標楷體" w:hAnsi="標楷體"/>
              </w:rPr>
              <w:t>負債</w:t>
            </w:r>
          </w:p>
        </w:tc>
        <w:tc>
          <w:tcPr>
            <w:tcW w:w="1077" w:type="dxa"/>
            <w:tcBorders>
              <w:top w:val="single" w:sz="6" w:space="0" w:color="auto"/>
              <w:left w:val="single" w:sz="6" w:space="0" w:color="auto"/>
              <w:bottom w:val="single" w:sz="6" w:space="0" w:color="auto"/>
              <w:right w:val="single" w:sz="6" w:space="0" w:color="auto"/>
            </w:tcBorders>
          </w:tcPr>
          <w:p w:rsidR="00801585" w:rsidRDefault="00801585" w:rsidP="004E1A1B">
            <w:pPr>
              <w:pStyle w:val="ad"/>
              <w:adjustRightInd/>
              <w:snapToGrid/>
              <w:spacing w:line="240" w:lineRule="auto"/>
              <w:textAlignment w:val="auto"/>
              <w:rPr>
                <w:kern w:val="2"/>
                <w:szCs w:val="24"/>
              </w:rPr>
            </w:pPr>
            <w:r>
              <w:rPr>
                <w:rFonts w:hAnsi="標楷體"/>
                <w:kern w:val="2"/>
                <w:szCs w:val="24"/>
              </w:rPr>
              <w:t>分配前</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392,451</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423,171</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466,456</w:t>
            </w:r>
          </w:p>
        </w:tc>
        <w:tc>
          <w:tcPr>
            <w:tcW w:w="1842" w:type="dxa"/>
            <w:tcBorders>
              <w:top w:val="single" w:sz="6" w:space="0" w:color="auto"/>
              <w:left w:val="single" w:sz="6" w:space="0" w:color="auto"/>
              <w:bottom w:val="single" w:sz="6" w:space="0" w:color="auto"/>
              <w:right w:val="single" w:sz="8" w:space="0" w:color="auto"/>
            </w:tcBorders>
          </w:tcPr>
          <w:p w:rsidR="00801585" w:rsidRDefault="00801585" w:rsidP="004E1A1B">
            <w:pPr>
              <w:snapToGrid w:val="0"/>
              <w:ind w:rightChars="32" w:right="77"/>
              <w:jc w:val="right"/>
              <w:rPr>
                <w:rFonts w:eastAsia="標楷體" w:hAnsi="標楷體"/>
                <w:kern w:val="0"/>
              </w:rPr>
            </w:pPr>
            <w:r>
              <w:rPr>
                <w:rFonts w:eastAsia="標楷體" w:hAnsi="標楷體" w:hint="eastAsia"/>
                <w:kern w:val="0"/>
              </w:rPr>
              <w:t>531,263</w:t>
            </w:r>
          </w:p>
        </w:tc>
      </w:tr>
      <w:tr w:rsidR="00801585" w:rsidTr="00801585">
        <w:tc>
          <w:tcPr>
            <w:tcW w:w="1021" w:type="dxa"/>
            <w:vMerge/>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801585" w:rsidRDefault="00801585" w:rsidP="004E1A1B">
            <w:pPr>
              <w:jc w:val="right"/>
              <w:rPr>
                <w:rFonts w:eastAsia="標楷體"/>
              </w:rPr>
            </w:pPr>
            <w:r>
              <w:rPr>
                <w:rFonts w:eastAsia="標楷體" w:hAnsi="標楷體"/>
              </w:rPr>
              <w:t>分配後</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392,451</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423,171</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466,456</w:t>
            </w:r>
          </w:p>
        </w:tc>
        <w:tc>
          <w:tcPr>
            <w:tcW w:w="1842" w:type="dxa"/>
            <w:tcBorders>
              <w:top w:val="single" w:sz="6" w:space="0" w:color="auto"/>
              <w:left w:val="single" w:sz="6" w:space="0" w:color="auto"/>
              <w:bottom w:val="single" w:sz="6" w:space="0" w:color="auto"/>
              <w:right w:val="single" w:sz="8" w:space="0" w:color="auto"/>
            </w:tcBorders>
          </w:tcPr>
          <w:p w:rsidR="00801585" w:rsidRDefault="00801585" w:rsidP="004E1A1B">
            <w:pPr>
              <w:snapToGrid w:val="0"/>
              <w:ind w:rightChars="32" w:right="77"/>
              <w:jc w:val="right"/>
              <w:rPr>
                <w:rFonts w:eastAsia="標楷體" w:hAnsi="標楷體"/>
                <w:kern w:val="0"/>
              </w:rPr>
            </w:pPr>
            <w:r>
              <w:rPr>
                <w:rFonts w:eastAsia="標楷體" w:hAnsi="標楷體" w:hint="eastAsia"/>
                <w:kern w:val="0"/>
              </w:rPr>
              <w:t>531,263</w:t>
            </w:r>
          </w:p>
        </w:tc>
      </w:tr>
      <w:tr w:rsidR="00801585" w:rsidTr="00801585">
        <w:tc>
          <w:tcPr>
            <w:tcW w:w="2098" w:type="dxa"/>
            <w:gridSpan w:val="2"/>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r>
              <w:rPr>
                <w:rFonts w:eastAsia="標楷體" w:hAnsi="標楷體"/>
              </w:rPr>
              <w:t>長期負債</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sidRPr="003F6ACF">
              <w:rPr>
                <w:rFonts w:eastAsia="標楷體" w:hAnsi="標楷體"/>
                <w:kern w:val="0"/>
              </w:rPr>
              <w:t>－</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sidRPr="003F6ACF">
              <w:rPr>
                <w:rFonts w:eastAsia="標楷體" w:hAnsi="標楷體"/>
                <w:kern w:val="0"/>
              </w:rPr>
              <w:t>－</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sidRPr="003F6ACF">
              <w:rPr>
                <w:rFonts w:eastAsia="標楷體" w:hAnsi="標楷體"/>
                <w:kern w:val="0"/>
              </w:rPr>
              <w:t>－</w:t>
            </w:r>
          </w:p>
        </w:tc>
        <w:tc>
          <w:tcPr>
            <w:tcW w:w="1842"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801585">
            <w:pPr>
              <w:snapToGrid w:val="0"/>
              <w:ind w:rightChars="32" w:right="77"/>
              <w:jc w:val="right"/>
              <w:rPr>
                <w:rFonts w:eastAsia="標楷體" w:hAnsi="標楷體"/>
                <w:kern w:val="0"/>
              </w:rPr>
            </w:pPr>
            <w:r w:rsidRPr="003F6ACF">
              <w:rPr>
                <w:rFonts w:eastAsia="標楷體" w:hAnsi="標楷體"/>
                <w:kern w:val="0"/>
              </w:rPr>
              <w:t>－</w:t>
            </w:r>
          </w:p>
        </w:tc>
      </w:tr>
      <w:tr w:rsidR="00801585" w:rsidTr="00801585">
        <w:tc>
          <w:tcPr>
            <w:tcW w:w="2098" w:type="dxa"/>
            <w:gridSpan w:val="2"/>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r>
              <w:rPr>
                <w:rFonts w:eastAsia="標楷體" w:hAnsi="標楷體"/>
              </w:rPr>
              <w:t>其他負債</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sidRPr="003F6ACF">
              <w:rPr>
                <w:rFonts w:eastAsia="標楷體" w:hAnsi="標楷體"/>
                <w:kern w:val="0"/>
              </w:rPr>
              <w:t>－</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sidRPr="003F6ACF">
              <w:rPr>
                <w:rFonts w:eastAsia="標楷體" w:hAnsi="標楷體"/>
                <w:kern w:val="0"/>
              </w:rPr>
              <w:t>－</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sidRPr="003F6ACF">
              <w:rPr>
                <w:rFonts w:eastAsia="標楷體" w:hAnsi="標楷體"/>
                <w:kern w:val="0"/>
              </w:rPr>
              <w:t>－</w:t>
            </w:r>
          </w:p>
        </w:tc>
        <w:tc>
          <w:tcPr>
            <w:tcW w:w="1842"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801585">
            <w:pPr>
              <w:snapToGrid w:val="0"/>
              <w:ind w:rightChars="32" w:right="77"/>
              <w:jc w:val="right"/>
              <w:rPr>
                <w:rFonts w:eastAsia="標楷體" w:hAnsi="標楷體"/>
                <w:kern w:val="0"/>
              </w:rPr>
            </w:pPr>
            <w:r w:rsidRPr="003F6ACF">
              <w:rPr>
                <w:rFonts w:eastAsia="標楷體" w:hAnsi="標楷體"/>
                <w:kern w:val="0"/>
              </w:rPr>
              <w:t>－</w:t>
            </w:r>
          </w:p>
        </w:tc>
      </w:tr>
      <w:tr w:rsidR="00801585" w:rsidTr="00801585">
        <w:tc>
          <w:tcPr>
            <w:tcW w:w="1021" w:type="dxa"/>
            <w:vMerge w:val="restart"/>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r>
              <w:rPr>
                <w:rFonts w:eastAsia="標楷體" w:hAnsi="標楷體"/>
              </w:rPr>
              <w:t>負債</w:t>
            </w:r>
          </w:p>
          <w:p w:rsidR="00801585" w:rsidRDefault="00801585" w:rsidP="004E1A1B">
            <w:pPr>
              <w:jc w:val="distribute"/>
              <w:rPr>
                <w:rFonts w:eastAsia="標楷體"/>
              </w:rPr>
            </w:pPr>
            <w:r>
              <w:rPr>
                <w:rFonts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tcPr>
          <w:p w:rsidR="00801585" w:rsidRDefault="00801585" w:rsidP="004E1A1B">
            <w:pPr>
              <w:pStyle w:val="ad"/>
              <w:adjustRightInd/>
              <w:snapToGrid/>
              <w:spacing w:line="240" w:lineRule="auto"/>
              <w:textAlignment w:val="auto"/>
              <w:rPr>
                <w:kern w:val="2"/>
                <w:szCs w:val="24"/>
              </w:rPr>
            </w:pPr>
            <w:r>
              <w:rPr>
                <w:rFonts w:hAnsi="標楷體"/>
                <w:kern w:val="2"/>
                <w:szCs w:val="24"/>
              </w:rPr>
              <w:t>分配前</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392,451</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423,171</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466,456</w:t>
            </w:r>
          </w:p>
        </w:tc>
        <w:tc>
          <w:tcPr>
            <w:tcW w:w="1842" w:type="dxa"/>
            <w:tcBorders>
              <w:top w:val="single" w:sz="6" w:space="0" w:color="auto"/>
              <w:left w:val="single" w:sz="6" w:space="0" w:color="auto"/>
              <w:bottom w:val="single" w:sz="6" w:space="0" w:color="auto"/>
              <w:right w:val="single" w:sz="8" w:space="0" w:color="auto"/>
            </w:tcBorders>
          </w:tcPr>
          <w:p w:rsidR="00801585" w:rsidRDefault="00801585" w:rsidP="00801585">
            <w:pPr>
              <w:snapToGrid w:val="0"/>
              <w:ind w:rightChars="32" w:right="77"/>
              <w:jc w:val="right"/>
              <w:rPr>
                <w:rFonts w:eastAsia="標楷體" w:hAnsi="標楷體"/>
                <w:kern w:val="0"/>
              </w:rPr>
            </w:pPr>
            <w:r>
              <w:rPr>
                <w:rFonts w:eastAsia="標楷體" w:hAnsi="標楷體" w:hint="eastAsia"/>
                <w:kern w:val="0"/>
              </w:rPr>
              <w:t>531,263</w:t>
            </w:r>
          </w:p>
        </w:tc>
      </w:tr>
      <w:tr w:rsidR="00801585" w:rsidTr="00801585">
        <w:tc>
          <w:tcPr>
            <w:tcW w:w="1021" w:type="dxa"/>
            <w:vMerge/>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801585" w:rsidRDefault="00801585" w:rsidP="004E1A1B">
            <w:pPr>
              <w:jc w:val="right"/>
              <w:rPr>
                <w:rFonts w:eastAsia="標楷體"/>
              </w:rPr>
            </w:pPr>
            <w:r>
              <w:rPr>
                <w:rFonts w:eastAsia="標楷體" w:hAnsi="標楷體"/>
              </w:rPr>
              <w:t>分配後</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392,451</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423,171</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466,456</w:t>
            </w:r>
          </w:p>
        </w:tc>
        <w:tc>
          <w:tcPr>
            <w:tcW w:w="1842" w:type="dxa"/>
            <w:tcBorders>
              <w:top w:val="single" w:sz="6" w:space="0" w:color="auto"/>
              <w:left w:val="single" w:sz="6" w:space="0" w:color="auto"/>
              <w:bottom w:val="single" w:sz="6" w:space="0" w:color="auto"/>
              <w:right w:val="single" w:sz="8" w:space="0" w:color="auto"/>
            </w:tcBorders>
          </w:tcPr>
          <w:p w:rsidR="00801585" w:rsidRDefault="00801585" w:rsidP="00801585">
            <w:pPr>
              <w:snapToGrid w:val="0"/>
              <w:ind w:rightChars="32" w:right="77"/>
              <w:jc w:val="right"/>
              <w:rPr>
                <w:rFonts w:eastAsia="標楷體" w:hAnsi="標楷體"/>
                <w:kern w:val="0"/>
              </w:rPr>
            </w:pPr>
            <w:r>
              <w:rPr>
                <w:rFonts w:eastAsia="標楷體" w:hAnsi="標楷體" w:hint="eastAsia"/>
                <w:kern w:val="0"/>
              </w:rPr>
              <w:t>531,263</w:t>
            </w:r>
          </w:p>
        </w:tc>
      </w:tr>
      <w:tr w:rsidR="00801585" w:rsidTr="00801585">
        <w:tc>
          <w:tcPr>
            <w:tcW w:w="2098" w:type="dxa"/>
            <w:gridSpan w:val="2"/>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r>
              <w:rPr>
                <w:rFonts w:eastAsia="標楷體" w:hAnsi="標楷體"/>
              </w:rPr>
              <w:t>股本</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199,942</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199,942</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220,942</w:t>
            </w:r>
          </w:p>
        </w:tc>
        <w:tc>
          <w:tcPr>
            <w:tcW w:w="1842" w:type="dxa"/>
            <w:tcBorders>
              <w:top w:val="single" w:sz="6" w:space="0" w:color="auto"/>
              <w:left w:val="single" w:sz="6" w:space="0" w:color="auto"/>
              <w:bottom w:val="single" w:sz="6" w:space="0" w:color="auto"/>
              <w:right w:val="single" w:sz="8" w:space="0" w:color="auto"/>
            </w:tcBorders>
          </w:tcPr>
          <w:p w:rsidR="00801585" w:rsidRDefault="00801585" w:rsidP="004E1A1B">
            <w:pPr>
              <w:snapToGrid w:val="0"/>
              <w:ind w:rightChars="32" w:right="77"/>
              <w:jc w:val="right"/>
              <w:rPr>
                <w:rFonts w:eastAsia="標楷體" w:hAnsi="標楷體"/>
                <w:kern w:val="0"/>
              </w:rPr>
            </w:pPr>
            <w:r>
              <w:rPr>
                <w:rFonts w:eastAsia="標楷體" w:hAnsi="標楷體" w:hint="eastAsia"/>
                <w:kern w:val="0"/>
              </w:rPr>
              <w:t>242,969</w:t>
            </w:r>
          </w:p>
        </w:tc>
      </w:tr>
      <w:tr w:rsidR="00801585" w:rsidTr="00801585">
        <w:tc>
          <w:tcPr>
            <w:tcW w:w="2098" w:type="dxa"/>
            <w:gridSpan w:val="2"/>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r>
              <w:rPr>
                <w:rFonts w:eastAsia="標楷體" w:hAnsi="標楷體"/>
              </w:rPr>
              <w:t>資本公積</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170,290</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95,970</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105,734</w:t>
            </w:r>
          </w:p>
        </w:tc>
        <w:tc>
          <w:tcPr>
            <w:tcW w:w="1842" w:type="dxa"/>
            <w:tcBorders>
              <w:top w:val="single" w:sz="6" w:space="0" w:color="auto"/>
              <w:left w:val="single" w:sz="6" w:space="0" w:color="auto"/>
              <w:bottom w:val="single" w:sz="6" w:space="0" w:color="auto"/>
              <w:right w:val="single" w:sz="8" w:space="0" w:color="auto"/>
            </w:tcBorders>
          </w:tcPr>
          <w:p w:rsidR="00801585" w:rsidRDefault="00801585" w:rsidP="004E1A1B">
            <w:pPr>
              <w:snapToGrid w:val="0"/>
              <w:ind w:rightChars="32" w:right="77"/>
              <w:jc w:val="right"/>
              <w:rPr>
                <w:rFonts w:eastAsia="標楷體" w:hAnsi="標楷體"/>
                <w:kern w:val="0"/>
              </w:rPr>
            </w:pPr>
            <w:r>
              <w:rPr>
                <w:rFonts w:eastAsia="標楷體" w:hAnsi="標楷體" w:hint="eastAsia"/>
                <w:kern w:val="0"/>
              </w:rPr>
              <w:t>114,911</w:t>
            </w:r>
          </w:p>
        </w:tc>
      </w:tr>
      <w:tr w:rsidR="00801585" w:rsidTr="00801585">
        <w:tc>
          <w:tcPr>
            <w:tcW w:w="1021" w:type="dxa"/>
            <w:vMerge w:val="restart"/>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r>
              <w:rPr>
                <w:rFonts w:eastAsia="標楷體" w:hAnsi="標楷體"/>
              </w:rPr>
              <w:t>保留</w:t>
            </w:r>
          </w:p>
          <w:p w:rsidR="00801585" w:rsidRDefault="00801585" w:rsidP="004E1A1B">
            <w:pPr>
              <w:jc w:val="distribute"/>
              <w:rPr>
                <w:rFonts w:eastAsia="標楷體"/>
              </w:rPr>
            </w:pPr>
            <w:r>
              <w:rPr>
                <w:rFonts w:eastAsia="標楷體" w:hAnsi="標楷體"/>
              </w:rPr>
              <w:t>盈餘</w:t>
            </w:r>
          </w:p>
        </w:tc>
        <w:tc>
          <w:tcPr>
            <w:tcW w:w="1077" w:type="dxa"/>
            <w:tcBorders>
              <w:top w:val="single" w:sz="6" w:space="0" w:color="auto"/>
              <w:left w:val="single" w:sz="6" w:space="0" w:color="auto"/>
              <w:bottom w:val="single" w:sz="6" w:space="0" w:color="auto"/>
              <w:right w:val="single" w:sz="6" w:space="0" w:color="auto"/>
            </w:tcBorders>
          </w:tcPr>
          <w:p w:rsidR="00801585" w:rsidRDefault="00801585" w:rsidP="004E1A1B">
            <w:pPr>
              <w:pStyle w:val="ad"/>
              <w:adjustRightInd/>
              <w:snapToGrid/>
              <w:spacing w:line="240" w:lineRule="auto"/>
              <w:textAlignment w:val="auto"/>
              <w:rPr>
                <w:kern w:val="2"/>
                <w:szCs w:val="24"/>
              </w:rPr>
            </w:pPr>
            <w:r>
              <w:rPr>
                <w:rFonts w:hAnsi="標楷體"/>
                <w:kern w:val="2"/>
                <w:szCs w:val="24"/>
              </w:rPr>
              <w:t>分配前</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1,030</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6,339</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(78,931)</w:t>
            </w:r>
          </w:p>
        </w:tc>
        <w:tc>
          <w:tcPr>
            <w:tcW w:w="1842" w:type="dxa"/>
            <w:tcBorders>
              <w:top w:val="single" w:sz="6" w:space="0" w:color="auto"/>
              <w:left w:val="single" w:sz="6" w:space="0" w:color="auto"/>
              <w:bottom w:val="single" w:sz="6" w:space="0" w:color="auto"/>
              <w:right w:val="single" w:sz="8" w:space="0" w:color="auto"/>
            </w:tcBorders>
          </w:tcPr>
          <w:p w:rsidR="00801585" w:rsidRDefault="00801585" w:rsidP="004E1A1B">
            <w:pPr>
              <w:snapToGrid w:val="0"/>
              <w:ind w:rightChars="32" w:right="77"/>
              <w:jc w:val="right"/>
              <w:rPr>
                <w:rFonts w:eastAsia="標楷體" w:hAnsi="標楷體"/>
                <w:kern w:val="0"/>
              </w:rPr>
            </w:pPr>
            <w:r>
              <w:rPr>
                <w:rFonts w:eastAsia="標楷體" w:hAnsi="標楷體" w:hint="eastAsia"/>
                <w:kern w:val="0"/>
              </w:rPr>
              <w:t>2,674</w:t>
            </w:r>
          </w:p>
        </w:tc>
      </w:tr>
      <w:tr w:rsidR="00801585" w:rsidTr="00801585">
        <w:tc>
          <w:tcPr>
            <w:tcW w:w="1021" w:type="dxa"/>
            <w:vMerge/>
            <w:tcBorders>
              <w:top w:val="single" w:sz="6" w:space="0" w:color="auto"/>
              <w:left w:val="single" w:sz="8" w:space="0" w:color="auto"/>
              <w:bottom w:val="single" w:sz="6" w:space="0" w:color="auto"/>
              <w:right w:val="single" w:sz="6" w:space="0" w:color="auto"/>
            </w:tcBorders>
            <w:vAlign w:val="center"/>
          </w:tcPr>
          <w:p w:rsidR="00801585" w:rsidRDefault="00801585" w:rsidP="004E1A1B">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801585" w:rsidRDefault="00801585" w:rsidP="004E1A1B">
            <w:pPr>
              <w:jc w:val="right"/>
              <w:rPr>
                <w:rFonts w:eastAsia="標楷體"/>
              </w:rPr>
            </w:pPr>
            <w:r>
              <w:rPr>
                <w:rFonts w:eastAsia="標楷體" w:hAnsi="標楷體"/>
              </w:rPr>
              <w:t>分配後</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1,030</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6,339</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E1A1B">
            <w:pPr>
              <w:snapToGrid w:val="0"/>
              <w:ind w:rightChars="32" w:right="77"/>
              <w:jc w:val="right"/>
              <w:rPr>
                <w:rFonts w:eastAsia="標楷體" w:hAnsi="標楷體"/>
                <w:kern w:val="0"/>
              </w:rPr>
            </w:pPr>
            <w:r>
              <w:rPr>
                <w:rFonts w:eastAsia="標楷體" w:hAnsi="標楷體" w:hint="eastAsia"/>
                <w:kern w:val="0"/>
              </w:rPr>
              <w:t>(78,931)</w:t>
            </w:r>
          </w:p>
        </w:tc>
        <w:tc>
          <w:tcPr>
            <w:tcW w:w="1842" w:type="dxa"/>
            <w:tcBorders>
              <w:top w:val="single" w:sz="6" w:space="0" w:color="auto"/>
              <w:left w:val="single" w:sz="6" w:space="0" w:color="auto"/>
              <w:bottom w:val="single" w:sz="6" w:space="0" w:color="auto"/>
              <w:right w:val="single" w:sz="8" w:space="0" w:color="auto"/>
            </w:tcBorders>
          </w:tcPr>
          <w:p w:rsidR="00801585" w:rsidRDefault="00801585" w:rsidP="004E1A1B">
            <w:pPr>
              <w:snapToGrid w:val="0"/>
              <w:ind w:rightChars="32" w:right="77"/>
              <w:jc w:val="right"/>
              <w:rPr>
                <w:rFonts w:eastAsia="標楷體" w:hAnsi="標楷體"/>
                <w:kern w:val="0"/>
              </w:rPr>
            </w:pPr>
            <w:r>
              <w:rPr>
                <w:rFonts w:eastAsia="標楷體" w:hAnsi="標楷體" w:hint="eastAsia"/>
                <w:kern w:val="0"/>
              </w:rPr>
              <w:t>2,674</w:t>
            </w:r>
          </w:p>
        </w:tc>
      </w:tr>
      <w:tr w:rsidR="00801585" w:rsidTr="00801585">
        <w:tc>
          <w:tcPr>
            <w:tcW w:w="2098" w:type="dxa"/>
            <w:gridSpan w:val="2"/>
            <w:tcBorders>
              <w:top w:val="single" w:sz="6" w:space="0" w:color="auto"/>
              <w:left w:val="single" w:sz="8" w:space="0" w:color="auto"/>
              <w:bottom w:val="single" w:sz="6" w:space="0" w:color="auto"/>
              <w:right w:val="single" w:sz="6" w:space="0" w:color="auto"/>
            </w:tcBorders>
            <w:vAlign w:val="center"/>
          </w:tcPr>
          <w:p w:rsidR="00801585" w:rsidRDefault="00801585" w:rsidP="00435501">
            <w:pPr>
              <w:jc w:val="distribute"/>
              <w:rPr>
                <w:rFonts w:eastAsia="標楷體"/>
              </w:rPr>
            </w:pPr>
            <w:r>
              <w:rPr>
                <w:rFonts w:eastAsia="標楷體" w:hAnsi="標楷體"/>
              </w:rPr>
              <w:t>長期股權投資</w:t>
            </w:r>
          </w:p>
          <w:p w:rsidR="00801585" w:rsidRDefault="00801585" w:rsidP="00435501">
            <w:pPr>
              <w:jc w:val="distribute"/>
              <w:rPr>
                <w:rFonts w:eastAsia="標楷體"/>
              </w:rPr>
            </w:pPr>
            <w:r>
              <w:rPr>
                <w:rFonts w:eastAsia="標楷體" w:hAnsi="標楷體"/>
              </w:rPr>
              <w:t>未實現跌價損失</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35501">
            <w:pPr>
              <w:snapToGrid w:val="0"/>
              <w:ind w:rightChars="32" w:right="77"/>
              <w:jc w:val="right"/>
              <w:rPr>
                <w:rFonts w:eastAsia="標楷體" w:hAnsi="標楷體"/>
                <w:kern w:val="0"/>
              </w:rPr>
            </w:pPr>
            <w:r w:rsidRPr="003F6ACF">
              <w:rPr>
                <w:rFonts w:eastAsia="標楷體" w:hAnsi="標楷體"/>
                <w:kern w:val="0"/>
              </w:rPr>
              <w:t>－</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35501">
            <w:pPr>
              <w:snapToGrid w:val="0"/>
              <w:ind w:rightChars="32" w:right="77"/>
              <w:jc w:val="right"/>
              <w:rPr>
                <w:rFonts w:eastAsia="標楷體" w:hAnsi="標楷體"/>
                <w:kern w:val="0"/>
              </w:rPr>
            </w:pPr>
            <w:r w:rsidRPr="003F6ACF">
              <w:rPr>
                <w:rFonts w:eastAsia="標楷體" w:hAnsi="標楷體"/>
                <w:kern w:val="0"/>
              </w:rPr>
              <w:t>－</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35501">
            <w:pPr>
              <w:snapToGrid w:val="0"/>
              <w:ind w:rightChars="32" w:right="77"/>
              <w:jc w:val="right"/>
              <w:rPr>
                <w:rFonts w:eastAsia="標楷體" w:hAnsi="標楷體"/>
                <w:kern w:val="0"/>
              </w:rPr>
            </w:pPr>
            <w:r w:rsidRPr="003F6ACF">
              <w:rPr>
                <w:rFonts w:eastAsia="標楷體" w:hAnsi="標楷體"/>
                <w:kern w:val="0"/>
              </w:rPr>
              <w:t>－</w:t>
            </w:r>
          </w:p>
        </w:tc>
        <w:tc>
          <w:tcPr>
            <w:tcW w:w="1842"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801585">
            <w:pPr>
              <w:snapToGrid w:val="0"/>
              <w:ind w:rightChars="32" w:right="77"/>
              <w:jc w:val="right"/>
              <w:rPr>
                <w:rFonts w:eastAsia="標楷體" w:hAnsi="標楷體"/>
                <w:kern w:val="0"/>
              </w:rPr>
            </w:pPr>
            <w:r w:rsidRPr="003F6ACF">
              <w:rPr>
                <w:rFonts w:eastAsia="標楷體" w:hAnsi="標楷體"/>
                <w:kern w:val="0"/>
              </w:rPr>
              <w:t>－</w:t>
            </w:r>
          </w:p>
        </w:tc>
      </w:tr>
      <w:tr w:rsidR="00801585" w:rsidTr="00801585">
        <w:tc>
          <w:tcPr>
            <w:tcW w:w="2098" w:type="dxa"/>
            <w:gridSpan w:val="2"/>
            <w:tcBorders>
              <w:top w:val="single" w:sz="6" w:space="0" w:color="auto"/>
              <w:left w:val="single" w:sz="8" w:space="0" w:color="auto"/>
              <w:bottom w:val="single" w:sz="6" w:space="0" w:color="auto"/>
              <w:right w:val="single" w:sz="6" w:space="0" w:color="auto"/>
            </w:tcBorders>
            <w:vAlign w:val="center"/>
          </w:tcPr>
          <w:p w:rsidR="00801585" w:rsidRDefault="00801585" w:rsidP="00435501">
            <w:pPr>
              <w:jc w:val="distribute"/>
              <w:rPr>
                <w:rFonts w:eastAsia="標楷體"/>
              </w:rPr>
            </w:pPr>
            <w:r>
              <w:rPr>
                <w:rFonts w:eastAsia="標楷體" w:hAnsi="標楷體"/>
              </w:rPr>
              <w:t>累積換算調整數</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35501">
            <w:pPr>
              <w:snapToGrid w:val="0"/>
              <w:ind w:rightChars="32" w:right="77"/>
              <w:jc w:val="right"/>
              <w:rPr>
                <w:rFonts w:eastAsia="標楷體" w:hAnsi="標楷體"/>
                <w:kern w:val="0"/>
              </w:rPr>
            </w:pPr>
            <w:r>
              <w:rPr>
                <w:rFonts w:eastAsia="標楷體" w:hAnsi="標楷體" w:hint="eastAsia"/>
                <w:kern w:val="0"/>
              </w:rPr>
              <w:t>(14,125)</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35501">
            <w:pPr>
              <w:snapToGrid w:val="0"/>
              <w:ind w:rightChars="32" w:right="77"/>
              <w:jc w:val="right"/>
              <w:rPr>
                <w:rFonts w:eastAsia="標楷體" w:hAnsi="標楷體"/>
                <w:kern w:val="0"/>
              </w:rPr>
            </w:pPr>
            <w:r>
              <w:rPr>
                <w:rFonts w:eastAsia="標楷體" w:hAnsi="標楷體" w:hint="eastAsia"/>
                <w:kern w:val="0"/>
              </w:rPr>
              <w:t>6,424</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35501">
            <w:pPr>
              <w:snapToGrid w:val="0"/>
              <w:ind w:rightChars="32" w:right="77"/>
              <w:jc w:val="right"/>
              <w:rPr>
                <w:rFonts w:eastAsia="標楷體" w:hAnsi="標楷體"/>
                <w:kern w:val="0"/>
              </w:rPr>
            </w:pPr>
            <w:r>
              <w:rPr>
                <w:rFonts w:eastAsia="標楷體" w:hAnsi="標楷體" w:hint="eastAsia"/>
                <w:kern w:val="0"/>
              </w:rPr>
              <w:t>21,618</w:t>
            </w:r>
          </w:p>
        </w:tc>
        <w:tc>
          <w:tcPr>
            <w:tcW w:w="1842" w:type="dxa"/>
            <w:tcBorders>
              <w:top w:val="single" w:sz="6" w:space="0" w:color="auto"/>
              <w:left w:val="single" w:sz="6" w:space="0" w:color="auto"/>
              <w:bottom w:val="single" w:sz="6" w:space="0" w:color="auto"/>
              <w:right w:val="single" w:sz="8" w:space="0" w:color="auto"/>
            </w:tcBorders>
          </w:tcPr>
          <w:p w:rsidR="00801585" w:rsidRDefault="00801585" w:rsidP="00435501">
            <w:pPr>
              <w:snapToGrid w:val="0"/>
              <w:ind w:rightChars="32" w:right="77"/>
              <w:jc w:val="right"/>
              <w:rPr>
                <w:rFonts w:eastAsia="標楷體" w:hAnsi="標楷體"/>
                <w:kern w:val="0"/>
              </w:rPr>
            </w:pPr>
            <w:r>
              <w:rPr>
                <w:rFonts w:eastAsia="標楷體" w:hAnsi="標楷體" w:hint="eastAsia"/>
                <w:kern w:val="0"/>
              </w:rPr>
              <w:t>11,769</w:t>
            </w:r>
          </w:p>
        </w:tc>
      </w:tr>
      <w:tr w:rsidR="00801585" w:rsidTr="00801585">
        <w:tc>
          <w:tcPr>
            <w:tcW w:w="1021" w:type="dxa"/>
            <w:vMerge w:val="restart"/>
            <w:tcBorders>
              <w:top w:val="single" w:sz="6" w:space="0" w:color="auto"/>
              <w:left w:val="single" w:sz="8" w:space="0" w:color="auto"/>
              <w:bottom w:val="single" w:sz="6" w:space="0" w:color="auto"/>
              <w:right w:val="single" w:sz="6" w:space="0" w:color="auto"/>
            </w:tcBorders>
            <w:vAlign w:val="center"/>
          </w:tcPr>
          <w:p w:rsidR="00801585" w:rsidRDefault="00801585" w:rsidP="00435501">
            <w:pPr>
              <w:jc w:val="distribute"/>
              <w:rPr>
                <w:rFonts w:eastAsia="標楷體"/>
              </w:rPr>
            </w:pPr>
            <w:r>
              <w:rPr>
                <w:rFonts w:eastAsia="標楷體" w:hAnsi="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801585" w:rsidRDefault="00801585" w:rsidP="00435501">
            <w:pPr>
              <w:pStyle w:val="ad"/>
              <w:adjustRightInd/>
              <w:snapToGrid/>
              <w:spacing w:line="240" w:lineRule="auto"/>
              <w:textAlignment w:val="auto"/>
              <w:rPr>
                <w:kern w:val="2"/>
                <w:szCs w:val="24"/>
              </w:rPr>
            </w:pPr>
            <w:r>
              <w:rPr>
                <w:rFonts w:hAnsi="標楷體"/>
                <w:kern w:val="2"/>
                <w:szCs w:val="24"/>
              </w:rPr>
              <w:t>分配前</w:t>
            </w:r>
          </w:p>
        </w:tc>
        <w:tc>
          <w:tcPr>
            <w:tcW w:w="1758"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35501">
            <w:pPr>
              <w:snapToGrid w:val="0"/>
              <w:ind w:rightChars="32" w:right="77"/>
              <w:jc w:val="right"/>
              <w:rPr>
                <w:rFonts w:eastAsia="標楷體" w:hAnsi="標楷體"/>
                <w:kern w:val="0"/>
              </w:rPr>
            </w:pPr>
            <w:r>
              <w:rPr>
                <w:rFonts w:eastAsia="標楷體" w:hAnsi="標楷體" w:hint="eastAsia"/>
                <w:kern w:val="0"/>
              </w:rPr>
              <w:t>357,137</w:t>
            </w:r>
          </w:p>
        </w:tc>
        <w:tc>
          <w:tcPr>
            <w:tcW w:w="1984" w:type="dxa"/>
            <w:tcBorders>
              <w:top w:val="single" w:sz="6" w:space="0" w:color="auto"/>
              <w:left w:val="single" w:sz="6" w:space="0" w:color="auto"/>
              <w:bottom w:val="single" w:sz="6" w:space="0" w:color="auto"/>
              <w:right w:val="single" w:sz="6" w:space="0" w:color="auto"/>
            </w:tcBorders>
            <w:vAlign w:val="center"/>
          </w:tcPr>
          <w:p w:rsidR="00801585" w:rsidRPr="003F6ACF" w:rsidRDefault="00801585" w:rsidP="00435501">
            <w:pPr>
              <w:snapToGrid w:val="0"/>
              <w:ind w:rightChars="32" w:right="77"/>
              <w:jc w:val="right"/>
              <w:rPr>
                <w:rFonts w:eastAsia="標楷體" w:hAnsi="標楷體"/>
                <w:kern w:val="0"/>
              </w:rPr>
            </w:pPr>
            <w:r>
              <w:rPr>
                <w:rFonts w:eastAsia="標楷體" w:hAnsi="標楷體" w:hint="eastAsia"/>
                <w:kern w:val="0"/>
              </w:rPr>
              <w:t>308,675</w:t>
            </w:r>
          </w:p>
        </w:tc>
        <w:tc>
          <w:tcPr>
            <w:tcW w:w="1985" w:type="dxa"/>
            <w:tcBorders>
              <w:top w:val="single" w:sz="6" w:space="0" w:color="auto"/>
              <w:left w:val="single" w:sz="6" w:space="0" w:color="auto"/>
              <w:bottom w:val="single" w:sz="6" w:space="0" w:color="auto"/>
              <w:right w:val="single" w:sz="8" w:space="0" w:color="auto"/>
            </w:tcBorders>
            <w:vAlign w:val="center"/>
          </w:tcPr>
          <w:p w:rsidR="00801585" w:rsidRPr="003F6ACF" w:rsidRDefault="00801585" w:rsidP="00435501">
            <w:pPr>
              <w:snapToGrid w:val="0"/>
              <w:ind w:rightChars="32" w:right="77"/>
              <w:jc w:val="right"/>
              <w:rPr>
                <w:rFonts w:eastAsia="標楷體" w:hAnsi="標楷體"/>
                <w:kern w:val="0"/>
              </w:rPr>
            </w:pPr>
            <w:r>
              <w:rPr>
                <w:rFonts w:eastAsia="標楷體" w:hAnsi="標楷體" w:hint="eastAsia"/>
                <w:kern w:val="0"/>
              </w:rPr>
              <w:t>269,363</w:t>
            </w:r>
          </w:p>
        </w:tc>
        <w:tc>
          <w:tcPr>
            <w:tcW w:w="1842" w:type="dxa"/>
            <w:tcBorders>
              <w:top w:val="single" w:sz="6" w:space="0" w:color="auto"/>
              <w:left w:val="single" w:sz="6" w:space="0" w:color="auto"/>
              <w:bottom w:val="single" w:sz="6" w:space="0" w:color="auto"/>
              <w:right w:val="single" w:sz="8" w:space="0" w:color="auto"/>
            </w:tcBorders>
          </w:tcPr>
          <w:p w:rsidR="00801585" w:rsidRDefault="00801585" w:rsidP="00435501">
            <w:pPr>
              <w:snapToGrid w:val="0"/>
              <w:ind w:rightChars="32" w:right="77"/>
              <w:jc w:val="right"/>
              <w:rPr>
                <w:rFonts w:eastAsia="標楷體" w:hAnsi="標楷體"/>
                <w:kern w:val="0"/>
              </w:rPr>
            </w:pPr>
            <w:r>
              <w:rPr>
                <w:rFonts w:eastAsia="標楷體" w:hAnsi="標楷體" w:hint="eastAsia"/>
                <w:kern w:val="0"/>
              </w:rPr>
              <w:t>372,323</w:t>
            </w:r>
          </w:p>
        </w:tc>
      </w:tr>
      <w:tr w:rsidR="00801585" w:rsidTr="00801585">
        <w:tc>
          <w:tcPr>
            <w:tcW w:w="1021" w:type="dxa"/>
            <w:vMerge/>
            <w:tcBorders>
              <w:top w:val="single" w:sz="6" w:space="0" w:color="auto"/>
              <w:left w:val="single" w:sz="8" w:space="0" w:color="auto"/>
              <w:bottom w:val="single" w:sz="8" w:space="0" w:color="auto"/>
              <w:right w:val="single" w:sz="6" w:space="0" w:color="auto"/>
            </w:tcBorders>
            <w:vAlign w:val="center"/>
          </w:tcPr>
          <w:p w:rsidR="00801585" w:rsidRDefault="00801585" w:rsidP="00435501">
            <w:pPr>
              <w:jc w:val="distribute"/>
              <w:rPr>
                <w:rFonts w:eastAsia="標楷體"/>
              </w:rPr>
            </w:pPr>
          </w:p>
        </w:tc>
        <w:tc>
          <w:tcPr>
            <w:tcW w:w="1077" w:type="dxa"/>
            <w:tcBorders>
              <w:top w:val="single" w:sz="6" w:space="0" w:color="auto"/>
              <w:left w:val="single" w:sz="6" w:space="0" w:color="auto"/>
              <w:bottom w:val="single" w:sz="8" w:space="0" w:color="auto"/>
              <w:right w:val="single" w:sz="6" w:space="0" w:color="auto"/>
            </w:tcBorders>
          </w:tcPr>
          <w:p w:rsidR="00801585" w:rsidRDefault="00801585" w:rsidP="00435501">
            <w:pPr>
              <w:jc w:val="right"/>
              <w:rPr>
                <w:rFonts w:eastAsia="標楷體"/>
              </w:rPr>
            </w:pPr>
            <w:r>
              <w:rPr>
                <w:rFonts w:eastAsia="標楷體" w:hAnsi="標楷體"/>
              </w:rPr>
              <w:t>分配後</w:t>
            </w:r>
          </w:p>
        </w:tc>
        <w:tc>
          <w:tcPr>
            <w:tcW w:w="1758" w:type="dxa"/>
            <w:tcBorders>
              <w:top w:val="single" w:sz="6" w:space="0" w:color="auto"/>
              <w:left w:val="single" w:sz="6" w:space="0" w:color="auto"/>
              <w:bottom w:val="single" w:sz="8" w:space="0" w:color="auto"/>
              <w:right w:val="single" w:sz="6" w:space="0" w:color="auto"/>
            </w:tcBorders>
            <w:vAlign w:val="center"/>
          </w:tcPr>
          <w:p w:rsidR="00801585" w:rsidRPr="003F6ACF" w:rsidRDefault="00801585" w:rsidP="00435501">
            <w:pPr>
              <w:snapToGrid w:val="0"/>
              <w:ind w:rightChars="32" w:right="77"/>
              <w:jc w:val="right"/>
              <w:rPr>
                <w:rFonts w:eastAsia="標楷體" w:hAnsi="標楷體"/>
                <w:kern w:val="0"/>
              </w:rPr>
            </w:pPr>
            <w:r>
              <w:rPr>
                <w:rFonts w:eastAsia="標楷體" w:hAnsi="標楷體" w:hint="eastAsia"/>
                <w:kern w:val="0"/>
              </w:rPr>
              <w:t>357,137</w:t>
            </w:r>
          </w:p>
        </w:tc>
        <w:tc>
          <w:tcPr>
            <w:tcW w:w="1984" w:type="dxa"/>
            <w:tcBorders>
              <w:top w:val="single" w:sz="6" w:space="0" w:color="auto"/>
              <w:left w:val="single" w:sz="6" w:space="0" w:color="auto"/>
              <w:bottom w:val="single" w:sz="8" w:space="0" w:color="auto"/>
              <w:right w:val="single" w:sz="6" w:space="0" w:color="auto"/>
            </w:tcBorders>
            <w:vAlign w:val="center"/>
          </w:tcPr>
          <w:p w:rsidR="00801585" w:rsidRPr="003F6ACF" w:rsidRDefault="00801585" w:rsidP="00435501">
            <w:pPr>
              <w:snapToGrid w:val="0"/>
              <w:ind w:rightChars="32" w:right="77"/>
              <w:jc w:val="right"/>
              <w:rPr>
                <w:rFonts w:eastAsia="標楷體" w:hAnsi="標楷體"/>
                <w:kern w:val="0"/>
              </w:rPr>
            </w:pPr>
            <w:r>
              <w:rPr>
                <w:rFonts w:eastAsia="標楷體" w:hAnsi="標楷體" w:hint="eastAsia"/>
                <w:kern w:val="0"/>
              </w:rPr>
              <w:t>308,675</w:t>
            </w:r>
          </w:p>
        </w:tc>
        <w:tc>
          <w:tcPr>
            <w:tcW w:w="1985" w:type="dxa"/>
            <w:tcBorders>
              <w:top w:val="single" w:sz="6" w:space="0" w:color="auto"/>
              <w:left w:val="single" w:sz="6" w:space="0" w:color="auto"/>
              <w:bottom w:val="single" w:sz="8" w:space="0" w:color="auto"/>
              <w:right w:val="single" w:sz="8" w:space="0" w:color="auto"/>
            </w:tcBorders>
            <w:vAlign w:val="center"/>
          </w:tcPr>
          <w:p w:rsidR="00801585" w:rsidRPr="003F6ACF" w:rsidRDefault="00801585" w:rsidP="00435501">
            <w:pPr>
              <w:snapToGrid w:val="0"/>
              <w:ind w:rightChars="32" w:right="77"/>
              <w:jc w:val="right"/>
              <w:rPr>
                <w:rFonts w:eastAsia="標楷體" w:hAnsi="標楷體"/>
                <w:kern w:val="0"/>
              </w:rPr>
            </w:pPr>
            <w:r>
              <w:rPr>
                <w:rFonts w:eastAsia="標楷體" w:hAnsi="標楷體" w:hint="eastAsia"/>
                <w:kern w:val="0"/>
              </w:rPr>
              <w:t>269,363</w:t>
            </w:r>
          </w:p>
        </w:tc>
        <w:tc>
          <w:tcPr>
            <w:tcW w:w="1842" w:type="dxa"/>
            <w:tcBorders>
              <w:top w:val="single" w:sz="6" w:space="0" w:color="auto"/>
              <w:left w:val="single" w:sz="6" w:space="0" w:color="auto"/>
              <w:bottom w:val="single" w:sz="8" w:space="0" w:color="auto"/>
              <w:right w:val="single" w:sz="8" w:space="0" w:color="auto"/>
            </w:tcBorders>
          </w:tcPr>
          <w:p w:rsidR="00801585" w:rsidRDefault="00801585" w:rsidP="00435501">
            <w:pPr>
              <w:snapToGrid w:val="0"/>
              <w:ind w:rightChars="32" w:right="77"/>
              <w:jc w:val="right"/>
              <w:rPr>
                <w:rFonts w:eastAsia="標楷體" w:hAnsi="標楷體"/>
                <w:kern w:val="0"/>
              </w:rPr>
            </w:pPr>
            <w:r>
              <w:rPr>
                <w:rFonts w:eastAsia="標楷體" w:hAnsi="標楷體" w:hint="eastAsia"/>
                <w:kern w:val="0"/>
              </w:rPr>
              <w:t>372,323</w:t>
            </w:r>
          </w:p>
        </w:tc>
      </w:tr>
    </w:tbl>
    <w:p w:rsidR="006774BE" w:rsidRDefault="006774BE" w:rsidP="006774BE">
      <w:pPr>
        <w:pStyle w:val="Web"/>
        <w:widowControl w:val="0"/>
        <w:spacing w:before="0" w:beforeAutospacing="0" w:after="0" w:afterAutospacing="0"/>
        <w:ind w:leftChars="-35" w:left="1253" w:hangingChars="557" w:hanging="1337"/>
        <w:rPr>
          <w:rFonts w:ascii="Times New Roman" w:eastAsia="標楷體" w:hAnsi="Times New Roman" w:cs="Times New Roman"/>
          <w:b/>
          <w:sz w:val="20"/>
          <w:szCs w:val="20"/>
        </w:rPr>
      </w:pPr>
      <w:r>
        <w:rPr>
          <w:rFonts w:ascii="標楷體" w:eastAsia="標楷體" w:hAnsi="標楷體" w:hint="eastAsia"/>
          <w:noProof/>
        </w:rPr>
        <w:drawing>
          <wp:anchor distT="0" distB="0" distL="114300" distR="114300" simplePos="0" relativeHeight="251657728" behindDoc="0" locked="0" layoutInCell="1" allowOverlap="1">
            <wp:simplePos x="0" y="0"/>
            <wp:positionH relativeFrom="column">
              <wp:posOffset>5918614</wp:posOffset>
            </wp:positionH>
            <wp:positionV relativeFrom="paragraph">
              <wp:posOffset>33655</wp:posOffset>
            </wp:positionV>
            <wp:extent cx="407995" cy="148856"/>
            <wp:effectExtent l="0" t="0" r="0" b="0"/>
            <wp:wrapThrough wrapText="bothSides">
              <wp:wrapPolygon edited="0">
                <wp:start x="0" y="0"/>
                <wp:lineTo x="0" y="19385"/>
                <wp:lineTo x="20187" y="19385"/>
                <wp:lineTo x="20187" y="0"/>
                <wp:lineTo x="0" y="0"/>
              </wp:wrapPolygon>
            </wp:wrapThrough>
            <wp:docPr id="9" name="圖片 6" descr="icon_to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top"/>
                    <pic:cNvPicPr>
                      <a:picLocks noChangeAspect="1" noChangeArrowheads="1"/>
                    </pic:cNvPicPr>
                  </pic:nvPicPr>
                  <pic:blipFill>
                    <a:blip r:embed="rId20"/>
                    <a:srcRect/>
                    <a:stretch>
                      <a:fillRect/>
                    </a:stretch>
                  </pic:blipFill>
                  <pic:spPr bwMode="auto">
                    <a:xfrm>
                      <a:off x="0" y="0"/>
                      <a:ext cx="407995" cy="148856"/>
                    </a:xfrm>
                    <a:prstGeom prst="rect">
                      <a:avLst/>
                    </a:prstGeom>
                    <a:noFill/>
                    <a:ln w="9525">
                      <a:noFill/>
                      <a:miter lim="800000"/>
                      <a:headEnd/>
                      <a:tailEnd/>
                    </a:ln>
                  </pic:spPr>
                </pic:pic>
              </a:graphicData>
            </a:graphic>
          </wp:anchor>
        </w:drawing>
      </w:r>
      <w:r w:rsidRPr="00E8269A">
        <w:rPr>
          <w:rFonts w:ascii="Times New Roman" w:eastAsia="標楷體" w:hAnsi="Times New Roman" w:cs="Times New Roman"/>
          <w:b/>
          <w:sz w:val="20"/>
          <w:szCs w:val="20"/>
        </w:rPr>
        <w:t>資料來源：</w:t>
      </w:r>
      <w:r w:rsidR="00091430" w:rsidRPr="00E8269A">
        <w:rPr>
          <w:rFonts w:ascii="Times New Roman" w:eastAsia="標楷體" w:hAnsi="Times New Roman" w:cs="Times New Roman"/>
          <w:b/>
          <w:sz w:val="20"/>
          <w:szCs w:val="20"/>
        </w:rPr>
        <w:t>2013</w:t>
      </w:r>
      <w:r w:rsidR="00091430">
        <w:rPr>
          <w:rFonts w:ascii="Times New Roman" w:eastAsia="標楷體" w:hAnsi="Times New Roman" w:cs="Times New Roman" w:hint="eastAsia"/>
          <w:b/>
          <w:sz w:val="20"/>
          <w:szCs w:val="20"/>
        </w:rPr>
        <w:t>、</w:t>
      </w:r>
      <w:r w:rsidR="00091430" w:rsidRPr="00E8269A">
        <w:rPr>
          <w:rFonts w:ascii="Times New Roman" w:eastAsia="標楷體" w:hAnsi="Times New Roman" w:cs="Times New Roman" w:hint="eastAsia"/>
          <w:b/>
          <w:sz w:val="20"/>
          <w:szCs w:val="20"/>
        </w:rPr>
        <w:t>2014</w:t>
      </w:r>
      <w:r w:rsidR="00091430">
        <w:rPr>
          <w:rFonts w:ascii="Times New Roman" w:eastAsia="標楷體" w:hAnsi="Times New Roman" w:cs="Times New Roman" w:hint="eastAsia"/>
          <w:b/>
          <w:sz w:val="20"/>
          <w:szCs w:val="20"/>
        </w:rPr>
        <w:t>及</w:t>
      </w:r>
      <w:r w:rsidR="00091430">
        <w:rPr>
          <w:rFonts w:ascii="Times New Roman" w:eastAsia="標楷體" w:hAnsi="Times New Roman" w:cs="Times New Roman" w:hint="eastAsia"/>
          <w:b/>
          <w:sz w:val="20"/>
          <w:szCs w:val="20"/>
        </w:rPr>
        <w:t>2015</w:t>
      </w:r>
      <w:r w:rsidR="00091430">
        <w:rPr>
          <w:rFonts w:ascii="Times New Roman" w:eastAsia="標楷體" w:hAnsi="Times New Roman" w:cs="Times New Roman" w:hint="eastAsia"/>
          <w:b/>
          <w:sz w:val="20"/>
          <w:szCs w:val="20"/>
        </w:rPr>
        <w:t>年上半</w:t>
      </w:r>
      <w:r w:rsidR="00091430" w:rsidRPr="00E8269A">
        <w:rPr>
          <w:rFonts w:ascii="Times New Roman" w:eastAsia="標楷體" w:hAnsi="Times New Roman" w:cs="Times New Roman"/>
          <w:b/>
          <w:sz w:val="20"/>
          <w:szCs w:val="20"/>
        </w:rPr>
        <w:t>年度</w:t>
      </w:r>
      <w:r>
        <w:rPr>
          <w:rFonts w:ascii="Times New Roman" w:eastAsia="標楷體" w:hAnsi="Times New Roman" w:cs="Times New Roman" w:hint="eastAsia"/>
          <w:b/>
          <w:sz w:val="20"/>
          <w:szCs w:val="20"/>
        </w:rPr>
        <w:t>依</w:t>
      </w:r>
      <w:r>
        <w:rPr>
          <w:rFonts w:ascii="Times New Roman" w:eastAsia="標楷體" w:hAnsi="Times New Roman" w:cs="Times New Roman" w:hint="eastAsia"/>
          <w:b/>
          <w:sz w:val="20"/>
          <w:szCs w:val="20"/>
        </w:rPr>
        <w:t>IFRS</w:t>
      </w:r>
      <w:r>
        <w:rPr>
          <w:rFonts w:ascii="Times New Roman" w:eastAsia="標楷體" w:hAnsi="Times New Roman" w:cs="Times New Roman" w:hint="eastAsia"/>
          <w:b/>
          <w:sz w:val="20"/>
          <w:szCs w:val="20"/>
        </w:rPr>
        <w:t>準則編製，並</w:t>
      </w:r>
      <w:r w:rsidRPr="00E8269A">
        <w:rPr>
          <w:rFonts w:ascii="Times New Roman" w:eastAsia="標楷體" w:hAnsi="Times New Roman" w:cs="Times New Roman"/>
          <w:b/>
          <w:sz w:val="20"/>
          <w:szCs w:val="20"/>
        </w:rPr>
        <w:t>經會計師查核簽證</w:t>
      </w:r>
      <w:r w:rsidR="00091430">
        <w:rPr>
          <w:rFonts w:ascii="Times New Roman" w:eastAsia="標楷體" w:hAnsi="Times New Roman" w:cs="Times New Roman" w:hint="eastAsia"/>
          <w:b/>
          <w:sz w:val="20"/>
          <w:szCs w:val="20"/>
        </w:rPr>
        <w:t>或核閱</w:t>
      </w:r>
      <w:r w:rsidRPr="00E8269A">
        <w:rPr>
          <w:rFonts w:ascii="Times New Roman" w:eastAsia="標楷體" w:hAnsi="Times New Roman" w:cs="Times New Roman"/>
          <w:b/>
          <w:sz w:val="20"/>
          <w:szCs w:val="20"/>
        </w:rPr>
        <w:t>之合併財務報告。</w:t>
      </w:r>
    </w:p>
    <w:p w:rsidR="00FD61AB" w:rsidRPr="00224B7D" w:rsidRDefault="006774BE" w:rsidP="00873D7F">
      <w:pPr>
        <w:pStyle w:val="Web"/>
        <w:widowControl w:val="0"/>
        <w:spacing w:before="0" w:beforeAutospacing="0" w:after="0" w:afterAutospacing="0"/>
        <w:ind w:leftChars="-24" w:left="1029" w:rightChars="26" w:right="62" w:hangingChars="543" w:hanging="1087"/>
        <w:rPr>
          <w:rFonts w:ascii="Times New Roman" w:eastAsia="標楷體" w:hAnsi="Times New Roman" w:cs="Times New Roman"/>
          <w:b/>
          <w:sz w:val="20"/>
          <w:szCs w:val="20"/>
        </w:rPr>
      </w:pPr>
      <w:proofErr w:type="gramStart"/>
      <w:r w:rsidRPr="00E8269A">
        <w:rPr>
          <w:rFonts w:ascii="Times New Roman" w:eastAsia="標楷體" w:hAnsi="Times New Roman" w:cs="Times New Roman"/>
          <w:b/>
          <w:sz w:val="20"/>
          <w:szCs w:val="20"/>
        </w:rPr>
        <w:t>註</w:t>
      </w:r>
      <w:proofErr w:type="gramEnd"/>
      <w:r>
        <w:rPr>
          <w:rFonts w:ascii="Times New Roman" w:eastAsia="標楷體" w:hAnsi="Times New Roman" w:cs="Times New Roman" w:hint="eastAsia"/>
          <w:b/>
          <w:sz w:val="20"/>
          <w:szCs w:val="20"/>
        </w:rPr>
        <w:t>1</w:t>
      </w:r>
      <w:r w:rsidRPr="00E8269A">
        <w:rPr>
          <w:rFonts w:ascii="Times New Roman" w:eastAsia="標楷體" w:hAnsi="Times New Roman" w:cs="Times New Roman"/>
          <w:b/>
          <w:sz w:val="20"/>
          <w:szCs w:val="20"/>
        </w:rPr>
        <w:t>：</w:t>
      </w:r>
      <w:r w:rsidRPr="00E8269A">
        <w:rPr>
          <w:rFonts w:eastAsia="標楷體"/>
          <w:b/>
          <w:sz w:val="20"/>
          <w:szCs w:val="20"/>
        </w:rPr>
        <w:t>本公司係外國發行公司，</w:t>
      </w:r>
      <w:proofErr w:type="gramStart"/>
      <w:r w:rsidRPr="00E8269A">
        <w:rPr>
          <w:rFonts w:eastAsia="標楷體"/>
          <w:b/>
          <w:sz w:val="20"/>
          <w:szCs w:val="20"/>
        </w:rPr>
        <w:t>故得僅</w:t>
      </w:r>
      <w:proofErr w:type="gramEnd"/>
      <w:r w:rsidRPr="00E8269A">
        <w:rPr>
          <w:rFonts w:eastAsia="標楷體"/>
          <w:b/>
          <w:sz w:val="20"/>
          <w:szCs w:val="20"/>
        </w:rPr>
        <w:t>列示最近</w:t>
      </w:r>
      <w:proofErr w:type="gramStart"/>
      <w:r w:rsidRPr="00E8269A">
        <w:rPr>
          <w:rFonts w:eastAsia="標楷體"/>
          <w:b/>
          <w:sz w:val="20"/>
          <w:szCs w:val="20"/>
        </w:rPr>
        <w:t>三</w:t>
      </w:r>
      <w:proofErr w:type="gramEnd"/>
      <w:r w:rsidRPr="00E8269A">
        <w:rPr>
          <w:rFonts w:eastAsia="標楷體"/>
          <w:b/>
          <w:sz w:val="20"/>
          <w:szCs w:val="20"/>
        </w:rPr>
        <w:t>年度之財務資料。</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2531"/>
        <w:gridCol w:w="1837"/>
        <w:gridCol w:w="1684"/>
        <w:gridCol w:w="1545"/>
        <w:gridCol w:w="1534"/>
      </w:tblGrid>
      <w:tr w:rsidR="00801585" w:rsidRPr="00F16831" w:rsidTr="00801585">
        <w:trPr>
          <w:cantSplit/>
          <w:trHeight w:val="707"/>
        </w:trPr>
        <w:tc>
          <w:tcPr>
            <w:tcW w:w="9694" w:type="dxa"/>
            <w:gridSpan w:val="6"/>
            <w:tcBorders>
              <w:bottom w:val="single" w:sz="6" w:space="0" w:color="auto"/>
            </w:tcBorders>
          </w:tcPr>
          <w:p w:rsidR="00801585" w:rsidRDefault="00A163FB">
            <w:pPr>
              <w:jc w:val="center"/>
              <w:rPr>
                <w:rFonts w:ascii="標楷體" w:eastAsia="標楷體" w:hAnsi="標楷體"/>
                <w:b/>
                <w:bCs/>
                <w:noProof/>
                <w:sz w:val="28"/>
              </w:rPr>
            </w:pPr>
            <w:bookmarkStart w:id="15" w:name="最近三年度財務比率及股利發放情形"/>
            <w:bookmarkEnd w:id="15"/>
            <w:r>
              <w:rPr>
                <w:rFonts w:ascii="標楷體" w:eastAsia="標楷體" w:hAnsi="標楷體"/>
                <w:b/>
                <w:bCs/>
                <w:noProof/>
                <w:sz w:val="28"/>
              </w:rPr>
              <w:pict>
                <v:shape id="_x0000_s1163" type="#_x0000_t202" style="position:absolute;left:0;text-align:left;margin-left:0;margin-top:-.05pt;width:481.1pt;height:35.45pt;z-index:-251642368" fillcolor="#ededed" stroked="f">
                  <v:fill rotate="t" focus="50%" type="gradient"/>
                  <v:textbox style="mso-next-textbox:#_x0000_s1163">
                    <w:txbxContent>
                      <w:p w:rsidR="00A163FB" w:rsidRDefault="00A163FB"/>
                    </w:txbxContent>
                  </v:textbox>
                </v:shape>
              </w:pict>
            </w:r>
            <w:r w:rsidR="00801585" w:rsidRPr="00F16831">
              <w:rPr>
                <w:rFonts w:ascii="標楷體" w:eastAsia="標楷體" w:hAnsi="標楷體" w:hint="eastAsia"/>
                <w:b/>
                <w:bCs/>
                <w:sz w:val="28"/>
              </w:rPr>
              <w:t>最近</w:t>
            </w:r>
            <w:proofErr w:type="gramStart"/>
            <w:r w:rsidR="00801585" w:rsidRPr="00F16831">
              <w:rPr>
                <w:rFonts w:ascii="標楷體" w:eastAsia="標楷體" w:hAnsi="標楷體" w:hint="eastAsia"/>
                <w:b/>
                <w:bCs/>
                <w:sz w:val="28"/>
              </w:rPr>
              <w:t>三</w:t>
            </w:r>
            <w:proofErr w:type="gramEnd"/>
            <w:r w:rsidR="00801585" w:rsidRPr="00F16831">
              <w:rPr>
                <w:rFonts w:ascii="標楷體" w:eastAsia="標楷體" w:hAnsi="標楷體" w:hint="eastAsia"/>
                <w:b/>
                <w:bCs/>
                <w:sz w:val="28"/>
              </w:rPr>
              <w:t>年度</w:t>
            </w:r>
            <w:r w:rsidR="00801585">
              <w:rPr>
                <w:rFonts w:ascii="標楷體" w:eastAsia="標楷體" w:hAnsi="標楷體" w:hint="eastAsia"/>
                <w:b/>
                <w:bCs/>
                <w:sz w:val="28"/>
              </w:rPr>
              <w:t>及最近期</w:t>
            </w:r>
            <w:r w:rsidR="00801585" w:rsidRPr="00F16831">
              <w:rPr>
                <w:rFonts w:ascii="標楷體" w:eastAsia="標楷體" w:hAnsi="標楷體" w:hint="eastAsia"/>
                <w:b/>
                <w:bCs/>
                <w:sz w:val="28"/>
              </w:rPr>
              <w:t>財務比率</w:t>
            </w:r>
          </w:p>
        </w:tc>
      </w:tr>
      <w:tr w:rsidR="00801585" w:rsidRPr="00F16831" w:rsidTr="00801585">
        <w:tc>
          <w:tcPr>
            <w:tcW w:w="309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801585" w:rsidRPr="00F16831" w:rsidRDefault="00801585">
            <w:pPr>
              <w:wordWrap w:val="0"/>
              <w:ind w:left="57" w:right="57"/>
              <w:jc w:val="right"/>
              <w:rPr>
                <w:rFonts w:ascii="標楷體" w:eastAsia="標楷體" w:hAnsi="標楷體"/>
              </w:rPr>
            </w:pPr>
            <w:r w:rsidRPr="00F16831">
              <w:rPr>
                <w:rFonts w:ascii="標楷體" w:eastAsia="標楷體" w:hAnsi="標楷體"/>
              </w:rPr>
              <w:t>年度</w:t>
            </w:r>
          </w:p>
          <w:p w:rsidR="00801585" w:rsidRPr="00F16831" w:rsidRDefault="00801585">
            <w:pPr>
              <w:ind w:firstLineChars="100" w:firstLine="240"/>
              <w:rPr>
                <w:rFonts w:ascii="標楷體" w:eastAsia="標楷體" w:hAnsi="標楷體"/>
              </w:rPr>
            </w:pPr>
            <w:r w:rsidRPr="00F16831">
              <w:rPr>
                <w:rFonts w:ascii="標楷體" w:eastAsia="標楷體" w:hAnsi="標楷體"/>
              </w:rPr>
              <w:t>項目</w:t>
            </w:r>
          </w:p>
        </w:tc>
        <w:tc>
          <w:tcPr>
            <w:tcW w:w="1837" w:type="dxa"/>
            <w:tcBorders>
              <w:top w:val="single" w:sz="6" w:space="0" w:color="auto"/>
              <w:left w:val="single" w:sz="6" w:space="0" w:color="auto"/>
              <w:bottom w:val="single" w:sz="6" w:space="0" w:color="auto"/>
              <w:right w:val="single" w:sz="6" w:space="0" w:color="auto"/>
            </w:tcBorders>
            <w:vAlign w:val="center"/>
          </w:tcPr>
          <w:p w:rsidR="00801585" w:rsidRPr="007B6FDF" w:rsidRDefault="00801585" w:rsidP="00B52517">
            <w:pPr>
              <w:jc w:val="center"/>
              <w:rPr>
                <w:rFonts w:eastAsia="標楷體"/>
              </w:rPr>
            </w:pPr>
            <w:r>
              <w:rPr>
                <w:rFonts w:eastAsia="標楷體" w:hint="eastAsia"/>
              </w:rPr>
              <w:t>2012</w:t>
            </w:r>
            <w:r w:rsidRPr="007B6FDF">
              <w:rPr>
                <w:rFonts w:eastAsia="標楷體" w:hAnsi="標楷體"/>
              </w:rPr>
              <w:t>年</w:t>
            </w:r>
          </w:p>
        </w:tc>
        <w:tc>
          <w:tcPr>
            <w:tcW w:w="1684" w:type="dxa"/>
            <w:tcBorders>
              <w:top w:val="single" w:sz="6" w:space="0" w:color="auto"/>
              <w:left w:val="single" w:sz="6" w:space="0" w:color="auto"/>
              <w:bottom w:val="single" w:sz="6" w:space="0" w:color="auto"/>
              <w:right w:val="single" w:sz="6" w:space="0" w:color="auto"/>
            </w:tcBorders>
            <w:vAlign w:val="center"/>
          </w:tcPr>
          <w:p w:rsidR="00801585" w:rsidRPr="007B6FDF" w:rsidRDefault="00801585" w:rsidP="00161123">
            <w:pPr>
              <w:jc w:val="center"/>
              <w:rPr>
                <w:rFonts w:eastAsia="標楷體"/>
              </w:rPr>
            </w:pPr>
            <w:r>
              <w:rPr>
                <w:rFonts w:eastAsia="標楷體" w:hint="eastAsia"/>
              </w:rPr>
              <w:t>2013</w:t>
            </w:r>
            <w:r w:rsidRPr="007B6FDF">
              <w:rPr>
                <w:rFonts w:eastAsia="標楷體" w:hAnsi="標楷體"/>
              </w:rPr>
              <w:t>年</w:t>
            </w:r>
          </w:p>
        </w:tc>
        <w:tc>
          <w:tcPr>
            <w:tcW w:w="1545" w:type="dxa"/>
            <w:tcBorders>
              <w:top w:val="single" w:sz="6" w:space="0" w:color="auto"/>
              <w:left w:val="single" w:sz="4" w:space="0" w:color="auto"/>
              <w:bottom w:val="single" w:sz="6" w:space="0" w:color="auto"/>
              <w:right w:val="single" w:sz="6" w:space="0" w:color="auto"/>
            </w:tcBorders>
            <w:vAlign w:val="center"/>
          </w:tcPr>
          <w:p w:rsidR="00801585" w:rsidRPr="007B6FDF" w:rsidRDefault="00801585" w:rsidP="00161123">
            <w:pPr>
              <w:jc w:val="center"/>
              <w:rPr>
                <w:rFonts w:eastAsia="標楷體"/>
              </w:rPr>
            </w:pPr>
            <w:r>
              <w:rPr>
                <w:rFonts w:eastAsia="標楷體" w:hint="eastAsia"/>
              </w:rPr>
              <w:t>2014</w:t>
            </w:r>
            <w:r w:rsidRPr="007B6FDF">
              <w:rPr>
                <w:rFonts w:eastAsia="標楷體" w:hAnsi="標楷體"/>
              </w:rPr>
              <w:t>年</w:t>
            </w:r>
          </w:p>
        </w:tc>
        <w:tc>
          <w:tcPr>
            <w:tcW w:w="1534" w:type="dxa"/>
            <w:tcBorders>
              <w:top w:val="single" w:sz="6" w:space="0" w:color="auto"/>
              <w:left w:val="single" w:sz="4" w:space="0" w:color="auto"/>
              <w:bottom w:val="single" w:sz="6" w:space="0" w:color="auto"/>
              <w:right w:val="single" w:sz="6" w:space="0" w:color="auto"/>
            </w:tcBorders>
            <w:vAlign w:val="center"/>
          </w:tcPr>
          <w:p w:rsidR="00801585" w:rsidRDefault="00801585" w:rsidP="00801585">
            <w:pPr>
              <w:jc w:val="center"/>
              <w:rPr>
                <w:rFonts w:eastAsia="標楷體"/>
              </w:rPr>
            </w:pPr>
            <w:r>
              <w:rPr>
                <w:rFonts w:eastAsia="標楷體" w:hint="eastAsia"/>
              </w:rPr>
              <w:t>2015</w:t>
            </w:r>
            <w:r>
              <w:rPr>
                <w:rFonts w:eastAsia="標楷體" w:hint="eastAsia"/>
              </w:rPr>
              <w:t>年第二季</w:t>
            </w:r>
          </w:p>
        </w:tc>
      </w:tr>
      <w:tr w:rsidR="00801585" w:rsidRPr="00F229DB" w:rsidTr="00801585">
        <w:trPr>
          <w:cantSplit/>
        </w:trPr>
        <w:tc>
          <w:tcPr>
            <w:tcW w:w="563" w:type="dxa"/>
            <w:vMerge w:val="restart"/>
            <w:shd w:val="clear" w:color="auto" w:fill="F9F9F9"/>
          </w:tcPr>
          <w:p w:rsidR="00801585" w:rsidRPr="006774BE" w:rsidRDefault="00801585" w:rsidP="00801585">
            <w:pPr>
              <w:spacing w:beforeLines="50" w:before="180"/>
              <w:jc w:val="center"/>
              <w:rPr>
                <w:rFonts w:ascii="標楷體" w:eastAsia="標楷體" w:hAnsi="標楷體"/>
                <w:b/>
              </w:rPr>
            </w:pPr>
            <w:bookmarkStart w:id="16" w:name="財務比率"/>
            <w:bookmarkEnd w:id="16"/>
            <w:r w:rsidRPr="006774BE">
              <w:rPr>
                <w:rFonts w:ascii="標楷體" w:eastAsia="標楷體" w:hAnsi="標楷體"/>
                <w:b/>
              </w:rPr>
              <w:t>財</w:t>
            </w:r>
          </w:p>
          <w:p w:rsidR="00801585" w:rsidRPr="006774BE" w:rsidRDefault="00801585">
            <w:pPr>
              <w:jc w:val="center"/>
              <w:rPr>
                <w:rFonts w:ascii="標楷體" w:eastAsia="標楷體" w:hAnsi="標楷體"/>
                <w:b/>
              </w:rPr>
            </w:pPr>
            <w:proofErr w:type="gramStart"/>
            <w:r w:rsidRPr="006774BE">
              <w:rPr>
                <w:rFonts w:ascii="標楷體" w:eastAsia="標楷體" w:hAnsi="標楷體"/>
                <w:b/>
              </w:rPr>
              <w:t>務</w:t>
            </w:r>
            <w:proofErr w:type="gramEnd"/>
          </w:p>
          <w:p w:rsidR="00801585" w:rsidRPr="006774BE" w:rsidRDefault="00801585">
            <w:pPr>
              <w:jc w:val="center"/>
              <w:rPr>
                <w:rFonts w:ascii="標楷體" w:eastAsia="標楷體" w:hAnsi="標楷體"/>
                <w:b/>
              </w:rPr>
            </w:pPr>
            <w:r w:rsidRPr="006774BE">
              <w:rPr>
                <w:rFonts w:ascii="標楷體" w:eastAsia="標楷體" w:hAnsi="標楷體"/>
                <w:b/>
              </w:rPr>
              <w:t>比</w:t>
            </w:r>
          </w:p>
          <w:p w:rsidR="00801585" w:rsidRPr="006774BE" w:rsidRDefault="00801585">
            <w:pPr>
              <w:jc w:val="center"/>
              <w:rPr>
                <w:rFonts w:ascii="標楷體" w:eastAsia="標楷體" w:hAnsi="標楷體"/>
              </w:rPr>
            </w:pPr>
            <w:r w:rsidRPr="006774BE">
              <w:rPr>
                <w:rFonts w:ascii="標楷體" w:eastAsia="標楷體" w:hAnsi="標楷體"/>
                <w:b/>
              </w:rPr>
              <w:t>率</w:t>
            </w:r>
          </w:p>
        </w:tc>
        <w:tc>
          <w:tcPr>
            <w:tcW w:w="2531" w:type="dxa"/>
            <w:shd w:val="clear" w:color="auto" w:fill="F9F9F9"/>
            <w:vAlign w:val="center"/>
          </w:tcPr>
          <w:p w:rsidR="00801585" w:rsidRPr="006774BE" w:rsidRDefault="00801585">
            <w:pPr>
              <w:jc w:val="both"/>
              <w:rPr>
                <w:rFonts w:eastAsia="標楷體"/>
              </w:rPr>
            </w:pPr>
            <w:r w:rsidRPr="006774BE">
              <w:rPr>
                <w:rFonts w:eastAsia="標楷體"/>
              </w:rPr>
              <w:t>毛利率</w:t>
            </w:r>
            <w:r w:rsidRPr="006774BE">
              <w:rPr>
                <w:rFonts w:eastAsia="標楷體"/>
              </w:rPr>
              <w:t>(%)</w:t>
            </w:r>
          </w:p>
        </w:tc>
        <w:tc>
          <w:tcPr>
            <w:tcW w:w="1837" w:type="dxa"/>
            <w:vAlign w:val="center"/>
          </w:tcPr>
          <w:p w:rsidR="00801585" w:rsidRPr="00F229DB" w:rsidRDefault="00801585" w:rsidP="00F229DB">
            <w:pPr>
              <w:spacing w:before="120"/>
              <w:ind w:right="100"/>
              <w:jc w:val="right"/>
              <w:rPr>
                <w:color w:val="000000"/>
              </w:rPr>
            </w:pPr>
            <w:r w:rsidRPr="00F229DB">
              <w:rPr>
                <w:rFonts w:hint="eastAsia"/>
                <w:color w:val="000000"/>
              </w:rPr>
              <w:t>15.61</w:t>
            </w:r>
          </w:p>
        </w:tc>
        <w:tc>
          <w:tcPr>
            <w:tcW w:w="1684" w:type="dxa"/>
            <w:vAlign w:val="center"/>
          </w:tcPr>
          <w:p w:rsidR="00801585" w:rsidRPr="00F229DB" w:rsidRDefault="00801585" w:rsidP="00F229DB">
            <w:pPr>
              <w:spacing w:before="120"/>
              <w:ind w:right="100"/>
              <w:jc w:val="right"/>
              <w:rPr>
                <w:color w:val="000000"/>
              </w:rPr>
            </w:pPr>
            <w:r w:rsidRPr="00F229DB">
              <w:rPr>
                <w:rFonts w:hint="eastAsia"/>
                <w:color w:val="000000"/>
              </w:rPr>
              <w:t>18.37</w:t>
            </w:r>
          </w:p>
        </w:tc>
        <w:tc>
          <w:tcPr>
            <w:tcW w:w="1545" w:type="dxa"/>
            <w:vAlign w:val="center"/>
          </w:tcPr>
          <w:p w:rsidR="00801585" w:rsidRPr="00F229DB" w:rsidRDefault="00801585" w:rsidP="00F229DB">
            <w:pPr>
              <w:spacing w:before="120"/>
              <w:ind w:right="100"/>
              <w:jc w:val="right"/>
              <w:rPr>
                <w:color w:val="000000"/>
              </w:rPr>
            </w:pPr>
            <w:r w:rsidRPr="00F229DB">
              <w:rPr>
                <w:rFonts w:hint="eastAsia"/>
                <w:color w:val="000000"/>
              </w:rPr>
              <w:t>21.23</w:t>
            </w:r>
          </w:p>
        </w:tc>
        <w:tc>
          <w:tcPr>
            <w:tcW w:w="1534" w:type="dxa"/>
          </w:tcPr>
          <w:p w:rsidR="00801585" w:rsidRPr="00F229DB" w:rsidRDefault="00801585" w:rsidP="00F229DB">
            <w:pPr>
              <w:spacing w:before="120"/>
              <w:ind w:right="100"/>
              <w:jc w:val="right"/>
              <w:rPr>
                <w:color w:val="000000"/>
              </w:rPr>
            </w:pPr>
            <w:r>
              <w:rPr>
                <w:rFonts w:hint="eastAsia"/>
                <w:color w:val="000000"/>
              </w:rPr>
              <w:t>31.05</w:t>
            </w:r>
          </w:p>
        </w:tc>
      </w:tr>
      <w:tr w:rsidR="00801585" w:rsidRPr="00F16831" w:rsidTr="00801585">
        <w:trPr>
          <w:cantSplit/>
        </w:trPr>
        <w:tc>
          <w:tcPr>
            <w:tcW w:w="563" w:type="dxa"/>
            <w:vMerge/>
          </w:tcPr>
          <w:p w:rsidR="00801585" w:rsidRPr="006774BE" w:rsidRDefault="00801585">
            <w:pPr>
              <w:jc w:val="both"/>
              <w:rPr>
                <w:rFonts w:ascii="標楷體" w:eastAsia="標楷體" w:hAnsi="標楷體"/>
              </w:rPr>
            </w:pPr>
          </w:p>
        </w:tc>
        <w:tc>
          <w:tcPr>
            <w:tcW w:w="2531" w:type="dxa"/>
            <w:shd w:val="clear" w:color="auto" w:fill="F9F9F9"/>
            <w:vAlign w:val="center"/>
          </w:tcPr>
          <w:p w:rsidR="00801585" w:rsidRPr="006774BE" w:rsidRDefault="00801585">
            <w:pPr>
              <w:jc w:val="both"/>
              <w:rPr>
                <w:rFonts w:eastAsia="標楷體"/>
              </w:rPr>
            </w:pPr>
            <w:r w:rsidRPr="006774BE">
              <w:rPr>
                <w:rFonts w:eastAsia="標楷體"/>
              </w:rPr>
              <w:t>流動比率</w:t>
            </w:r>
            <w:r w:rsidRPr="006774BE">
              <w:rPr>
                <w:rFonts w:eastAsia="標楷體"/>
              </w:rPr>
              <w:t>(%)</w:t>
            </w:r>
          </w:p>
        </w:tc>
        <w:tc>
          <w:tcPr>
            <w:tcW w:w="1837" w:type="dxa"/>
            <w:vAlign w:val="center"/>
          </w:tcPr>
          <w:p w:rsidR="00801585" w:rsidRPr="001C44BB" w:rsidRDefault="00801585" w:rsidP="00331985">
            <w:pPr>
              <w:spacing w:before="120"/>
              <w:ind w:right="100"/>
              <w:jc w:val="right"/>
              <w:rPr>
                <w:color w:val="000000"/>
              </w:rPr>
            </w:pPr>
            <w:r w:rsidRPr="001C44BB">
              <w:rPr>
                <w:color w:val="000000"/>
              </w:rPr>
              <w:t>81.62</w:t>
            </w:r>
          </w:p>
        </w:tc>
        <w:tc>
          <w:tcPr>
            <w:tcW w:w="1684" w:type="dxa"/>
            <w:vAlign w:val="center"/>
          </w:tcPr>
          <w:p w:rsidR="00801585" w:rsidRPr="001C44BB" w:rsidRDefault="00801585" w:rsidP="00331985">
            <w:pPr>
              <w:spacing w:before="120"/>
              <w:ind w:right="100"/>
              <w:jc w:val="right"/>
              <w:rPr>
                <w:color w:val="000000"/>
              </w:rPr>
            </w:pPr>
            <w:r w:rsidRPr="001C44BB">
              <w:rPr>
                <w:color w:val="000000"/>
              </w:rPr>
              <w:t>70.19</w:t>
            </w:r>
          </w:p>
        </w:tc>
        <w:tc>
          <w:tcPr>
            <w:tcW w:w="1545" w:type="dxa"/>
            <w:vAlign w:val="center"/>
          </w:tcPr>
          <w:p w:rsidR="00801585" w:rsidRPr="001C44BB" w:rsidRDefault="00801585" w:rsidP="00331985">
            <w:pPr>
              <w:spacing w:before="120"/>
              <w:ind w:right="100"/>
              <w:jc w:val="right"/>
              <w:rPr>
                <w:color w:val="000000"/>
              </w:rPr>
            </w:pPr>
            <w:r w:rsidRPr="001C44BB">
              <w:rPr>
                <w:color w:val="000000"/>
              </w:rPr>
              <w:t>57.26</w:t>
            </w:r>
          </w:p>
        </w:tc>
        <w:tc>
          <w:tcPr>
            <w:tcW w:w="1534" w:type="dxa"/>
          </w:tcPr>
          <w:p w:rsidR="00801585" w:rsidRPr="001C44BB" w:rsidRDefault="00801585" w:rsidP="00331985">
            <w:pPr>
              <w:spacing w:before="120"/>
              <w:ind w:right="100"/>
              <w:jc w:val="right"/>
              <w:rPr>
                <w:color w:val="000000"/>
              </w:rPr>
            </w:pPr>
            <w:r>
              <w:rPr>
                <w:rFonts w:hint="eastAsia"/>
                <w:color w:val="000000"/>
              </w:rPr>
              <w:t>82.87</w:t>
            </w:r>
          </w:p>
        </w:tc>
      </w:tr>
      <w:tr w:rsidR="00801585" w:rsidRPr="00F16831" w:rsidTr="00801585">
        <w:trPr>
          <w:cantSplit/>
        </w:trPr>
        <w:tc>
          <w:tcPr>
            <w:tcW w:w="563" w:type="dxa"/>
            <w:vMerge/>
          </w:tcPr>
          <w:p w:rsidR="00801585" w:rsidRPr="006774BE" w:rsidRDefault="00801585">
            <w:pPr>
              <w:jc w:val="both"/>
              <w:rPr>
                <w:rFonts w:ascii="標楷體" w:eastAsia="標楷體" w:hAnsi="標楷體"/>
              </w:rPr>
            </w:pPr>
          </w:p>
        </w:tc>
        <w:tc>
          <w:tcPr>
            <w:tcW w:w="2531" w:type="dxa"/>
            <w:shd w:val="clear" w:color="auto" w:fill="F9F9F9"/>
            <w:vAlign w:val="center"/>
          </w:tcPr>
          <w:p w:rsidR="00801585" w:rsidRPr="006774BE" w:rsidRDefault="00801585">
            <w:pPr>
              <w:jc w:val="both"/>
              <w:rPr>
                <w:rFonts w:eastAsia="標楷體"/>
              </w:rPr>
            </w:pPr>
            <w:r w:rsidRPr="006774BE">
              <w:rPr>
                <w:rFonts w:eastAsia="標楷體"/>
              </w:rPr>
              <w:t>應收帳款天數</w:t>
            </w:r>
            <w:r w:rsidRPr="006774BE">
              <w:rPr>
                <w:rFonts w:eastAsia="標楷體"/>
              </w:rPr>
              <w:t>(</w:t>
            </w:r>
            <w:r w:rsidRPr="006774BE">
              <w:rPr>
                <w:rFonts w:eastAsia="標楷體"/>
              </w:rPr>
              <w:t>天</w:t>
            </w:r>
            <w:r w:rsidRPr="006774BE">
              <w:rPr>
                <w:rFonts w:eastAsia="標楷體"/>
              </w:rPr>
              <w:t>)</w:t>
            </w:r>
          </w:p>
        </w:tc>
        <w:tc>
          <w:tcPr>
            <w:tcW w:w="1837" w:type="dxa"/>
            <w:vAlign w:val="center"/>
          </w:tcPr>
          <w:p w:rsidR="00801585" w:rsidRPr="001C44BB" w:rsidRDefault="00801585" w:rsidP="00331985">
            <w:pPr>
              <w:spacing w:before="120"/>
              <w:ind w:right="100"/>
              <w:jc w:val="right"/>
              <w:rPr>
                <w:color w:val="000000"/>
              </w:rPr>
            </w:pPr>
            <w:r w:rsidRPr="001C44BB">
              <w:rPr>
                <w:rFonts w:hint="eastAsia"/>
                <w:color w:val="000000"/>
              </w:rPr>
              <w:t>35</w:t>
            </w:r>
          </w:p>
        </w:tc>
        <w:tc>
          <w:tcPr>
            <w:tcW w:w="1684" w:type="dxa"/>
            <w:vAlign w:val="center"/>
          </w:tcPr>
          <w:p w:rsidR="00801585" w:rsidRPr="001C44BB" w:rsidRDefault="00801585" w:rsidP="00331985">
            <w:pPr>
              <w:spacing w:before="120"/>
              <w:ind w:right="100"/>
              <w:jc w:val="right"/>
              <w:rPr>
                <w:color w:val="000000"/>
              </w:rPr>
            </w:pPr>
            <w:r w:rsidRPr="001C44BB">
              <w:rPr>
                <w:rFonts w:hint="eastAsia"/>
                <w:color w:val="000000"/>
              </w:rPr>
              <w:t>52</w:t>
            </w:r>
          </w:p>
        </w:tc>
        <w:tc>
          <w:tcPr>
            <w:tcW w:w="1545" w:type="dxa"/>
            <w:vAlign w:val="center"/>
          </w:tcPr>
          <w:p w:rsidR="00801585" w:rsidRPr="001C44BB" w:rsidRDefault="00801585" w:rsidP="00331985">
            <w:pPr>
              <w:spacing w:before="120"/>
              <w:ind w:right="100"/>
              <w:jc w:val="right"/>
              <w:rPr>
                <w:color w:val="000000"/>
              </w:rPr>
            </w:pPr>
            <w:r w:rsidRPr="001C44BB">
              <w:rPr>
                <w:rFonts w:hint="eastAsia"/>
                <w:color w:val="000000"/>
              </w:rPr>
              <w:t>38</w:t>
            </w:r>
          </w:p>
        </w:tc>
        <w:tc>
          <w:tcPr>
            <w:tcW w:w="1534" w:type="dxa"/>
          </w:tcPr>
          <w:p w:rsidR="00801585" w:rsidRPr="001C44BB" w:rsidRDefault="00801585" w:rsidP="0042483F">
            <w:pPr>
              <w:spacing w:before="120"/>
              <w:ind w:right="100"/>
              <w:jc w:val="right"/>
              <w:rPr>
                <w:color w:val="000000"/>
              </w:rPr>
            </w:pPr>
            <w:r>
              <w:rPr>
                <w:rFonts w:hint="eastAsia"/>
                <w:color w:val="000000"/>
              </w:rPr>
              <w:t>3</w:t>
            </w:r>
            <w:r w:rsidR="0042483F">
              <w:rPr>
                <w:rFonts w:hint="eastAsia"/>
                <w:color w:val="000000"/>
              </w:rPr>
              <w:t>9</w:t>
            </w:r>
          </w:p>
        </w:tc>
      </w:tr>
      <w:tr w:rsidR="00801585" w:rsidRPr="00F16831" w:rsidTr="00801585">
        <w:trPr>
          <w:cantSplit/>
        </w:trPr>
        <w:tc>
          <w:tcPr>
            <w:tcW w:w="563" w:type="dxa"/>
            <w:vMerge/>
          </w:tcPr>
          <w:p w:rsidR="00801585" w:rsidRPr="006774BE" w:rsidRDefault="00801585">
            <w:pPr>
              <w:jc w:val="both"/>
              <w:rPr>
                <w:rFonts w:ascii="標楷體" w:eastAsia="標楷體" w:hAnsi="標楷體"/>
              </w:rPr>
            </w:pPr>
          </w:p>
        </w:tc>
        <w:tc>
          <w:tcPr>
            <w:tcW w:w="2531" w:type="dxa"/>
            <w:shd w:val="clear" w:color="auto" w:fill="F9F9F9"/>
            <w:vAlign w:val="center"/>
          </w:tcPr>
          <w:p w:rsidR="00801585" w:rsidRPr="006774BE" w:rsidRDefault="00801585">
            <w:pPr>
              <w:jc w:val="both"/>
              <w:rPr>
                <w:rFonts w:eastAsia="標楷體"/>
              </w:rPr>
            </w:pPr>
            <w:r w:rsidRPr="006774BE">
              <w:rPr>
                <w:rFonts w:eastAsia="標楷體"/>
              </w:rPr>
              <w:t>存貨週轉天數</w:t>
            </w:r>
            <w:r w:rsidRPr="006774BE">
              <w:rPr>
                <w:rFonts w:eastAsia="標楷體"/>
              </w:rPr>
              <w:t>(</w:t>
            </w:r>
            <w:r w:rsidRPr="006774BE">
              <w:rPr>
                <w:rFonts w:eastAsia="標楷體"/>
              </w:rPr>
              <w:t>天</w:t>
            </w:r>
            <w:r w:rsidRPr="006774BE">
              <w:rPr>
                <w:rFonts w:eastAsia="標楷體"/>
              </w:rPr>
              <w:t>)</w:t>
            </w:r>
          </w:p>
        </w:tc>
        <w:tc>
          <w:tcPr>
            <w:tcW w:w="1837" w:type="dxa"/>
            <w:vAlign w:val="center"/>
          </w:tcPr>
          <w:p w:rsidR="00801585" w:rsidRPr="001C44BB" w:rsidRDefault="00801585" w:rsidP="00331985">
            <w:pPr>
              <w:spacing w:before="120"/>
              <w:ind w:right="100"/>
              <w:jc w:val="right"/>
              <w:rPr>
                <w:color w:val="000000"/>
              </w:rPr>
            </w:pPr>
            <w:r w:rsidRPr="001C44BB">
              <w:rPr>
                <w:rFonts w:hint="eastAsia"/>
                <w:color w:val="000000"/>
              </w:rPr>
              <w:t>58</w:t>
            </w:r>
          </w:p>
        </w:tc>
        <w:tc>
          <w:tcPr>
            <w:tcW w:w="1684" w:type="dxa"/>
            <w:vAlign w:val="center"/>
          </w:tcPr>
          <w:p w:rsidR="00801585" w:rsidRPr="001C44BB" w:rsidRDefault="00801585" w:rsidP="00331985">
            <w:pPr>
              <w:spacing w:before="120"/>
              <w:ind w:right="100"/>
              <w:jc w:val="right"/>
              <w:rPr>
                <w:color w:val="000000"/>
              </w:rPr>
            </w:pPr>
            <w:r w:rsidRPr="001C44BB">
              <w:rPr>
                <w:rFonts w:hint="eastAsia"/>
                <w:color w:val="000000"/>
              </w:rPr>
              <w:t>71</w:t>
            </w:r>
          </w:p>
        </w:tc>
        <w:tc>
          <w:tcPr>
            <w:tcW w:w="1545" w:type="dxa"/>
            <w:vAlign w:val="center"/>
          </w:tcPr>
          <w:p w:rsidR="00801585" w:rsidRPr="001C44BB" w:rsidRDefault="00801585" w:rsidP="00331985">
            <w:pPr>
              <w:spacing w:before="120"/>
              <w:ind w:right="100"/>
              <w:jc w:val="right"/>
              <w:rPr>
                <w:color w:val="000000"/>
              </w:rPr>
            </w:pPr>
            <w:r w:rsidRPr="001C44BB">
              <w:rPr>
                <w:rFonts w:hint="eastAsia"/>
                <w:color w:val="000000"/>
              </w:rPr>
              <w:t>85</w:t>
            </w:r>
          </w:p>
        </w:tc>
        <w:tc>
          <w:tcPr>
            <w:tcW w:w="1534" w:type="dxa"/>
          </w:tcPr>
          <w:p w:rsidR="00801585" w:rsidRPr="001C44BB" w:rsidRDefault="00801585" w:rsidP="00331985">
            <w:pPr>
              <w:spacing w:before="120"/>
              <w:ind w:right="100"/>
              <w:jc w:val="right"/>
              <w:rPr>
                <w:color w:val="000000"/>
              </w:rPr>
            </w:pPr>
            <w:r>
              <w:rPr>
                <w:rFonts w:hint="eastAsia"/>
                <w:color w:val="000000"/>
              </w:rPr>
              <w:t>81</w:t>
            </w:r>
          </w:p>
        </w:tc>
      </w:tr>
      <w:tr w:rsidR="00801585" w:rsidRPr="00F16831" w:rsidTr="00801585">
        <w:trPr>
          <w:cantSplit/>
        </w:trPr>
        <w:tc>
          <w:tcPr>
            <w:tcW w:w="563" w:type="dxa"/>
            <w:vMerge/>
          </w:tcPr>
          <w:p w:rsidR="00801585" w:rsidRPr="006774BE" w:rsidRDefault="00801585">
            <w:pPr>
              <w:jc w:val="both"/>
              <w:rPr>
                <w:rFonts w:ascii="標楷體" w:eastAsia="標楷體" w:hAnsi="標楷體"/>
              </w:rPr>
            </w:pPr>
          </w:p>
        </w:tc>
        <w:tc>
          <w:tcPr>
            <w:tcW w:w="2531" w:type="dxa"/>
            <w:shd w:val="clear" w:color="auto" w:fill="F9F9F9"/>
            <w:vAlign w:val="center"/>
          </w:tcPr>
          <w:p w:rsidR="00801585" w:rsidRPr="006774BE" w:rsidRDefault="00801585">
            <w:pPr>
              <w:jc w:val="both"/>
              <w:rPr>
                <w:rFonts w:eastAsia="標楷體"/>
              </w:rPr>
            </w:pPr>
            <w:r w:rsidRPr="006774BE">
              <w:rPr>
                <w:rFonts w:eastAsia="標楷體"/>
              </w:rPr>
              <w:t>負債比率</w:t>
            </w:r>
            <w:r w:rsidRPr="006774BE">
              <w:rPr>
                <w:rFonts w:eastAsia="標楷體"/>
              </w:rPr>
              <w:t>(%)</w:t>
            </w:r>
          </w:p>
        </w:tc>
        <w:tc>
          <w:tcPr>
            <w:tcW w:w="1837" w:type="dxa"/>
            <w:vAlign w:val="center"/>
          </w:tcPr>
          <w:p w:rsidR="00801585" w:rsidRPr="001C44BB" w:rsidRDefault="00801585" w:rsidP="00331985">
            <w:pPr>
              <w:spacing w:before="120"/>
              <w:ind w:right="100"/>
              <w:jc w:val="right"/>
              <w:rPr>
                <w:color w:val="000000"/>
              </w:rPr>
            </w:pPr>
            <w:r w:rsidRPr="001C44BB">
              <w:rPr>
                <w:color w:val="000000"/>
              </w:rPr>
              <w:t>52.36</w:t>
            </w:r>
          </w:p>
        </w:tc>
        <w:tc>
          <w:tcPr>
            <w:tcW w:w="1684" w:type="dxa"/>
            <w:vAlign w:val="center"/>
          </w:tcPr>
          <w:p w:rsidR="00801585" w:rsidRPr="001C44BB" w:rsidRDefault="00801585" w:rsidP="00331985">
            <w:pPr>
              <w:spacing w:before="120"/>
              <w:ind w:right="100"/>
              <w:jc w:val="right"/>
              <w:rPr>
                <w:color w:val="000000"/>
              </w:rPr>
            </w:pPr>
            <w:r w:rsidRPr="001C44BB">
              <w:rPr>
                <w:color w:val="000000"/>
              </w:rPr>
              <w:t>57.82</w:t>
            </w:r>
          </w:p>
        </w:tc>
        <w:tc>
          <w:tcPr>
            <w:tcW w:w="1545" w:type="dxa"/>
            <w:vAlign w:val="center"/>
          </w:tcPr>
          <w:p w:rsidR="00801585" w:rsidRPr="001C44BB" w:rsidRDefault="00801585" w:rsidP="00331985">
            <w:pPr>
              <w:spacing w:before="120"/>
              <w:ind w:right="100"/>
              <w:jc w:val="right"/>
              <w:rPr>
                <w:color w:val="000000"/>
              </w:rPr>
            </w:pPr>
            <w:r w:rsidRPr="001C44BB">
              <w:rPr>
                <w:color w:val="000000"/>
              </w:rPr>
              <w:t>63.39</w:t>
            </w:r>
          </w:p>
        </w:tc>
        <w:tc>
          <w:tcPr>
            <w:tcW w:w="1534" w:type="dxa"/>
          </w:tcPr>
          <w:p w:rsidR="00801585" w:rsidRPr="001C44BB" w:rsidRDefault="00801585" w:rsidP="00331985">
            <w:pPr>
              <w:spacing w:before="120"/>
              <w:ind w:right="100"/>
              <w:jc w:val="right"/>
              <w:rPr>
                <w:color w:val="000000"/>
              </w:rPr>
            </w:pPr>
            <w:r>
              <w:rPr>
                <w:rFonts w:hint="eastAsia"/>
                <w:color w:val="000000"/>
              </w:rPr>
              <w:t>58.79</w:t>
            </w:r>
          </w:p>
        </w:tc>
      </w:tr>
    </w:tbl>
    <w:p w:rsidR="006774BE" w:rsidRDefault="006774BE" w:rsidP="00091430">
      <w:pPr>
        <w:pStyle w:val="Web"/>
        <w:widowControl w:val="0"/>
        <w:spacing w:before="0" w:beforeAutospacing="0" w:after="0" w:afterAutospacing="0"/>
        <w:ind w:leftChars="-35" w:left="1253" w:rightChars="-118" w:right="-283" w:hangingChars="557" w:hanging="1337"/>
        <w:rPr>
          <w:rFonts w:ascii="Times New Roman" w:eastAsia="標楷體" w:hAnsi="Times New Roman" w:cs="Times New Roman"/>
          <w:b/>
          <w:sz w:val="20"/>
          <w:szCs w:val="20"/>
        </w:rPr>
      </w:pPr>
      <w:r>
        <w:rPr>
          <w:rFonts w:ascii="新細明體" w:hAnsi="新細明體" w:hint="eastAsia"/>
          <w:noProof/>
        </w:rPr>
        <w:drawing>
          <wp:anchor distT="0" distB="0" distL="114300" distR="114300" simplePos="0" relativeHeight="251658752" behindDoc="0" locked="0" layoutInCell="1" allowOverlap="1">
            <wp:simplePos x="0" y="0"/>
            <wp:positionH relativeFrom="column">
              <wp:posOffset>5974439</wp:posOffset>
            </wp:positionH>
            <wp:positionV relativeFrom="paragraph">
              <wp:posOffset>22225</wp:posOffset>
            </wp:positionV>
            <wp:extent cx="413385" cy="151130"/>
            <wp:effectExtent l="0" t="0" r="0" b="0"/>
            <wp:wrapThrough wrapText="bothSides">
              <wp:wrapPolygon edited="0">
                <wp:start x="0" y="0"/>
                <wp:lineTo x="0" y="19059"/>
                <wp:lineTo x="20903" y="19059"/>
                <wp:lineTo x="20903" y="0"/>
                <wp:lineTo x="0" y="0"/>
              </wp:wrapPolygon>
            </wp:wrapThrough>
            <wp:docPr id="6" name="圖片 6" descr="icon_to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385" cy="151130"/>
                    </a:xfrm>
                    <a:prstGeom prst="rect">
                      <a:avLst/>
                    </a:prstGeom>
                    <a:noFill/>
                    <a:ln>
                      <a:noFill/>
                    </a:ln>
                  </pic:spPr>
                </pic:pic>
              </a:graphicData>
            </a:graphic>
          </wp:anchor>
        </w:drawing>
      </w:r>
      <w:r w:rsidRPr="00E8269A">
        <w:rPr>
          <w:rFonts w:ascii="Times New Roman" w:eastAsia="標楷體" w:hAnsi="Times New Roman" w:cs="Times New Roman"/>
          <w:b/>
          <w:sz w:val="20"/>
          <w:szCs w:val="20"/>
        </w:rPr>
        <w:t>資料來源：</w:t>
      </w:r>
      <w:r w:rsidRPr="00E8269A">
        <w:rPr>
          <w:rFonts w:ascii="Times New Roman" w:eastAsia="標楷體" w:hAnsi="Times New Roman" w:cs="Times New Roman"/>
          <w:b/>
          <w:sz w:val="20"/>
          <w:szCs w:val="20"/>
        </w:rPr>
        <w:t>2013</w:t>
      </w:r>
      <w:r w:rsidR="00091430">
        <w:rPr>
          <w:rFonts w:ascii="Times New Roman" w:eastAsia="標楷體" w:hAnsi="Times New Roman" w:cs="Times New Roman" w:hint="eastAsia"/>
          <w:b/>
          <w:sz w:val="20"/>
          <w:szCs w:val="20"/>
        </w:rPr>
        <w:t>、</w:t>
      </w:r>
      <w:r w:rsidRPr="00E8269A">
        <w:rPr>
          <w:rFonts w:ascii="Times New Roman" w:eastAsia="標楷體" w:hAnsi="Times New Roman" w:cs="Times New Roman" w:hint="eastAsia"/>
          <w:b/>
          <w:sz w:val="20"/>
          <w:szCs w:val="20"/>
        </w:rPr>
        <w:t>2014</w:t>
      </w:r>
      <w:r w:rsidR="00091430">
        <w:rPr>
          <w:rFonts w:ascii="Times New Roman" w:eastAsia="標楷體" w:hAnsi="Times New Roman" w:cs="Times New Roman" w:hint="eastAsia"/>
          <w:b/>
          <w:sz w:val="20"/>
          <w:szCs w:val="20"/>
        </w:rPr>
        <w:t>及</w:t>
      </w:r>
      <w:r w:rsidR="00091430">
        <w:rPr>
          <w:rFonts w:ascii="Times New Roman" w:eastAsia="標楷體" w:hAnsi="Times New Roman" w:cs="Times New Roman" w:hint="eastAsia"/>
          <w:b/>
          <w:sz w:val="20"/>
          <w:szCs w:val="20"/>
        </w:rPr>
        <w:t>2015</w:t>
      </w:r>
      <w:r w:rsidR="00091430">
        <w:rPr>
          <w:rFonts w:ascii="Times New Roman" w:eastAsia="標楷體" w:hAnsi="Times New Roman" w:cs="Times New Roman" w:hint="eastAsia"/>
          <w:b/>
          <w:sz w:val="20"/>
          <w:szCs w:val="20"/>
        </w:rPr>
        <w:t>年上半</w:t>
      </w:r>
      <w:r w:rsidRPr="00E8269A">
        <w:rPr>
          <w:rFonts w:ascii="Times New Roman" w:eastAsia="標楷體" w:hAnsi="Times New Roman" w:cs="Times New Roman"/>
          <w:b/>
          <w:sz w:val="20"/>
          <w:szCs w:val="20"/>
        </w:rPr>
        <w:t>年度</w:t>
      </w:r>
      <w:r>
        <w:rPr>
          <w:rFonts w:ascii="Times New Roman" w:eastAsia="標楷體" w:hAnsi="Times New Roman" w:cs="Times New Roman" w:hint="eastAsia"/>
          <w:b/>
          <w:sz w:val="20"/>
          <w:szCs w:val="20"/>
        </w:rPr>
        <w:t>依</w:t>
      </w:r>
      <w:r>
        <w:rPr>
          <w:rFonts w:ascii="Times New Roman" w:eastAsia="標楷體" w:hAnsi="Times New Roman" w:cs="Times New Roman" w:hint="eastAsia"/>
          <w:b/>
          <w:sz w:val="20"/>
          <w:szCs w:val="20"/>
        </w:rPr>
        <w:t>IFRS</w:t>
      </w:r>
      <w:r>
        <w:rPr>
          <w:rFonts w:ascii="Times New Roman" w:eastAsia="標楷體" w:hAnsi="Times New Roman" w:cs="Times New Roman" w:hint="eastAsia"/>
          <w:b/>
          <w:sz w:val="20"/>
          <w:szCs w:val="20"/>
        </w:rPr>
        <w:t>準則編製，並</w:t>
      </w:r>
      <w:r w:rsidRPr="00E8269A">
        <w:rPr>
          <w:rFonts w:ascii="Times New Roman" w:eastAsia="標楷體" w:hAnsi="Times New Roman" w:cs="Times New Roman"/>
          <w:b/>
          <w:sz w:val="20"/>
          <w:szCs w:val="20"/>
        </w:rPr>
        <w:t>經會計師查核簽證</w:t>
      </w:r>
      <w:r w:rsidR="00091430">
        <w:rPr>
          <w:rFonts w:ascii="Times New Roman" w:eastAsia="標楷體" w:hAnsi="Times New Roman" w:cs="Times New Roman" w:hint="eastAsia"/>
          <w:b/>
          <w:sz w:val="20"/>
          <w:szCs w:val="20"/>
        </w:rPr>
        <w:t>或核閱</w:t>
      </w:r>
      <w:r w:rsidRPr="00E8269A">
        <w:rPr>
          <w:rFonts w:ascii="Times New Roman" w:eastAsia="標楷體" w:hAnsi="Times New Roman" w:cs="Times New Roman"/>
          <w:b/>
          <w:sz w:val="20"/>
          <w:szCs w:val="20"/>
        </w:rPr>
        <w:t>之合併財務報告。</w:t>
      </w:r>
    </w:p>
    <w:p w:rsidR="00161123" w:rsidRPr="00F16831" w:rsidRDefault="00161123">
      <w:pPr>
        <w:rPr>
          <w:rFonts w:ascii="標楷體" w:eastAsia="標楷體" w:hAnsi="標楷體"/>
          <w:color w:val="FE8531"/>
          <w:sz w:val="20"/>
          <w:szCs w:val="20"/>
        </w:rPr>
      </w:pPr>
      <w:r w:rsidRPr="00F16831">
        <w:rPr>
          <w:rFonts w:ascii="標楷體" w:eastAsia="標楷體" w:hAnsi="標楷體"/>
          <w:color w:val="FF6600"/>
          <w:sz w:val="20"/>
          <w:szCs w:val="20"/>
        </w:rPr>
        <w:t>投資人若欲查詢該公司更詳細之資料請連結至</w:t>
      </w:r>
      <w:hyperlink r:id="rId21" w:history="1">
        <w:r w:rsidRPr="00F16831">
          <w:rPr>
            <w:rStyle w:val="a6"/>
            <w:rFonts w:ascii="標楷體" w:eastAsia="標楷體" w:hAnsi="標楷體" w:hint="eastAsia"/>
            <w:b/>
            <w:color w:val="3366FF"/>
            <w:sz w:val="20"/>
            <w:szCs w:val="20"/>
          </w:rPr>
          <w:t>公開資訊觀測站</w:t>
        </w:r>
      </w:hyperlink>
      <w:r w:rsidRPr="00F16831">
        <w:rPr>
          <w:rFonts w:ascii="標楷體" w:eastAsia="標楷體" w:hAnsi="標楷體"/>
          <w:color w:val="FF6600"/>
          <w:sz w:val="20"/>
          <w:szCs w:val="20"/>
        </w:rPr>
        <w:t>!!</w:t>
      </w:r>
    </w:p>
    <w:sectPr w:rsidR="00161123" w:rsidRPr="00F16831" w:rsidSect="00E574D1">
      <w:footerReference w:type="even" r:id="rId22"/>
      <w:footerReference w:type="default" r:id="rId23"/>
      <w:footerReference w:type="first" r:id="rId24"/>
      <w:pgSz w:w="11906" w:h="16838" w:code="9"/>
      <w:pgMar w:top="851" w:right="1134" w:bottom="851" w:left="1134" w:header="567" w:footer="90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FB" w:rsidRDefault="00A163FB">
      <w:r>
        <w:separator/>
      </w:r>
    </w:p>
  </w:endnote>
  <w:endnote w:type="continuationSeparator" w:id="0">
    <w:p w:rsidR="00A163FB" w:rsidRDefault="00A1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FB" w:rsidRDefault="00A163F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163FB" w:rsidRDefault="00A163F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FB" w:rsidRDefault="00A163F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03E93">
      <w:rPr>
        <w:rStyle w:val="ae"/>
        <w:noProof/>
      </w:rPr>
      <w:t>7</w:t>
    </w:r>
    <w:r>
      <w:rPr>
        <w:rStyle w:val="ae"/>
      </w:rPr>
      <w:fldChar w:fldCharType="end"/>
    </w:r>
  </w:p>
  <w:p w:rsidR="00A163FB" w:rsidRDefault="00A163F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2179"/>
      <w:docPartObj>
        <w:docPartGallery w:val="Page Numbers (Bottom of Page)"/>
        <w:docPartUnique/>
      </w:docPartObj>
    </w:sdtPr>
    <w:sdtContent>
      <w:p w:rsidR="00A163FB" w:rsidRDefault="00A163FB" w:rsidP="00E574D1">
        <w:pPr>
          <w:pStyle w:val="a8"/>
          <w:jc w:val="center"/>
        </w:pPr>
        <w:r>
          <w:fldChar w:fldCharType="begin"/>
        </w:r>
        <w:r>
          <w:instrText>PAGE   \* MERGEFORMAT</w:instrText>
        </w:r>
        <w:r>
          <w:fldChar w:fldCharType="separate"/>
        </w:r>
        <w:r w:rsidR="00F03E93" w:rsidRPr="00F03E93">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FB" w:rsidRDefault="00A163FB">
      <w:r>
        <w:separator/>
      </w:r>
    </w:p>
  </w:footnote>
  <w:footnote w:type="continuationSeparator" w:id="0">
    <w:p w:rsidR="00A163FB" w:rsidRDefault="00A16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75pt;height:12.5pt" o:bullet="t">
        <v:imagedata r:id="rId1" o:title="icon_page_title"/>
      </v:shape>
    </w:pict>
  </w:numPicBullet>
  <w:abstractNum w:abstractNumId="0"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438A"/>
    <w:rsid w:val="00023B64"/>
    <w:rsid w:val="00025395"/>
    <w:rsid w:val="000263A8"/>
    <w:rsid w:val="000455C4"/>
    <w:rsid w:val="0005343D"/>
    <w:rsid w:val="00064BB8"/>
    <w:rsid w:val="00091430"/>
    <w:rsid w:val="000E6F76"/>
    <w:rsid w:val="001120B0"/>
    <w:rsid w:val="00122120"/>
    <w:rsid w:val="001334E9"/>
    <w:rsid w:val="001603CB"/>
    <w:rsid w:val="00161123"/>
    <w:rsid w:val="00175C9D"/>
    <w:rsid w:val="0018299B"/>
    <w:rsid w:val="001911D8"/>
    <w:rsid w:val="0019438A"/>
    <w:rsid w:val="001C012F"/>
    <w:rsid w:val="001C16EA"/>
    <w:rsid w:val="001C6F4A"/>
    <w:rsid w:val="001D4FFA"/>
    <w:rsid w:val="001D5B0A"/>
    <w:rsid w:val="0020043D"/>
    <w:rsid w:val="00215243"/>
    <w:rsid w:val="00224B7D"/>
    <w:rsid w:val="002308D4"/>
    <w:rsid w:val="0024529D"/>
    <w:rsid w:val="00270437"/>
    <w:rsid w:val="00275458"/>
    <w:rsid w:val="002968BA"/>
    <w:rsid w:val="002D3937"/>
    <w:rsid w:val="002F4639"/>
    <w:rsid w:val="0030284A"/>
    <w:rsid w:val="0031662A"/>
    <w:rsid w:val="00317B03"/>
    <w:rsid w:val="00331985"/>
    <w:rsid w:val="00331B9D"/>
    <w:rsid w:val="00346FDC"/>
    <w:rsid w:val="00352593"/>
    <w:rsid w:val="00385C47"/>
    <w:rsid w:val="003A7535"/>
    <w:rsid w:val="003D1D9B"/>
    <w:rsid w:val="003D79AC"/>
    <w:rsid w:val="003F48DA"/>
    <w:rsid w:val="0042483F"/>
    <w:rsid w:val="00435501"/>
    <w:rsid w:val="004411E4"/>
    <w:rsid w:val="00446910"/>
    <w:rsid w:val="00450F2B"/>
    <w:rsid w:val="004779CA"/>
    <w:rsid w:val="0048707D"/>
    <w:rsid w:val="00494102"/>
    <w:rsid w:val="004A5EFD"/>
    <w:rsid w:val="004C7511"/>
    <w:rsid w:val="004E1A1B"/>
    <w:rsid w:val="004E6B96"/>
    <w:rsid w:val="004F29F2"/>
    <w:rsid w:val="004F4376"/>
    <w:rsid w:val="005010BC"/>
    <w:rsid w:val="0050119F"/>
    <w:rsid w:val="00501CCB"/>
    <w:rsid w:val="005071DA"/>
    <w:rsid w:val="00521EAE"/>
    <w:rsid w:val="005243DB"/>
    <w:rsid w:val="0055171C"/>
    <w:rsid w:val="00553CD3"/>
    <w:rsid w:val="00561469"/>
    <w:rsid w:val="005803C5"/>
    <w:rsid w:val="00591ED7"/>
    <w:rsid w:val="005B3026"/>
    <w:rsid w:val="005C19A2"/>
    <w:rsid w:val="005C47E6"/>
    <w:rsid w:val="005E454A"/>
    <w:rsid w:val="005F5F8A"/>
    <w:rsid w:val="00611233"/>
    <w:rsid w:val="00620AE8"/>
    <w:rsid w:val="00631671"/>
    <w:rsid w:val="006334CC"/>
    <w:rsid w:val="00640A70"/>
    <w:rsid w:val="00644AB7"/>
    <w:rsid w:val="00672255"/>
    <w:rsid w:val="006774BE"/>
    <w:rsid w:val="006A2305"/>
    <w:rsid w:val="006B0756"/>
    <w:rsid w:val="006D4ED2"/>
    <w:rsid w:val="006D66FF"/>
    <w:rsid w:val="006E4CBC"/>
    <w:rsid w:val="006E584B"/>
    <w:rsid w:val="0070191B"/>
    <w:rsid w:val="00703136"/>
    <w:rsid w:val="00712D0E"/>
    <w:rsid w:val="00724899"/>
    <w:rsid w:val="00735C59"/>
    <w:rsid w:val="00754750"/>
    <w:rsid w:val="007609BE"/>
    <w:rsid w:val="007621B3"/>
    <w:rsid w:val="007645CF"/>
    <w:rsid w:val="00764E69"/>
    <w:rsid w:val="007739CE"/>
    <w:rsid w:val="007842F9"/>
    <w:rsid w:val="00795B21"/>
    <w:rsid w:val="00795DD8"/>
    <w:rsid w:val="007B6FDF"/>
    <w:rsid w:val="007E54F6"/>
    <w:rsid w:val="007F3F90"/>
    <w:rsid w:val="00801585"/>
    <w:rsid w:val="00802465"/>
    <w:rsid w:val="0081459D"/>
    <w:rsid w:val="00826C00"/>
    <w:rsid w:val="008467AF"/>
    <w:rsid w:val="00873D7F"/>
    <w:rsid w:val="008755C3"/>
    <w:rsid w:val="00886AF6"/>
    <w:rsid w:val="008A2386"/>
    <w:rsid w:val="008D660A"/>
    <w:rsid w:val="008E23D5"/>
    <w:rsid w:val="008E437B"/>
    <w:rsid w:val="008E78CC"/>
    <w:rsid w:val="008F1805"/>
    <w:rsid w:val="00916501"/>
    <w:rsid w:val="00921FA6"/>
    <w:rsid w:val="0092432E"/>
    <w:rsid w:val="00935F80"/>
    <w:rsid w:val="00945235"/>
    <w:rsid w:val="0097053E"/>
    <w:rsid w:val="00972344"/>
    <w:rsid w:val="0097783D"/>
    <w:rsid w:val="00980BF2"/>
    <w:rsid w:val="00981625"/>
    <w:rsid w:val="009A43EA"/>
    <w:rsid w:val="009A46E4"/>
    <w:rsid w:val="009C55F2"/>
    <w:rsid w:val="009D2B73"/>
    <w:rsid w:val="009F4B86"/>
    <w:rsid w:val="00A03B74"/>
    <w:rsid w:val="00A163FB"/>
    <w:rsid w:val="00A277D2"/>
    <w:rsid w:val="00A612BE"/>
    <w:rsid w:val="00A72954"/>
    <w:rsid w:val="00A748E5"/>
    <w:rsid w:val="00A74988"/>
    <w:rsid w:val="00AA1069"/>
    <w:rsid w:val="00AA2B45"/>
    <w:rsid w:val="00AC5AFE"/>
    <w:rsid w:val="00AE120E"/>
    <w:rsid w:val="00AE41A5"/>
    <w:rsid w:val="00B259F5"/>
    <w:rsid w:val="00B26F8F"/>
    <w:rsid w:val="00B40A0A"/>
    <w:rsid w:val="00B52517"/>
    <w:rsid w:val="00B668A6"/>
    <w:rsid w:val="00BA4315"/>
    <w:rsid w:val="00BB3589"/>
    <w:rsid w:val="00BC11F2"/>
    <w:rsid w:val="00BC1E82"/>
    <w:rsid w:val="00BE4438"/>
    <w:rsid w:val="00BE566E"/>
    <w:rsid w:val="00BF084F"/>
    <w:rsid w:val="00BF2B97"/>
    <w:rsid w:val="00C1781F"/>
    <w:rsid w:val="00C2224C"/>
    <w:rsid w:val="00C338DA"/>
    <w:rsid w:val="00C362CB"/>
    <w:rsid w:val="00C4651D"/>
    <w:rsid w:val="00C55D20"/>
    <w:rsid w:val="00C62170"/>
    <w:rsid w:val="00C72DFA"/>
    <w:rsid w:val="00C97402"/>
    <w:rsid w:val="00CB27C8"/>
    <w:rsid w:val="00CB5B25"/>
    <w:rsid w:val="00CC59FA"/>
    <w:rsid w:val="00CE4A62"/>
    <w:rsid w:val="00D01AE8"/>
    <w:rsid w:val="00D04590"/>
    <w:rsid w:val="00D21E72"/>
    <w:rsid w:val="00D22F1D"/>
    <w:rsid w:val="00D22FA1"/>
    <w:rsid w:val="00D34356"/>
    <w:rsid w:val="00D364AD"/>
    <w:rsid w:val="00D61893"/>
    <w:rsid w:val="00D64EE7"/>
    <w:rsid w:val="00D72B33"/>
    <w:rsid w:val="00D73A0B"/>
    <w:rsid w:val="00D74A41"/>
    <w:rsid w:val="00D750A7"/>
    <w:rsid w:val="00D8603E"/>
    <w:rsid w:val="00DA3592"/>
    <w:rsid w:val="00DA75FC"/>
    <w:rsid w:val="00DC4953"/>
    <w:rsid w:val="00DC7479"/>
    <w:rsid w:val="00DE49D9"/>
    <w:rsid w:val="00DF2D85"/>
    <w:rsid w:val="00E21AD3"/>
    <w:rsid w:val="00E24992"/>
    <w:rsid w:val="00E43E2B"/>
    <w:rsid w:val="00E46454"/>
    <w:rsid w:val="00E5186E"/>
    <w:rsid w:val="00E574D1"/>
    <w:rsid w:val="00E62B22"/>
    <w:rsid w:val="00E65547"/>
    <w:rsid w:val="00E738E2"/>
    <w:rsid w:val="00E8269A"/>
    <w:rsid w:val="00E83CB0"/>
    <w:rsid w:val="00EF10AF"/>
    <w:rsid w:val="00F004CE"/>
    <w:rsid w:val="00F01909"/>
    <w:rsid w:val="00F03E93"/>
    <w:rsid w:val="00F137EB"/>
    <w:rsid w:val="00F16831"/>
    <w:rsid w:val="00F17378"/>
    <w:rsid w:val="00F229DB"/>
    <w:rsid w:val="00F23D95"/>
    <w:rsid w:val="00F55082"/>
    <w:rsid w:val="00F6217D"/>
    <w:rsid w:val="00F72378"/>
    <w:rsid w:val="00F73AE5"/>
    <w:rsid w:val="00F85575"/>
    <w:rsid w:val="00F97EB6"/>
    <w:rsid w:val="00FA0F6E"/>
    <w:rsid w:val="00FB7005"/>
    <w:rsid w:val="00FD1CF9"/>
    <w:rsid w:val="00FD61AB"/>
    <w:rsid w:val="00FE12DF"/>
    <w:rsid w:val="00FF0757"/>
    <w:rsid w:val="00FF4A21"/>
    <w:rsid w:val="00FF7A1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5:docId w15:val="{D58C95CE-A9E9-4C46-A318-485802B8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F8F"/>
    <w:pPr>
      <w:widowControl w:val="0"/>
    </w:pPr>
    <w:rPr>
      <w:kern w:val="2"/>
      <w:sz w:val="24"/>
      <w:szCs w:val="24"/>
    </w:rPr>
  </w:style>
  <w:style w:type="paragraph" w:styleId="1">
    <w:name w:val="heading 1"/>
    <w:basedOn w:val="a"/>
    <w:next w:val="a"/>
    <w:qFormat/>
    <w:rsid w:val="00B26F8F"/>
    <w:pPr>
      <w:keepNext/>
      <w:outlineLvl w:val="0"/>
    </w:pPr>
    <w:rPr>
      <w:sz w:val="28"/>
    </w:rPr>
  </w:style>
  <w:style w:type="paragraph" w:styleId="2">
    <w:name w:val="heading 2"/>
    <w:basedOn w:val="a"/>
    <w:next w:val="a"/>
    <w:qFormat/>
    <w:rsid w:val="00B26F8F"/>
    <w:pPr>
      <w:keepNext/>
      <w:outlineLvl w:val="1"/>
    </w:pPr>
    <w:rPr>
      <w:b/>
      <w:bCs/>
      <w:bdr w:val="single" w:sz="4" w:space="0" w:color="auto"/>
    </w:rPr>
  </w:style>
  <w:style w:type="paragraph" w:styleId="3">
    <w:name w:val="heading 3"/>
    <w:basedOn w:val="a"/>
    <w:next w:val="a"/>
    <w:qFormat/>
    <w:rsid w:val="00B26F8F"/>
    <w:pPr>
      <w:keepNext/>
      <w:outlineLvl w:val="2"/>
    </w:pPr>
    <w:rPr>
      <w:b/>
      <w:bCs/>
      <w:sz w:val="28"/>
      <w:u w:val="single"/>
    </w:rPr>
  </w:style>
  <w:style w:type="paragraph" w:styleId="5">
    <w:name w:val="heading 5"/>
    <w:basedOn w:val="a"/>
    <w:next w:val="a"/>
    <w:link w:val="50"/>
    <w:uiPriority w:val="9"/>
    <w:semiHidden/>
    <w:unhideWhenUsed/>
    <w:qFormat/>
    <w:rsid w:val="007739CE"/>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7739CE"/>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B26F8F"/>
    <w:pPr>
      <w:snapToGrid w:val="0"/>
      <w:spacing w:line="200" w:lineRule="atLeast"/>
      <w:jc w:val="center"/>
    </w:pPr>
    <w:rPr>
      <w:rFonts w:eastAsia="標楷體"/>
      <w:szCs w:val="20"/>
    </w:rPr>
  </w:style>
  <w:style w:type="paragraph" w:styleId="a4">
    <w:name w:val="Body Text"/>
    <w:basedOn w:val="a"/>
    <w:semiHidden/>
    <w:rsid w:val="00B26F8F"/>
    <w:pPr>
      <w:spacing w:line="240" w:lineRule="exact"/>
    </w:pPr>
    <w:rPr>
      <w:rFonts w:eastAsia="標楷體"/>
      <w:color w:val="FF0000"/>
      <w:sz w:val="16"/>
    </w:rPr>
  </w:style>
  <w:style w:type="paragraph" w:styleId="HTML">
    <w:name w:val="HTML Preformatted"/>
    <w:basedOn w:val="a"/>
    <w:semiHidden/>
    <w:rsid w:val="00B26F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sid w:val="00B26F8F"/>
    <w:rPr>
      <w:rFonts w:ascii="Arial Unicode MS" w:eastAsia="Arial Unicode MS" w:hAnsi="Arial Unicode MS" w:cs="Arial Unicode MS"/>
      <w:sz w:val="20"/>
      <w:szCs w:val="20"/>
    </w:rPr>
  </w:style>
  <w:style w:type="paragraph" w:customStyle="1" w:styleId="style7">
    <w:name w:val="style7"/>
    <w:basedOn w:val="a"/>
    <w:rsid w:val="00B26F8F"/>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B26F8F"/>
    <w:rPr>
      <w:rFonts w:ascii="新細明體" w:eastAsia="新細明體" w:hAnsi="新細明體" w:hint="eastAsia"/>
    </w:rPr>
  </w:style>
  <w:style w:type="character" w:customStyle="1" w:styleId="style31">
    <w:name w:val="style31"/>
    <w:rsid w:val="00B26F8F"/>
    <w:rPr>
      <w:b/>
      <w:bCs/>
      <w:color w:val="000099"/>
    </w:rPr>
  </w:style>
  <w:style w:type="character" w:customStyle="1" w:styleId="style71">
    <w:name w:val="style71"/>
    <w:rsid w:val="00B26F8F"/>
    <w:rPr>
      <w:rFonts w:ascii="新細明體" w:eastAsia="新細明體" w:hAnsi="新細明體" w:hint="eastAsia"/>
      <w:b/>
      <w:bCs/>
      <w:color w:val="000099"/>
    </w:rPr>
  </w:style>
  <w:style w:type="character" w:styleId="a5">
    <w:name w:val="Strong"/>
    <w:uiPriority w:val="22"/>
    <w:qFormat/>
    <w:rsid w:val="00B26F8F"/>
    <w:rPr>
      <w:b/>
      <w:bCs/>
    </w:rPr>
  </w:style>
  <w:style w:type="paragraph" w:styleId="Web">
    <w:name w:val="Normal (Web)"/>
    <w:basedOn w:val="a"/>
    <w:uiPriority w:val="99"/>
    <w:rsid w:val="00B26F8F"/>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B26F8F"/>
    <w:rPr>
      <w:rFonts w:ascii="Tahoma" w:hAnsi="Tahoma" w:cs="Tahoma" w:hint="default"/>
      <w:b/>
      <w:bCs/>
      <w:color w:val="626262"/>
      <w:spacing w:val="220"/>
      <w:sz w:val="12"/>
      <w:szCs w:val="12"/>
    </w:rPr>
  </w:style>
  <w:style w:type="character" w:customStyle="1" w:styleId="orangeword12px1">
    <w:name w:val="orangeword_12px1"/>
    <w:rsid w:val="00B26F8F"/>
    <w:rPr>
      <w:rFonts w:ascii="Tahoma" w:hAnsi="Tahoma" w:cs="Tahoma" w:hint="default"/>
      <w:strike w:val="0"/>
      <w:dstrike w:val="0"/>
      <w:color w:val="FF9900"/>
      <w:sz w:val="12"/>
      <w:szCs w:val="12"/>
      <w:u w:val="none"/>
      <w:effect w:val="none"/>
    </w:rPr>
  </w:style>
  <w:style w:type="character" w:styleId="a6">
    <w:name w:val="Hyperlink"/>
    <w:semiHidden/>
    <w:rsid w:val="00B26F8F"/>
    <w:rPr>
      <w:color w:val="0000FF"/>
      <w:u w:val="single"/>
    </w:rPr>
  </w:style>
  <w:style w:type="paragraph" w:styleId="a7">
    <w:name w:val="header"/>
    <w:basedOn w:val="a"/>
    <w:semiHidden/>
    <w:rsid w:val="00B26F8F"/>
    <w:pPr>
      <w:tabs>
        <w:tab w:val="center" w:pos="4153"/>
        <w:tab w:val="right" w:pos="8306"/>
      </w:tabs>
      <w:snapToGrid w:val="0"/>
    </w:pPr>
    <w:rPr>
      <w:sz w:val="20"/>
      <w:szCs w:val="20"/>
    </w:rPr>
  </w:style>
  <w:style w:type="paragraph" w:styleId="a8">
    <w:name w:val="footer"/>
    <w:basedOn w:val="a"/>
    <w:link w:val="a9"/>
    <w:uiPriority w:val="99"/>
    <w:rsid w:val="00B26F8F"/>
    <w:pPr>
      <w:tabs>
        <w:tab w:val="center" w:pos="4153"/>
        <w:tab w:val="right" w:pos="8306"/>
      </w:tabs>
      <w:snapToGrid w:val="0"/>
    </w:pPr>
    <w:rPr>
      <w:sz w:val="20"/>
      <w:szCs w:val="20"/>
    </w:rPr>
  </w:style>
  <w:style w:type="paragraph" w:styleId="aa">
    <w:name w:val="caption"/>
    <w:basedOn w:val="a"/>
    <w:next w:val="a"/>
    <w:qFormat/>
    <w:rsid w:val="00B26F8F"/>
    <w:rPr>
      <w:sz w:val="20"/>
      <w:szCs w:val="20"/>
    </w:rPr>
  </w:style>
  <w:style w:type="character" w:styleId="ab">
    <w:name w:val="FollowedHyperlink"/>
    <w:semiHidden/>
    <w:rsid w:val="00B26F8F"/>
    <w:rPr>
      <w:color w:val="800080"/>
      <w:u w:val="single"/>
    </w:rPr>
  </w:style>
  <w:style w:type="paragraph" w:styleId="ac">
    <w:name w:val="macro"/>
    <w:semiHidden/>
    <w:rsid w:val="00B26F8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d">
    <w:name w:val="Date"/>
    <w:basedOn w:val="a"/>
    <w:next w:val="a"/>
    <w:semiHidden/>
    <w:rsid w:val="00B26F8F"/>
    <w:pPr>
      <w:adjustRightInd w:val="0"/>
      <w:snapToGrid w:val="0"/>
      <w:spacing w:line="240" w:lineRule="atLeast"/>
      <w:jc w:val="right"/>
      <w:textAlignment w:val="baseline"/>
    </w:pPr>
    <w:rPr>
      <w:rFonts w:eastAsia="標楷體"/>
      <w:kern w:val="0"/>
      <w:szCs w:val="20"/>
    </w:rPr>
  </w:style>
  <w:style w:type="character" w:styleId="ae">
    <w:name w:val="page number"/>
    <w:basedOn w:val="a0"/>
    <w:semiHidden/>
    <w:rsid w:val="00B26F8F"/>
  </w:style>
  <w:style w:type="table" w:styleId="af">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0437"/>
    <w:rPr>
      <w:rFonts w:ascii="Cambria" w:hAnsi="Cambria"/>
      <w:sz w:val="18"/>
      <w:szCs w:val="18"/>
    </w:rPr>
  </w:style>
  <w:style w:type="character" w:customStyle="1" w:styleId="af1">
    <w:name w:val="註解方塊文字 字元"/>
    <w:link w:val="af0"/>
    <w:uiPriority w:val="99"/>
    <w:semiHidden/>
    <w:rsid w:val="00270437"/>
    <w:rPr>
      <w:rFonts w:ascii="Cambria" w:eastAsia="新細明體" w:hAnsi="Cambria" w:cs="Times New Roman"/>
      <w:kern w:val="2"/>
      <w:sz w:val="18"/>
      <w:szCs w:val="18"/>
    </w:rPr>
  </w:style>
  <w:style w:type="paragraph" w:customStyle="1" w:styleId="Char">
    <w:name w:val="字元 字元 Char"/>
    <w:basedOn w:val="a"/>
    <w:rsid w:val="001911D8"/>
    <w:pPr>
      <w:widowControl/>
      <w:spacing w:after="160" w:line="240" w:lineRule="exact"/>
    </w:pPr>
    <w:rPr>
      <w:rFonts w:ascii="Arial" w:eastAsia="Times New Roman" w:hAnsi="Arial" w:cs="Arial"/>
      <w:kern w:val="0"/>
      <w:sz w:val="20"/>
      <w:szCs w:val="20"/>
      <w:lang w:eastAsia="en-US"/>
    </w:rPr>
  </w:style>
  <w:style w:type="paragraph" w:customStyle="1" w:styleId="af2">
    <w:name w:val="(一)"/>
    <w:basedOn w:val="a"/>
    <w:rsid w:val="00A748E5"/>
    <w:pPr>
      <w:keepNext/>
      <w:spacing w:line="360" w:lineRule="atLeast"/>
      <w:ind w:leftChars="400" w:left="600" w:hangingChars="200" w:hanging="200"/>
    </w:pPr>
    <w:rPr>
      <w:rFonts w:eastAsia="標楷體"/>
    </w:rPr>
  </w:style>
  <w:style w:type="paragraph" w:customStyle="1" w:styleId="10">
    <w:name w:val="(1)"/>
    <w:aliases w:val="標題5,標題5 字元 字元 字元 字元,標題5 字元 字元,(1) 字元 字元"/>
    <w:basedOn w:val="a"/>
    <w:link w:val="11"/>
    <w:rsid w:val="00561469"/>
    <w:pPr>
      <w:keepNext/>
      <w:ind w:leftChars="600" w:left="700" w:hangingChars="100" w:hanging="100"/>
    </w:pPr>
    <w:rPr>
      <w:rFonts w:eastAsia="標楷體"/>
    </w:rPr>
  </w:style>
  <w:style w:type="character" w:customStyle="1" w:styleId="11">
    <w:name w:val="(1) 字元"/>
    <w:basedOn w:val="a0"/>
    <w:link w:val="10"/>
    <w:rsid w:val="00561469"/>
    <w:rPr>
      <w:rFonts w:eastAsia="標楷體"/>
      <w:kern w:val="2"/>
      <w:sz w:val="24"/>
      <w:szCs w:val="24"/>
    </w:rPr>
  </w:style>
  <w:style w:type="paragraph" w:customStyle="1" w:styleId="12">
    <w:name w:val="圈1"/>
    <w:basedOn w:val="a"/>
    <w:rsid w:val="00561469"/>
    <w:pPr>
      <w:ind w:leftChars="700" w:left="1955" w:hangingChars="100" w:hanging="244"/>
    </w:pPr>
    <w:rPr>
      <w:rFonts w:eastAsia="標楷體"/>
    </w:rPr>
  </w:style>
  <w:style w:type="character" w:customStyle="1" w:styleId="apple-converted-space">
    <w:name w:val="apple-converted-space"/>
    <w:basedOn w:val="a0"/>
    <w:rsid w:val="005803C5"/>
  </w:style>
  <w:style w:type="paragraph" w:customStyle="1" w:styleId="Af3">
    <w:name w:val="A.內文"/>
    <w:basedOn w:val="a"/>
    <w:rsid w:val="001603CB"/>
    <w:pPr>
      <w:spacing w:beforeLines="25"/>
      <w:ind w:leftChars="1050" w:left="2520" w:firstLineChars="200" w:firstLine="480"/>
      <w:jc w:val="both"/>
    </w:pPr>
    <w:rPr>
      <w:rFonts w:eastAsia="標楷體"/>
    </w:rPr>
  </w:style>
  <w:style w:type="paragraph" w:customStyle="1" w:styleId="af4">
    <w:name w:val="外一"/>
    <w:basedOn w:val="a"/>
    <w:rsid w:val="000263A8"/>
    <w:pPr>
      <w:snapToGrid w:val="0"/>
      <w:spacing w:line="420" w:lineRule="atLeast"/>
      <w:ind w:left="510" w:hanging="510"/>
      <w:jc w:val="both"/>
      <w:textAlignment w:val="baseline"/>
    </w:pPr>
    <w:rPr>
      <w:rFonts w:eastAsia="標楷體"/>
      <w:kern w:val="0"/>
      <w:sz w:val="26"/>
      <w:szCs w:val="26"/>
    </w:rPr>
  </w:style>
  <w:style w:type="character" w:customStyle="1" w:styleId="50">
    <w:name w:val="標題 5 字元"/>
    <w:basedOn w:val="a0"/>
    <w:link w:val="5"/>
    <w:uiPriority w:val="9"/>
    <w:semiHidden/>
    <w:rsid w:val="007739CE"/>
    <w:rPr>
      <w:rFonts w:asciiTheme="majorHAnsi" w:eastAsiaTheme="majorEastAsia" w:hAnsiTheme="majorHAnsi" w:cstheme="majorBidi"/>
      <w:b/>
      <w:bCs/>
      <w:kern w:val="2"/>
      <w:sz w:val="36"/>
      <w:szCs w:val="36"/>
    </w:rPr>
  </w:style>
  <w:style w:type="character" w:customStyle="1" w:styleId="60">
    <w:name w:val="標題 6 字元"/>
    <w:basedOn w:val="a0"/>
    <w:link w:val="6"/>
    <w:uiPriority w:val="9"/>
    <w:rsid w:val="007739CE"/>
    <w:rPr>
      <w:rFonts w:asciiTheme="majorHAnsi" w:eastAsiaTheme="majorEastAsia" w:hAnsiTheme="majorHAnsi" w:cstheme="majorBidi"/>
      <w:kern w:val="2"/>
      <w:sz w:val="36"/>
      <w:szCs w:val="36"/>
    </w:rPr>
  </w:style>
  <w:style w:type="paragraph" w:styleId="af5">
    <w:name w:val="Block Text"/>
    <w:basedOn w:val="a"/>
    <w:rsid w:val="006D66FF"/>
    <w:pPr>
      <w:spacing w:beforeLines="50" w:line="400" w:lineRule="exact"/>
      <w:ind w:leftChars="180" w:left="504" w:rightChars="-6" w:right="-17" w:firstLineChars="192" w:firstLine="538"/>
      <w:jc w:val="both"/>
    </w:pPr>
    <w:rPr>
      <w:rFonts w:eastAsia="標楷體"/>
      <w:sz w:val="28"/>
      <w:szCs w:val="26"/>
    </w:rPr>
  </w:style>
  <w:style w:type="character" w:styleId="af6">
    <w:name w:val="annotation reference"/>
    <w:basedOn w:val="a0"/>
    <w:uiPriority w:val="99"/>
    <w:semiHidden/>
    <w:unhideWhenUsed/>
    <w:rsid w:val="00331B9D"/>
    <w:rPr>
      <w:sz w:val="18"/>
      <w:szCs w:val="18"/>
    </w:rPr>
  </w:style>
  <w:style w:type="paragraph" w:styleId="af7">
    <w:name w:val="annotation text"/>
    <w:basedOn w:val="a"/>
    <w:link w:val="af8"/>
    <w:uiPriority w:val="99"/>
    <w:semiHidden/>
    <w:unhideWhenUsed/>
    <w:rsid w:val="00331B9D"/>
  </w:style>
  <w:style w:type="character" w:customStyle="1" w:styleId="af8">
    <w:name w:val="註解文字 字元"/>
    <w:basedOn w:val="a0"/>
    <w:link w:val="af7"/>
    <w:uiPriority w:val="99"/>
    <w:semiHidden/>
    <w:rsid w:val="00331B9D"/>
    <w:rPr>
      <w:kern w:val="2"/>
      <w:sz w:val="24"/>
      <w:szCs w:val="24"/>
    </w:rPr>
  </w:style>
  <w:style w:type="paragraph" w:styleId="af9">
    <w:name w:val="annotation subject"/>
    <w:basedOn w:val="af7"/>
    <w:next w:val="af7"/>
    <w:link w:val="afa"/>
    <w:uiPriority w:val="99"/>
    <w:semiHidden/>
    <w:unhideWhenUsed/>
    <w:rsid w:val="00331B9D"/>
    <w:rPr>
      <w:b/>
      <w:bCs/>
    </w:rPr>
  </w:style>
  <w:style w:type="character" w:customStyle="1" w:styleId="afa">
    <w:name w:val="註解主旨 字元"/>
    <w:basedOn w:val="af8"/>
    <w:link w:val="af9"/>
    <w:uiPriority w:val="99"/>
    <w:semiHidden/>
    <w:rsid w:val="00331B9D"/>
    <w:rPr>
      <w:b/>
      <w:bCs/>
      <w:kern w:val="2"/>
      <w:sz w:val="24"/>
      <w:szCs w:val="24"/>
    </w:rPr>
  </w:style>
  <w:style w:type="character" w:customStyle="1" w:styleId="a9">
    <w:name w:val="頁尾 字元"/>
    <w:basedOn w:val="a0"/>
    <w:link w:val="a8"/>
    <w:uiPriority w:val="99"/>
    <w:rsid w:val="00331B9D"/>
    <w:rPr>
      <w:kern w:val="2"/>
    </w:rPr>
  </w:style>
  <w:style w:type="paragraph" w:customStyle="1" w:styleId="13">
    <w:name w:val="1.之內文"/>
    <w:basedOn w:val="a"/>
    <w:link w:val="14"/>
    <w:qFormat/>
    <w:rsid w:val="00DE49D9"/>
    <w:pPr>
      <w:ind w:leftChars="515" w:left="1236" w:firstLineChars="200" w:firstLine="480"/>
      <w:jc w:val="both"/>
    </w:pPr>
    <w:rPr>
      <w:rFonts w:eastAsia="標楷體"/>
      <w:kern w:val="0"/>
    </w:rPr>
  </w:style>
  <w:style w:type="character" w:customStyle="1" w:styleId="14">
    <w:name w:val="1.之內文 字元"/>
    <w:link w:val="13"/>
    <w:rsid w:val="00DE49D9"/>
    <w:rPr>
      <w:rFonts w:eastAsia="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8121">
      <w:bodyDiv w:val="1"/>
      <w:marLeft w:val="0"/>
      <w:marRight w:val="0"/>
      <w:marTop w:val="0"/>
      <w:marBottom w:val="0"/>
      <w:divBdr>
        <w:top w:val="none" w:sz="0" w:space="0" w:color="auto"/>
        <w:left w:val="none" w:sz="0" w:space="0" w:color="auto"/>
        <w:bottom w:val="none" w:sz="0" w:space="0" w:color="auto"/>
        <w:right w:val="none" w:sz="0" w:space="0" w:color="auto"/>
      </w:divBdr>
    </w:div>
    <w:div w:id="937640974">
      <w:bodyDiv w:val="1"/>
      <w:marLeft w:val="0"/>
      <w:marRight w:val="0"/>
      <w:marTop w:val="0"/>
      <w:marBottom w:val="0"/>
      <w:divBdr>
        <w:top w:val="none" w:sz="0" w:space="0" w:color="auto"/>
        <w:left w:val="none" w:sz="0" w:space="0" w:color="auto"/>
        <w:bottom w:val="none" w:sz="0" w:space="0" w:color="auto"/>
        <w:right w:val="none" w:sz="0" w:space="0" w:color="auto"/>
      </w:divBdr>
    </w:div>
    <w:div w:id="1179546372">
      <w:bodyDiv w:val="1"/>
      <w:marLeft w:val="0"/>
      <w:marRight w:val="0"/>
      <w:marTop w:val="0"/>
      <w:marBottom w:val="0"/>
      <w:divBdr>
        <w:top w:val="none" w:sz="0" w:space="0" w:color="auto"/>
        <w:left w:val="none" w:sz="0" w:space="0" w:color="auto"/>
        <w:bottom w:val="none" w:sz="0" w:space="0" w:color="auto"/>
        <w:right w:val="none" w:sz="0" w:space="0" w:color="auto"/>
      </w:divBdr>
    </w:div>
    <w:div w:id="1243104793">
      <w:bodyDiv w:val="1"/>
      <w:marLeft w:val="0"/>
      <w:marRight w:val="0"/>
      <w:marTop w:val="0"/>
      <w:marBottom w:val="0"/>
      <w:divBdr>
        <w:top w:val="none" w:sz="0" w:space="0" w:color="auto"/>
        <w:left w:val="none" w:sz="0" w:space="0" w:color="auto"/>
        <w:bottom w:val="none" w:sz="0" w:space="0" w:color="auto"/>
        <w:right w:val="none" w:sz="0" w:space="0" w:color="auto"/>
      </w:divBdr>
    </w:div>
    <w:div w:id="1467510656">
      <w:bodyDiv w:val="1"/>
      <w:marLeft w:val="0"/>
      <w:marRight w:val="0"/>
      <w:marTop w:val="0"/>
      <w:marBottom w:val="0"/>
      <w:divBdr>
        <w:top w:val="none" w:sz="0" w:space="0" w:color="auto"/>
        <w:left w:val="none" w:sz="0" w:space="0" w:color="auto"/>
        <w:bottom w:val="none" w:sz="0" w:space="0" w:color="auto"/>
        <w:right w:val="none" w:sz="0" w:space="0" w:color="auto"/>
      </w:divBdr>
    </w:div>
    <w:div w:id="1576015332">
      <w:bodyDiv w:val="1"/>
      <w:marLeft w:val="0"/>
      <w:marRight w:val="0"/>
      <w:marTop w:val="0"/>
      <w:marBottom w:val="0"/>
      <w:divBdr>
        <w:top w:val="none" w:sz="0" w:space="0" w:color="auto"/>
        <w:left w:val="none" w:sz="0" w:space="0" w:color="auto"/>
        <w:bottom w:val="none" w:sz="0" w:space="0" w:color="auto"/>
        <w:right w:val="none" w:sz="0" w:space="0" w:color="auto"/>
      </w:divBdr>
    </w:div>
    <w:div w:id="1814591976">
      <w:bodyDiv w:val="1"/>
      <w:marLeft w:val="0"/>
      <w:marRight w:val="0"/>
      <w:marTop w:val="0"/>
      <w:marBottom w:val="0"/>
      <w:divBdr>
        <w:top w:val="none" w:sz="0" w:space="0" w:color="auto"/>
        <w:left w:val="none" w:sz="0" w:space="0" w:color="auto"/>
        <w:bottom w:val="none" w:sz="0" w:space="0" w:color="auto"/>
        <w:right w:val="none" w:sz="0" w:space="0" w:color="auto"/>
      </w:divBdr>
    </w:div>
    <w:div w:id="18810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ike.baidu.com/view/64548.htm"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ewmops.tse.com.tw"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baike.baidu.com/view/1272641.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ike.baidu.com/view/60497.htm"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aike.baidu.com/view/595244.htm"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31532;&#19968;&#38913;"/><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baike.baidu.com/view/1231944.htm"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4CDE-6AB6-4D1C-9C64-9239B55F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7</Pages>
  <Words>1031</Words>
  <Characters>5878</Characters>
  <Application>Microsoft Office Word</Application>
  <DocSecurity>0</DocSecurity>
  <Lines>48</Lines>
  <Paragraphs>13</Paragraphs>
  <ScaleCrop>false</ScaleCrop>
  <Company>HONSEC</Company>
  <LinksUpToDate>false</LinksUpToDate>
  <CharactersWithSpaces>6896</CharactersWithSpaces>
  <SharedDoc>false</SharedDoc>
  <HLinks>
    <vt:vector size="60" baseType="variant">
      <vt:variant>
        <vt:i4>6946868</vt:i4>
      </vt:variant>
      <vt:variant>
        <vt:i4>30</vt:i4>
      </vt:variant>
      <vt:variant>
        <vt:i4>0</vt:i4>
      </vt:variant>
      <vt:variant>
        <vt:i4>5</vt:i4>
      </vt:variant>
      <vt:variant>
        <vt:lpwstr>http://newmops.tse.com.tw/</vt:lpwstr>
      </vt:variant>
      <vt:variant>
        <vt:lpwstr/>
      </vt:variant>
      <vt:variant>
        <vt:i4>1308654380</vt:i4>
      </vt:variant>
      <vt:variant>
        <vt:i4>27</vt:i4>
      </vt:variant>
      <vt:variant>
        <vt:i4>0</vt:i4>
      </vt:variant>
      <vt:variant>
        <vt:i4>5</vt:i4>
      </vt:variant>
      <vt:variant>
        <vt:lpwstr/>
      </vt:variant>
      <vt:variant>
        <vt:lpwstr>第一頁</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吳有山</cp:lastModifiedBy>
  <cp:revision>76</cp:revision>
  <cp:lastPrinted>2015-12-23T08:45:00Z</cp:lastPrinted>
  <dcterms:created xsi:type="dcterms:W3CDTF">2015-11-10T09:16:00Z</dcterms:created>
  <dcterms:modified xsi:type="dcterms:W3CDTF">2015-12-23T08:54:00Z</dcterms:modified>
</cp:coreProperties>
</file>