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98" w:rsidRDefault="003F163C" w:rsidP="00154C98">
      <w:pPr>
        <w:pStyle w:val="a3"/>
        <w:rPr>
          <w:rFonts w:ascii="新細明體" w:hAnsi="新細明體"/>
          <w:color w:val="FF6600"/>
        </w:rPr>
      </w:pPr>
      <w:r>
        <w:rPr>
          <w:noProof/>
        </w:rPr>
        <mc:AlternateContent>
          <mc:Choice Requires="wps">
            <w:drawing>
              <wp:anchor distT="0" distB="0" distL="114300" distR="114300" simplePos="0" relativeHeight="251673600" behindDoc="0" locked="0" layoutInCell="1" allowOverlap="1" wp14:anchorId="19191868" wp14:editId="72CA0D18">
                <wp:simplePos x="0" y="0"/>
                <wp:positionH relativeFrom="column">
                  <wp:posOffset>2058035</wp:posOffset>
                </wp:positionH>
                <wp:positionV relativeFrom="paragraph">
                  <wp:posOffset>161925</wp:posOffset>
                </wp:positionV>
                <wp:extent cx="2009140" cy="373380"/>
                <wp:effectExtent l="10160" t="9525" r="9525" b="762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DB374F" w:rsidRPr="00DA75FC" w:rsidRDefault="00DB374F" w:rsidP="00154C98">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wVUPQIAAFU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">
                <v:textbox>
                  <w:txbxContent>
                    <w:p w:rsidR="00DB374F" w:rsidRPr="00DA75FC" w:rsidRDefault="00DB374F" w:rsidP="00154C98">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sidR="00154C98">
        <w:rPr>
          <w:rFonts w:ascii="新細明體" w:hAnsi="新細明體" w:hint="eastAsia"/>
          <w:noProof/>
          <w:color w:val="FF6600"/>
        </w:rPr>
        <w:drawing>
          <wp:inline distT="0" distB="0" distL="0" distR="0" wp14:anchorId="4C653E37" wp14:editId="63109E6B">
            <wp:extent cx="6122670" cy="707390"/>
            <wp:effectExtent l="19050" t="0" r="0"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9" cstate="print"/>
                    <a:srcRect/>
                    <a:stretch>
                      <a:fillRect/>
                    </a:stretch>
                  </pic:blipFill>
                  <pic:spPr bwMode="auto">
                    <a:xfrm>
                      <a:off x="0" y="0"/>
                      <a:ext cx="6122670" cy="707390"/>
                    </a:xfrm>
                    <a:prstGeom prst="rect">
                      <a:avLst/>
                    </a:prstGeom>
                    <a:noFill/>
                    <a:ln w="9525">
                      <a:noFill/>
                      <a:miter lim="800000"/>
                      <a:headEnd/>
                      <a:tailEnd/>
                    </a:ln>
                  </pic:spPr>
                </pic:pic>
              </a:graphicData>
            </a:graphic>
          </wp:inline>
        </w:drawing>
      </w:r>
    </w:p>
    <w:p w:rsidR="00154C98" w:rsidRPr="00C4740D" w:rsidRDefault="00154C98" w:rsidP="00154C98">
      <w:pPr>
        <w:rPr>
          <w:rFonts w:ascii="標楷體" w:eastAsia="標楷體" w:hAnsi="標楷體"/>
          <w:b/>
          <w:bCs/>
          <w:szCs w:val="20"/>
        </w:rPr>
      </w:pPr>
      <w:r w:rsidRPr="00C4740D">
        <w:rPr>
          <w:rFonts w:ascii="標楷體" w:eastAsia="標楷體" w:hAnsi="標楷體" w:hint="eastAsia"/>
          <w:b/>
          <w:bCs/>
          <w:szCs w:val="20"/>
        </w:rPr>
        <w:t>以下資料由</w:t>
      </w:r>
      <w:r w:rsidR="00B45F5D" w:rsidRPr="00C4740D">
        <w:rPr>
          <w:rFonts w:ascii="標楷體" w:eastAsia="標楷體" w:hAnsi="標楷體" w:hint="eastAsia"/>
          <w:b/>
          <w:bCs/>
          <w:szCs w:val="20"/>
        </w:rPr>
        <w:t>南俊國際股份有限</w:t>
      </w:r>
      <w:r w:rsidRPr="00C4740D">
        <w:rPr>
          <w:rFonts w:ascii="標楷體" w:eastAsia="標楷體" w:hAnsi="標楷體" w:hint="eastAsia"/>
          <w:b/>
          <w:bCs/>
          <w:szCs w:val="20"/>
        </w:rPr>
        <w:t>公司</w:t>
      </w:r>
      <w:r w:rsidRPr="00C4740D">
        <w:rPr>
          <w:rFonts w:ascii="標楷體" w:eastAsia="標楷體" w:hAnsi="標楷體" w:hint="eastAsia"/>
          <w:b/>
          <w:bCs/>
          <w:szCs w:val="20"/>
          <w:u w:val="single"/>
        </w:rPr>
        <w:t>及其推薦證券商</w:t>
      </w:r>
      <w:r w:rsidRPr="00C4740D">
        <w:rPr>
          <w:rFonts w:ascii="標楷體" w:eastAsia="標楷體" w:hAnsi="標楷體" w:hint="eastAsia"/>
          <w:b/>
          <w:bCs/>
          <w:szCs w:val="20"/>
        </w:rPr>
        <w:t>提供，資料若有錯誤、遺漏或虛偽不實，均由該公司</w:t>
      </w:r>
      <w:r w:rsidRPr="00C4740D">
        <w:rPr>
          <w:rFonts w:ascii="標楷體" w:eastAsia="標楷體" w:hAnsi="標楷體" w:hint="eastAsia"/>
          <w:b/>
          <w:bCs/>
          <w:szCs w:val="20"/>
          <w:u w:val="single"/>
        </w:rPr>
        <w:t>及其推薦證券商</w:t>
      </w:r>
      <w:r w:rsidRPr="00C4740D">
        <w:rPr>
          <w:rFonts w:ascii="標楷體" w:eastAsia="標楷體" w:hAnsi="標楷體" w:hint="eastAsia"/>
          <w:b/>
          <w:bCs/>
          <w:szCs w:val="20"/>
        </w:rPr>
        <w:t>負責。</w:t>
      </w:r>
    </w:p>
    <w:p w:rsidR="00154C98" w:rsidRPr="00C4740D" w:rsidRDefault="00154C98" w:rsidP="00154C98">
      <w:pPr>
        <w:rPr>
          <w:rFonts w:ascii="標楷體" w:eastAsia="標楷體" w:hAnsi="標楷體"/>
          <w:b/>
          <w:bCs/>
          <w:szCs w:val="20"/>
          <w:u w:val="single"/>
        </w:rPr>
      </w:pPr>
      <w:r w:rsidRPr="00C4740D">
        <w:rPr>
          <w:rFonts w:ascii="標楷體" w:eastAsia="標楷體" w:hAnsi="標楷體" w:hint="eastAsia"/>
          <w:b/>
          <w:bCs/>
          <w:szCs w:val="20"/>
          <w:u w:val="single"/>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注意</w:t>
      </w:r>
    </w:p>
    <w:p w:rsidR="00154C98" w:rsidRPr="00C4740D" w:rsidRDefault="003F163C" w:rsidP="00154C98">
      <w:pPr>
        <w:tabs>
          <w:tab w:val="left" w:pos="1125"/>
        </w:tabs>
        <w:rPr>
          <w:rFonts w:ascii="標楷體" w:eastAsia="標楷體" w:hAnsi="標楷體"/>
          <w:b/>
          <w:bCs/>
          <w:sz w:val="20"/>
          <w:szCs w:val="20"/>
        </w:rPr>
      </w:pPr>
      <w:r w:rsidRPr="00C4740D">
        <w:rPr>
          <w:rFonts w:ascii="標楷體" w:eastAsia="標楷體" w:hAnsi="標楷體"/>
          <w:b/>
          <w:bCs/>
          <w:noProof/>
        </w:rPr>
        <mc:AlternateContent>
          <mc:Choice Requires="wps">
            <w:drawing>
              <wp:anchor distT="0" distB="0" distL="114300" distR="114300" simplePos="0" relativeHeight="251660288" behindDoc="1" locked="0" layoutInCell="1" allowOverlap="1" wp14:anchorId="0F9A51EE" wp14:editId="2E45CFE2">
                <wp:simplePos x="0" y="0"/>
                <wp:positionH relativeFrom="column">
                  <wp:posOffset>0</wp:posOffset>
                </wp:positionH>
                <wp:positionV relativeFrom="paragraph">
                  <wp:posOffset>175895</wp:posOffset>
                </wp:positionV>
                <wp:extent cx="6105525" cy="1238250"/>
                <wp:effectExtent l="0" t="4445"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74F" w:rsidRDefault="00DB374F" w:rsidP="00154C98">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3.85pt;width:480.7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" fillcolor="#fffbed" stroked="f">
                <v:textbox>
                  <w:txbxContent>
                    <w:p w:rsidR="00DB374F" w:rsidRDefault="00DB374F" w:rsidP="00154C98">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154C98" w:rsidRPr="00C4740D" w:rsidRDefault="00154C98" w:rsidP="00154C98">
      <w:pPr>
        <w:rPr>
          <w:rFonts w:ascii="標楷體" w:eastAsia="標楷體" w:hAnsi="標楷體"/>
          <w:b/>
          <w:bCs/>
          <w:sz w:val="20"/>
          <w:szCs w:val="20"/>
          <w:shd w:val="pct15" w:color="auto" w:fill="FFFFFF"/>
        </w:rPr>
      </w:pPr>
      <w:bookmarkStart w:id="0" w:name="第一頁"/>
      <w:bookmarkEnd w:id="0"/>
      <w:r w:rsidRPr="00C4740D">
        <w:rPr>
          <w:rFonts w:ascii="標楷體" w:eastAsia="標楷體" w:hAnsi="標楷體"/>
          <w:noProof/>
        </w:rPr>
        <w:drawing>
          <wp:anchor distT="0" distB="0" distL="114300" distR="114300" simplePos="0" relativeHeight="251663360" behindDoc="1" locked="0" layoutInCell="1" allowOverlap="1" wp14:anchorId="4744E253" wp14:editId="38AB6019">
            <wp:simplePos x="0" y="0"/>
            <wp:positionH relativeFrom="column">
              <wp:posOffset>0</wp:posOffset>
            </wp:positionH>
            <wp:positionV relativeFrom="paragraph">
              <wp:posOffset>45085</wp:posOffset>
            </wp:positionV>
            <wp:extent cx="152400" cy="146050"/>
            <wp:effectExtent l="19050" t="0" r="0" b="0"/>
            <wp:wrapNone/>
            <wp:docPr id="9" name="圖片 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Pr="00C4740D">
        <w:rPr>
          <w:rFonts w:ascii="標楷體" w:eastAsia="標楷體" w:hAnsi="標楷體"/>
          <w:b/>
          <w:bCs/>
          <w:noProof/>
          <w:sz w:val="20"/>
          <w:szCs w:val="20"/>
        </w:rPr>
        <w:drawing>
          <wp:anchor distT="0" distB="0" distL="114300" distR="114300" simplePos="0" relativeHeight="251664384" behindDoc="1" locked="0" layoutInCell="1" allowOverlap="1" wp14:anchorId="21925FAC" wp14:editId="076D12FE">
            <wp:simplePos x="0" y="0"/>
            <wp:positionH relativeFrom="column">
              <wp:posOffset>0</wp:posOffset>
            </wp:positionH>
            <wp:positionV relativeFrom="paragraph">
              <wp:posOffset>45085</wp:posOffset>
            </wp:positionV>
            <wp:extent cx="152400" cy="146050"/>
            <wp:effectExtent l="19050" t="0" r="0" b="0"/>
            <wp:wrapNone/>
            <wp:docPr id="6" name="圖片 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Pr="00C4740D">
        <w:rPr>
          <w:rFonts w:ascii="標楷體" w:eastAsia="標楷體" w:hAnsi="標楷體"/>
          <w:b/>
          <w:bCs/>
          <w:sz w:val="20"/>
          <w:szCs w:val="20"/>
        </w:rPr>
        <w:t xml:space="preserve">   </w:t>
      </w:r>
      <w:r w:rsidRPr="00C4740D">
        <w:rPr>
          <w:rFonts w:ascii="標楷體" w:eastAsia="標楷體" w:hAnsi="標楷體" w:hint="eastAsia"/>
          <w:b/>
          <w:bCs/>
          <w:sz w:val="20"/>
          <w:szCs w:val="20"/>
          <w:u w:val="single"/>
        </w:rPr>
        <w:t>認購相關資訊</w:t>
      </w:r>
    </w:p>
    <w:p w:rsidR="00154C98" w:rsidRPr="00C4740D" w:rsidRDefault="00154C98" w:rsidP="00154C98">
      <w:pPr>
        <w:rPr>
          <w:rFonts w:ascii="標楷體" w:eastAsia="標楷體" w:hAnsi="標楷體"/>
          <w:b/>
          <w:bCs/>
          <w:sz w:val="20"/>
          <w:szCs w:val="20"/>
        </w:rPr>
      </w:pPr>
      <w:r w:rsidRPr="00C4740D">
        <w:rPr>
          <w:rFonts w:ascii="標楷體" w:eastAsia="標楷體" w:hAnsi="標楷體"/>
          <w:b/>
          <w:bCs/>
          <w:noProof/>
          <w:sz w:val="20"/>
          <w:szCs w:val="20"/>
        </w:rPr>
        <w:drawing>
          <wp:anchor distT="0" distB="0" distL="114300" distR="114300" simplePos="0" relativeHeight="251665408" behindDoc="1" locked="0" layoutInCell="1" allowOverlap="1" wp14:anchorId="7E7E5504" wp14:editId="4F9063E0">
            <wp:simplePos x="0" y="0"/>
            <wp:positionH relativeFrom="column">
              <wp:posOffset>0</wp:posOffset>
            </wp:positionH>
            <wp:positionV relativeFrom="paragraph">
              <wp:posOffset>45085</wp:posOffset>
            </wp:positionV>
            <wp:extent cx="152400" cy="146050"/>
            <wp:effectExtent l="19050" t="0" r="0" b="0"/>
            <wp:wrapNone/>
            <wp:docPr id="7" name="圖片 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Pr="00C4740D">
        <w:rPr>
          <w:rFonts w:ascii="標楷體" w:eastAsia="標楷體" w:hAnsi="標楷體"/>
          <w:b/>
          <w:bCs/>
          <w:sz w:val="20"/>
          <w:szCs w:val="20"/>
        </w:rPr>
        <w:t xml:space="preserve">   </w:t>
      </w:r>
      <w:hyperlink w:anchor="公司簡介" w:history="1">
        <w:r w:rsidRPr="00C4740D">
          <w:rPr>
            <w:rStyle w:val="a9"/>
            <w:rFonts w:ascii="標楷體" w:eastAsia="標楷體" w:hAnsi="標楷體" w:hint="eastAsia"/>
            <w:b/>
            <w:bCs/>
            <w:color w:val="auto"/>
            <w:sz w:val="20"/>
            <w:szCs w:val="20"/>
          </w:rPr>
          <w:t>公司簡介</w:t>
        </w:r>
      </w:hyperlink>
    </w:p>
    <w:p w:rsidR="00154C98" w:rsidRPr="00C4740D" w:rsidRDefault="00154C98" w:rsidP="00154C98">
      <w:pPr>
        <w:rPr>
          <w:rFonts w:ascii="標楷體" w:eastAsia="標楷體" w:hAnsi="標楷體"/>
          <w:b/>
          <w:bCs/>
          <w:sz w:val="20"/>
          <w:szCs w:val="20"/>
        </w:rPr>
      </w:pPr>
      <w:r w:rsidRPr="00C4740D">
        <w:rPr>
          <w:rFonts w:ascii="標楷體" w:eastAsia="標楷體" w:hAnsi="標楷體"/>
          <w:b/>
          <w:bCs/>
          <w:noProof/>
          <w:sz w:val="20"/>
          <w:szCs w:val="20"/>
        </w:rPr>
        <w:drawing>
          <wp:anchor distT="0" distB="0" distL="114300" distR="114300" simplePos="0" relativeHeight="251672576" behindDoc="1" locked="0" layoutInCell="1" allowOverlap="1" wp14:anchorId="71547817" wp14:editId="509003E3">
            <wp:simplePos x="0" y="0"/>
            <wp:positionH relativeFrom="column">
              <wp:posOffset>0</wp:posOffset>
            </wp:positionH>
            <wp:positionV relativeFrom="paragraph">
              <wp:posOffset>45085</wp:posOffset>
            </wp:positionV>
            <wp:extent cx="152400" cy="146050"/>
            <wp:effectExtent l="19050" t="0" r="0" b="0"/>
            <wp:wrapNone/>
            <wp:docPr id="14" name="圖片 14"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Pr="00C4740D">
        <w:rPr>
          <w:rFonts w:ascii="標楷體" w:eastAsia="標楷體" w:hAnsi="標楷體"/>
          <w:b/>
          <w:bCs/>
          <w:sz w:val="20"/>
          <w:szCs w:val="20"/>
        </w:rPr>
        <w:t xml:space="preserve">   </w:t>
      </w:r>
      <w:hyperlink w:anchor="主要業務項目" w:history="1">
        <w:r w:rsidRPr="00C4740D">
          <w:rPr>
            <w:rStyle w:val="a9"/>
            <w:rFonts w:ascii="標楷體" w:eastAsia="標楷體" w:hAnsi="標楷體" w:hint="eastAsia"/>
            <w:b/>
            <w:bCs/>
            <w:color w:val="auto"/>
            <w:sz w:val="20"/>
            <w:szCs w:val="20"/>
          </w:rPr>
          <w:t>主要業務項目</w:t>
        </w:r>
      </w:hyperlink>
    </w:p>
    <w:p w:rsidR="00154C98" w:rsidRPr="00C4740D" w:rsidRDefault="00154C98" w:rsidP="00154C98">
      <w:pPr>
        <w:rPr>
          <w:rFonts w:ascii="標楷體" w:eastAsia="標楷體" w:hAnsi="標楷體"/>
          <w:b/>
          <w:bCs/>
          <w:sz w:val="20"/>
          <w:szCs w:val="20"/>
        </w:rPr>
      </w:pPr>
      <w:r w:rsidRPr="00C4740D">
        <w:rPr>
          <w:rFonts w:ascii="標楷體" w:eastAsia="標楷體" w:hAnsi="標楷體"/>
          <w:b/>
          <w:bCs/>
          <w:noProof/>
          <w:sz w:val="20"/>
          <w:szCs w:val="20"/>
        </w:rPr>
        <w:drawing>
          <wp:anchor distT="0" distB="0" distL="114300" distR="114300" simplePos="0" relativeHeight="251666432" behindDoc="1" locked="0" layoutInCell="1" allowOverlap="1" wp14:anchorId="3FF20D22" wp14:editId="43EE99E2">
            <wp:simplePos x="0" y="0"/>
            <wp:positionH relativeFrom="column">
              <wp:posOffset>0</wp:posOffset>
            </wp:positionH>
            <wp:positionV relativeFrom="paragraph">
              <wp:posOffset>45085</wp:posOffset>
            </wp:positionV>
            <wp:extent cx="152400" cy="146050"/>
            <wp:effectExtent l="19050" t="0" r="0" b="0"/>
            <wp:wrapNone/>
            <wp:docPr id="8" name="圖片 8"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Pr="00C4740D">
        <w:rPr>
          <w:rFonts w:ascii="標楷體" w:eastAsia="標楷體" w:hAnsi="標楷體"/>
          <w:b/>
          <w:bCs/>
          <w:sz w:val="20"/>
          <w:szCs w:val="20"/>
        </w:rPr>
        <w:t xml:space="preserve">   </w:t>
      </w:r>
      <w:hyperlink w:anchor="最近五年度簡明損益表及申請年度截至最近月份止之自結損益表" w:history="1">
        <w:r w:rsidRPr="00C4740D">
          <w:rPr>
            <w:rStyle w:val="a9"/>
            <w:rFonts w:ascii="標楷體" w:eastAsia="標楷體" w:hAnsi="標楷體"/>
            <w:b/>
            <w:bCs/>
            <w:color w:val="auto"/>
            <w:sz w:val="20"/>
            <w:szCs w:val="20"/>
          </w:rPr>
          <w:t>最近</w:t>
        </w:r>
        <w:proofErr w:type="gramStart"/>
        <w:r w:rsidRPr="00C4740D">
          <w:rPr>
            <w:rStyle w:val="a9"/>
            <w:rFonts w:ascii="標楷體" w:eastAsia="標楷體" w:hAnsi="標楷體"/>
            <w:b/>
            <w:bCs/>
            <w:color w:val="auto"/>
            <w:sz w:val="20"/>
            <w:szCs w:val="20"/>
          </w:rPr>
          <w:t>五</w:t>
        </w:r>
        <w:proofErr w:type="gramEnd"/>
        <w:r w:rsidRPr="00C4740D">
          <w:rPr>
            <w:rStyle w:val="a9"/>
            <w:rFonts w:ascii="標楷體" w:eastAsia="標楷體" w:hAnsi="標楷體"/>
            <w:b/>
            <w:bCs/>
            <w:color w:val="auto"/>
            <w:sz w:val="20"/>
            <w:szCs w:val="20"/>
          </w:rPr>
          <w:t>年度簡明損益表及申請年度截至最近月份止之自結損益表</w:t>
        </w:r>
      </w:hyperlink>
    </w:p>
    <w:p w:rsidR="00154C98" w:rsidRPr="00C4740D" w:rsidRDefault="00154C98" w:rsidP="00154C98">
      <w:pPr>
        <w:rPr>
          <w:rFonts w:ascii="標楷體" w:eastAsia="標楷體" w:hAnsi="標楷體"/>
          <w:b/>
          <w:bCs/>
          <w:sz w:val="20"/>
          <w:szCs w:val="20"/>
        </w:rPr>
      </w:pPr>
      <w:r w:rsidRPr="00C4740D">
        <w:rPr>
          <w:rFonts w:ascii="標楷體" w:eastAsia="標楷體" w:hAnsi="標楷體"/>
          <w:b/>
          <w:bCs/>
          <w:noProof/>
          <w:sz w:val="20"/>
          <w:szCs w:val="20"/>
        </w:rPr>
        <w:drawing>
          <wp:anchor distT="0" distB="0" distL="114300" distR="114300" simplePos="0" relativeHeight="251668480" behindDoc="1" locked="0" layoutInCell="1" allowOverlap="1" wp14:anchorId="33924659" wp14:editId="0DA1969B">
            <wp:simplePos x="0" y="0"/>
            <wp:positionH relativeFrom="column">
              <wp:posOffset>0</wp:posOffset>
            </wp:positionH>
            <wp:positionV relativeFrom="paragraph">
              <wp:posOffset>42545</wp:posOffset>
            </wp:positionV>
            <wp:extent cx="152400" cy="146050"/>
            <wp:effectExtent l="19050" t="0" r="0" b="0"/>
            <wp:wrapNone/>
            <wp:docPr id="10" name="圖片 1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Pr="00C4740D">
        <w:rPr>
          <w:rFonts w:ascii="標楷體" w:eastAsia="標楷體" w:hAnsi="標楷體"/>
          <w:b/>
          <w:bCs/>
          <w:sz w:val="20"/>
          <w:szCs w:val="20"/>
        </w:rPr>
        <w:t xml:space="preserve">   </w:t>
      </w:r>
      <w:hyperlink w:anchor="最近五年度簡明資產負債表" w:history="1">
        <w:r w:rsidRPr="00C4740D">
          <w:rPr>
            <w:rStyle w:val="a9"/>
            <w:rFonts w:ascii="標楷體" w:eastAsia="標楷體" w:hAnsi="標楷體"/>
            <w:b/>
            <w:bCs/>
            <w:color w:val="auto"/>
            <w:sz w:val="20"/>
            <w:szCs w:val="20"/>
          </w:rPr>
          <w:t>最近</w:t>
        </w:r>
        <w:proofErr w:type="gramStart"/>
        <w:r w:rsidRPr="00C4740D">
          <w:rPr>
            <w:rStyle w:val="a9"/>
            <w:rFonts w:ascii="標楷體" w:eastAsia="標楷體" w:hAnsi="標楷體"/>
            <w:b/>
            <w:bCs/>
            <w:color w:val="auto"/>
            <w:sz w:val="20"/>
            <w:szCs w:val="20"/>
          </w:rPr>
          <w:t>五</w:t>
        </w:r>
        <w:proofErr w:type="gramEnd"/>
        <w:r w:rsidRPr="00C4740D">
          <w:rPr>
            <w:rStyle w:val="a9"/>
            <w:rFonts w:ascii="標楷體" w:eastAsia="標楷體" w:hAnsi="標楷體"/>
            <w:b/>
            <w:bCs/>
            <w:color w:val="auto"/>
            <w:sz w:val="20"/>
            <w:szCs w:val="20"/>
          </w:rPr>
          <w:t>年度簡明資產負債表</w:t>
        </w:r>
      </w:hyperlink>
    </w:p>
    <w:p w:rsidR="00154C98" w:rsidRPr="00C4740D" w:rsidRDefault="00154C98" w:rsidP="00154C98">
      <w:pPr>
        <w:rPr>
          <w:rFonts w:ascii="標楷體" w:eastAsia="標楷體" w:hAnsi="標楷體"/>
          <w:b/>
          <w:bCs/>
          <w:sz w:val="20"/>
        </w:rPr>
      </w:pPr>
      <w:r w:rsidRPr="00C4740D">
        <w:rPr>
          <w:rFonts w:ascii="標楷體" w:eastAsia="標楷體" w:hAnsi="標楷體"/>
          <w:b/>
          <w:bCs/>
          <w:noProof/>
          <w:sz w:val="20"/>
          <w:szCs w:val="20"/>
        </w:rPr>
        <w:drawing>
          <wp:anchor distT="0" distB="0" distL="114300" distR="114300" simplePos="0" relativeHeight="251669504" behindDoc="1" locked="0" layoutInCell="1" allowOverlap="1" wp14:anchorId="0B1B7CB9" wp14:editId="388C7277">
            <wp:simplePos x="0" y="0"/>
            <wp:positionH relativeFrom="column">
              <wp:posOffset>0</wp:posOffset>
            </wp:positionH>
            <wp:positionV relativeFrom="paragraph">
              <wp:posOffset>42545</wp:posOffset>
            </wp:positionV>
            <wp:extent cx="152400" cy="146050"/>
            <wp:effectExtent l="19050" t="0" r="0" b="0"/>
            <wp:wrapNone/>
            <wp:docPr id="11" name="圖片 1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Pr="00C4740D">
        <w:rPr>
          <w:rFonts w:ascii="標楷體" w:eastAsia="標楷體" w:hAnsi="標楷體"/>
          <w:b/>
          <w:bCs/>
          <w:sz w:val="20"/>
          <w:szCs w:val="20"/>
        </w:rPr>
        <w:t xml:space="preserve">   </w:t>
      </w:r>
      <w:hyperlink w:anchor="最近三年度財務比率及股利發放情形" w:history="1">
        <w:r w:rsidRPr="00C4740D">
          <w:rPr>
            <w:rStyle w:val="a9"/>
            <w:rFonts w:ascii="標楷體" w:eastAsia="標楷體" w:hAnsi="標楷體" w:hint="eastAsia"/>
            <w:b/>
            <w:bCs/>
            <w:color w:val="auto"/>
            <w:sz w:val="20"/>
            <w:szCs w:val="20"/>
          </w:rPr>
          <w:t>最近</w:t>
        </w:r>
        <w:proofErr w:type="gramStart"/>
        <w:r w:rsidRPr="00C4740D">
          <w:rPr>
            <w:rStyle w:val="a9"/>
            <w:rFonts w:ascii="標楷體" w:eastAsia="標楷體" w:hAnsi="標楷體" w:hint="eastAsia"/>
            <w:b/>
            <w:bCs/>
            <w:color w:val="auto"/>
            <w:sz w:val="20"/>
            <w:szCs w:val="20"/>
          </w:rPr>
          <w:t>三</w:t>
        </w:r>
        <w:proofErr w:type="gramEnd"/>
        <w:r w:rsidRPr="00C4740D">
          <w:rPr>
            <w:rStyle w:val="a9"/>
            <w:rFonts w:ascii="標楷體" w:eastAsia="標楷體" w:hAnsi="標楷體" w:hint="eastAsia"/>
            <w:b/>
            <w:bCs/>
            <w:color w:val="auto"/>
            <w:sz w:val="20"/>
            <w:szCs w:val="20"/>
          </w:rPr>
          <w:t>年度財務比率</w:t>
        </w:r>
      </w:hyperlink>
    </w:p>
    <w:p w:rsidR="00154C98" w:rsidRDefault="00154C98" w:rsidP="00154C98">
      <w:pPr>
        <w:rPr>
          <w:rFonts w:ascii="新細明體" w:hAnsi="新細明體"/>
          <w:b/>
          <w:bCs/>
          <w:sz w:val="20"/>
        </w:rPr>
      </w:pPr>
    </w:p>
    <w:p w:rsidR="00154C98" w:rsidRDefault="00154C98" w:rsidP="00154C98">
      <w:pPr>
        <w:rPr>
          <w:rFonts w:eastAsia="標楷體"/>
          <w:b/>
          <w:bCs/>
        </w:rPr>
      </w:pPr>
      <w:r w:rsidRPr="00C4740D">
        <w:rPr>
          <w:rFonts w:eastAsia="標楷體" w:hint="eastAsia"/>
          <w:b/>
          <w:bCs/>
        </w:rPr>
        <w:t>公司名稱：</w:t>
      </w:r>
      <w:proofErr w:type="gramStart"/>
      <w:r w:rsidR="00B45F5D" w:rsidRPr="00C4740D">
        <w:rPr>
          <w:rFonts w:eastAsia="標楷體" w:hint="eastAsia"/>
          <w:b/>
          <w:bCs/>
        </w:rPr>
        <w:t>南俊國際</w:t>
      </w:r>
      <w:proofErr w:type="gramEnd"/>
      <w:r w:rsidR="00B45F5D" w:rsidRPr="00C4740D">
        <w:rPr>
          <w:rFonts w:eastAsia="標楷體" w:hint="eastAsia"/>
          <w:b/>
          <w:bCs/>
        </w:rPr>
        <w:t>股</w:t>
      </w:r>
      <w:r w:rsidRPr="00C4740D">
        <w:rPr>
          <w:rFonts w:eastAsia="標楷體" w:hint="eastAsia"/>
          <w:b/>
          <w:bCs/>
        </w:rPr>
        <w:t>份有限公司</w:t>
      </w:r>
      <w:r w:rsidRPr="00C4740D">
        <w:rPr>
          <w:rFonts w:eastAsia="標楷體"/>
          <w:b/>
          <w:bCs/>
        </w:rPr>
        <w:t xml:space="preserve"> (</w:t>
      </w:r>
      <w:r w:rsidRPr="00C4740D">
        <w:rPr>
          <w:rFonts w:eastAsia="標楷體" w:hint="eastAsia"/>
          <w:b/>
          <w:bCs/>
        </w:rPr>
        <w:t>股票代號：</w:t>
      </w:r>
      <w:proofErr w:type="gramStart"/>
      <w:r w:rsidR="00B45F5D" w:rsidRPr="00C4740D">
        <w:rPr>
          <w:rFonts w:eastAsia="標楷體"/>
          <w:b/>
          <w:bCs/>
        </w:rPr>
        <w:t>6584</w:t>
      </w:r>
      <w:r w:rsidRPr="00C4740D">
        <w:rPr>
          <w:rFonts w:eastAsia="標楷體"/>
          <w:b/>
          <w:bCs/>
        </w:rPr>
        <w:t xml:space="preserve"> )</w:t>
      </w:r>
      <w:proofErr w:type="gramEnd"/>
    </w:p>
    <w:p w:rsidR="00DB374F" w:rsidRDefault="00DB374F" w:rsidP="00154C98">
      <w:pPr>
        <w:rPr>
          <w:rFonts w:eastAsia="標楷體"/>
          <w:b/>
          <w:bCs/>
        </w:rPr>
      </w:pPr>
    </w:p>
    <w:p w:rsidR="00DB374F" w:rsidRPr="00C4740D" w:rsidRDefault="00DB374F" w:rsidP="00154C98">
      <w:pPr>
        <w:rPr>
          <w:rFonts w:eastAsia="標楷體"/>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5"/>
        <w:gridCol w:w="5897"/>
      </w:tblGrid>
      <w:tr w:rsidR="006665CF" w:rsidRPr="00B361A5" w:rsidTr="00C4740D">
        <w:trPr>
          <w:cantSplit/>
        </w:trPr>
        <w:tc>
          <w:tcPr>
            <w:tcW w:w="2465" w:type="dxa"/>
            <w:shd w:val="clear" w:color="auto" w:fill="F9F9F9"/>
          </w:tcPr>
          <w:p w:rsidR="006665CF" w:rsidRPr="00B361A5" w:rsidRDefault="006665CF" w:rsidP="00DB374F">
            <w:pPr>
              <w:spacing w:line="360" w:lineRule="exact"/>
              <w:rPr>
                <w:rFonts w:eastAsia="標楷體"/>
                <w:color w:val="000000"/>
              </w:rPr>
            </w:pPr>
            <w:r w:rsidRPr="00B361A5">
              <w:rPr>
                <w:rFonts w:eastAsia="標楷體"/>
                <w:color w:val="000000"/>
              </w:rPr>
              <w:t>輔導推薦證券商</w:t>
            </w:r>
          </w:p>
        </w:tc>
        <w:tc>
          <w:tcPr>
            <w:tcW w:w="5897" w:type="dxa"/>
          </w:tcPr>
          <w:p w:rsidR="006665CF" w:rsidRPr="00B361A5" w:rsidRDefault="006665CF" w:rsidP="00DB374F">
            <w:pPr>
              <w:spacing w:line="360" w:lineRule="exact"/>
              <w:rPr>
                <w:rFonts w:eastAsia="標楷體"/>
                <w:color w:val="000000"/>
              </w:rPr>
            </w:pPr>
            <w:proofErr w:type="gramStart"/>
            <w:r w:rsidRPr="00B361A5">
              <w:rPr>
                <w:rFonts w:eastAsia="標楷體"/>
                <w:color w:val="000000"/>
              </w:rPr>
              <w:t>凱</w:t>
            </w:r>
            <w:proofErr w:type="gramEnd"/>
            <w:r w:rsidRPr="00B361A5">
              <w:rPr>
                <w:rFonts w:eastAsia="標楷體"/>
                <w:color w:val="000000"/>
              </w:rPr>
              <w:t>基證券股份有限公司</w:t>
            </w:r>
          </w:p>
          <w:p w:rsidR="006665CF" w:rsidRPr="00B361A5" w:rsidRDefault="006665CF" w:rsidP="00DB374F">
            <w:pPr>
              <w:spacing w:line="360" w:lineRule="exact"/>
              <w:rPr>
                <w:rFonts w:eastAsia="標楷體"/>
                <w:color w:val="000000"/>
              </w:rPr>
            </w:pPr>
            <w:r>
              <w:rPr>
                <w:rFonts w:eastAsia="標楷體" w:hint="eastAsia"/>
                <w:color w:val="000000"/>
              </w:rPr>
              <w:t>富邦綜合</w:t>
            </w:r>
            <w:r w:rsidRPr="00B361A5">
              <w:rPr>
                <w:rFonts w:eastAsia="標楷體"/>
                <w:color w:val="000000"/>
              </w:rPr>
              <w:t>證券股份有限公司</w:t>
            </w:r>
          </w:p>
          <w:p w:rsidR="006665CF" w:rsidRPr="00B361A5" w:rsidRDefault="006665CF" w:rsidP="00DB374F">
            <w:pPr>
              <w:spacing w:line="360" w:lineRule="exact"/>
              <w:rPr>
                <w:rFonts w:eastAsia="標楷體"/>
                <w:color w:val="000000"/>
              </w:rPr>
            </w:pPr>
            <w:r>
              <w:rPr>
                <w:rFonts w:eastAsia="標楷體" w:hint="eastAsia"/>
                <w:color w:val="000000"/>
              </w:rPr>
              <w:t>宏遠</w:t>
            </w:r>
            <w:r w:rsidRPr="00186464">
              <w:rPr>
                <w:rFonts w:eastAsia="標楷體" w:hint="eastAsia"/>
                <w:color w:val="000000"/>
              </w:rPr>
              <w:t>證券股份有限公司</w:t>
            </w:r>
          </w:p>
        </w:tc>
      </w:tr>
      <w:tr w:rsidR="006665CF" w:rsidRPr="00B361A5" w:rsidTr="00C4740D">
        <w:trPr>
          <w:cantSplit/>
        </w:trPr>
        <w:tc>
          <w:tcPr>
            <w:tcW w:w="2465" w:type="dxa"/>
            <w:shd w:val="clear" w:color="auto" w:fill="F9F9F9"/>
          </w:tcPr>
          <w:p w:rsidR="006665CF" w:rsidRPr="00B361A5" w:rsidRDefault="006665CF" w:rsidP="00DB374F">
            <w:pPr>
              <w:spacing w:line="360" w:lineRule="exact"/>
              <w:rPr>
                <w:rFonts w:eastAsia="標楷體"/>
                <w:color w:val="000000"/>
              </w:rPr>
            </w:pPr>
            <w:r w:rsidRPr="00B361A5">
              <w:rPr>
                <w:rFonts w:eastAsia="標楷體"/>
                <w:color w:val="000000"/>
              </w:rPr>
              <w:t>主辦輔導券商聯絡人電話</w:t>
            </w:r>
          </w:p>
        </w:tc>
        <w:tc>
          <w:tcPr>
            <w:tcW w:w="5897" w:type="dxa"/>
          </w:tcPr>
          <w:p w:rsidR="006665CF" w:rsidRPr="00B361A5" w:rsidRDefault="006665CF" w:rsidP="00DB374F">
            <w:pPr>
              <w:spacing w:line="360" w:lineRule="exact"/>
              <w:rPr>
                <w:rFonts w:eastAsia="標楷體"/>
                <w:color w:val="000000"/>
              </w:rPr>
            </w:pPr>
            <w:proofErr w:type="gramStart"/>
            <w:r w:rsidRPr="00B361A5">
              <w:rPr>
                <w:rFonts w:eastAsia="標楷體" w:hint="eastAsia"/>
                <w:color w:val="000000"/>
              </w:rPr>
              <w:t>凱</w:t>
            </w:r>
            <w:proofErr w:type="gramEnd"/>
            <w:r w:rsidRPr="00B361A5">
              <w:rPr>
                <w:rFonts w:eastAsia="標楷體" w:hint="eastAsia"/>
                <w:color w:val="000000"/>
              </w:rPr>
              <w:t>基證券股份有限公司</w:t>
            </w:r>
          </w:p>
          <w:p w:rsidR="006665CF" w:rsidRPr="00B361A5" w:rsidRDefault="006665CF" w:rsidP="00DB374F">
            <w:pPr>
              <w:spacing w:line="360" w:lineRule="exact"/>
              <w:rPr>
                <w:rFonts w:eastAsia="標楷體"/>
                <w:color w:val="000000"/>
              </w:rPr>
            </w:pPr>
            <w:r w:rsidRPr="00B361A5">
              <w:rPr>
                <w:rFonts w:eastAsia="標楷體" w:hint="eastAsia"/>
                <w:color w:val="000000"/>
              </w:rPr>
              <w:t>聯絡人：</w:t>
            </w:r>
            <w:r w:rsidRPr="006665CF">
              <w:rPr>
                <w:rFonts w:eastAsia="標楷體" w:hint="eastAsia"/>
                <w:color w:val="000000"/>
              </w:rPr>
              <w:t>林明玲</w:t>
            </w:r>
            <w:r w:rsidRPr="00B361A5">
              <w:rPr>
                <w:rFonts w:eastAsia="標楷體" w:hint="eastAsia"/>
                <w:color w:val="000000"/>
              </w:rPr>
              <w:t>小姐</w:t>
            </w:r>
          </w:p>
          <w:p w:rsidR="006665CF" w:rsidRPr="00B361A5" w:rsidRDefault="006665CF">
            <w:pPr>
              <w:spacing w:line="360" w:lineRule="exact"/>
              <w:rPr>
                <w:rFonts w:eastAsia="標楷體"/>
                <w:color w:val="000000"/>
              </w:rPr>
            </w:pPr>
            <w:r w:rsidRPr="00B361A5">
              <w:rPr>
                <w:rFonts w:eastAsia="標楷體" w:hint="eastAsia"/>
                <w:color w:val="000000"/>
              </w:rPr>
              <w:t>聯絡電話：公司電話：</w:t>
            </w:r>
            <w:r w:rsidRPr="00B361A5">
              <w:rPr>
                <w:rFonts w:eastAsia="標楷體" w:hint="eastAsia"/>
                <w:color w:val="000000"/>
              </w:rPr>
              <w:t xml:space="preserve">(02)2181-8888 </w:t>
            </w:r>
            <w:r w:rsidRPr="00B361A5">
              <w:rPr>
                <w:rFonts w:eastAsia="標楷體" w:hint="eastAsia"/>
                <w:color w:val="000000"/>
              </w:rPr>
              <w:t>分機</w:t>
            </w:r>
            <w:r>
              <w:rPr>
                <w:rFonts w:eastAsia="標楷體" w:hint="eastAsia"/>
                <w:color w:val="000000"/>
              </w:rPr>
              <w:t xml:space="preserve"> </w:t>
            </w:r>
            <w:r w:rsidRPr="006665CF">
              <w:rPr>
                <w:rFonts w:eastAsia="標楷體"/>
                <w:color w:val="000000"/>
              </w:rPr>
              <w:t>8125</w:t>
            </w:r>
          </w:p>
        </w:tc>
      </w:tr>
      <w:tr w:rsidR="006665CF" w:rsidRPr="00B361A5" w:rsidTr="00C4740D">
        <w:trPr>
          <w:cantSplit/>
        </w:trPr>
        <w:tc>
          <w:tcPr>
            <w:tcW w:w="2465" w:type="dxa"/>
            <w:shd w:val="clear" w:color="auto" w:fill="F9F9F9"/>
          </w:tcPr>
          <w:p w:rsidR="006665CF" w:rsidRPr="00B361A5" w:rsidRDefault="006665CF" w:rsidP="00DB374F">
            <w:pPr>
              <w:spacing w:line="360" w:lineRule="exact"/>
              <w:rPr>
                <w:rFonts w:eastAsia="標楷體"/>
                <w:color w:val="000000"/>
              </w:rPr>
            </w:pPr>
            <w:r w:rsidRPr="00B361A5">
              <w:rPr>
                <w:rFonts w:eastAsia="標楷體"/>
                <w:color w:val="000000"/>
              </w:rPr>
              <w:t>註冊地國</w:t>
            </w:r>
          </w:p>
        </w:tc>
        <w:tc>
          <w:tcPr>
            <w:tcW w:w="5897" w:type="dxa"/>
          </w:tcPr>
          <w:p w:rsidR="006665CF" w:rsidRPr="00B361A5" w:rsidRDefault="00F36A1B" w:rsidP="00DB374F">
            <w:pPr>
              <w:spacing w:line="360" w:lineRule="exact"/>
              <w:rPr>
                <w:rFonts w:eastAsia="標楷體"/>
                <w:color w:val="000000"/>
              </w:rPr>
            </w:pPr>
            <w:r>
              <w:rPr>
                <w:rFonts w:eastAsia="標楷體" w:hint="eastAsia"/>
                <w:color w:val="000000"/>
              </w:rPr>
              <w:t>不適用</w:t>
            </w:r>
          </w:p>
        </w:tc>
      </w:tr>
      <w:tr w:rsidR="006665CF" w:rsidRPr="00B361A5" w:rsidTr="00C4740D">
        <w:trPr>
          <w:cantSplit/>
        </w:trPr>
        <w:tc>
          <w:tcPr>
            <w:tcW w:w="2465" w:type="dxa"/>
            <w:shd w:val="clear" w:color="auto" w:fill="F9F9F9"/>
          </w:tcPr>
          <w:p w:rsidR="006665CF" w:rsidRPr="00B361A5" w:rsidRDefault="006665CF" w:rsidP="00DB374F">
            <w:pPr>
              <w:spacing w:line="360" w:lineRule="exact"/>
              <w:rPr>
                <w:rFonts w:eastAsia="標楷體"/>
                <w:color w:val="000000"/>
              </w:rPr>
            </w:pPr>
            <w:r w:rsidRPr="00B361A5">
              <w:rPr>
                <w:rFonts w:eastAsia="標楷體"/>
                <w:color w:val="000000"/>
              </w:rPr>
              <w:t>訴訟及非</w:t>
            </w:r>
            <w:proofErr w:type="gramStart"/>
            <w:r w:rsidRPr="00B361A5">
              <w:rPr>
                <w:rFonts w:eastAsia="標楷體"/>
                <w:color w:val="000000"/>
              </w:rPr>
              <w:t>訟</w:t>
            </w:r>
            <w:proofErr w:type="gramEnd"/>
            <w:r w:rsidRPr="00B361A5">
              <w:rPr>
                <w:rFonts w:eastAsia="標楷體"/>
                <w:color w:val="000000"/>
              </w:rPr>
              <w:t>代理人</w:t>
            </w:r>
          </w:p>
        </w:tc>
        <w:tc>
          <w:tcPr>
            <w:tcW w:w="5897" w:type="dxa"/>
          </w:tcPr>
          <w:p w:rsidR="006665CF" w:rsidRPr="00B361A5" w:rsidRDefault="00F36A1B" w:rsidP="00DB374F">
            <w:pPr>
              <w:spacing w:line="360" w:lineRule="exact"/>
              <w:rPr>
                <w:rFonts w:eastAsia="標楷體"/>
                <w:color w:val="000000"/>
              </w:rPr>
            </w:pPr>
            <w:r>
              <w:rPr>
                <w:rFonts w:eastAsia="標楷體" w:hint="eastAsia"/>
                <w:color w:val="000000"/>
              </w:rPr>
              <w:t>不適用</w:t>
            </w:r>
          </w:p>
        </w:tc>
      </w:tr>
    </w:tbl>
    <w:p w:rsidR="006665CF" w:rsidRDefault="006665CF" w:rsidP="006665CF">
      <w:pPr>
        <w:jc w:val="both"/>
        <w:rPr>
          <w:rFonts w:ascii="新細明體" w:hAnsi="新細明體"/>
        </w:rPr>
      </w:pPr>
      <w:r>
        <w:rPr>
          <w:rFonts w:ascii="新細明體" w:hAnsi="新細明體" w:hint="eastAsia"/>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2268"/>
        <w:gridCol w:w="2410"/>
      </w:tblGrid>
      <w:tr w:rsidR="006665CF" w:rsidRPr="00F23D95" w:rsidTr="00DB374F">
        <w:tc>
          <w:tcPr>
            <w:tcW w:w="9498" w:type="dxa"/>
            <w:gridSpan w:val="4"/>
            <w:shd w:val="clear" w:color="auto" w:fill="auto"/>
          </w:tcPr>
          <w:p w:rsidR="006665CF" w:rsidRPr="00B361A5" w:rsidRDefault="006665CF">
            <w:pPr>
              <w:spacing w:line="360" w:lineRule="exact"/>
              <w:jc w:val="center"/>
              <w:rPr>
                <w:rFonts w:eastAsia="標楷體"/>
                <w:color w:val="000000"/>
              </w:rPr>
            </w:pPr>
            <w:r w:rsidRPr="00B361A5">
              <w:rPr>
                <w:rFonts w:eastAsia="標楷體" w:hint="eastAsia"/>
                <w:color w:val="000000"/>
              </w:rPr>
              <w:t>輔導</w:t>
            </w:r>
            <w:r w:rsidRPr="00B361A5">
              <w:rPr>
                <w:rFonts w:eastAsia="標楷體"/>
                <w:color w:val="000000"/>
              </w:rPr>
              <w:t>推薦證券商</w:t>
            </w:r>
            <w:proofErr w:type="gramStart"/>
            <w:r w:rsidRPr="00B361A5">
              <w:rPr>
                <w:rFonts w:eastAsia="標楷體"/>
                <w:color w:val="000000"/>
              </w:rPr>
              <w:t>認購</w:t>
            </w:r>
            <w:r w:rsidR="00DB374F">
              <w:rPr>
                <w:rFonts w:eastAsia="標楷體" w:hint="eastAsia"/>
                <w:color w:val="000000"/>
              </w:rPr>
              <w:t>南俊國際</w:t>
            </w:r>
            <w:proofErr w:type="gramEnd"/>
            <w:r w:rsidRPr="00B361A5">
              <w:rPr>
                <w:rFonts w:eastAsia="標楷體" w:hint="eastAsia"/>
                <w:color w:val="000000"/>
              </w:rPr>
              <w:t>股份有限公司</w:t>
            </w:r>
            <w:r w:rsidRPr="00B361A5">
              <w:rPr>
                <w:rFonts w:eastAsia="標楷體"/>
                <w:color w:val="000000"/>
              </w:rPr>
              <w:t>股票之</w:t>
            </w:r>
            <w:r w:rsidRPr="00B361A5">
              <w:rPr>
                <w:rFonts w:eastAsia="標楷體" w:hint="eastAsia"/>
                <w:color w:val="000000"/>
              </w:rPr>
              <w:t>相關資訊</w:t>
            </w:r>
          </w:p>
        </w:tc>
      </w:tr>
      <w:tr w:rsidR="006665CF" w:rsidRPr="00F23D95" w:rsidTr="00C4740D">
        <w:trPr>
          <w:trHeight w:val="447"/>
        </w:trPr>
        <w:tc>
          <w:tcPr>
            <w:tcW w:w="2268" w:type="dxa"/>
            <w:vMerge w:val="restart"/>
            <w:shd w:val="clear" w:color="auto" w:fill="auto"/>
            <w:vAlign w:val="center"/>
          </w:tcPr>
          <w:p w:rsidR="006665CF" w:rsidRPr="00B361A5" w:rsidRDefault="006665CF" w:rsidP="00DB374F">
            <w:pPr>
              <w:spacing w:line="360" w:lineRule="exact"/>
              <w:jc w:val="center"/>
              <w:rPr>
                <w:rFonts w:eastAsia="標楷體"/>
                <w:color w:val="000000"/>
              </w:rPr>
            </w:pPr>
            <w:r w:rsidRPr="00B361A5">
              <w:rPr>
                <w:rFonts w:eastAsia="標楷體" w:hint="eastAsia"/>
                <w:color w:val="000000"/>
              </w:rPr>
              <w:t>證券商名稱</w:t>
            </w:r>
          </w:p>
        </w:tc>
        <w:tc>
          <w:tcPr>
            <w:tcW w:w="2552" w:type="dxa"/>
            <w:shd w:val="clear" w:color="auto" w:fill="FFFFFF"/>
          </w:tcPr>
          <w:p w:rsidR="006665CF" w:rsidRPr="00B22001" w:rsidRDefault="006665CF" w:rsidP="00DB374F">
            <w:pPr>
              <w:spacing w:line="360" w:lineRule="exact"/>
              <w:jc w:val="center"/>
              <w:rPr>
                <w:rFonts w:eastAsia="標楷體"/>
              </w:rPr>
            </w:pPr>
            <w:r w:rsidRPr="00B22001">
              <w:rPr>
                <w:rFonts w:eastAsia="標楷體" w:hint="eastAsia"/>
              </w:rPr>
              <w:t>主辦</w:t>
            </w:r>
          </w:p>
        </w:tc>
        <w:tc>
          <w:tcPr>
            <w:tcW w:w="2268" w:type="dxa"/>
            <w:shd w:val="clear" w:color="auto" w:fill="FFFFFF"/>
          </w:tcPr>
          <w:p w:rsidR="006665CF" w:rsidRPr="00B22001" w:rsidRDefault="006665CF" w:rsidP="00DB374F">
            <w:pPr>
              <w:spacing w:line="360" w:lineRule="exact"/>
              <w:jc w:val="center"/>
              <w:rPr>
                <w:rFonts w:eastAsia="標楷體"/>
              </w:rPr>
            </w:pPr>
            <w:r w:rsidRPr="00B22001">
              <w:rPr>
                <w:rFonts w:eastAsia="標楷體" w:hint="eastAsia"/>
              </w:rPr>
              <w:t>協辦</w:t>
            </w:r>
          </w:p>
        </w:tc>
        <w:tc>
          <w:tcPr>
            <w:tcW w:w="2410" w:type="dxa"/>
            <w:shd w:val="clear" w:color="auto" w:fill="FFFFFF"/>
          </w:tcPr>
          <w:p w:rsidR="006665CF" w:rsidRPr="00B22001" w:rsidRDefault="006665CF" w:rsidP="00DB374F">
            <w:pPr>
              <w:spacing w:line="360" w:lineRule="exact"/>
              <w:jc w:val="center"/>
              <w:rPr>
                <w:rFonts w:eastAsia="標楷體"/>
              </w:rPr>
            </w:pPr>
            <w:r w:rsidRPr="00B22001">
              <w:rPr>
                <w:rFonts w:eastAsia="標楷體" w:hint="eastAsia"/>
              </w:rPr>
              <w:t>協辦</w:t>
            </w:r>
          </w:p>
        </w:tc>
      </w:tr>
      <w:tr w:rsidR="006665CF" w:rsidRPr="00F23D95" w:rsidTr="00C4740D">
        <w:trPr>
          <w:trHeight w:val="425"/>
        </w:trPr>
        <w:tc>
          <w:tcPr>
            <w:tcW w:w="2268" w:type="dxa"/>
            <w:vMerge/>
            <w:shd w:val="clear" w:color="auto" w:fill="auto"/>
          </w:tcPr>
          <w:p w:rsidR="006665CF" w:rsidRPr="00B361A5" w:rsidRDefault="006665CF" w:rsidP="00DB374F">
            <w:pPr>
              <w:spacing w:line="360" w:lineRule="exact"/>
              <w:jc w:val="center"/>
              <w:rPr>
                <w:rFonts w:eastAsia="標楷體"/>
                <w:color w:val="000000"/>
              </w:rPr>
            </w:pPr>
          </w:p>
        </w:tc>
        <w:tc>
          <w:tcPr>
            <w:tcW w:w="2552" w:type="dxa"/>
            <w:shd w:val="clear" w:color="auto" w:fill="FFFFFF"/>
          </w:tcPr>
          <w:p w:rsidR="006665CF" w:rsidRPr="00131C51" w:rsidRDefault="006665CF" w:rsidP="00DB374F">
            <w:pPr>
              <w:spacing w:line="360" w:lineRule="exact"/>
              <w:jc w:val="center"/>
              <w:rPr>
                <w:rFonts w:eastAsia="標楷體"/>
                <w:color w:val="000000"/>
              </w:rPr>
            </w:pPr>
            <w:proofErr w:type="gramStart"/>
            <w:r w:rsidRPr="00131C51">
              <w:rPr>
                <w:rFonts w:eastAsia="標楷體" w:hint="eastAsia"/>
                <w:color w:val="000000"/>
              </w:rPr>
              <w:t>凱</w:t>
            </w:r>
            <w:proofErr w:type="gramEnd"/>
            <w:r w:rsidRPr="00131C51">
              <w:rPr>
                <w:rFonts w:eastAsia="標楷體" w:hint="eastAsia"/>
                <w:color w:val="000000"/>
              </w:rPr>
              <w:t>基證券</w:t>
            </w:r>
          </w:p>
        </w:tc>
        <w:tc>
          <w:tcPr>
            <w:tcW w:w="2268" w:type="dxa"/>
            <w:shd w:val="clear" w:color="auto" w:fill="FFFFFF"/>
          </w:tcPr>
          <w:p w:rsidR="006665CF" w:rsidRPr="00131C51" w:rsidRDefault="006665CF" w:rsidP="00DB374F">
            <w:pPr>
              <w:spacing w:line="360" w:lineRule="exact"/>
              <w:jc w:val="center"/>
              <w:rPr>
                <w:rFonts w:eastAsia="標楷體"/>
                <w:color w:val="000000"/>
              </w:rPr>
            </w:pPr>
            <w:r>
              <w:rPr>
                <w:rFonts w:eastAsia="標楷體" w:hint="eastAsia"/>
                <w:color w:val="000000"/>
              </w:rPr>
              <w:t>富邦綜合</w:t>
            </w:r>
            <w:r w:rsidRPr="00131C51">
              <w:rPr>
                <w:rFonts w:eastAsia="標楷體" w:hint="eastAsia"/>
                <w:color w:val="000000"/>
              </w:rPr>
              <w:t>證券</w:t>
            </w:r>
          </w:p>
        </w:tc>
        <w:tc>
          <w:tcPr>
            <w:tcW w:w="2410" w:type="dxa"/>
            <w:shd w:val="clear" w:color="auto" w:fill="FFFFFF"/>
          </w:tcPr>
          <w:p w:rsidR="006665CF" w:rsidRPr="00131C51" w:rsidRDefault="006665CF" w:rsidP="00DB374F">
            <w:pPr>
              <w:spacing w:line="360" w:lineRule="exact"/>
              <w:jc w:val="center"/>
              <w:rPr>
                <w:rFonts w:eastAsia="標楷體"/>
                <w:color w:val="000000"/>
              </w:rPr>
            </w:pPr>
            <w:r>
              <w:rPr>
                <w:rFonts w:eastAsia="標楷體" w:hint="eastAsia"/>
                <w:color w:val="000000"/>
              </w:rPr>
              <w:t>宏遠</w:t>
            </w:r>
            <w:r w:rsidRPr="00131C51">
              <w:rPr>
                <w:rFonts w:eastAsia="標楷體" w:hint="eastAsia"/>
                <w:color w:val="000000"/>
              </w:rPr>
              <w:t>證券</w:t>
            </w:r>
          </w:p>
        </w:tc>
      </w:tr>
      <w:tr w:rsidR="006665CF" w:rsidRPr="00F23D95" w:rsidTr="00C4740D">
        <w:trPr>
          <w:trHeight w:val="399"/>
        </w:trPr>
        <w:tc>
          <w:tcPr>
            <w:tcW w:w="2268" w:type="dxa"/>
            <w:shd w:val="clear" w:color="auto" w:fill="auto"/>
          </w:tcPr>
          <w:p w:rsidR="006665CF" w:rsidRPr="00B361A5" w:rsidRDefault="006665CF" w:rsidP="00DB374F">
            <w:pPr>
              <w:spacing w:line="360" w:lineRule="exact"/>
              <w:jc w:val="center"/>
              <w:rPr>
                <w:rFonts w:eastAsia="標楷體"/>
                <w:color w:val="000000"/>
              </w:rPr>
            </w:pPr>
            <w:r w:rsidRPr="00B361A5">
              <w:rPr>
                <w:rFonts w:eastAsia="標楷體" w:hint="eastAsia"/>
                <w:color w:val="000000"/>
              </w:rPr>
              <w:t>認購日期</w:t>
            </w:r>
          </w:p>
        </w:tc>
        <w:tc>
          <w:tcPr>
            <w:tcW w:w="7230" w:type="dxa"/>
            <w:gridSpan w:val="3"/>
            <w:shd w:val="clear" w:color="auto" w:fill="FFFFFF"/>
          </w:tcPr>
          <w:p w:rsidR="006665CF" w:rsidRPr="00131C51" w:rsidRDefault="006665CF" w:rsidP="00AA3150">
            <w:pPr>
              <w:spacing w:line="360" w:lineRule="exact"/>
              <w:jc w:val="center"/>
              <w:rPr>
                <w:rFonts w:eastAsia="標楷體"/>
                <w:color w:val="000000"/>
              </w:rPr>
            </w:pPr>
            <w:r w:rsidRPr="00131C51">
              <w:rPr>
                <w:rFonts w:eastAsia="標楷體" w:hint="eastAsia"/>
                <w:color w:val="000000"/>
              </w:rPr>
              <w:t>10</w:t>
            </w:r>
            <w:r>
              <w:rPr>
                <w:rFonts w:eastAsia="標楷體" w:hint="eastAsia"/>
                <w:color w:val="000000"/>
              </w:rPr>
              <w:t>5</w:t>
            </w:r>
            <w:r w:rsidRPr="00131C51">
              <w:rPr>
                <w:rFonts w:eastAsia="標楷體" w:hint="eastAsia"/>
                <w:color w:val="000000"/>
              </w:rPr>
              <w:t>年</w:t>
            </w:r>
            <w:r>
              <w:rPr>
                <w:rFonts w:eastAsia="標楷體" w:hint="eastAsia"/>
                <w:color w:val="000000"/>
              </w:rPr>
              <w:t>7</w:t>
            </w:r>
            <w:r w:rsidRPr="00131C51">
              <w:rPr>
                <w:rFonts w:eastAsia="標楷體" w:hint="eastAsia"/>
                <w:color w:val="000000"/>
              </w:rPr>
              <w:t>月</w:t>
            </w:r>
            <w:r w:rsidR="00AA3150">
              <w:rPr>
                <w:rFonts w:eastAsia="標楷體" w:hint="eastAsia"/>
                <w:color w:val="000000"/>
              </w:rPr>
              <w:t>25</w:t>
            </w:r>
            <w:r w:rsidRPr="00131C51">
              <w:rPr>
                <w:rFonts w:eastAsia="標楷體" w:hint="eastAsia"/>
                <w:color w:val="000000"/>
              </w:rPr>
              <w:t>日</w:t>
            </w:r>
          </w:p>
        </w:tc>
      </w:tr>
      <w:tr w:rsidR="006665CF" w:rsidRPr="00F23D95" w:rsidTr="00C4740D">
        <w:trPr>
          <w:trHeight w:val="263"/>
        </w:trPr>
        <w:tc>
          <w:tcPr>
            <w:tcW w:w="2268" w:type="dxa"/>
            <w:shd w:val="clear" w:color="auto" w:fill="auto"/>
          </w:tcPr>
          <w:p w:rsidR="006665CF" w:rsidRPr="00B361A5" w:rsidRDefault="006665CF" w:rsidP="00DB374F">
            <w:pPr>
              <w:spacing w:line="360" w:lineRule="exact"/>
              <w:jc w:val="center"/>
              <w:rPr>
                <w:rFonts w:eastAsia="標楷體"/>
                <w:color w:val="000000"/>
              </w:rPr>
            </w:pPr>
            <w:r w:rsidRPr="00B361A5">
              <w:rPr>
                <w:rFonts w:eastAsia="標楷體" w:hint="eastAsia"/>
                <w:color w:val="000000"/>
              </w:rPr>
              <w:t>認購股數（股）</w:t>
            </w:r>
          </w:p>
        </w:tc>
        <w:tc>
          <w:tcPr>
            <w:tcW w:w="2552" w:type="dxa"/>
            <w:shd w:val="clear" w:color="auto" w:fill="FFFFFF"/>
          </w:tcPr>
          <w:p w:rsidR="006665CF" w:rsidRPr="00131C51" w:rsidRDefault="006665CF" w:rsidP="00207EEC">
            <w:pPr>
              <w:spacing w:line="360" w:lineRule="exact"/>
              <w:jc w:val="center"/>
              <w:rPr>
                <w:rFonts w:eastAsia="標楷體"/>
                <w:color w:val="000000"/>
              </w:rPr>
            </w:pPr>
            <w:r w:rsidRPr="00131C51">
              <w:rPr>
                <w:rFonts w:eastAsia="標楷體" w:hint="eastAsia"/>
                <w:color w:val="000000"/>
              </w:rPr>
              <w:t>1</w:t>
            </w:r>
            <w:r>
              <w:rPr>
                <w:rFonts w:eastAsia="標楷體" w:hint="eastAsia"/>
                <w:color w:val="000000"/>
              </w:rPr>
              <w:t>,</w:t>
            </w:r>
            <w:r w:rsidR="00207EEC">
              <w:rPr>
                <w:rFonts w:eastAsia="標楷體" w:hint="eastAsia"/>
                <w:color w:val="000000"/>
              </w:rPr>
              <w:t>2</w:t>
            </w:r>
            <w:r>
              <w:rPr>
                <w:rFonts w:eastAsia="標楷體" w:hint="eastAsia"/>
                <w:color w:val="000000"/>
              </w:rPr>
              <w:t>00,000</w:t>
            </w:r>
          </w:p>
        </w:tc>
        <w:tc>
          <w:tcPr>
            <w:tcW w:w="2268" w:type="dxa"/>
            <w:shd w:val="clear" w:color="auto" w:fill="FFFFFF"/>
          </w:tcPr>
          <w:p w:rsidR="006665CF" w:rsidRPr="00131C51" w:rsidRDefault="00207EEC" w:rsidP="00DB374F">
            <w:pPr>
              <w:spacing w:line="360" w:lineRule="exact"/>
              <w:jc w:val="center"/>
              <w:rPr>
                <w:rFonts w:eastAsia="標楷體"/>
                <w:color w:val="000000"/>
              </w:rPr>
            </w:pPr>
            <w:r>
              <w:rPr>
                <w:rFonts w:eastAsia="標楷體" w:hint="eastAsia"/>
                <w:color w:val="000000"/>
              </w:rPr>
              <w:t>2</w:t>
            </w:r>
            <w:r w:rsidR="006665CF" w:rsidRPr="00131C51">
              <w:rPr>
                <w:rFonts w:eastAsia="標楷體" w:hint="eastAsia"/>
                <w:color w:val="000000"/>
              </w:rPr>
              <w:t>00,000</w:t>
            </w:r>
          </w:p>
        </w:tc>
        <w:tc>
          <w:tcPr>
            <w:tcW w:w="2410" w:type="dxa"/>
            <w:shd w:val="clear" w:color="auto" w:fill="FFFFFF"/>
          </w:tcPr>
          <w:p w:rsidR="006665CF" w:rsidRPr="00131C51" w:rsidRDefault="006665CF" w:rsidP="00DB374F">
            <w:pPr>
              <w:spacing w:line="360" w:lineRule="exact"/>
              <w:jc w:val="center"/>
              <w:rPr>
                <w:rFonts w:eastAsia="標楷體"/>
                <w:color w:val="000000"/>
              </w:rPr>
            </w:pPr>
            <w:r w:rsidRPr="00131C51">
              <w:rPr>
                <w:rFonts w:eastAsia="標楷體" w:hint="eastAsia"/>
                <w:color w:val="000000"/>
              </w:rPr>
              <w:t>100,000</w:t>
            </w:r>
          </w:p>
        </w:tc>
      </w:tr>
      <w:tr w:rsidR="006665CF" w:rsidRPr="00F23D95" w:rsidTr="00C4740D">
        <w:trPr>
          <w:trHeight w:val="608"/>
        </w:trPr>
        <w:tc>
          <w:tcPr>
            <w:tcW w:w="2268" w:type="dxa"/>
            <w:shd w:val="clear" w:color="auto" w:fill="auto"/>
          </w:tcPr>
          <w:p w:rsidR="006665CF" w:rsidRPr="00B361A5" w:rsidRDefault="006665CF" w:rsidP="00DB374F">
            <w:pPr>
              <w:spacing w:line="360" w:lineRule="exact"/>
              <w:jc w:val="center"/>
              <w:rPr>
                <w:rFonts w:eastAsia="標楷體"/>
                <w:color w:val="000000"/>
              </w:rPr>
            </w:pPr>
            <w:proofErr w:type="gramStart"/>
            <w:r w:rsidRPr="00B361A5">
              <w:rPr>
                <w:rFonts w:eastAsia="標楷體" w:hint="eastAsia"/>
                <w:color w:val="000000"/>
              </w:rPr>
              <w:t>認購占擬櫃檯</w:t>
            </w:r>
            <w:proofErr w:type="gramEnd"/>
            <w:r w:rsidRPr="00B361A5">
              <w:rPr>
                <w:rFonts w:eastAsia="標楷體" w:hint="eastAsia"/>
                <w:color w:val="000000"/>
              </w:rPr>
              <w:t>買賣股份總數之比率</w:t>
            </w:r>
          </w:p>
        </w:tc>
        <w:tc>
          <w:tcPr>
            <w:tcW w:w="2552" w:type="dxa"/>
            <w:shd w:val="clear" w:color="auto" w:fill="FFFFFF"/>
            <w:vAlign w:val="center"/>
          </w:tcPr>
          <w:p w:rsidR="006665CF" w:rsidRPr="00323356" w:rsidRDefault="00F46477" w:rsidP="00DB374F">
            <w:pPr>
              <w:spacing w:line="360" w:lineRule="exact"/>
              <w:jc w:val="center"/>
              <w:rPr>
                <w:rFonts w:eastAsia="標楷體"/>
                <w:color w:val="000000"/>
              </w:rPr>
            </w:pPr>
            <w:r w:rsidRPr="00323356">
              <w:rPr>
                <w:rFonts w:eastAsia="標楷體"/>
                <w:color w:val="000000"/>
              </w:rPr>
              <w:t>2.31</w:t>
            </w:r>
            <w:r w:rsidR="00D35EC9" w:rsidRPr="006B47E9">
              <w:rPr>
                <w:rFonts w:eastAsia="標楷體" w:hint="eastAsia"/>
                <w:color w:val="000000"/>
              </w:rPr>
              <w:t>%</w:t>
            </w:r>
          </w:p>
        </w:tc>
        <w:tc>
          <w:tcPr>
            <w:tcW w:w="2268" w:type="dxa"/>
            <w:shd w:val="clear" w:color="auto" w:fill="FFFFFF"/>
            <w:vAlign w:val="center"/>
          </w:tcPr>
          <w:p w:rsidR="006665CF" w:rsidRPr="00D35EC9" w:rsidRDefault="00F46477">
            <w:pPr>
              <w:spacing w:line="360" w:lineRule="exact"/>
              <w:jc w:val="center"/>
              <w:rPr>
                <w:rFonts w:eastAsia="標楷體"/>
                <w:color w:val="000000"/>
              </w:rPr>
            </w:pPr>
            <w:r w:rsidRPr="00D35EC9">
              <w:rPr>
                <w:rFonts w:eastAsia="標楷體"/>
                <w:color w:val="000000"/>
              </w:rPr>
              <w:t>0.38</w:t>
            </w:r>
            <w:r w:rsidR="00D35EC9" w:rsidRPr="006B47E9">
              <w:rPr>
                <w:rFonts w:eastAsia="標楷體" w:hint="eastAsia"/>
                <w:color w:val="000000"/>
              </w:rPr>
              <w:t>%</w:t>
            </w:r>
          </w:p>
        </w:tc>
        <w:tc>
          <w:tcPr>
            <w:tcW w:w="2410" w:type="dxa"/>
            <w:shd w:val="clear" w:color="auto" w:fill="FFFFFF"/>
            <w:vAlign w:val="center"/>
          </w:tcPr>
          <w:p w:rsidR="006665CF" w:rsidRPr="00323356" w:rsidRDefault="006665CF" w:rsidP="00DB374F">
            <w:pPr>
              <w:spacing w:line="360" w:lineRule="exact"/>
              <w:jc w:val="center"/>
              <w:rPr>
                <w:rFonts w:eastAsia="標楷體"/>
                <w:color w:val="000000"/>
              </w:rPr>
            </w:pPr>
            <w:r w:rsidRPr="00323356">
              <w:rPr>
                <w:rFonts w:eastAsia="標楷體"/>
                <w:color w:val="000000"/>
              </w:rPr>
              <w:t>0.19%</w:t>
            </w:r>
          </w:p>
        </w:tc>
      </w:tr>
      <w:tr w:rsidR="006665CF" w:rsidRPr="00F23D95" w:rsidTr="00C4740D">
        <w:trPr>
          <w:trHeight w:val="554"/>
        </w:trPr>
        <w:tc>
          <w:tcPr>
            <w:tcW w:w="2268" w:type="dxa"/>
            <w:shd w:val="clear" w:color="auto" w:fill="auto"/>
          </w:tcPr>
          <w:p w:rsidR="006665CF" w:rsidRPr="00B361A5" w:rsidRDefault="006665CF" w:rsidP="00DB374F">
            <w:pPr>
              <w:spacing w:line="360" w:lineRule="exact"/>
              <w:jc w:val="center"/>
              <w:rPr>
                <w:rFonts w:eastAsia="標楷體"/>
                <w:color w:val="000000"/>
              </w:rPr>
            </w:pPr>
            <w:r w:rsidRPr="00B361A5">
              <w:rPr>
                <w:rFonts w:eastAsia="標楷體" w:hint="eastAsia"/>
                <w:color w:val="000000"/>
              </w:rPr>
              <w:t>認購價格</w:t>
            </w:r>
          </w:p>
        </w:tc>
        <w:tc>
          <w:tcPr>
            <w:tcW w:w="7230" w:type="dxa"/>
            <w:gridSpan w:val="3"/>
            <w:shd w:val="clear" w:color="auto" w:fill="FFFFFF"/>
          </w:tcPr>
          <w:p w:rsidR="006665CF" w:rsidRPr="00131C51" w:rsidRDefault="00C4740D" w:rsidP="00DB374F">
            <w:pPr>
              <w:spacing w:line="360" w:lineRule="exact"/>
              <w:jc w:val="center"/>
              <w:rPr>
                <w:rFonts w:eastAsia="標楷體"/>
                <w:color w:val="000000"/>
              </w:rPr>
            </w:pPr>
            <w:r>
              <w:rPr>
                <w:rFonts w:eastAsia="標楷體" w:hint="eastAsia"/>
                <w:color w:val="000000"/>
              </w:rPr>
              <w:t>93</w:t>
            </w:r>
            <w:r w:rsidR="006665CF" w:rsidRPr="00131C51">
              <w:rPr>
                <w:rFonts w:eastAsia="標楷體" w:hint="eastAsia"/>
                <w:color w:val="000000"/>
              </w:rPr>
              <w:t>元</w:t>
            </w:r>
            <w:r w:rsidR="006665CF" w:rsidRPr="00131C51">
              <w:rPr>
                <w:rFonts w:eastAsia="標楷體" w:hint="eastAsia"/>
                <w:color w:val="000000"/>
              </w:rPr>
              <w:t>/</w:t>
            </w:r>
            <w:r w:rsidR="006665CF" w:rsidRPr="00131C51">
              <w:rPr>
                <w:rFonts w:eastAsia="標楷體" w:hint="eastAsia"/>
                <w:color w:val="000000"/>
              </w:rPr>
              <w:t>股</w:t>
            </w:r>
          </w:p>
        </w:tc>
      </w:tr>
      <w:tr w:rsidR="006665CF" w:rsidRPr="00F46477" w:rsidTr="00DB374F">
        <w:tc>
          <w:tcPr>
            <w:tcW w:w="2268" w:type="dxa"/>
            <w:shd w:val="clear" w:color="auto" w:fill="auto"/>
            <w:vAlign w:val="center"/>
          </w:tcPr>
          <w:p w:rsidR="006665CF" w:rsidRPr="00B361A5" w:rsidRDefault="006665CF" w:rsidP="00DB374F">
            <w:pPr>
              <w:spacing w:line="360" w:lineRule="exact"/>
              <w:jc w:val="center"/>
              <w:rPr>
                <w:rFonts w:eastAsia="標楷體"/>
                <w:color w:val="000000"/>
              </w:rPr>
            </w:pPr>
            <w:r w:rsidRPr="00B361A5">
              <w:rPr>
                <w:rFonts w:eastAsia="標楷體" w:hint="eastAsia"/>
                <w:color w:val="000000"/>
              </w:rPr>
              <w:lastRenderedPageBreak/>
              <w:t>認購價格之訂定</w:t>
            </w:r>
          </w:p>
          <w:p w:rsidR="006665CF" w:rsidRPr="00B361A5" w:rsidRDefault="006665CF" w:rsidP="00DB374F">
            <w:pPr>
              <w:spacing w:line="360" w:lineRule="exact"/>
              <w:jc w:val="center"/>
              <w:rPr>
                <w:rFonts w:eastAsia="標楷體"/>
                <w:color w:val="000000"/>
              </w:rPr>
            </w:pPr>
            <w:r w:rsidRPr="00B361A5">
              <w:rPr>
                <w:rFonts w:eastAsia="標楷體" w:hint="eastAsia"/>
                <w:color w:val="000000"/>
              </w:rPr>
              <w:t>依據</w:t>
            </w:r>
            <w:r w:rsidRPr="00B361A5">
              <w:rPr>
                <w:rFonts w:eastAsia="標楷體"/>
                <w:color w:val="000000"/>
              </w:rPr>
              <w:t>及方式</w:t>
            </w:r>
          </w:p>
        </w:tc>
        <w:tc>
          <w:tcPr>
            <w:tcW w:w="7230" w:type="dxa"/>
            <w:gridSpan w:val="3"/>
            <w:shd w:val="clear" w:color="auto" w:fill="auto"/>
          </w:tcPr>
          <w:p w:rsidR="006665CF" w:rsidRPr="00F36A1B" w:rsidRDefault="00F36A1B" w:rsidP="00C4740D">
            <w:pPr>
              <w:pStyle w:val="af1"/>
              <w:spacing w:before="180"/>
              <w:ind w:leftChars="0" w:left="0" w:right="-14" w:firstLineChars="202" w:firstLine="485"/>
            </w:pPr>
            <w:proofErr w:type="gramStart"/>
            <w:r w:rsidRPr="00C4740D">
              <w:rPr>
                <w:sz w:val="24"/>
                <w:szCs w:val="24"/>
              </w:rPr>
              <w:t>南俊公司</w:t>
            </w:r>
            <w:proofErr w:type="gramEnd"/>
            <w:r w:rsidR="00790309">
              <w:rPr>
                <w:rFonts w:hint="eastAsia"/>
                <w:sz w:val="24"/>
                <w:szCs w:val="24"/>
              </w:rPr>
              <w:t>主要</w:t>
            </w:r>
            <w:r w:rsidRPr="00C4740D">
              <w:rPr>
                <w:rFonts w:hint="eastAsia"/>
                <w:sz w:val="24"/>
                <w:szCs w:val="24"/>
              </w:rPr>
              <w:t>係研發、製造及銷售專業鋼珠導軌，其</w:t>
            </w:r>
            <w:r w:rsidRPr="00C4740D">
              <w:rPr>
                <w:sz w:val="24"/>
                <w:szCs w:val="24"/>
              </w:rPr>
              <w:t>導軌產品應用</w:t>
            </w:r>
            <w:r w:rsidRPr="00C4740D">
              <w:rPr>
                <w:rFonts w:hint="eastAsia"/>
                <w:sz w:val="24"/>
                <w:szCs w:val="24"/>
              </w:rPr>
              <w:t>範圍</w:t>
            </w:r>
            <w:r w:rsidRPr="00C4740D">
              <w:rPr>
                <w:sz w:val="24"/>
                <w:szCs w:val="24"/>
              </w:rPr>
              <w:t>廣泛，包含伺服器及週邊設備、辦公家具、居家櫥櫃、工具櫃、白色家電及</w:t>
            </w:r>
            <w:r w:rsidRPr="00C4740D">
              <w:rPr>
                <w:sz w:val="24"/>
                <w:szCs w:val="24"/>
              </w:rPr>
              <w:t>ATM</w:t>
            </w:r>
            <w:r w:rsidRPr="00C4740D">
              <w:rPr>
                <w:sz w:val="24"/>
                <w:szCs w:val="24"/>
              </w:rPr>
              <w:t>自動提款機等</w:t>
            </w:r>
            <w:r w:rsidRPr="00C4740D">
              <w:rPr>
                <w:rFonts w:hint="eastAsia"/>
                <w:sz w:val="24"/>
                <w:szCs w:val="24"/>
              </w:rPr>
              <w:t>產業，皆為其目標市場</w:t>
            </w:r>
            <w:r w:rsidRPr="00C4740D">
              <w:rPr>
                <w:sz w:val="24"/>
                <w:szCs w:val="24"/>
              </w:rPr>
              <w:t>。</w:t>
            </w:r>
            <w:proofErr w:type="gramStart"/>
            <w:r w:rsidRPr="00C4740D">
              <w:rPr>
                <w:rFonts w:hint="eastAsia"/>
                <w:sz w:val="24"/>
                <w:szCs w:val="24"/>
              </w:rPr>
              <w:t>南俊公司</w:t>
            </w:r>
            <w:proofErr w:type="gramEnd"/>
            <w:r w:rsidRPr="00C4740D">
              <w:rPr>
                <w:sz w:val="24"/>
                <w:szCs w:val="24"/>
              </w:rPr>
              <w:t>以「</w:t>
            </w:r>
            <w:r w:rsidRPr="00C4740D">
              <w:rPr>
                <w:sz w:val="24"/>
                <w:szCs w:val="24"/>
              </w:rPr>
              <w:t>REPON</w:t>
            </w:r>
            <w:r w:rsidRPr="00C4740D">
              <w:rPr>
                <w:sz w:val="24"/>
                <w:szCs w:val="24"/>
              </w:rPr>
              <w:t>」品牌行銷全球，並以「台灣火車頭」品牌</w:t>
            </w:r>
            <w:r w:rsidRPr="00C4740D">
              <w:rPr>
                <w:rFonts w:hint="eastAsia"/>
                <w:sz w:val="24"/>
                <w:szCs w:val="24"/>
              </w:rPr>
              <w:t>耕耘</w:t>
            </w:r>
            <w:r w:rsidRPr="00C4740D">
              <w:rPr>
                <w:sz w:val="24"/>
                <w:szCs w:val="24"/>
              </w:rPr>
              <w:t>台灣及中國</w:t>
            </w:r>
            <w:r w:rsidRPr="00C4740D">
              <w:rPr>
                <w:rFonts w:hint="eastAsia"/>
                <w:sz w:val="24"/>
                <w:szCs w:val="24"/>
              </w:rPr>
              <w:t>大陸</w:t>
            </w:r>
            <w:r w:rsidRPr="00C4740D">
              <w:rPr>
                <w:sz w:val="24"/>
                <w:szCs w:val="24"/>
              </w:rPr>
              <w:t>市場</w:t>
            </w:r>
            <w:r w:rsidR="00667569">
              <w:rPr>
                <w:rFonts w:hint="eastAsia"/>
                <w:sz w:val="24"/>
                <w:szCs w:val="24"/>
              </w:rPr>
              <w:t>。</w:t>
            </w:r>
            <w:proofErr w:type="gramStart"/>
            <w:r w:rsidR="00667569" w:rsidRPr="00667569">
              <w:rPr>
                <w:rFonts w:hint="eastAsia"/>
                <w:sz w:val="24"/>
                <w:szCs w:val="24"/>
              </w:rPr>
              <w:t>南俊長期</w:t>
            </w:r>
            <w:proofErr w:type="gramEnd"/>
            <w:r w:rsidR="00667569" w:rsidRPr="00667569">
              <w:rPr>
                <w:rFonts w:hint="eastAsia"/>
                <w:sz w:val="24"/>
                <w:szCs w:val="24"/>
              </w:rPr>
              <w:t>佈局各導軌應用領域，以優質導軌為客戶產品性能加分，除與客戶維持長期合作關係，更將有限的產能持續往高附加價值、高技術涵量的產品上精進，未來在加入雲科產能後，伺服器及白色家電的產能更加充足，加之公司在製程改良、電鍍廠產能</w:t>
            </w:r>
            <w:proofErr w:type="gramStart"/>
            <w:r w:rsidR="00667569" w:rsidRPr="00667569">
              <w:rPr>
                <w:rFonts w:hint="eastAsia"/>
                <w:sz w:val="24"/>
                <w:szCs w:val="24"/>
              </w:rPr>
              <w:t>挹</w:t>
            </w:r>
            <w:proofErr w:type="gramEnd"/>
            <w:r w:rsidR="00667569" w:rsidRPr="00667569">
              <w:rPr>
                <w:rFonts w:hint="eastAsia"/>
                <w:sz w:val="24"/>
                <w:szCs w:val="24"/>
              </w:rPr>
              <w:t>注等</w:t>
            </w:r>
            <w:r w:rsidR="00667569">
              <w:rPr>
                <w:rFonts w:hint="eastAsia"/>
                <w:sz w:val="24"/>
                <w:szCs w:val="24"/>
              </w:rPr>
              <w:t>，將助</w:t>
            </w:r>
            <w:proofErr w:type="gramStart"/>
            <w:r w:rsidR="00667569">
              <w:rPr>
                <w:rFonts w:hint="eastAsia"/>
                <w:sz w:val="24"/>
                <w:szCs w:val="24"/>
              </w:rPr>
              <w:t>於南俊公司</w:t>
            </w:r>
            <w:proofErr w:type="gramEnd"/>
            <w:r w:rsidR="00667569">
              <w:rPr>
                <w:rFonts w:hint="eastAsia"/>
                <w:sz w:val="24"/>
                <w:szCs w:val="24"/>
              </w:rPr>
              <w:t>成長。</w:t>
            </w:r>
          </w:p>
          <w:p w:rsidR="004E16B1" w:rsidRDefault="004E16B1" w:rsidP="004E16B1">
            <w:pPr>
              <w:ind w:leftChars="-45" w:left="-108" w:firstLineChars="177" w:firstLine="425"/>
              <w:jc w:val="both"/>
              <w:rPr>
                <w:rFonts w:eastAsia="標楷體"/>
              </w:rPr>
            </w:pPr>
            <w:r>
              <w:rPr>
                <w:rFonts w:eastAsia="標楷體" w:hint="eastAsia"/>
              </w:rPr>
              <w:t>關於股票價值評估的方法有很多種，各種方法皆有其優缺點，評估之</w:t>
            </w:r>
            <w:r>
              <w:rPr>
                <w:rFonts w:ascii="標楷體" w:eastAsia="標楷體" w:hAnsi="標楷體" w:hint="eastAsia"/>
              </w:rPr>
              <w:t>結果亦</w:t>
            </w:r>
            <w:r>
              <w:rPr>
                <w:rFonts w:eastAsia="標楷體" w:hint="eastAsia"/>
              </w:rPr>
              <w:t>有所差異。目前證券投資分析常用之股票評價方法主要包括市價法如本益比法、股價淨値比法</w:t>
            </w:r>
            <w:r w:rsidR="00F46477">
              <w:rPr>
                <w:rFonts w:eastAsia="標楷體" w:hint="eastAsia"/>
              </w:rPr>
              <w:t>等</w:t>
            </w:r>
            <w:r>
              <w:rPr>
                <w:rFonts w:eastAsia="標楷體" w:hint="eastAsia"/>
              </w:rPr>
              <w:t>，透過已公開的資訊，與整體市場、產業性質相近的同業及被評價公司歷史軌跡比較，作為評量企業的價值，再根據被評價公司本身異於採樣公司之部分作折溢價之調整；成本法則分為以</w:t>
            </w:r>
            <w:proofErr w:type="gramStart"/>
            <w:r>
              <w:rPr>
                <w:rFonts w:eastAsia="標楷體" w:hint="eastAsia"/>
              </w:rPr>
              <w:t>帳面</w:t>
            </w:r>
            <w:proofErr w:type="gramEnd"/>
            <w:r>
              <w:rPr>
                <w:rFonts w:eastAsia="標楷體" w:hint="eastAsia"/>
              </w:rPr>
              <w:t>之歷史成本資料作為公司價值評定基礎的淨值法；以及採用未來現金流量作為公司價值評定基礎之現金流量</w:t>
            </w:r>
            <w:proofErr w:type="gramStart"/>
            <w:r>
              <w:rPr>
                <w:rFonts w:eastAsia="標楷體" w:hint="eastAsia"/>
              </w:rPr>
              <w:t>折現法</w:t>
            </w:r>
            <w:proofErr w:type="gramEnd"/>
            <w:r>
              <w:rPr>
                <w:rFonts w:eastAsia="標楷體" w:hint="eastAsia"/>
              </w:rPr>
              <w:t>。</w:t>
            </w:r>
          </w:p>
          <w:p w:rsidR="004E16B1" w:rsidRDefault="004E16B1" w:rsidP="004E16B1">
            <w:pPr>
              <w:ind w:leftChars="-45" w:left="-108" w:firstLineChars="177" w:firstLine="425"/>
              <w:jc w:val="both"/>
              <w:rPr>
                <w:rFonts w:eastAsia="標楷體"/>
              </w:rPr>
            </w:pPr>
            <w:r>
              <w:rPr>
                <w:rFonts w:eastAsia="標楷體" w:hint="eastAsia"/>
              </w:rPr>
              <w:t>其中成本法係以歷史成本為計算之基礎，易忽略通貨膨脹因素且無法反應資產實際之經濟價值，且深受財務報表所</w:t>
            </w:r>
            <w:proofErr w:type="gramStart"/>
            <w:r>
              <w:rPr>
                <w:rFonts w:eastAsia="標楷體" w:hint="eastAsia"/>
              </w:rPr>
              <w:t>採</w:t>
            </w:r>
            <w:proofErr w:type="gramEnd"/>
            <w:r>
              <w:rPr>
                <w:rFonts w:eastAsia="標楷體" w:hint="eastAsia"/>
              </w:rPr>
              <w:t>行之</w:t>
            </w:r>
            <w:r>
              <w:rPr>
                <w:rFonts w:ascii="標楷體" w:eastAsia="標楷體" w:hAnsi="標楷體" w:hint="eastAsia"/>
              </w:rPr>
              <w:t>會計</w:t>
            </w:r>
            <w:r>
              <w:rPr>
                <w:rFonts w:eastAsia="標楷體" w:hint="eastAsia"/>
              </w:rPr>
              <w:t>原則與方法之影響，將可能低估成長型公司應有之價值；現金流量</w:t>
            </w:r>
            <w:proofErr w:type="gramStart"/>
            <w:r>
              <w:rPr>
                <w:rFonts w:eastAsia="標楷體" w:hint="eastAsia"/>
              </w:rPr>
              <w:t>折現法下</w:t>
            </w:r>
            <w:proofErr w:type="gramEnd"/>
            <w:r>
              <w:rPr>
                <w:rFonts w:eastAsia="標楷體" w:hint="eastAsia"/>
              </w:rPr>
              <w:t>某些假設，如未來營收成長率、邊際利潤率、資本支出之假設等，在產業快速變化下對未來之預估甚難準確，使未來現金流量無法精確掌握，且及加權平均資金成本更無法精確掌握</w:t>
            </w:r>
            <w:r w:rsidR="009B34B7">
              <w:rPr>
                <w:rFonts w:eastAsia="標楷體" w:hint="eastAsia"/>
              </w:rPr>
              <w:t>，該公司近年來營運規模及獲利能力逐漸上升，屬獲利穩定且成長型類股之族群，因淨值不足以代表成長性之股票未來的獲利水準，因此在股價評價上較不適用股價淨值比法及淨值法，目前投資大眾對於獲利成長型公司之股票多採用本益比法為評價基礎</w:t>
            </w:r>
            <w:r>
              <w:rPr>
                <w:rFonts w:eastAsia="標楷體" w:hint="eastAsia"/>
              </w:rPr>
              <w:t>，故本次輔導推薦證券商僅就本益比法進行評估。</w:t>
            </w:r>
          </w:p>
          <w:p w:rsidR="00636258" w:rsidRDefault="006665CF" w:rsidP="00C4740D">
            <w:pPr>
              <w:ind w:firstLineChars="224" w:firstLine="538"/>
              <w:jc w:val="both"/>
              <w:rPr>
                <w:rFonts w:eastAsia="標楷體" w:hint="eastAsia"/>
              </w:rPr>
            </w:pPr>
            <w:r w:rsidRPr="00A56F67">
              <w:rPr>
                <w:rFonts w:eastAsia="標楷體" w:hint="eastAsia"/>
              </w:rPr>
              <w:t>由於</w:t>
            </w:r>
            <w:r w:rsidR="00667569">
              <w:rPr>
                <w:rFonts w:eastAsia="標楷體" w:hint="eastAsia"/>
              </w:rPr>
              <w:t>該公司</w:t>
            </w:r>
            <w:r w:rsidR="00667569" w:rsidRPr="00C4740D">
              <w:rPr>
                <w:rFonts w:eastAsia="標楷體" w:hint="eastAsia"/>
              </w:rPr>
              <w:t>導軌產品應用範圍廣泛</w:t>
            </w:r>
            <w:r w:rsidR="00667569">
              <w:rPr>
                <w:rFonts w:eastAsia="標楷體" w:hint="eastAsia"/>
              </w:rPr>
              <w:t>，</w:t>
            </w:r>
            <w:r w:rsidRPr="00A56F67">
              <w:rPr>
                <w:rFonts w:eastAsia="標楷體" w:hint="eastAsia"/>
              </w:rPr>
              <w:t>目前上市</w:t>
            </w:r>
            <w:r w:rsidRPr="00A56F67">
              <w:rPr>
                <w:rFonts w:eastAsia="標楷體" w:hint="eastAsia"/>
              </w:rPr>
              <w:t>(</w:t>
            </w:r>
            <w:r w:rsidRPr="00A56F67">
              <w:rPr>
                <w:rFonts w:eastAsia="標楷體" w:hint="eastAsia"/>
              </w:rPr>
              <w:t>櫃</w:t>
            </w:r>
            <w:r w:rsidRPr="00A56F67">
              <w:rPr>
                <w:rFonts w:eastAsia="標楷體" w:hint="eastAsia"/>
              </w:rPr>
              <w:t>)</w:t>
            </w:r>
            <w:r w:rsidRPr="00A56F67">
              <w:rPr>
                <w:rFonts w:eastAsia="標楷體" w:hint="eastAsia"/>
              </w:rPr>
              <w:t>、</w:t>
            </w:r>
            <w:proofErr w:type="gramStart"/>
            <w:r w:rsidRPr="00A56F67">
              <w:rPr>
                <w:rFonts w:eastAsia="標楷體" w:hint="eastAsia"/>
              </w:rPr>
              <w:t>興櫃同業</w:t>
            </w:r>
            <w:proofErr w:type="gramEnd"/>
            <w:r w:rsidRPr="00A56F67">
              <w:rPr>
                <w:rFonts w:eastAsia="標楷體" w:hint="eastAsia"/>
              </w:rPr>
              <w:t>中並無與該公司產品</w:t>
            </w:r>
            <w:r w:rsidR="00667569" w:rsidRPr="00F90D67">
              <w:rPr>
                <w:rFonts w:eastAsia="標楷體"/>
              </w:rPr>
              <w:t>應用</w:t>
            </w:r>
            <w:r w:rsidR="00667569" w:rsidRPr="00F90D67">
              <w:rPr>
                <w:rFonts w:eastAsia="標楷體" w:hint="eastAsia"/>
              </w:rPr>
              <w:t>範圍</w:t>
            </w:r>
            <w:r w:rsidRPr="00A56F67">
              <w:rPr>
                <w:rFonts w:eastAsia="標楷體" w:hint="eastAsia"/>
              </w:rPr>
              <w:t>完全相同者，</w:t>
            </w:r>
            <w:proofErr w:type="gramStart"/>
            <w:r w:rsidR="00CC0E99">
              <w:rPr>
                <w:rFonts w:eastAsia="標楷體" w:hint="eastAsia"/>
              </w:rPr>
              <w:t>上市公司川湖</w:t>
            </w:r>
            <w:proofErr w:type="gramEnd"/>
            <w:r w:rsidR="00CC0E99" w:rsidRPr="00A56F67">
              <w:rPr>
                <w:rFonts w:eastAsia="標楷體" w:hint="eastAsia"/>
              </w:rPr>
              <w:t>(</w:t>
            </w:r>
            <w:r w:rsidR="00CC0E99">
              <w:rPr>
                <w:rFonts w:eastAsia="標楷體" w:hint="eastAsia"/>
              </w:rPr>
              <w:t>2059</w:t>
            </w:r>
            <w:r w:rsidR="00CC0E99" w:rsidRPr="00A56F67">
              <w:rPr>
                <w:rFonts w:eastAsia="標楷體" w:hint="eastAsia"/>
              </w:rPr>
              <w:t>)</w:t>
            </w:r>
            <w:r w:rsidR="00CC0E99">
              <w:rPr>
                <w:rFonts w:eastAsia="標楷體" w:hint="eastAsia"/>
              </w:rPr>
              <w:t>主要產品為各式導軌與跟公司之產品相近，另</w:t>
            </w:r>
            <w:r w:rsidR="00636258" w:rsidRPr="00C4740D">
              <w:rPr>
                <w:rFonts w:eastAsia="標楷體" w:hint="eastAsia"/>
              </w:rPr>
              <w:t>以目前上市櫃公司其產品、業務內容等較為相似作為取樣之依據，故</w:t>
            </w:r>
            <w:r w:rsidR="00636258">
              <w:rPr>
                <w:rFonts w:eastAsia="標楷體" w:hint="eastAsia"/>
              </w:rPr>
              <w:t>參酌從事</w:t>
            </w:r>
            <w:r w:rsidR="00636258" w:rsidRPr="00636258">
              <w:rPr>
                <w:rFonts w:eastAsia="標楷體" w:hint="eastAsia"/>
              </w:rPr>
              <w:t>精密金屬模具設計及生產</w:t>
            </w:r>
            <w:proofErr w:type="gramStart"/>
            <w:r w:rsidR="00636258">
              <w:rPr>
                <w:rFonts w:eastAsia="標楷體" w:hint="eastAsia"/>
              </w:rPr>
              <w:t>之聯德</w:t>
            </w:r>
            <w:proofErr w:type="gramEnd"/>
            <w:r w:rsidR="00636258">
              <w:rPr>
                <w:rFonts w:eastAsia="標楷體" w:hint="eastAsia"/>
              </w:rPr>
              <w:t>-KY(</w:t>
            </w:r>
            <w:r w:rsidR="00636258" w:rsidRPr="00636258">
              <w:rPr>
                <w:rFonts w:eastAsia="標楷體"/>
              </w:rPr>
              <w:t>4912</w:t>
            </w:r>
            <w:r w:rsidR="00636258">
              <w:rPr>
                <w:rFonts w:eastAsia="標楷體" w:hint="eastAsia"/>
              </w:rPr>
              <w:t>)</w:t>
            </w:r>
            <w:r w:rsidR="00636258">
              <w:rPr>
                <w:rFonts w:eastAsia="標楷體" w:hint="eastAsia"/>
              </w:rPr>
              <w:t>及</w:t>
            </w:r>
            <w:r w:rsidR="00636258" w:rsidRPr="00636258">
              <w:rPr>
                <w:rFonts w:eastAsia="標楷體" w:hint="eastAsia"/>
              </w:rPr>
              <w:t>汽車、機械用之特殊零件、配件生產及研發</w:t>
            </w:r>
            <w:r w:rsidR="00636258">
              <w:rPr>
                <w:rFonts w:eastAsia="標楷體" w:hint="eastAsia"/>
              </w:rPr>
              <w:t>之</w:t>
            </w:r>
            <w:proofErr w:type="gramStart"/>
            <w:r w:rsidR="00636258">
              <w:rPr>
                <w:rFonts w:eastAsia="標楷體" w:hint="eastAsia"/>
              </w:rPr>
              <w:t>世</w:t>
            </w:r>
            <w:proofErr w:type="gramEnd"/>
            <w:r w:rsidR="00636258">
              <w:rPr>
                <w:rFonts w:eastAsia="標楷體" w:hint="eastAsia"/>
              </w:rPr>
              <w:t>德</w:t>
            </w:r>
            <w:r w:rsidR="00636258">
              <w:rPr>
                <w:rFonts w:eastAsia="標楷體" w:hint="eastAsia"/>
              </w:rPr>
              <w:t>(</w:t>
            </w:r>
            <w:r w:rsidR="00636258" w:rsidRPr="00636258">
              <w:rPr>
                <w:rFonts w:eastAsia="標楷體"/>
              </w:rPr>
              <w:t>2066</w:t>
            </w:r>
            <w:r w:rsidR="00636258">
              <w:rPr>
                <w:rFonts w:eastAsia="標楷體" w:hint="eastAsia"/>
              </w:rPr>
              <w:t>)</w:t>
            </w:r>
            <w:r w:rsidR="00636258">
              <w:rPr>
                <w:rFonts w:eastAsia="標楷體" w:hint="eastAsia"/>
              </w:rPr>
              <w:t>，</w:t>
            </w:r>
            <w:r w:rsidR="004E16B1">
              <w:rPr>
                <w:rFonts w:eastAsia="標楷體" w:hint="eastAsia"/>
              </w:rPr>
              <w:t>取得</w:t>
            </w:r>
            <w:proofErr w:type="gramStart"/>
            <w:r w:rsidR="004E16B1">
              <w:rPr>
                <w:rFonts w:eastAsia="標楷體" w:hint="eastAsia"/>
              </w:rPr>
              <w:t>採</w:t>
            </w:r>
            <w:proofErr w:type="gramEnd"/>
            <w:r w:rsidR="004E16B1">
              <w:rPr>
                <w:rFonts w:eastAsia="標楷體" w:hint="eastAsia"/>
              </w:rPr>
              <w:t>樣公司</w:t>
            </w:r>
            <w:r w:rsidR="004E16B1">
              <w:rPr>
                <w:rFonts w:eastAsia="標楷體"/>
              </w:rPr>
              <w:t>105</w:t>
            </w:r>
            <w:r w:rsidR="004E16B1">
              <w:rPr>
                <w:rFonts w:eastAsia="標楷體" w:hint="eastAsia"/>
              </w:rPr>
              <w:t>年</w:t>
            </w:r>
            <w:r w:rsidR="004E16B1">
              <w:rPr>
                <w:rFonts w:eastAsia="標楷體"/>
              </w:rPr>
              <w:t>4</w:t>
            </w:r>
            <w:r w:rsidR="004E16B1">
              <w:rPr>
                <w:rFonts w:eastAsia="標楷體" w:hint="eastAsia"/>
              </w:rPr>
              <w:t>月至</w:t>
            </w:r>
            <w:r w:rsidR="004E16B1">
              <w:rPr>
                <w:rFonts w:eastAsia="標楷體"/>
              </w:rPr>
              <w:t>105</w:t>
            </w:r>
            <w:r w:rsidR="004E16B1">
              <w:rPr>
                <w:rFonts w:eastAsia="標楷體" w:hint="eastAsia"/>
              </w:rPr>
              <w:t>年</w:t>
            </w:r>
            <w:r w:rsidR="004E16B1">
              <w:rPr>
                <w:rFonts w:eastAsia="標楷體"/>
              </w:rPr>
              <w:t>6</w:t>
            </w:r>
            <w:r w:rsidR="004E16B1">
              <w:rPr>
                <w:rFonts w:eastAsia="標楷體" w:hint="eastAsia"/>
              </w:rPr>
              <w:t>月之本益比，得出</w:t>
            </w:r>
            <w:proofErr w:type="gramStart"/>
            <w:r w:rsidR="004E16B1">
              <w:rPr>
                <w:rFonts w:eastAsia="標楷體" w:hint="eastAsia"/>
              </w:rPr>
              <w:t>採</w:t>
            </w:r>
            <w:proofErr w:type="gramEnd"/>
            <w:r w:rsidR="004E16B1">
              <w:rPr>
                <w:rFonts w:eastAsia="標楷體" w:hint="eastAsia"/>
              </w:rPr>
              <w:t>樣公司之本益比區間，再</w:t>
            </w:r>
            <w:proofErr w:type="gramStart"/>
            <w:r w:rsidR="004E16B1">
              <w:rPr>
                <w:rFonts w:eastAsia="標楷體" w:hint="eastAsia"/>
              </w:rPr>
              <w:t>按南俊</w:t>
            </w:r>
            <w:proofErr w:type="gramEnd"/>
            <w:r w:rsidR="004E16B1">
              <w:rPr>
                <w:rFonts w:eastAsia="標楷體" w:hint="eastAsia"/>
              </w:rPr>
              <w:t>公司</w:t>
            </w:r>
            <w:proofErr w:type="gramStart"/>
            <w:r w:rsidR="004E16B1">
              <w:rPr>
                <w:rFonts w:eastAsia="標楷體" w:hint="eastAsia"/>
              </w:rPr>
              <w:t>104</w:t>
            </w:r>
            <w:proofErr w:type="gramEnd"/>
            <w:r w:rsidR="004E16B1">
              <w:rPr>
                <w:rFonts w:eastAsia="標楷體" w:hint="eastAsia"/>
              </w:rPr>
              <w:t>年度財務報</w:t>
            </w:r>
            <w:r w:rsidR="009B34B7">
              <w:rPr>
                <w:rFonts w:eastAsia="標楷體" w:hint="eastAsia"/>
              </w:rPr>
              <w:t>表之獲利</w:t>
            </w:r>
            <w:r w:rsidR="00A828B4">
              <w:rPr>
                <w:rFonts w:eastAsia="標楷體" w:hint="eastAsia"/>
              </w:rPr>
              <w:t>之每股盈餘折算價格區間</w:t>
            </w:r>
            <w:r w:rsidR="00636258">
              <w:rPr>
                <w:rFonts w:eastAsia="標楷體" w:hint="eastAsia"/>
              </w:rPr>
              <w:t>。</w:t>
            </w:r>
          </w:p>
          <w:p w:rsidR="00905EAA" w:rsidRDefault="00905EAA" w:rsidP="00C4740D">
            <w:pPr>
              <w:ind w:firstLineChars="224" w:firstLine="538"/>
              <w:jc w:val="both"/>
              <w:rPr>
                <w:rFonts w:eastAsia="標楷體" w:hint="eastAsia"/>
              </w:rPr>
            </w:pPr>
          </w:p>
          <w:p w:rsidR="00905EAA" w:rsidRDefault="00905EAA" w:rsidP="00C4740D">
            <w:pPr>
              <w:ind w:firstLineChars="224" w:firstLine="538"/>
              <w:jc w:val="both"/>
              <w:rPr>
                <w:rFonts w:eastAsia="標楷體"/>
              </w:rPr>
            </w:pPr>
          </w:p>
          <w:tbl>
            <w:tblPr>
              <w:tblStyle w:val="af3"/>
              <w:tblW w:w="0" w:type="auto"/>
              <w:tblLook w:val="04A0" w:firstRow="1" w:lastRow="0" w:firstColumn="1" w:lastColumn="0" w:noHBand="0" w:noVBand="1"/>
            </w:tblPr>
            <w:tblGrid>
              <w:gridCol w:w="1447"/>
              <w:gridCol w:w="1352"/>
              <w:gridCol w:w="1400"/>
              <w:gridCol w:w="1400"/>
              <w:gridCol w:w="1400"/>
            </w:tblGrid>
            <w:tr w:rsidR="00636258" w:rsidTr="00C4740D">
              <w:tc>
                <w:tcPr>
                  <w:tcW w:w="1447" w:type="dxa"/>
                </w:tcPr>
                <w:p w:rsidR="00636258" w:rsidRDefault="00636258" w:rsidP="00636258">
                  <w:pPr>
                    <w:jc w:val="both"/>
                    <w:rPr>
                      <w:rFonts w:eastAsia="標楷體"/>
                    </w:rPr>
                  </w:pPr>
                </w:p>
              </w:tc>
              <w:tc>
                <w:tcPr>
                  <w:tcW w:w="1352" w:type="dxa"/>
                </w:tcPr>
                <w:p w:rsidR="00636258" w:rsidRDefault="00636258" w:rsidP="00C4740D">
                  <w:pPr>
                    <w:jc w:val="center"/>
                    <w:rPr>
                      <w:rFonts w:eastAsia="標楷體"/>
                    </w:rPr>
                  </w:pPr>
                  <w:r>
                    <w:rPr>
                      <w:rFonts w:eastAsia="標楷體" w:hint="eastAsia"/>
                    </w:rPr>
                    <w:t>105</w:t>
                  </w:r>
                  <w:r>
                    <w:rPr>
                      <w:rFonts w:eastAsia="標楷體" w:hint="eastAsia"/>
                    </w:rPr>
                    <w:t>年</w:t>
                  </w:r>
                  <w:r>
                    <w:rPr>
                      <w:rFonts w:eastAsia="標楷體" w:hint="eastAsia"/>
                    </w:rPr>
                    <w:t>4</w:t>
                  </w:r>
                  <w:r>
                    <w:rPr>
                      <w:rFonts w:eastAsia="標楷體" w:hint="eastAsia"/>
                    </w:rPr>
                    <w:t>月平均</w:t>
                  </w:r>
                </w:p>
              </w:tc>
              <w:tc>
                <w:tcPr>
                  <w:tcW w:w="1400" w:type="dxa"/>
                </w:tcPr>
                <w:p w:rsidR="00636258" w:rsidRDefault="00636258" w:rsidP="00C4740D">
                  <w:pPr>
                    <w:jc w:val="center"/>
                    <w:rPr>
                      <w:rFonts w:eastAsia="標楷體"/>
                    </w:rPr>
                  </w:pPr>
                  <w:r>
                    <w:rPr>
                      <w:rFonts w:eastAsia="標楷體" w:hint="eastAsia"/>
                    </w:rPr>
                    <w:t>105</w:t>
                  </w:r>
                  <w:r>
                    <w:rPr>
                      <w:rFonts w:eastAsia="標楷體" w:hint="eastAsia"/>
                    </w:rPr>
                    <w:t>年</w:t>
                  </w:r>
                  <w:r>
                    <w:rPr>
                      <w:rFonts w:eastAsia="標楷體" w:hint="eastAsia"/>
                    </w:rPr>
                    <w:t>5</w:t>
                  </w:r>
                  <w:r>
                    <w:rPr>
                      <w:rFonts w:eastAsia="標楷體" w:hint="eastAsia"/>
                    </w:rPr>
                    <w:t>月平均</w:t>
                  </w:r>
                </w:p>
              </w:tc>
              <w:tc>
                <w:tcPr>
                  <w:tcW w:w="1400" w:type="dxa"/>
                </w:tcPr>
                <w:p w:rsidR="00636258" w:rsidRDefault="00636258" w:rsidP="00C4740D">
                  <w:pPr>
                    <w:jc w:val="center"/>
                    <w:rPr>
                      <w:rFonts w:eastAsia="標楷體"/>
                    </w:rPr>
                  </w:pPr>
                  <w:r>
                    <w:rPr>
                      <w:rFonts w:eastAsia="標楷體" w:hint="eastAsia"/>
                    </w:rPr>
                    <w:t>105</w:t>
                  </w:r>
                  <w:r>
                    <w:rPr>
                      <w:rFonts w:eastAsia="標楷體" w:hint="eastAsia"/>
                    </w:rPr>
                    <w:t>年</w:t>
                  </w:r>
                  <w:r>
                    <w:rPr>
                      <w:rFonts w:eastAsia="標楷體" w:hint="eastAsia"/>
                    </w:rPr>
                    <w:t>6</w:t>
                  </w:r>
                  <w:r>
                    <w:rPr>
                      <w:rFonts w:eastAsia="標楷體" w:hint="eastAsia"/>
                    </w:rPr>
                    <w:t>月平均</w:t>
                  </w:r>
                </w:p>
              </w:tc>
              <w:tc>
                <w:tcPr>
                  <w:tcW w:w="1400" w:type="dxa"/>
                </w:tcPr>
                <w:p w:rsidR="00636258" w:rsidRDefault="00636258" w:rsidP="00C4740D">
                  <w:pPr>
                    <w:jc w:val="center"/>
                    <w:rPr>
                      <w:rFonts w:eastAsia="標楷體"/>
                    </w:rPr>
                  </w:pPr>
                  <w:r>
                    <w:rPr>
                      <w:rFonts w:eastAsia="標楷體" w:hint="eastAsia"/>
                    </w:rPr>
                    <w:t>105</w:t>
                  </w:r>
                  <w:r>
                    <w:rPr>
                      <w:rFonts w:eastAsia="標楷體" w:hint="eastAsia"/>
                    </w:rPr>
                    <w:t>年</w:t>
                  </w:r>
                  <w:r>
                    <w:rPr>
                      <w:rFonts w:eastAsia="標楷體" w:hint="eastAsia"/>
                    </w:rPr>
                    <w:t>4</w:t>
                  </w:r>
                  <w:r w:rsidR="00930D7D">
                    <w:rPr>
                      <w:rFonts w:eastAsia="標楷體" w:hint="eastAsia"/>
                    </w:rPr>
                    <w:t>~6</w:t>
                  </w:r>
                  <w:r>
                    <w:rPr>
                      <w:rFonts w:eastAsia="標楷體" w:hint="eastAsia"/>
                    </w:rPr>
                    <w:t>月平均</w:t>
                  </w:r>
                </w:p>
              </w:tc>
            </w:tr>
            <w:tr w:rsidR="00930D7D" w:rsidTr="00C4740D">
              <w:tc>
                <w:tcPr>
                  <w:tcW w:w="1447" w:type="dxa"/>
                </w:tcPr>
                <w:p w:rsidR="00930D7D" w:rsidRDefault="00930D7D" w:rsidP="00636258">
                  <w:pPr>
                    <w:jc w:val="both"/>
                    <w:rPr>
                      <w:rFonts w:eastAsia="標楷體"/>
                    </w:rPr>
                  </w:pPr>
                  <w:proofErr w:type="gramStart"/>
                  <w:r w:rsidRPr="00667569">
                    <w:rPr>
                      <w:rFonts w:eastAsia="標楷體" w:hint="eastAsia"/>
                    </w:rPr>
                    <w:t>川湖</w:t>
                  </w:r>
                  <w:proofErr w:type="gramEnd"/>
                  <w:r w:rsidRPr="00A56F67">
                    <w:rPr>
                      <w:rFonts w:eastAsia="標楷體" w:hint="eastAsia"/>
                    </w:rPr>
                    <w:t>(</w:t>
                  </w:r>
                  <w:r>
                    <w:rPr>
                      <w:rFonts w:eastAsia="標楷體" w:hint="eastAsia"/>
                    </w:rPr>
                    <w:t>2059</w:t>
                  </w:r>
                  <w:r w:rsidRPr="00A56F67">
                    <w:rPr>
                      <w:rFonts w:eastAsia="標楷體" w:hint="eastAsia"/>
                    </w:rPr>
                    <w:t>)</w:t>
                  </w:r>
                </w:p>
              </w:tc>
              <w:tc>
                <w:tcPr>
                  <w:tcW w:w="1352" w:type="dxa"/>
                  <w:vAlign w:val="center"/>
                </w:tcPr>
                <w:p w:rsidR="00930D7D" w:rsidRDefault="00E67679" w:rsidP="00C4740D">
                  <w:pPr>
                    <w:jc w:val="center"/>
                    <w:rPr>
                      <w:rFonts w:eastAsia="標楷體"/>
                    </w:rPr>
                  </w:pPr>
                  <w:r>
                    <w:rPr>
                      <w:rFonts w:eastAsia="標楷體" w:hint="eastAsia"/>
                    </w:rPr>
                    <w:t>15.95</w:t>
                  </w:r>
                </w:p>
              </w:tc>
              <w:tc>
                <w:tcPr>
                  <w:tcW w:w="1400" w:type="dxa"/>
                </w:tcPr>
                <w:p w:rsidR="00930D7D" w:rsidRDefault="00E67679" w:rsidP="00C4740D">
                  <w:pPr>
                    <w:jc w:val="center"/>
                    <w:rPr>
                      <w:rFonts w:eastAsia="標楷體"/>
                    </w:rPr>
                  </w:pPr>
                  <w:r>
                    <w:rPr>
                      <w:rFonts w:eastAsia="標楷體" w:hint="eastAsia"/>
                    </w:rPr>
                    <w:t>18.23</w:t>
                  </w:r>
                </w:p>
              </w:tc>
              <w:tc>
                <w:tcPr>
                  <w:tcW w:w="1400" w:type="dxa"/>
                </w:tcPr>
                <w:p w:rsidR="00930D7D" w:rsidRDefault="00E67679" w:rsidP="00C4740D">
                  <w:pPr>
                    <w:jc w:val="center"/>
                    <w:rPr>
                      <w:rFonts w:eastAsia="標楷體"/>
                    </w:rPr>
                  </w:pPr>
                  <w:r>
                    <w:rPr>
                      <w:rFonts w:eastAsia="標楷體" w:hint="eastAsia"/>
                    </w:rPr>
                    <w:t>19.93</w:t>
                  </w:r>
                </w:p>
              </w:tc>
              <w:tc>
                <w:tcPr>
                  <w:tcW w:w="1400" w:type="dxa"/>
                  <w:vAlign w:val="center"/>
                </w:tcPr>
                <w:p w:rsidR="00930D7D" w:rsidRDefault="00E67679" w:rsidP="00C4740D">
                  <w:pPr>
                    <w:jc w:val="center"/>
                    <w:rPr>
                      <w:rFonts w:eastAsia="標楷體"/>
                    </w:rPr>
                  </w:pPr>
                  <w:r>
                    <w:rPr>
                      <w:rFonts w:eastAsia="標楷體" w:hint="eastAsia"/>
                    </w:rPr>
                    <w:t>18.04</w:t>
                  </w:r>
                </w:p>
              </w:tc>
            </w:tr>
            <w:tr w:rsidR="00930D7D" w:rsidTr="00C4740D">
              <w:tc>
                <w:tcPr>
                  <w:tcW w:w="1447" w:type="dxa"/>
                </w:tcPr>
                <w:p w:rsidR="00930D7D" w:rsidRDefault="00930D7D" w:rsidP="00C4740D">
                  <w:pPr>
                    <w:rPr>
                      <w:rFonts w:eastAsia="標楷體"/>
                    </w:rPr>
                  </w:pPr>
                  <w:proofErr w:type="gramStart"/>
                  <w:r>
                    <w:rPr>
                      <w:rFonts w:eastAsia="標楷體" w:hint="eastAsia"/>
                    </w:rPr>
                    <w:t>聯德</w:t>
                  </w:r>
                  <w:proofErr w:type="gramEnd"/>
                  <w:r>
                    <w:rPr>
                      <w:rFonts w:eastAsia="標楷體" w:hint="eastAsia"/>
                    </w:rPr>
                    <w:t>KY(</w:t>
                  </w:r>
                  <w:r w:rsidRPr="00636258">
                    <w:rPr>
                      <w:rFonts w:eastAsia="標楷體"/>
                    </w:rPr>
                    <w:t>4912</w:t>
                  </w:r>
                  <w:r>
                    <w:rPr>
                      <w:rFonts w:eastAsia="標楷體" w:hint="eastAsia"/>
                    </w:rPr>
                    <w:t>)</w:t>
                  </w:r>
                </w:p>
              </w:tc>
              <w:tc>
                <w:tcPr>
                  <w:tcW w:w="1352" w:type="dxa"/>
                  <w:vAlign w:val="center"/>
                </w:tcPr>
                <w:p w:rsidR="00930D7D" w:rsidRDefault="00E67679" w:rsidP="00C4740D">
                  <w:pPr>
                    <w:jc w:val="center"/>
                    <w:rPr>
                      <w:rFonts w:eastAsia="標楷體"/>
                    </w:rPr>
                  </w:pPr>
                  <w:r>
                    <w:rPr>
                      <w:rFonts w:eastAsia="標楷體" w:hint="eastAsia"/>
                    </w:rPr>
                    <w:t>17.06</w:t>
                  </w:r>
                </w:p>
              </w:tc>
              <w:tc>
                <w:tcPr>
                  <w:tcW w:w="1400" w:type="dxa"/>
                  <w:vAlign w:val="center"/>
                </w:tcPr>
                <w:p w:rsidR="00930D7D" w:rsidRDefault="00E67679" w:rsidP="00C4740D">
                  <w:pPr>
                    <w:jc w:val="center"/>
                    <w:rPr>
                      <w:rFonts w:eastAsia="標楷體"/>
                    </w:rPr>
                  </w:pPr>
                  <w:r>
                    <w:rPr>
                      <w:rFonts w:eastAsia="標楷體" w:hint="eastAsia"/>
                    </w:rPr>
                    <w:t>34.19</w:t>
                  </w:r>
                </w:p>
              </w:tc>
              <w:tc>
                <w:tcPr>
                  <w:tcW w:w="1400" w:type="dxa"/>
                  <w:vAlign w:val="center"/>
                </w:tcPr>
                <w:p w:rsidR="00930D7D" w:rsidRDefault="00E67679" w:rsidP="00C4740D">
                  <w:pPr>
                    <w:jc w:val="center"/>
                    <w:rPr>
                      <w:rFonts w:eastAsia="標楷體"/>
                    </w:rPr>
                  </w:pPr>
                  <w:r>
                    <w:rPr>
                      <w:rFonts w:eastAsia="標楷體" w:hint="eastAsia"/>
                    </w:rPr>
                    <w:t>35.89</w:t>
                  </w:r>
                </w:p>
              </w:tc>
              <w:tc>
                <w:tcPr>
                  <w:tcW w:w="1400" w:type="dxa"/>
                  <w:vAlign w:val="center"/>
                </w:tcPr>
                <w:p w:rsidR="00930D7D" w:rsidRDefault="00E67679" w:rsidP="00C4740D">
                  <w:pPr>
                    <w:jc w:val="center"/>
                    <w:rPr>
                      <w:rFonts w:eastAsia="標楷體"/>
                    </w:rPr>
                  </w:pPr>
                  <w:r>
                    <w:rPr>
                      <w:rFonts w:eastAsia="標楷體" w:hint="eastAsia"/>
                    </w:rPr>
                    <w:t>29.05</w:t>
                  </w:r>
                </w:p>
              </w:tc>
            </w:tr>
            <w:tr w:rsidR="00930D7D" w:rsidTr="00C4740D">
              <w:tc>
                <w:tcPr>
                  <w:tcW w:w="1447" w:type="dxa"/>
                </w:tcPr>
                <w:p w:rsidR="00930D7D" w:rsidRDefault="00930D7D" w:rsidP="00636258">
                  <w:pPr>
                    <w:jc w:val="both"/>
                    <w:rPr>
                      <w:rFonts w:eastAsia="標楷體"/>
                    </w:rPr>
                  </w:pPr>
                  <w:proofErr w:type="gramStart"/>
                  <w:r>
                    <w:rPr>
                      <w:rFonts w:eastAsia="標楷體" w:hint="eastAsia"/>
                    </w:rPr>
                    <w:t>世</w:t>
                  </w:r>
                  <w:proofErr w:type="gramEnd"/>
                  <w:r>
                    <w:rPr>
                      <w:rFonts w:eastAsia="標楷體" w:hint="eastAsia"/>
                    </w:rPr>
                    <w:t>德</w:t>
                  </w:r>
                  <w:r>
                    <w:rPr>
                      <w:rFonts w:eastAsia="標楷體" w:hint="eastAsia"/>
                    </w:rPr>
                    <w:t>(</w:t>
                  </w:r>
                  <w:r w:rsidRPr="00636258">
                    <w:rPr>
                      <w:rFonts w:eastAsia="標楷體"/>
                    </w:rPr>
                    <w:t>2066</w:t>
                  </w:r>
                  <w:r>
                    <w:rPr>
                      <w:rFonts w:eastAsia="標楷體" w:hint="eastAsia"/>
                    </w:rPr>
                    <w:t>)</w:t>
                  </w:r>
                </w:p>
              </w:tc>
              <w:tc>
                <w:tcPr>
                  <w:tcW w:w="1352" w:type="dxa"/>
                  <w:vAlign w:val="center"/>
                </w:tcPr>
                <w:p w:rsidR="00930D7D" w:rsidRDefault="00E67679" w:rsidP="00C4740D">
                  <w:pPr>
                    <w:jc w:val="center"/>
                    <w:rPr>
                      <w:rFonts w:eastAsia="標楷體"/>
                    </w:rPr>
                  </w:pPr>
                  <w:r>
                    <w:rPr>
                      <w:rFonts w:eastAsia="標楷體" w:hint="eastAsia"/>
                    </w:rPr>
                    <w:t>17.04</w:t>
                  </w:r>
                </w:p>
              </w:tc>
              <w:tc>
                <w:tcPr>
                  <w:tcW w:w="1400" w:type="dxa"/>
                </w:tcPr>
                <w:p w:rsidR="00930D7D" w:rsidRDefault="00E67679" w:rsidP="00C4740D">
                  <w:pPr>
                    <w:jc w:val="center"/>
                    <w:rPr>
                      <w:rFonts w:eastAsia="標楷體"/>
                    </w:rPr>
                  </w:pPr>
                  <w:r>
                    <w:rPr>
                      <w:rFonts w:eastAsia="標楷體" w:hint="eastAsia"/>
                    </w:rPr>
                    <w:t>15.75</w:t>
                  </w:r>
                </w:p>
              </w:tc>
              <w:tc>
                <w:tcPr>
                  <w:tcW w:w="1400" w:type="dxa"/>
                </w:tcPr>
                <w:p w:rsidR="00930D7D" w:rsidRDefault="00E67679" w:rsidP="00C4740D">
                  <w:pPr>
                    <w:jc w:val="center"/>
                    <w:rPr>
                      <w:rFonts w:eastAsia="標楷體"/>
                    </w:rPr>
                  </w:pPr>
                  <w:r>
                    <w:rPr>
                      <w:rFonts w:eastAsia="標楷體" w:hint="eastAsia"/>
                    </w:rPr>
                    <w:t>16.44</w:t>
                  </w:r>
                </w:p>
              </w:tc>
              <w:tc>
                <w:tcPr>
                  <w:tcW w:w="1400" w:type="dxa"/>
                  <w:vAlign w:val="center"/>
                </w:tcPr>
                <w:p w:rsidR="00930D7D" w:rsidRDefault="00E67679" w:rsidP="00C4740D">
                  <w:pPr>
                    <w:jc w:val="center"/>
                    <w:rPr>
                      <w:rFonts w:eastAsia="標楷體"/>
                    </w:rPr>
                  </w:pPr>
                  <w:r>
                    <w:rPr>
                      <w:rFonts w:eastAsia="標楷體" w:hint="eastAsia"/>
                    </w:rPr>
                    <w:t>16.41</w:t>
                  </w:r>
                </w:p>
              </w:tc>
            </w:tr>
            <w:tr w:rsidR="004E16B1" w:rsidTr="00E67679">
              <w:tc>
                <w:tcPr>
                  <w:tcW w:w="1447" w:type="dxa"/>
                </w:tcPr>
                <w:p w:rsidR="004E16B1" w:rsidRDefault="00E67679" w:rsidP="00636258">
                  <w:pPr>
                    <w:jc w:val="both"/>
                    <w:rPr>
                      <w:rFonts w:eastAsia="標楷體"/>
                    </w:rPr>
                  </w:pPr>
                  <w:r>
                    <w:rPr>
                      <w:rFonts w:eastAsia="標楷體" w:hint="eastAsia"/>
                    </w:rPr>
                    <w:t>電子零組件</w:t>
                  </w:r>
                  <w:r>
                    <w:rPr>
                      <w:rFonts w:eastAsia="標楷體" w:hint="eastAsia"/>
                    </w:rPr>
                    <w:t>-</w:t>
                  </w:r>
                  <w:r>
                    <w:rPr>
                      <w:rFonts w:eastAsia="標楷體" w:hint="eastAsia"/>
                    </w:rPr>
                    <w:t>上櫃</w:t>
                  </w:r>
                </w:p>
              </w:tc>
              <w:tc>
                <w:tcPr>
                  <w:tcW w:w="1352" w:type="dxa"/>
                  <w:vAlign w:val="center"/>
                </w:tcPr>
                <w:p w:rsidR="004E16B1" w:rsidRDefault="00E67679" w:rsidP="00C4740D">
                  <w:pPr>
                    <w:jc w:val="center"/>
                    <w:rPr>
                      <w:color w:val="000000"/>
                    </w:rPr>
                  </w:pPr>
                  <w:r>
                    <w:rPr>
                      <w:rFonts w:hint="eastAsia"/>
                      <w:color w:val="000000"/>
                    </w:rPr>
                    <w:t>31.29</w:t>
                  </w:r>
                </w:p>
              </w:tc>
              <w:tc>
                <w:tcPr>
                  <w:tcW w:w="1400" w:type="dxa"/>
                  <w:vAlign w:val="center"/>
                </w:tcPr>
                <w:p w:rsidR="004E16B1" w:rsidRDefault="00E67679" w:rsidP="00E67679">
                  <w:pPr>
                    <w:jc w:val="center"/>
                    <w:rPr>
                      <w:color w:val="000000"/>
                    </w:rPr>
                  </w:pPr>
                  <w:r>
                    <w:rPr>
                      <w:rFonts w:hint="eastAsia"/>
                      <w:color w:val="000000"/>
                    </w:rPr>
                    <w:t>31.51</w:t>
                  </w:r>
                </w:p>
              </w:tc>
              <w:tc>
                <w:tcPr>
                  <w:tcW w:w="1400" w:type="dxa"/>
                  <w:vAlign w:val="center"/>
                </w:tcPr>
                <w:p w:rsidR="004E16B1" w:rsidRDefault="00E67679" w:rsidP="00E67679">
                  <w:pPr>
                    <w:jc w:val="center"/>
                    <w:rPr>
                      <w:color w:val="000000"/>
                    </w:rPr>
                  </w:pPr>
                  <w:r>
                    <w:rPr>
                      <w:rFonts w:hint="eastAsia"/>
                      <w:color w:val="000000"/>
                    </w:rPr>
                    <w:t>32.15</w:t>
                  </w:r>
                </w:p>
              </w:tc>
              <w:tc>
                <w:tcPr>
                  <w:tcW w:w="1400" w:type="dxa"/>
                  <w:vAlign w:val="center"/>
                </w:tcPr>
                <w:p w:rsidR="004E16B1" w:rsidRDefault="00E67679" w:rsidP="00C4740D">
                  <w:pPr>
                    <w:jc w:val="center"/>
                    <w:rPr>
                      <w:rFonts w:eastAsia="標楷體"/>
                    </w:rPr>
                  </w:pPr>
                  <w:r>
                    <w:rPr>
                      <w:rFonts w:eastAsia="標楷體" w:hint="eastAsia"/>
                    </w:rPr>
                    <w:t>31.65</w:t>
                  </w:r>
                </w:p>
              </w:tc>
            </w:tr>
            <w:tr w:rsidR="004E16B1" w:rsidTr="00E67679">
              <w:tc>
                <w:tcPr>
                  <w:tcW w:w="1447" w:type="dxa"/>
                </w:tcPr>
                <w:p w:rsidR="004E16B1" w:rsidRDefault="00E67679" w:rsidP="00636258">
                  <w:pPr>
                    <w:jc w:val="both"/>
                    <w:rPr>
                      <w:rFonts w:eastAsia="標楷體"/>
                    </w:rPr>
                  </w:pPr>
                  <w:r>
                    <w:rPr>
                      <w:rFonts w:eastAsia="標楷體" w:hint="eastAsia"/>
                    </w:rPr>
                    <w:t>電子零組件</w:t>
                  </w:r>
                  <w:r>
                    <w:rPr>
                      <w:rFonts w:eastAsia="標楷體" w:hint="eastAsia"/>
                    </w:rPr>
                    <w:t>-</w:t>
                  </w:r>
                  <w:r>
                    <w:rPr>
                      <w:rFonts w:eastAsia="標楷體" w:hint="eastAsia"/>
                    </w:rPr>
                    <w:t>上市</w:t>
                  </w:r>
                </w:p>
              </w:tc>
              <w:tc>
                <w:tcPr>
                  <w:tcW w:w="1352" w:type="dxa"/>
                  <w:vAlign w:val="center"/>
                </w:tcPr>
                <w:p w:rsidR="004E16B1" w:rsidRDefault="00E67679" w:rsidP="00C4740D">
                  <w:pPr>
                    <w:jc w:val="center"/>
                    <w:rPr>
                      <w:color w:val="000000"/>
                    </w:rPr>
                  </w:pPr>
                  <w:r>
                    <w:rPr>
                      <w:rFonts w:hint="eastAsia"/>
                      <w:color w:val="000000"/>
                    </w:rPr>
                    <w:t>13.76</w:t>
                  </w:r>
                </w:p>
              </w:tc>
              <w:tc>
                <w:tcPr>
                  <w:tcW w:w="1400" w:type="dxa"/>
                  <w:vAlign w:val="center"/>
                </w:tcPr>
                <w:p w:rsidR="004E16B1" w:rsidRDefault="00E67679" w:rsidP="00E67679">
                  <w:pPr>
                    <w:jc w:val="center"/>
                    <w:rPr>
                      <w:color w:val="000000"/>
                    </w:rPr>
                  </w:pPr>
                  <w:r>
                    <w:rPr>
                      <w:rFonts w:hint="eastAsia"/>
                      <w:color w:val="000000"/>
                    </w:rPr>
                    <w:t>14.45</w:t>
                  </w:r>
                </w:p>
              </w:tc>
              <w:tc>
                <w:tcPr>
                  <w:tcW w:w="1400" w:type="dxa"/>
                  <w:vAlign w:val="center"/>
                </w:tcPr>
                <w:p w:rsidR="004E16B1" w:rsidRDefault="00E67679" w:rsidP="00E67679">
                  <w:pPr>
                    <w:jc w:val="center"/>
                    <w:rPr>
                      <w:color w:val="000000"/>
                    </w:rPr>
                  </w:pPr>
                  <w:r>
                    <w:rPr>
                      <w:rFonts w:hint="eastAsia"/>
                      <w:color w:val="000000"/>
                    </w:rPr>
                    <w:t>14.65</w:t>
                  </w:r>
                </w:p>
              </w:tc>
              <w:tc>
                <w:tcPr>
                  <w:tcW w:w="1400" w:type="dxa"/>
                  <w:vAlign w:val="center"/>
                </w:tcPr>
                <w:p w:rsidR="004E16B1" w:rsidRDefault="00E67679" w:rsidP="00C4740D">
                  <w:pPr>
                    <w:jc w:val="center"/>
                    <w:rPr>
                      <w:rFonts w:eastAsia="標楷體"/>
                    </w:rPr>
                  </w:pPr>
                  <w:r>
                    <w:rPr>
                      <w:rFonts w:eastAsia="標楷體" w:hint="eastAsia"/>
                    </w:rPr>
                    <w:t>14.29</w:t>
                  </w:r>
                </w:p>
              </w:tc>
            </w:tr>
          </w:tbl>
          <w:p w:rsidR="006665CF" w:rsidRPr="00A56F67" w:rsidRDefault="006665CF" w:rsidP="00C4740D">
            <w:pPr>
              <w:jc w:val="both"/>
              <w:rPr>
                <w:rFonts w:eastAsia="標楷體"/>
                <w:sz w:val="20"/>
                <w:szCs w:val="20"/>
              </w:rPr>
            </w:pPr>
            <w:r w:rsidRPr="00A56F67">
              <w:rPr>
                <w:rFonts w:eastAsia="標楷體" w:hint="eastAsia"/>
                <w:sz w:val="20"/>
                <w:szCs w:val="20"/>
              </w:rPr>
              <w:t>資料來源：交易所及櫃檯買賣中心網站；</w:t>
            </w:r>
            <w:r w:rsidRPr="00A56F67">
              <w:rPr>
                <w:rFonts w:eastAsia="標楷體" w:hint="eastAsia"/>
                <w:sz w:val="20"/>
                <w:szCs w:val="20"/>
              </w:rPr>
              <w:t>KGI</w:t>
            </w:r>
            <w:r w:rsidRPr="00A56F67">
              <w:rPr>
                <w:rFonts w:eastAsia="標楷體" w:hint="eastAsia"/>
                <w:sz w:val="20"/>
                <w:szCs w:val="20"/>
              </w:rPr>
              <w:t>整理</w:t>
            </w:r>
          </w:p>
          <w:p w:rsidR="006665CF" w:rsidRPr="00B361A5" w:rsidRDefault="00D35EC9" w:rsidP="00E67679">
            <w:pPr>
              <w:ind w:firstLineChars="224" w:firstLine="538"/>
              <w:jc w:val="both"/>
              <w:rPr>
                <w:rFonts w:eastAsia="標楷體"/>
                <w:color w:val="000000"/>
              </w:rPr>
            </w:pPr>
            <w:r w:rsidRPr="00A56F67">
              <w:rPr>
                <w:rFonts w:eastAsia="標楷體" w:hint="eastAsia"/>
              </w:rPr>
              <w:t>由上表可知，該公司</w:t>
            </w:r>
            <w:r>
              <w:rPr>
                <w:rFonts w:eastAsia="標楷體" w:hint="eastAsia"/>
              </w:rPr>
              <w:t>之</w:t>
            </w:r>
            <w:proofErr w:type="gramStart"/>
            <w:r>
              <w:rPr>
                <w:rFonts w:eastAsia="標楷體" w:hint="eastAsia"/>
              </w:rPr>
              <w:t>採</w:t>
            </w:r>
            <w:proofErr w:type="gramEnd"/>
            <w:r>
              <w:rPr>
                <w:rFonts w:eastAsia="標楷體" w:hint="eastAsia"/>
              </w:rPr>
              <w:t>樣同業與上市櫃電子零組件類股</w:t>
            </w:r>
            <w:r>
              <w:rPr>
                <w:rFonts w:eastAsia="標楷體" w:hint="eastAsia"/>
              </w:rPr>
              <w:t>105</w:t>
            </w:r>
            <w:r w:rsidRPr="00A56F67">
              <w:rPr>
                <w:rFonts w:eastAsia="標楷體" w:hint="eastAsia"/>
              </w:rPr>
              <w:t>年</w:t>
            </w:r>
            <w:r>
              <w:rPr>
                <w:rFonts w:eastAsia="標楷體" w:hint="eastAsia"/>
              </w:rPr>
              <w:t>4</w:t>
            </w:r>
            <w:r w:rsidRPr="00A56F67">
              <w:rPr>
                <w:rFonts w:eastAsia="標楷體" w:hint="eastAsia"/>
              </w:rPr>
              <w:t>月至</w:t>
            </w:r>
            <w:r>
              <w:rPr>
                <w:rFonts w:eastAsia="標楷體" w:hint="eastAsia"/>
              </w:rPr>
              <w:t>6</w:t>
            </w:r>
            <w:r w:rsidRPr="00A56F67">
              <w:rPr>
                <w:rFonts w:eastAsia="標楷體" w:hint="eastAsia"/>
              </w:rPr>
              <w:t>月平均</w:t>
            </w:r>
            <w:r>
              <w:rPr>
                <w:rFonts w:eastAsia="標楷體" w:hint="eastAsia"/>
              </w:rPr>
              <w:t>本益</w:t>
            </w:r>
            <w:r w:rsidRPr="00A56F67">
              <w:rPr>
                <w:rFonts w:eastAsia="標楷體" w:hint="eastAsia"/>
              </w:rPr>
              <w:t>比</w:t>
            </w:r>
            <w:r>
              <w:rPr>
                <w:rFonts w:eastAsia="標楷體" w:hint="eastAsia"/>
              </w:rPr>
              <w:t>扣除極端值介於</w:t>
            </w:r>
            <w:r>
              <w:rPr>
                <w:rFonts w:eastAsia="標楷體" w:hint="eastAsia"/>
              </w:rPr>
              <w:t>14.29</w:t>
            </w:r>
            <w:r w:rsidRPr="006074DC">
              <w:rPr>
                <w:rFonts w:eastAsia="標楷體" w:hint="eastAsia"/>
              </w:rPr>
              <w:t>~</w:t>
            </w:r>
            <w:r>
              <w:rPr>
                <w:rFonts w:eastAsia="標楷體" w:hint="eastAsia"/>
              </w:rPr>
              <w:t>18.04</w:t>
            </w:r>
            <w:r w:rsidRPr="00A56F67">
              <w:rPr>
                <w:rFonts w:eastAsia="標楷體" w:hint="eastAsia"/>
              </w:rPr>
              <w:t>倍之間。</w:t>
            </w:r>
            <w:r>
              <w:rPr>
                <w:rFonts w:eastAsia="標楷體" w:hint="eastAsia"/>
              </w:rPr>
              <w:t>若以</w:t>
            </w:r>
            <w:proofErr w:type="gramStart"/>
            <w:r>
              <w:rPr>
                <w:rFonts w:eastAsia="標楷體" w:hint="eastAsia"/>
              </w:rPr>
              <w:t>104</w:t>
            </w:r>
            <w:proofErr w:type="gramEnd"/>
            <w:r>
              <w:rPr>
                <w:rFonts w:eastAsia="標楷體" w:hint="eastAsia"/>
              </w:rPr>
              <w:t>年度財務報表稅後盈餘計算，每股盈餘為</w:t>
            </w:r>
            <w:r>
              <w:rPr>
                <w:rFonts w:eastAsia="標楷體" w:hint="eastAsia"/>
              </w:rPr>
              <w:t>5.84</w:t>
            </w:r>
            <w:r>
              <w:rPr>
                <w:rFonts w:eastAsia="標楷體" w:hint="eastAsia"/>
              </w:rPr>
              <w:t>元</w:t>
            </w:r>
            <w:r w:rsidRPr="00E67679">
              <w:rPr>
                <w:rFonts w:eastAsia="標楷體" w:hint="eastAsia"/>
              </w:rPr>
              <w:t>，參考價格區間約為每股</w:t>
            </w:r>
            <w:r>
              <w:rPr>
                <w:rFonts w:eastAsia="標楷體" w:hint="eastAsia"/>
              </w:rPr>
              <w:t>83.45</w:t>
            </w:r>
            <w:r w:rsidRPr="00E67679">
              <w:rPr>
                <w:rFonts w:eastAsia="標楷體" w:hint="eastAsia"/>
              </w:rPr>
              <w:t>元</w:t>
            </w:r>
            <w:r w:rsidRPr="00E67679">
              <w:rPr>
                <w:rFonts w:eastAsia="標楷體"/>
              </w:rPr>
              <w:t>~</w:t>
            </w:r>
            <w:r>
              <w:rPr>
                <w:rFonts w:eastAsia="標楷體" w:hint="eastAsia"/>
              </w:rPr>
              <w:t>105.35</w:t>
            </w:r>
            <w:r>
              <w:rPr>
                <w:rFonts w:eastAsia="標楷體" w:hint="eastAsia"/>
              </w:rPr>
              <w:t>元</w:t>
            </w:r>
            <w:r w:rsidRPr="00E67679">
              <w:rPr>
                <w:rFonts w:eastAsia="標楷體" w:hint="eastAsia"/>
              </w:rPr>
              <w:t>。本</w:t>
            </w:r>
            <w:proofErr w:type="gramStart"/>
            <w:r w:rsidRPr="00E67679">
              <w:rPr>
                <w:rFonts w:eastAsia="標楷體" w:hint="eastAsia"/>
              </w:rPr>
              <w:t>次興櫃</w:t>
            </w:r>
            <w:proofErr w:type="gramEnd"/>
            <w:r w:rsidRPr="00E67679">
              <w:rPr>
                <w:rFonts w:eastAsia="標楷體" w:hint="eastAsia"/>
              </w:rPr>
              <w:t>認購價格之訂定除參</w:t>
            </w:r>
            <w:r>
              <w:rPr>
                <w:rFonts w:eastAsia="標楷體" w:hint="eastAsia"/>
              </w:rPr>
              <w:t>酌國際慣用之評價方式計算該公司之合理價格，並考量該公司</w:t>
            </w:r>
            <w:r w:rsidR="00A828B4">
              <w:rPr>
                <w:rFonts w:eastAsia="標楷體" w:hint="eastAsia"/>
              </w:rPr>
              <w:t>近年營運規模提升，業績逐年成長，且其</w:t>
            </w:r>
            <w:proofErr w:type="gramStart"/>
            <w:r w:rsidR="00A828B4">
              <w:rPr>
                <w:rFonts w:eastAsia="標楷體" w:hint="eastAsia"/>
              </w:rPr>
              <w:t>雲科廠將</w:t>
            </w:r>
            <w:proofErr w:type="gramEnd"/>
            <w:r w:rsidR="00A828B4">
              <w:rPr>
                <w:rFonts w:eastAsia="標楷體" w:hint="eastAsia"/>
              </w:rPr>
              <w:t>於第四季投入產量，未來成長可期，亦參酌其所屬</w:t>
            </w:r>
            <w:r>
              <w:rPr>
                <w:rFonts w:eastAsia="標楷體" w:hint="eastAsia"/>
              </w:rPr>
              <w:t>產業前景、產品開發階段、經營績效、發行市場環境等因素外，亦參酌已上市櫃同業之市場狀況以及流通性風險後，由主辦推薦證券商與該公司共同議定認購價格為每股</w:t>
            </w:r>
            <w:r>
              <w:rPr>
                <w:rFonts w:eastAsia="標楷體" w:hint="eastAsia"/>
              </w:rPr>
              <w:t>93</w:t>
            </w:r>
            <w:r>
              <w:rPr>
                <w:rFonts w:eastAsia="標楷體" w:hint="eastAsia"/>
              </w:rPr>
              <w:t>元，</w:t>
            </w:r>
            <w:r w:rsidR="00A828B4">
              <w:rPr>
                <w:rFonts w:eastAsia="標楷體" w:hint="eastAsia"/>
              </w:rPr>
              <w:t>應</w:t>
            </w:r>
            <w:r>
              <w:rPr>
                <w:rFonts w:eastAsia="標楷體" w:hint="eastAsia"/>
              </w:rPr>
              <w:t>尚屬合理。</w:t>
            </w:r>
          </w:p>
        </w:tc>
      </w:tr>
    </w:tbl>
    <w:p w:rsidR="006665CF" w:rsidRDefault="006665CF" w:rsidP="00154C98">
      <w:pPr>
        <w:rPr>
          <w:rFonts w:eastAsia="標楷體"/>
          <w:b/>
          <w:bCs/>
          <w:sz w:val="20"/>
        </w:rPr>
      </w:pPr>
    </w:p>
    <w:p w:rsidR="00DB374F" w:rsidRDefault="00DB374F" w:rsidP="00154C98">
      <w:pPr>
        <w:rPr>
          <w:rFonts w:eastAsia="標楷體"/>
          <w:b/>
          <w:bCs/>
          <w:sz w:val="20"/>
        </w:rPr>
      </w:pPr>
    </w:p>
    <w:p w:rsidR="00DB374F" w:rsidRPr="006665CF" w:rsidRDefault="00DB374F" w:rsidP="00154C98">
      <w:pPr>
        <w:rPr>
          <w:rFonts w:eastAsia="標楷體"/>
          <w:b/>
          <w:bCs/>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154C98" w:rsidRPr="00C66AF3" w:rsidTr="00DB374F">
        <w:trPr>
          <w:trHeight w:val="768"/>
        </w:trPr>
        <w:tc>
          <w:tcPr>
            <w:tcW w:w="9568" w:type="dxa"/>
          </w:tcPr>
          <w:bookmarkStart w:id="1" w:name="基本資料"/>
          <w:bookmarkStart w:id="2" w:name="公司簡介"/>
          <w:bookmarkEnd w:id="1"/>
          <w:bookmarkEnd w:id="2"/>
          <w:p w:rsidR="00154C98" w:rsidRPr="00C66AF3" w:rsidRDefault="003F163C" w:rsidP="00DB374F">
            <w:pPr>
              <w:spacing w:line="480" w:lineRule="auto"/>
              <w:jc w:val="center"/>
              <w:rPr>
                <w:rFonts w:eastAsia="標楷體"/>
                <w:b/>
                <w:bCs/>
              </w:rPr>
            </w:pPr>
            <w:r>
              <w:rPr>
                <w:rFonts w:eastAsia="標楷體"/>
                <w:noProof/>
                <w:sz w:val="20"/>
              </w:rPr>
              <mc:AlternateContent>
                <mc:Choice Requires="wps">
                  <w:drawing>
                    <wp:anchor distT="0" distB="0" distL="114300" distR="114300" simplePos="0" relativeHeight="251661312" behindDoc="1" locked="0" layoutInCell="1" allowOverlap="1" wp14:anchorId="735656F1" wp14:editId="52525768">
                      <wp:simplePos x="0" y="0"/>
                      <wp:positionH relativeFrom="column">
                        <wp:posOffset>-13970</wp:posOffset>
                      </wp:positionH>
                      <wp:positionV relativeFrom="paragraph">
                        <wp:posOffset>-6350</wp:posOffset>
                      </wp:positionV>
                      <wp:extent cx="6057900" cy="502285"/>
                      <wp:effectExtent l="0" t="3175" r="4445"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74F" w:rsidRDefault="00DB374F" w:rsidP="00154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1pt;margin-top:-.5pt;width:477pt;height:3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" fillcolor="#ededed" stroked="f">
                      <v:fill rotate="t" focus="50%" type="gradient"/>
                      <v:textbox>
                        <w:txbxContent>
                          <w:p w:rsidR="00DB374F" w:rsidRDefault="00DB374F" w:rsidP="00154C98"/>
                        </w:txbxContent>
                      </v:textbox>
                    </v:shape>
                  </w:pict>
                </mc:Fallback>
              </mc:AlternateContent>
            </w:r>
            <w:r w:rsidR="00154C98" w:rsidRPr="00C66AF3">
              <w:rPr>
                <w:rFonts w:eastAsia="標楷體"/>
                <w:b/>
                <w:bCs/>
              </w:rPr>
              <w:t>公司簡介</w:t>
            </w:r>
            <w:r w:rsidR="00154C98" w:rsidRPr="00C66AF3">
              <w:rPr>
                <w:rFonts w:eastAsia="標楷體"/>
                <w:b/>
                <w:bCs/>
              </w:rPr>
              <w:t>(</w:t>
            </w:r>
            <w:r w:rsidR="00154C98" w:rsidRPr="00C66AF3">
              <w:rPr>
                <w:rFonts w:eastAsia="標楷體"/>
                <w:b/>
                <w:bCs/>
              </w:rPr>
              <w:t>公司介紹、歷史沿革、經營理念、未來展望等</w:t>
            </w:r>
            <w:r w:rsidR="00154C98" w:rsidRPr="00C66AF3">
              <w:rPr>
                <w:rFonts w:eastAsia="標楷體"/>
                <w:b/>
                <w:bCs/>
              </w:rPr>
              <w:t>)</w:t>
            </w:r>
          </w:p>
        </w:tc>
      </w:tr>
      <w:tr w:rsidR="00154C98" w:rsidRPr="00C66AF3" w:rsidTr="00DB374F">
        <w:tc>
          <w:tcPr>
            <w:tcW w:w="9568" w:type="dxa"/>
          </w:tcPr>
          <w:p w:rsidR="00D74A83" w:rsidRPr="00C66AF3" w:rsidRDefault="00D74A83" w:rsidP="00D74A83">
            <w:pPr>
              <w:rPr>
                <w:rFonts w:eastAsia="標楷體"/>
                <w:color w:val="FF0000"/>
              </w:rPr>
            </w:pPr>
            <w:r w:rsidRPr="00C66AF3">
              <w:rPr>
                <w:rFonts w:eastAsia="標楷體"/>
                <w:color w:val="FF0000"/>
              </w:rPr>
              <w:t>公司簡介</w:t>
            </w:r>
            <w:r w:rsidRPr="00C66AF3">
              <w:rPr>
                <w:rFonts w:eastAsia="標楷體" w:hint="eastAsia"/>
                <w:color w:val="FF0000"/>
              </w:rPr>
              <w:t>及主要業務與產品</w:t>
            </w:r>
          </w:p>
          <w:p w:rsidR="00D74A83" w:rsidRPr="00C66AF3" w:rsidRDefault="00D74A83" w:rsidP="00D74A83">
            <w:pPr>
              <w:pStyle w:val="af1"/>
              <w:spacing w:before="180"/>
              <w:ind w:leftChars="0" w:left="0" w:right="-14" w:firstLineChars="202" w:firstLine="485"/>
              <w:rPr>
                <w:rFonts w:cs="Arial"/>
                <w:color w:val="000000"/>
                <w:sz w:val="24"/>
                <w:szCs w:val="24"/>
              </w:rPr>
            </w:pPr>
            <w:r w:rsidRPr="00C66AF3">
              <w:rPr>
                <w:rFonts w:cs="Arial"/>
                <w:color w:val="000000"/>
                <w:sz w:val="24"/>
                <w:szCs w:val="24"/>
              </w:rPr>
              <w:t>南俊國際股份有限公司設立於民國</w:t>
            </w:r>
            <w:r w:rsidRPr="00C66AF3">
              <w:rPr>
                <w:rFonts w:cs="Arial"/>
                <w:color w:val="000000"/>
                <w:sz w:val="24"/>
                <w:szCs w:val="24"/>
              </w:rPr>
              <w:t>73</w:t>
            </w:r>
            <w:r w:rsidRPr="00C66AF3">
              <w:rPr>
                <w:rFonts w:cs="Arial"/>
                <w:color w:val="000000"/>
                <w:sz w:val="24"/>
                <w:szCs w:val="24"/>
              </w:rPr>
              <w:t>年</w:t>
            </w:r>
            <w:r w:rsidRPr="00C66AF3">
              <w:rPr>
                <w:rFonts w:cs="Arial"/>
                <w:color w:val="000000"/>
                <w:sz w:val="24"/>
                <w:szCs w:val="24"/>
              </w:rPr>
              <w:t>6</w:t>
            </w:r>
            <w:r w:rsidRPr="00C66AF3">
              <w:rPr>
                <w:rFonts w:cs="Arial"/>
                <w:color w:val="000000"/>
                <w:sz w:val="24"/>
                <w:szCs w:val="24"/>
              </w:rPr>
              <w:t>月</w:t>
            </w:r>
            <w:r w:rsidRPr="00C66AF3">
              <w:rPr>
                <w:rFonts w:cs="Arial"/>
                <w:color w:val="000000"/>
                <w:sz w:val="24"/>
                <w:szCs w:val="24"/>
              </w:rPr>
              <w:t>19</w:t>
            </w:r>
            <w:r w:rsidRPr="00C66AF3">
              <w:rPr>
                <w:rFonts w:cs="Arial"/>
                <w:color w:val="000000"/>
                <w:sz w:val="24"/>
                <w:szCs w:val="24"/>
              </w:rPr>
              <w:t>日，負責人為李金蘭女士，為一家鋼珠導軌的專業製造商，工廠分別位於新北市鶯歌區、雲林縣北港鎮、雲林縣斗六市以及雲林科技工業區新廠預計於今年第四季試產後投入營運。截至民國</w:t>
            </w:r>
            <w:r w:rsidRPr="00C66AF3">
              <w:rPr>
                <w:rFonts w:cs="Arial"/>
                <w:color w:val="000000"/>
                <w:sz w:val="24"/>
                <w:szCs w:val="24"/>
              </w:rPr>
              <w:t>105</w:t>
            </w:r>
            <w:r w:rsidRPr="00C66AF3">
              <w:rPr>
                <w:rFonts w:cs="Arial"/>
                <w:color w:val="000000"/>
                <w:sz w:val="24"/>
                <w:szCs w:val="24"/>
              </w:rPr>
              <w:t>年</w:t>
            </w:r>
            <w:r w:rsidRPr="00C66AF3">
              <w:rPr>
                <w:rFonts w:cs="Arial"/>
                <w:color w:val="000000"/>
                <w:sz w:val="24"/>
                <w:szCs w:val="24"/>
              </w:rPr>
              <w:t>6</w:t>
            </w:r>
            <w:r w:rsidRPr="00C66AF3">
              <w:rPr>
                <w:rFonts w:cs="Arial"/>
                <w:color w:val="000000"/>
                <w:sz w:val="24"/>
                <w:szCs w:val="24"/>
              </w:rPr>
              <w:t>月底止，實收資本額為</w:t>
            </w:r>
            <w:r w:rsidRPr="00C66AF3">
              <w:rPr>
                <w:rFonts w:cs="Arial"/>
                <w:color w:val="000000"/>
                <w:sz w:val="24"/>
                <w:szCs w:val="24"/>
              </w:rPr>
              <w:t>5</w:t>
            </w:r>
            <w:r w:rsidRPr="00C66AF3">
              <w:rPr>
                <w:rFonts w:cs="Arial"/>
                <w:color w:val="000000"/>
                <w:sz w:val="24"/>
                <w:szCs w:val="24"/>
              </w:rPr>
              <w:t>億</w:t>
            </w:r>
            <w:r w:rsidRPr="00C66AF3">
              <w:rPr>
                <w:rFonts w:cs="Arial"/>
                <w:color w:val="000000"/>
                <w:sz w:val="24"/>
                <w:szCs w:val="24"/>
              </w:rPr>
              <w:t>2</w:t>
            </w:r>
            <w:r w:rsidRPr="00C66AF3">
              <w:rPr>
                <w:rFonts w:cs="Arial"/>
                <w:color w:val="000000"/>
                <w:sz w:val="24"/>
                <w:szCs w:val="24"/>
              </w:rPr>
              <w:t>仟萬元。</w:t>
            </w:r>
          </w:p>
          <w:p w:rsidR="00D74A83" w:rsidRPr="00C66AF3" w:rsidRDefault="00D74A83" w:rsidP="00D74A83">
            <w:pPr>
              <w:pStyle w:val="af1"/>
              <w:spacing w:before="180"/>
              <w:ind w:leftChars="0" w:left="0" w:right="-14" w:firstLineChars="202" w:firstLine="485"/>
              <w:rPr>
                <w:rFonts w:cs="Arial"/>
                <w:color w:val="000000"/>
                <w:spacing w:val="13"/>
                <w:sz w:val="24"/>
                <w:szCs w:val="24"/>
              </w:rPr>
            </w:pPr>
            <w:r w:rsidRPr="00C66AF3">
              <w:rPr>
                <w:rFonts w:cs="Arial"/>
                <w:color w:val="000000"/>
                <w:sz w:val="24"/>
                <w:szCs w:val="24"/>
              </w:rPr>
              <w:t>南俊公司導軌產品應用產業廣泛，包含伺服器及週邊設備、辦公家具、居家櫥櫃、工具櫃、白色家電及</w:t>
            </w:r>
            <w:r w:rsidRPr="00C66AF3">
              <w:rPr>
                <w:rFonts w:cs="Arial"/>
                <w:color w:val="000000"/>
                <w:sz w:val="24"/>
                <w:szCs w:val="24"/>
              </w:rPr>
              <w:t>ATM</w:t>
            </w:r>
            <w:r w:rsidRPr="00C66AF3">
              <w:rPr>
                <w:rFonts w:cs="Arial"/>
                <w:color w:val="000000"/>
                <w:sz w:val="24"/>
                <w:szCs w:val="24"/>
              </w:rPr>
              <w:t>自動提款機等應用，並有提供國際品牌大廠</w:t>
            </w:r>
            <w:r w:rsidRPr="00C66AF3">
              <w:rPr>
                <w:rFonts w:cs="Arial"/>
                <w:color w:val="000000"/>
                <w:sz w:val="24"/>
                <w:szCs w:val="24"/>
              </w:rPr>
              <w:t>OEM/ODM</w:t>
            </w:r>
            <w:r w:rsidRPr="00C66AF3">
              <w:rPr>
                <w:rFonts w:cs="Arial"/>
                <w:color w:val="000000"/>
                <w:sz w:val="24"/>
                <w:szCs w:val="24"/>
              </w:rPr>
              <w:t>代工業務。</w:t>
            </w:r>
            <w:r w:rsidRPr="00C66AF3">
              <w:rPr>
                <w:rFonts w:cs="Arial" w:hint="eastAsia"/>
                <w:color w:val="000000"/>
                <w:sz w:val="24"/>
                <w:szCs w:val="24"/>
              </w:rPr>
              <w:t>同時為強化企業識別，</w:t>
            </w:r>
            <w:r w:rsidRPr="00C66AF3">
              <w:rPr>
                <w:rFonts w:cs="Arial"/>
                <w:color w:val="000000"/>
                <w:sz w:val="24"/>
                <w:szCs w:val="24"/>
              </w:rPr>
              <w:t>以「</w:t>
            </w:r>
            <w:r w:rsidRPr="00C66AF3">
              <w:rPr>
                <w:rFonts w:cs="Arial"/>
                <w:color w:val="1F1F1F"/>
                <w:spacing w:val="15"/>
                <w:kern w:val="0"/>
                <w:sz w:val="24"/>
                <w:szCs w:val="24"/>
              </w:rPr>
              <w:t>REPON</w:t>
            </w:r>
            <w:r w:rsidRPr="00C66AF3">
              <w:rPr>
                <w:rFonts w:cs="Arial"/>
                <w:color w:val="000000"/>
                <w:sz w:val="24"/>
                <w:szCs w:val="24"/>
              </w:rPr>
              <w:t>」</w:t>
            </w:r>
            <w:r w:rsidRPr="00C66AF3">
              <w:rPr>
                <w:rFonts w:cs="Arial"/>
                <w:color w:val="1F1F1F"/>
                <w:spacing w:val="15"/>
                <w:kern w:val="0"/>
                <w:sz w:val="24"/>
                <w:szCs w:val="24"/>
              </w:rPr>
              <w:t>品牌做為全球行銷代表，並以「台灣火車頭」品牌為台灣及中國</w:t>
            </w:r>
            <w:r w:rsidRPr="00C66AF3">
              <w:rPr>
                <w:rFonts w:cs="Arial" w:hint="eastAsia"/>
                <w:color w:val="1F1F1F"/>
                <w:spacing w:val="15"/>
                <w:kern w:val="0"/>
                <w:sz w:val="24"/>
                <w:szCs w:val="24"/>
              </w:rPr>
              <w:t>大陸</w:t>
            </w:r>
            <w:r w:rsidRPr="00C66AF3">
              <w:rPr>
                <w:rFonts w:cs="Arial"/>
                <w:color w:val="1F1F1F"/>
                <w:spacing w:val="15"/>
                <w:kern w:val="0"/>
                <w:sz w:val="24"/>
                <w:szCs w:val="24"/>
              </w:rPr>
              <w:t>市場的專用品牌</w:t>
            </w:r>
            <w:r w:rsidRPr="00C66AF3">
              <w:rPr>
                <w:rFonts w:cs="Arial"/>
                <w:color w:val="000000"/>
                <w:sz w:val="24"/>
                <w:szCs w:val="24"/>
              </w:rPr>
              <w:t>。</w:t>
            </w:r>
          </w:p>
          <w:p w:rsidR="00D74A83" w:rsidRPr="00C66AF3" w:rsidRDefault="00D74A83" w:rsidP="00905EAA">
            <w:pPr>
              <w:pStyle w:val="af2"/>
              <w:spacing w:line="240" w:lineRule="auto"/>
              <w:ind w:leftChars="0" w:left="0"/>
              <w:jc w:val="both"/>
              <w:rPr>
                <w:rFonts w:eastAsia="標楷體" w:cs="Arial"/>
                <w:spacing w:val="13"/>
              </w:rPr>
            </w:pPr>
            <w:r w:rsidRPr="00C66AF3">
              <w:rPr>
                <w:rFonts w:ascii="Times New Roman" w:eastAsia="標楷體" w:hAnsi="Times New Roman" w:cs="Arial" w:hint="eastAsia"/>
                <w:color w:val="000000"/>
                <w:kern w:val="2"/>
                <w:szCs w:val="24"/>
              </w:rPr>
              <w:lastRenderedPageBreak/>
              <w:t xml:space="preserve">  </w:t>
            </w:r>
            <w:bookmarkStart w:id="3" w:name="_GoBack"/>
            <w:bookmarkEnd w:id="3"/>
            <w:r w:rsidRPr="00C66AF3">
              <w:rPr>
                <w:rFonts w:eastAsia="標楷體" w:hint="eastAsia"/>
                <w:color w:val="FF0000"/>
              </w:rPr>
              <w:t>經營理念</w:t>
            </w:r>
            <w:r w:rsidRPr="00C66AF3">
              <w:rPr>
                <w:rFonts w:eastAsia="標楷體" w:hint="eastAsia"/>
                <w:color w:val="FF0000"/>
              </w:rPr>
              <w:t>/</w:t>
            </w:r>
            <w:r w:rsidRPr="00C66AF3">
              <w:rPr>
                <w:rFonts w:eastAsia="標楷體" w:hint="eastAsia"/>
                <w:color w:val="FF0000"/>
              </w:rPr>
              <w:t>經營實績</w:t>
            </w:r>
          </w:p>
          <w:p w:rsidR="00D74A83" w:rsidRPr="00C66AF3" w:rsidRDefault="00D74A83" w:rsidP="00D74A83">
            <w:pPr>
              <w:pStyle w:val="af1"/>
              <w:spacing w:beforeLines="0"/>
              <w:ind w:leftChars="0" w:left="0" w:right="-14" w:firstLineChars="0" w:firstLine="0"/>
              <w:rPr>
                <w:rFonts w:cs="Arial"/>
                <w:sz w:val="24"/>
                <w:szCs w:val="24"/>
              </w:rPr>
            </w:pPr>
            <w:r w:rsidRPr="00C66AF3">
              <w:rPr>
                <w:rFonts w:cs="Arial"/>
                <w:spacing w:val="13"/>
                <w:kern w:val="0"/>
                <w:sz w:val="24"/>
                <w:szCs w:val="24"/>
              </w:rPr>
              <w:t>「優質服務團隊」、「客戶品質滿意」、</w:t>
            </w:r>
            <w:r w:rsidRPr="00C66AF3">
              <w:rPr>
                <w:rFonts w:cs="Arial"/>
                <w:sz w:val="24"/>
                <w:szCs w:val="24"/>
              </w:rPr>
              <w:t xml:space="preserve"> </w:t>
            </w:r>
          </w:p>
          <w:p w:rsidR="00D74A83" w:rsidRPr="00C66AF3" w:rsidRDefault="00D74A83" w:rsidP="00D74A83">
            <w:pPr>
              <w:pStyle w:val="af1"/>
              <w:spacing w:beforeLines="0"/>
              <w:ind w:leftChars="0" w:left="0" w:right="-14" w:firstLineChars="0" w:firstLine="0"/>
              <w:rPr>
                <w:rFonts w:cs="Arial"/>
                <w:spacing w:val="13"/>
                <w:kern w:val="0"/>
                <w:sz w:val="24"/>
                <w:szCs w:val="24"/>
              </w:rPr>
            </w:pPr>
            <w:r w:rsidRPr="00C66AF3">
              <w:rPr>
                <w:rFonts w:cs="Arial"/>
                <w:spacing w:val="13"/>
                <w:kern w:val="0"/>
                <w:sz w:val="24"/>
                <w:szCs w:val="24"/>
              </w:rPr>
              <w:t>「產品創新研發」是南俊公司</w:t>
            </w:r>
            <w:r w:rsidRPr="00C66AF3">
              <w:rPr>
                <w:rFonts w:cs="Arial" w:hint="eastAsia"/>
                <w:spacing w:val="13"/>
                <w:kern w:val="0"/>
                <w:sz w:val="24"/>
                <w:szCs w:val="24"/>
              </w:rPr>
              <w:t>的三大</w:t>
            </w:r>
            <w:r w:rsidRPr="00C66AF3">
              <w:rPr>
                <w:rFonts w:cs="Arial"/>
                <w:spacing w:val="13"/>
                <w:kern w:val="0"/>
                <w:sz w:val="24"/>
                <w:szCs w:val="24"/>
              </w:rPr>
              <w:t>經營理念，秉持專業的研究開發、</w:t>
            </w:r>
            <w:r w:rsidRPr="00C66AF3">
              <w:rPr>
                <w:rFonts w:cs="Arial" w:hint="eastAsia"/>
                <w:spacing w:val="13"/>
                <w:kern w:val="0"/>
                <w:sz w:val="24"/>
                <w:szCs w:val="24"/>
              </w:rPr>
              <w:t>紮實的</w:t>
            </w:r>
          </w:p>
          <w:p w:rsidR="00D74A83" w:rsidRPr="00C66AF3" w:rsidRDefault="00D74A83" w:rsidP="00D74A83">
            <w:pPr>
              <w:pStyle w:val="af1"/>
              <w:spacing w:beforeLines="0"/>
              <w:ind w:leftChars="0" w:left="0" w:right="-14" w:firstLineChars="0" w:firstLine="0"/>
              <w:rPr>
                <w:rFonts w:cs="Arial"/>
                <w:spacing w:val="13"/>
                <w:kern w:val="0"/>
                <w:sz w:val="24"/>
                <w:szCs w:val="24"/>
              </w:rPr>
            </w:pPr>
            <w:r w:rsidRPr="00C66AF3">
              <w:rPr>
                <w:rFonts w:cs="Arial"/>
                <w:spacing w:val="13"/>
                <w:kern w:val="0"/>
                <w:sz w:val="24"/>
                <w:szCs w:val="24"/>
              </w:rPr>
              <w:t>製造</w:t>
            </w:r>
            <w:r w:rsidRPr="00C66AF3">
              <w:rPr>
                <w:rFonts w:cs="Arial" w:hint="eastAsia"/>
                <w:spacing w:val="13"/>
                <w:kern w:val="0"/>
                <w:sz w:val="24"/>
                <w:szCs w:val="24"/>
              </w:rPr>
              <w:t>技術</w:t>
            </w:r>
            <w:r w:rsidRPr="00C66AF3">
              <w:rPr>
                <w:rFonts w:cs="Arial"/>
                <w:spacing w:val="13"/>
                <w:kern w:val="0"/>
                <w:sz w:val="24"/>
                <w:szCs w:val="24"/>
              </w:rPr>
              <w:t>、先進的機械設備</w:t>
            </w:r>
            <w:r w:rsidRPr="00C66AF3">
              <w:rPr>
                <w:rFonts w:cs="Arial" w:hint="eastAsia"/>
                <w:spacing w:val="13"/>
                <w:kern w:val="0"/>
                <w:sz w:val="24"/>
                <w:szCs w:val="24"/>
              </w:rPr>
              <w:t>以</w:t>
            </w:r>
            <w:r w:rsidRPr="00C66AF3">
              <w:rPr>
                <w:rFonts w:cs="Arial"/>
                <w:spacing w:val="13"/>
                <w:kern w:val="0"/>
                <w:sz w:val="24"/>
                <w:szCs w:val="24"/>
              </w:rPr>
              <w:t>及高精密的品質檢測與管制系統，</w:t>
            </w:r>
            <w:r w:rsidRPr="00C66AF3">
              <w:rPr>
                <w:rFonts w:cs="Arial" w:hint="eastAsia"/>
                <w:color w:val="000000"/>
                <w:spacing w:val="13"/>
                <w:sz w:val="24"/>
                <w:szCs w:val="24"/>
              </w:rPr>
              <w:t>掌握關鍵生產</w:t>
            </w:r>
          </w:p>
          <w:p w:rsidR="00D74A83" w:rsidRPr="00C66AF3" w:rsidRDefault="00D74A83" w:rsidP="00D74A83">
            <w:pPr>
              <w:pStyle w:val="af1"/>
              <w:spacing w:beforeLines="0"/>
              <w:ind w:leftChars="0" w:left="0" w:right="-14" w:firstLineChars="0" w:firstLine="0"/>
              <w:rPr>
                <w:rFonts w:cs="Arial"/>
                <w:spacing w:val="13"/>
                <w:kern w:val="0"/>
                <w:sz w:val="24"/>
                <w:szCs w:val="24"/>
              </w:rPr>
            </w:pPr>
            <w:r w:rsidRPr="00C66AF3">
              <w:rPr>
                <w:rFonts w:cs="Arial" w:hint="eastAsia"/>
                <w:color w:val="000000"/>
                <w:spacing w:val="13"/>
                <w:sz w:val="24"/>
                <w:szCs w:val="24"/>
              </w:rPr>
              <w:t>技術與機台自行開發能力，可以配合客戶客製化生產線</w:t>
            </w:r>
            <w:r w:rsidRPr="00C66AF3">
              <w:rPr>
                <w:rFonts w:cs="Arial"/>
                <w:spacing w:val="13"/>
                <w:kern w:val="0"/>
                <w:sz w:val="24"/>
                <w:szCs w:val="24"/>
              </w:rPr>
              <w:t>，力求「卓越品質」、「合理價格」、「準確交期」、「精良技術」、「優質服務」、「快速回應」</w:t>
            </w:r>
            <w:r w:rsidRPr="00C66AF3">
              <w:rPr>
                <w:rFonts w:cs="Arial" w:hint="eastAsia"/>
                <w:spacing w:val="13"/>
                <w:kern w:val="0"/>
                <w:sz w:val="24"/>
                <w:szCs w:val="24"/>
              </w:rPr>
              <w:t>的</w:t>
            </w:r>
            <w:r w:rsidRPr="00C66AF3">
              <w:rPr>
                <w:rFonts w:cs="Arial"/>
                <w:spacing w:val="13"/>
                <w:kern w:val="0"/>
                <w:sz w:val="24"/>
                <w:szCs w:val="24"/>
              </w:rPr>
              <w:t>六大經營原則，以為公司的</w:t>
            </w:r>
            <w:r w:rsidRPr="00C66AF3">
              <w:rPr>
                <w:rFonts w:cs="Arial" w:hint="eastAsia"/>
                <w:spacing w:val="13"/>
                <w:kern w:val="0"/>
                <w:sz w:val="24"/>
                <w:szCs w:val="24"/>
              </w:rPr>
              <w:t>全球</w:t>
            </w:r>
            <w:r w:rsidRPr="00C66AF3">
              <w:rPr>
                <w:rFonts w:cs="Arial"/>
                <w:spacing w:val="13"/>
                <w:kern w:val="0"/>
                <w:sz w:val="24"/>
                <w:szCs w:val="24"/>
              </w:rPr>
              <w:t>行銷標竿，與客戶共創利潤及分享雙贏。</w:t>
            </w:r>
          </w:p>
          <w:p w:rsidR="00D74A83" w:rsidRPr="00C66AF3" w:rsidRDefault="00D74A83" w:rsidP="00D74A83">
            <w:pPr>
              <w:pStyle w:val="af1"/>
              <w:spacing w:before="180"/>
              <w:ind w:leftChars="0" w:left="0" w:right="-14" w:firstLineChars="202" w:firstLine="485"/>
              <w:rPr>
                <w:rFonts w:cs="Arial"/>
                <w:color w:val="000000"/>
                <w:spacing w:val="13"/>
                <w:sz w:val="24"/>
                <w:szCs w:val="24"/>
              </w:rPr>
            </w:pPr>
            <w:r w:rsidRPr="00C66AF3">
              <w:rPr>
                <w:rFonts w:cs="Arial"/>
                <w:color w:val="000000"/>
                <w:sz w:val="24"/>
                <w:szCs w:val="24"/>
              </w:rPr>
              <w:t>南俊公司長期專注</w:t>
            </w:r>
            <w:r w:rsidRPr="00C66AF3">
              <w:rPr>
                <w:rFonts w:cs="Arial"/>
                <w:color w:val="000000"/>
                <w:spacing w:val="13"/>
                <w:sz w:val="24"/>
                <w:szCs w:val="24"/>
              </w:rPr>
              <w:t>產品開發與精密製造，落實</w:t>
            </w:r>
            <w:r w:rsidRPr="00C66AF3">
              <w:rPr>
                <w:rFonts w:cs="Arial"/>
                <w:color w:val="000000"/>
                <w:spacing w:val="13"/>
                <w:sz w:val="24"/>
                <w:szCs w:val="24"/>
              </w:rPr>
              <w:t>ISO</w:t>
            </w:r>
            <w:r w:rsidRPr="00C66AF3">
              <w:rPr>
                <w:rFonts w:cs="Arial"/>
                <w:color w:val="000000"/>
                <w:spacing w:val="13"/>
                <w:sz w:val="24"/>
                <w:szCs w:val="24"/>
              </w:rPr>
              <w:t>品質認證體系，目前取得全球各地之產品專利領證數已近</w:t>
            </w:r>
            <w:r w:rsidRPr="00C66AF3">
              <w:rPr>
                <w:rFonts w:cs="Arial"/>
                <w:color w:val="000000"/>
                <w:spacing w:val="13"/>
                <w:sz w:val="24"/>
                <w:szCs w:val="24"/>
              </w:rPr>
              <w:t>200</w:t>
            </w:r>
            <w:r w:rsidRPr="00C66AF3">
              <w:rPr>
                <w:rFonts w:cs="Arial"/>
                <w:color w:val="000000"/>
                <w:spacing w:val="13"/>
                <w:sz w:val="24"/>
                <w:szCs w:val="24"/>
              </w:rPr>
              <w:t>個，產品均符合歐盟</w:t>
            </w:r>
            <w:r w:rsidRPr="00C66AF3">
              <w:rPr>
                <w:rFonts w:cs="Arial"/>
                <w:color w:val="000000"/>
                <w:spacing w:val="13"/>
                <w:sz w:val="24"/>
                <w:szCs w:val="24"/>
              </w:rPr>
              <w:t xml:space="preserve"> RoHS</w:t>
            </w:r>
            <w:r w:rsidRPr="00C66AF3">
              <w:rPr>
                <w:rFonts w:cs="Arial"/>
                <w:color w:val="000000"/>
                <w:spacing w:val="13"/>
                <w:sz w:val="24"/>
                <w:szCs w:val="24"/>
              </w:rPr>
              <w:t>危害性物質限制指令標準，</w:t>
            </w:r>
            <w:r w:rsidRPr="00C66AF3">
              <w:rPr>
                <w:rFonts w:cs="Arial" w:hint="eastAsia"/>
                <w:color w:val="000000"/>
                <w:spacing w:val="13"/>
                <w:sz w:val="24"/>
                <w:szCs w:val="24"/>
              </w:rPr>
              <w:t>並於民國</w:t>
            </w:r>
            <w:r w:rsidRPr="00C66AF3">
              <w:rPr>
                <w:rFonts w:cs="Arial" w:hint="eastAsia"/>
                <w:color w:val="000000"/>
                <w:spacing w:val="13"/>
                <w:sz w:val="24"/>
                <w:szCs w:val="24"/>
              </w:rPr>
              <w:t>103</w:t>
            </w:r>
            <w:r w:rsidRPr="00C66AF3">
              <w:rPr>
                <w:rFonts w:cs="Arial" w:hint="eastAsia"/>
                <w:color w:val="000000"/>
                <w:spacing w:val="13"/>
                <w:sz w:val="24"/>
                <w:szCs w:val="24"/>
              </w:rPr>
              <w:t>年</w:t>
            </w:r>
            <w:r w:rsidRPr="00C66AF3">
              <w:rPr>
                <w:sz w:val="24"/>
                <w:szCs w:val="24"/>
              </w:rPr>
              <w:t>通過經濟部工業局第</w:t>
            </w:r>
            <w:r w:rsidRPr="00C66AF3">
              <w:rPr>
                <w:rFonts w:hint="eastAsia"/>
                <w:sz w:val="24"/>
                <w:szCs w:val="24"/>
              </w:rPr>
              <w:t>三</w:t>
            </w:r>
            <w:r w:rsidRPr="00C66AF3">
              <w:rPr>
                <w:sz w:val="24"/>
                <w:szCs w:val="24"/>
              </w:rPr>
              <w:t>屆中堅企業「潛力中堅企業</w:t>
            </w:r>
            <w:r w:rsidRPr="00C66AF3">
              <w:rPr>
                <w:rFonts w:cs="DFKaiShu-SB-Estd-BF"/>
                <w:color w:val="000000"/>
                <w:sz w:val="24"/>
                <w:szCs w:val="24"/>
              </w:rPr>
              <w:t>」</w:t>
            </w:r>
            <w:r w:rsidRPr="00C66AF3">
              <w:rPr>
                <w:sz w:val="24"/>
                <w:szCs w:val="24"/>
              </w:rPr>
              <w:t>資格審查</w:t>
            </w:r>
            <w:r w:rsidRPr="00C66AF3">
              <w:rPr>
                <w:rFonts w:hint="eastAsia"/>
                <w:sz w:val="24"/>
                <w:szCs w:val="24"/>
              </w:rPr>
              <w:t>，</w:t>
            </w:r>
            <w:r w:rsidRPr="00C66AF3">
              <w:rPr>
                <w:rFonts w:cs="Arial"/>
                <w:color w:val="000000"/>
                <w:spacing w:val="13"/>
                <w:sz w:val="24"/>
                <w:szCs w:val="24"/>
              </w:rPr>
              <w:t>近年來更有多項產品榮獲「台灣精品獎」</w:t>
            </w:r>
            <w:r w:rsidRPr="00C66AF3">
              <w:rPr>
                <w:rFonts w:cs="Arial"/>
                <w:sz w:val="24"/>
                <w:szCs w:val="24"/>
              </w:rPr>
              <w:t>：</w:t>
            </w:r>
          </w:p>
          <w:p w:rsidR="00D74A83" w:rsidRPr="00C66AF3" w:rsidRDefault="00D74A83" w:rsidP="00D74A83">
            <w:pPr>
              <w:pStyle w:val="af1"/>
              <w:numPr>
                <w:ilvl w:val="0"/>
                <w:numId w:val="4"/>
              </w:numPr>
              <w:spacing w:beforeLines="0"/>
              <w:ind w:leftChars="0" w:left="284" w:right="-14" w:firstLineChars="0" w:hanging="284"/>
              <w:rPr>
                <w:rFonts w:cs="Arial"/>
                <w:color w:val="000000"/>
                <w:spacing w:val="13"/>
                <w:sz w:val="24"/>
                <w:szCs w:val="24"/>
              </w:rPr>
            </w:pPr>
            <w:r w:rsidRPr="00C66AF3">
              <w:rPr>
                <w:rFonts w:cs="Arial"/>
                <w:color w:val="000000"/>
                <w:spacing w:val="13"/>
                <w:sz w:val="24"/>
                <w:szCs w:val="24"/>
              </w:rPr>
              <w:t>民國</w:t>
            </w:r>
            <w:r w:rsidRPr="00C66AF3">
              <w:rPr>
                <w:rFonts w:cs="Arial"/>
                <w:color w:val="000000"/>
                <w:spacing w:val="13"/>
                <w:sz w:val="24"/>
                <w:szCs w:val="24"/>
              </w:rPr>
              <w:t>100</w:t>
            </w:r>
            <w:r w:rsidRPr="00C66AF3">
              <w:rPr>
                <w:rFonts w:cs="Arial"/>
                <w:color w:val="000000"/>
                <w:spacing w:val="13"/>
                <w:sz w:val="24"/>
                <w:szCs w:val="24"/>
              </w:rPr>
              <w:t>年「</w:t>
            </w:r>
            <w:r w:rsidRPr="00C66AF3">
              <w:rPr>
                <w:rFonts w:cs="Arial"/>
                <w:color w:val="000000"/>
                <w:spacing w:val="13"/>
                <w:sz w:val="24"/>
                <w:szCs w:val="24"/>
              </w:rPr>
              <w:t>A5808</w:t>
            </w:r>
            <w:r w:rsidRPr="00C66AF3">
              <w:rPr>
                <w:rFonts w:cs="Arial"/>
                <w:color w:val="000000"/>
                <w:spacing w:val="13"/>
                <w:sz w:val="24"/>
                <w:szCs w:val="24"/>
              </w:rPr>
              <w:t>騎馬抽</w:t>
            </w:r>
            <w:r w:rsidRPr="00C66AF3">
              <w:rPr>
                <w:rFonts w:cs="Arial"/>
                <w:color w:val="000000"/>
                <w:spacing w:val="13"/>
                <w:sz w:val="24"/>
                <w:szCs w:val="24"/>
              </w:rPr>
              <w:t>+LED</w:t>
            </w:r>
            <w:r w:rsidRPr="00C66AF3">
              <w:rPr>
                <w:rFonts w:cs="Arial"/>
                <w:color w:val="000000"/>
                <w:spacing w:val="13"/>
                <w:sz w:val="24"/>
                <w:szCs w:val="24"/>
              </w:rPr>
              <w:t>輔助照明」產品。</w:t>
            </w:r>
          </w:p>
          <w:p w:rsidR="00D74A83" w:rsidRPr="00C66AF3" w:rsidRDefault="00D74A83" w:rsidP="00D74A83">
            <w:pPr>
              <w:pStyle w:val="af1"/>
              <w:numPr>
                <w:ilvl w:val="0"/>
                <w:numId w:val="4"/>
              </w:numPr>
              <w:spacing w:beforeLines="0"/>
              <w:ind w:leftChars="0" w:left="284" w:right="-14" w:firstLineChars="0" w:hanging="284"/>
              <w:rPr>
                <w:rFonts w:cs="Arial"/>
                <w:color w:val="000000"/>
                <w:spacing w:val="13"/>
                <w:sz w:val="24"/>
                <w:szCs w:val="24"/>
              </w:rPr>
            </w:pPr>
            <w:r w:rsidRPr="00C66AF3">
              <w:rPr>
                <w:rFonts w:cs="Arial"/>
                <w:color w:val="000000"/>
                <w:spacing w:val="13"/>
                <w:sz w:val="24"/>
                <w:szCs w:val="24"/>
              </w:rPr>
              <w:t>民國</w:t>
            </w:r>
            <w:r w:rsidRPr="00C66AF3">
              <w:rPr>
                <w:rFonts w:cs="Arial"/>
                <w:color w:val="000000"/>
                <w:spacing w:val="13"/>
                <w:sz w:val="24"/>
                <w:szCs w:val="24"/>
              </w:rPr>
              <w:t>102</w:t>
            </w:r>
            <w:r w:rsidRPr="00C66AF3">
              <w:rPr>
                <w:rFonts w:cs="Arial"/>
                <w:color w:val="000000"/>
                <w:spacing w:val="13"/>
                <w:sz w:val="24"/>
                <w:szCs w:val="24"/>
              </w:rPr>
              <w:t>年「木抽座式隱藏導軌</w:t>
            </w:r>
            <w:r w:rsidRPr="00C66AF3">
              <w:rPr>
                <w:rFonts w:cs="Arial"/>
                <w:color w:val="000000"/>
                <w:spacing w:val="13"/>
                <w:sz w:val="24"/>
                <w:szCs w:val="24"/>
              </w:rPr>
              <w:t>+LED</w:t>
            </w:r>
            <w:r w:rsidRPr="00C66AF3">
              <w:rPr>
                <w:rFonts w:cs="Arial"/>
                <w:color w:val="000000"/>
                <w:spacing w:val="13"/>
                <w:sz w:val="24"/>
                <w:szCs w:val="24"/>
              </w:rPr>
              <w:t>輔助照明」與「鍬形虫免工具系列</w:t>
            </w:r>
            <w:r w:rsidRPr="00C66AF3">
              <w:rPr>
                <w:rFonts w:cs="Arial"/>
                <w:color w:val="000000"/>
                <w:spacing w:val="13"/>
                <w:sz w:val="24"/>
                <w:szCs w:val="24"/>
              </w:rPr>
              <w:t>-</w:t>
            </w:r>
            <w:r w:rsidRPr="00C66AF3">
              <w:rPr>
                <w:rFonts w:cs="Arial"/>
                <w:color w:val="000000"/>
                <w:spacing w:val="13"/>
                <w:sz w:val="24"/>
                <w:szCs w:val="24"/>
              </w:rPr>
              <w:t>薄型伺服器導軌」產品。</w:t>
            </w:r>
          </w:p>
          <w:p w:rsidR="00D74A83" w:rsidRPr="00C66AF3" w:rsidRDefault="00D74A83" w:rsidP="00D74A83">
            <w:pPr>
              <w:pStyle w:val="af1"/>
              <w:numPr>
                <w:ilvl w:val="0"/>
                <w:numId w:val="4"/>
              </w:numPr>
              <w:tabs>
                <w:tab w:val="left" w:pos="284"/>
              </w:tabs>
              <w:spacing w:beforeLines="0"/>
              <w:ind w:leftChars="0" w:left="284" w:right="-14" w:firstLineChars="0" w:hanging="284"/>
              <w:rPr>
                <w:rFonts w:cs="Arial"/>
                <w:color w:val="000000"/>
                <w:spacing w:val="13"/>
                <w:sz w:val="24"/>
                <w:szCs w:val="24"/>
              </w:rPr>
            </w:pPr>
            <w:r w:rsidRPr="00C66AF3">
              <w:rPr>
                <w:rFonts w:cs="Arial"/>
                <w:color w:val="000000"/>
                <w:spacing w:val="13"/>
                <w:sz w:val="24"/>
                <w:szCs w:val="24"/>
              </w:rPr>
              <w:t>民國</w:t>
            </w:r>
            <w:r w:rsidRPr="00C66AF3">
              <w:rPr>
                <w:rFonts w:cs="Arial"/>
                <w:color w:val="000000"/>
                <w:spacing w:val="13"/>
                <w:sz w:val="24"/>
                <w:szCs w:val="24"/>
              </w:rPr>
              <w:t>103</w:t>
            </w:r>
            <w:r w:rsidRPr="00C66AF3">
              <w:rPr>
                <w:rFonts w:cs="Arial"/>
                <w:color w:val="000000"/>
                <w:spacing w:val="13"/>
                <w:sz w:val="24"/>
                <w:szCs w:val="24"/>
              </w:rPr>
              <w:t>年「六代緩歸系統</w:t>
            </w:r>
            <w:r w:rsidRPr="00C66AF3">
              <w:rPr>
                <w:rFonts w:cs="Arial"/>
                <w:color w:val="000000"/>
                <w:spacing w:val="13"/>
                <w:sz w:val="24"/>
                <w:szCs w:val="24"/>
              </w:rPr>
              <w:t>-</w:t>
            </w:r>
            <w:r w:rsidRPr="00C66AF3">
              <w:rPr>
                <w:rFonts w:cs="Arial"/>
                <w:color w:val="000000"/>
                <w:spacing w:val="13"/>
                <w:sz w:val="24"/>
                <w:szCs w:val="24"/>
              </w:rPr>
              <w:t>按壓分離機構」產品。</w:t>
            </w:r>
          </w:p>
          <w:p w:rsidR="00D74A83" w:rsidRPr="00C66AF3" w:rsidRDefault="00D74A83" w:rsidP="00D74A83">
            <w:pPr>
              <w:pStyle w:val="af1"/>
              <w:numPr>
                <w:ilvl w:val="0"/>
                <w:numId w:val="4"/>
              </w:numPr>
              <w:spacing w:beforeLines="0"/>
              <w:ind w:leftChars="0" w:left="284" w:right="-14" w:firstLineChars="0" w:hanging="284"/>
              <w:rPr>
                <w:rFonts w:cs="Arial"/>
                <w:color w:val="000000"/>
                <w:spacing w:val="13"/>
                <w:sz w:val="24"/>
                <w:szCs w:val="24"/>
              </w:rPr>
            </w:pPr>
            <w:r w:rsidRPr="00C66AF3">
              <w:rPr>
                <w:rFonts w:cs="Arial"/>
                <w:color w:val="000000"/>
                <w:spacing w:val="13"/>
                <w:sz w:val="24"/>
                <w:szCs w:val="24"/>
              </w:rPr>
              <w:t>民國</w:t>
            </w:r>
            <w:r w:rsidRPr="00C66AF3">
              <w:rPr>
                <w:rFonts w:cs="Arial"/>
                <w:color w:val="000000"/>
                <w:spacing w:val="13"/>
                <w:sz w:val="24"/>
                <w:szCs w:val="24"/>
              </w:rPr>
              <w:t>104</w:t>
            </w:r>
            <w:r w:rsidRPr="00C66AF3">
              <w:rPr>
                <w:rFonts w:cs="Arial"/>
                <w:color w:val="000000"/>
                <w:spacing w:val="13"/>
                <w:sz w:val="24"/>
                <w:szCs w:val="24"/>
              </w:rPr>
              <w:t>年「多功能騎馬抽系列</w:t>
            </w:r>
            <w:r w:rsidRPr="00C66AF3">
              <w:rPr>
                <w:rFonts w:cs="Arial"/>
                <w:color w:val="000000"/>
                <w:spacing w:val="13"/>
                <w:sz w:val="24"/>
                <w:szCs w:val="24"/>
              </w:rPr>
              <w:t xml:space="preserve">- </w:t>
            </w:r>
            <w:r w:rsidRPr="00C66AF3">
              <w:rPr>
                <w:rFonts w:cs="Arial"/>
                <w:color w:val="000000"/>
                <w:spacing w:val="13"/>
                <w:sz w:val="24"/>
                <w:szCs w:val="24"/>
              </w:rPr>
              <w:t>衣櫃專用隱藏式導軌系統」產品。</w:t>
            </w:r>
          </w:p>
          <w:p w:rsidR="00D74A83" w:rsidRPr="00C66AF3" w:rsidRDefault="00D74A83" w:rsidP="00D74A83">
            <w:pPr>
              <w:rPr>
                <w:rFonts w:eastAsia="標楷體"/>
                <w:color w:val="FF0000"/>
              </w:rPr>
            </w:pPr>
            <w:r w:rsidRPr="00C66AF3">
              <w:rPr>
                <w:rFonts w:eastAsia="標楷體" w:hint="eastAsia"/>
                <w:color w:val="FF0000"/>
              </w:rPr>
              <w:t>未來展望</w:t>
            </w:r>
          </w:p>
          <w:p w:rsidR="00D74A83" w:rsidRPr="00C66AF3" w:rsidRDefault="00D74A83" w:rsidP="00D74A83">
            <w:pPr>
              <w:pStyle w:val="af1"/>
              <w:numPr>
                <w:ilvl w:val="0"/>
                <w:numId w:val="3"/>
              </w:numPr>
              <w:spacing w:beforeLines="0"/>
              <w:ind w:leftChars="0" w:left="242" w:right="-14" w:hangingChars="101" w:hanging="242"/>
              <w:rPr>
                <w:rFonts w:cs="Arial"/>
                <w:bCs/>
                <w:color w:val="000000"/>
                <w:sz w:val="24"/>
                <w:szCs w:val="24"/>
              </w:rPr>
            </w:pPr>
            <w:r w:rsidRPr="00C66AF3">
              <w:rPr>
                <w:rFonts w:cs="Arial" w:hint="eastAsia"/>
                <w:bCs/>
                <w:color w:val="000000"/>
                <w:sz w:val="24"/>
                <w:szCs w:val="24"/>
              </w:rPr>
              <w:t>以公司永續發展為目標，創造股東報酬極大化</w:t>
            </w:r>
            <w:r w:rsidRPr="00C66AF3">
              <w:rPr>
                <w:rFonts w:cs="Arial" w:hint="eastAsia"/>
                <w:color w:val="000000"/>
                <w:sz w:val="24"/>
                <w:szCs w:val="24"/>
              </w:rPr>
              <w:t>。</w:t>
            </w:r>
          </w:p>
          <w:p w:rsidR="00D74A83" w:rsidRPr="00C66AF3" w:rsidRDefault="00D74A83" w:rsidP="00D74A83">
            <w:pPr>
              <w:pStyle w:val="af1"/>
              <w:numPr>
                <w:ilvl w:val="0"/>
                <w:numId w:val="3"/>
              </w:numPr>
              <w:spacing w:beforeLines="0"/>
              <w:ind w:leftChars="0" w:left="242" w:right="-14" w:hangingChars="101" w:hanging="242"/>
              <w:rPr>
                <w:rFonts w:cs="Arial"/>
                <w:bCs/>
                <w:color w:val="000000"/>
                <w:sz w:val="24"/>
                <w:szCs w:val="24"/>
              </w:rPr>
            </w:pPr>
            <w:r w:rsidRPr="00C66AF3">
              <w:rPr>
                <w:rFonts w:cs="Arial" w:hint="eastAsia"/>
                <w:bCs/>
                <w:color w:val="000000"/>
                <w:sz w:val="24"/>
                <w:szCs w:val="24"/>
              </w:rPr>
              <w:t>力求客戶最佳滿意度，提高客戶長期依存度，共創雙贏</w:t>
            </w:r>
            <w:r w:rsidRPr="00C66AF3">
              <w:rPr>
                <w:rFonts w:cs="Arial" w:hint="eastAsia"/>
                <w:color w:val="000000"/>
                <w:sz w:val="24"/>
                <w:szCs w:val="24"/>
              </w:rPr>
              <w:t>。</w:t>
            </w:r>
          </w:p>
          <w:p w:rsidR="00D74A83" w:rsidRPr="00C66AF3" w:rsidRDefault="00D74A83" w:rsidP="00D74A83">
            <w:pPr>
              <w:pStyle w:val="af1"/>
              <w:numPr>
                <w:ilvl w:val="0"/>
                <w:numId w:val="3"/>
              </w:numPr>
              <w:spacing w:beforeLines="0"/>
              <w:ind w:leftChars="0" w:left="240" w:right="-14" w:hangingChars="100" w:hanging="240"/>
              <w:rPr>
                <w:rFonts w:cs="Arial"/>
                <w:bCs/>
                <w:color w:val="000000"/>
                <w:sz w:val="24"/>
                <w:szCs w:val="24"/>
              </w:rPr>
            </w:pPr>
            <w:r w:rsidRPr="00C66AF3">
              <w:rPr>
                <w:rFonts w:cs="Arial" w:hint="eastAsia"/>
                <w:bCs/>
                <w:color w:val="000000"/>
                <w:sz w:val="24"/>
                <w:szCs w:val="24"/>
              </w:rPr>
              <w:t>加強機構開發與研發設計能力，增加產品附加價值。</w:t>
            </w:r>
          </w:p>
          <w:p w:rsidR="00D74A83" w:rsidRPr="00C66AF3" w:rsidRDefault="00D74A83" w:rsidP="00D74A83">
            <w:pPr>
              <w:pStyle w:val="af1"/>
              <w:numPr>
                <w:ilvl w:val="0"/>
                <w:numId w:val="3"/>
              </w:numPr>
              <w:spacing w:beforeLines="0"/>
              <w:ind w:leftChars="0" w:left="240" w:right="-14" w:hangingChars="100" w:hanging="240"/>
              <w:rPr>
                <w:rFonts w:cs="Arial"/>
                <w:bCs/>
                <w:color w:val="000000"/>
                <w:sz w:val="24"/>
                <w:szCs w:val="24"/>
              </w:rPr>
            </w:pPr>
            <w:r w:rsidRPr="00C66AF3">
              <w:rPr>
                <w:rFonts w:cs="Arial" w:hint="eastAsia"/>
                <w:bCs/>
                <w:color w:val="000000"/>
                <w:sz w:val="24"/>
                <w:szCs w:val="24"/>
              </w:rPr>
              <w:t>落實精實生產，發展智能化製造，提升生產效率。</w:t>
            </w:r>
          </w:p>
          <w:p w:rsidR="00D74A83" w:rsidRPr="00C66AF3" w:rsidRDefault="00D74A83" w:rsidP="00D74A83">
            <w:pPr>
              <w:pStyle w:val="af1"/>
              <w:numPr>
                <w:ilvl w:val="0"/>
                <w:numId w:val="3"/>
              </w:numPr>
              <w:spacing w:beforeLines="0"/>
              <w:ind w:leftChars="0" w:left="240" w:right="-14" w:hangingChars="100" w:hanging="240"/>
              <w:rPr>
                <w:rFonts w:cs="Arial"/>
                <w:bCs/>
                <w:color w:val="000000"/>
                <w:sz w:val="24"/>
                <w:szCs w:val="24"/>
              </w:rPr>
            </w:pPr>
            <w:r w:rsidRPr="00C66AF3">
              <w:rPr>
                <w:rFonts w:cs="Arial" w:hint="eastAsia"/>
                <w:bCs/>
                <w:color w:val="000000"/>
                <w:sz w:val="24"/>
                <w:szCs w:val="24"/>
              </w:rPr>
              <w:t>持續於傳統應用產品領域深根發展，並積極開拓伺服器導軌的營業規模。</w:t>
            </w:r>
          </w:p>
          <w:p w:rsidR="00D74A83" w:rsidRPr="00C66AF3" w:rsidRDefault="00D74A83" w:rsidP="00D74A83">
            <w:pPr>
              <w:pStyle w:val="af1"/>
              <w:numPr>
                <w:ilvl w:val="0"/>
                <w:numId w:val="3"/>
              </w:numPr>
              <w:spacing w:beforeLines="0"/>
              <w:ind w:leftChars="0" w:left="240" w:right="-14" w:hangingChars="100" w:hanging="240"/>
              <w:rPr>
                <w:rFonts w:cs="Arial"/>
                <w:color w:val="000000"/>
                <w:sz w:val="24"/>
                <w:szCs w:val="24"/>
              </w:rPr>
            </w:pPr>
            <w:r w:rsidRPr="00C66AF3">
              <w:rPr>
                <w:rFonts w:cs="Arial" w:hint="eastAsia"/>
                <w:color w:val="000000"/>
                <w:sz w:val="24"/>
                <w:szCs w:val="24"/>
              </w:rPr>
              <w:t>以人本經營與專才培育為理念，建立勞資共享的幸福企業。</w:t>
            </w:r>
          </w:p>
          <w:p w:rsidR="00D74A83" w:rsidRPr="00C66AF3" w:rsidRDefault="00D74A83" w:rsidP="00C66AF3">
            <w:pPr>
              <w:pStyle w:val="af1"/>
              <w:spacing w:beforeLines="40" w:before="144"/>
              <w:ind w:leftChars="0" w:left="560" w:right="-14" w:firstLineChars="0" w:firstLine="0"/>
              <w:rPr>
                <w:spacing w:val="-6"/>
                <w:sz w:val="24"/>
                <w:szCs w:val="24"/>
              </w:rPr>
            </w:pPr>
          </w:p>
          <w:p w:rsidR="00154C98" w:rsidRPr="00C66AF3" w:rsidRDefault="00154C98" w:rsidP="00D74A83">
            <w:pPr>
              <w:snapToGrid w:val="0"/>
              <w:ind w:firstLineChars="200" w:firstLine="480"/>
              <w:jc w:val="both"/>
              <w:rPr>
                <w:rFonts w:eastAsia="標楷體"/>
              </w:rPr>
            </w:pPr>
          </w:p>
        </w:tc>
      </w:tr>
    </w:tbl>
    <w:p w:rsidR="00154C98" w:rsidRPr="00C66AF3" w:rsidRDefault="00154C98" w:rsidP="00154C98">
      <w:pPr>
        <w:jc w:val="both"/>
        <w:rPr>
          <w:rFonts w:eastAsia="標楷體"/>
        </w:rPr>
      </w:pPr>
      <w:r w:rsidRPr="00C66AF3">
        <w:rPr>
          <w:rFonts w:eastAsia="標楷體" w:hint="eastAsia"/>
        </w:rPr>
        <w:lastRenderedPageBreak/>
        <w:t xml:space="preserve">                                                                   </w:t>
      </w:r>
      <w:r w:rsidRPr="00C66AF3">
        <w:rPr>
          <w:rFonts w:eastAsia="標楷體" w:hint="eastAsia"/>
          <w:noProof/>
        </w:rPr>
        <w:drawing>
          <wp:inline distT="0" distB="0" distL="0" distR="0" wp14:anchorId="3BF0145D" wp14:editId="0449F6A0">
            <wp:extent cx="413385" cy="151130"/>
            <wp:effectExtent l="19050" t="0" r="5715" b="0"/>
            <wp:docPr id="2" name="圖片 2"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2" cstate="print"/>
                    <a:srcRect/>
                    <a:stretch>
                      <a:fillRect/>
                    </a:stretch>
                  </pic:blipFill>
                  <pic:spPr bwMode="auto">
                    <a:xfrm>
                      <a:off x="0" y="0"/>
                      <a:ext cx="413385" cy="151130"/>
                    </a:xfrm>
                    <a:prstGeom prst="rect">
                      <a:avLst/>
                    </a:prstGeom>
                    <a:noFill/>
                    <a:ln w="9525">
                      <a:noFill/>
                      <a:miter lim="800000"/>
                      <a:headEnd/>
                      <a:tailEnd/>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4"/>
        <w:gridCol w:w="1354"/>
        <w:gridCol w:w="4140"/>
        <w:gridCol w:w="1800"/>
        <w:gridCol w:w="1260"/>
      </w:tblGrid>
      <w:tr w:rsidR="00154C98" w:rsidRPr="00C66AF3" w:rsidTr="00DB374F">
        <w:trPr>
          <w:cantSplit/>
        </w:trPr>
        <w:tc>
          <w:tcPr>
            <w:tcW w:w="9568" w:type="dxa"/>
            <w:gridSpan w:val="5"/>
          </w:tcPr>
          <w:bookmarkStart w:id="4" w:name="主要業務項目"/>
          <w:bookmarkEnd w:id="4"/>
          <w:p w:rsidR="00154C98" w:rsidRPr="00C66AF3" w:rsidRDefault="003F163C" w:rsidP="00C66AF3">
            <w:pPr>
              <w:spacing w:beforeLines="50" w:before="180"/>
              <w:rPr>
                <w:rFonts w:eastAsia="標楷體"/>
                <w:b/>
                <w:bCs/>
              </w:rPr>
            </w:pPr>
            <w:r>
              <w:rPr>
                <w:rFonts w:eastAsia="標楷體"/>
                <w:noProof/>
                <w:sz w:val="20"/>
                <w:szCs w:val="26"/>
              </w:rPr>
              <mc:AlternateContent>
                <mc:Choice Requires="wps">
                  <w:drawing>
                    <wp:anchor distT="0" distB="0" distL="114300" distR="114300" simplePos="0" relativeHeight="251662336" behindDoc="1" locked="0" layoutInCell="1" allowOverlap="1" wp14:anchorId="24870C80" wp14:editId="6BF76310">
                      <wp:simplePos x="0" y="0"/>
                      <wp:positionH relativeFrom="column">
                        <wp:posOffset>-13970</wp:posOffset>
                      </wp:positionH>
                      <wp:positionV relativeFrom="paragraph">
                        <wp:posOffset>-5715</wp:posOffset>
                      </wp:positionV>
                      <wp:extent cx="6057900" cy="564515"/>
                      <wp:effectExtent l="0" t="3810" r="4445" b="31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74F" w:rsidRDefault="00DB374F" w:rsidP="00154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1pt;margin-top:-.45pt;width:477pt;height:4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" fillcolor="#ededed" stroked="f">
                      <v:fill rotate="t" focus="50%" type="gradient"/>
                      <v:textbox>
                        <w:txbxContent>
                          <w:p w:rsidR="00DB374F" w:rsidRDefault="00DB374F" w:rsidP="00154C98"/>
                        </w:txbxContent>
                      </v:textbox>
                    </v:shape>
                  </w:pict>
                </mc:Fallback>
              </mc:AlternateContent>
            </w:r>
            <w:r w:rsidR="00154C98" w:rsidRPr="00C66AF3">
              <w:rPr>
                <w:rFonts w:eastAsia="標楷體" w:hint="eastAsia"/>
                <w:b/>
                <w:bCs/>
              </w:rPr>
              <w:t>主要</w:t>
            </w:r>
            <w:r w:rsidR="00154C98" w:rsidRPr="00C66AF3">
              <w:rPr>
                <w:rFonts w:eastAsia="標楷體"/>
                <w:b/>
                <w:bCs/>
              </w:rPr>
              <w:t>業務</w:t>
            </w:r>
            <w:r w:rsidR="00154C98" w:rsidRPr="00C66AF3">
              <w:rPr>
                <w:rFonts w:eastAsia="標楷體" w:hint="eastAsia"/>
                <w:b/>
                <w:bCs/>
              </w:rPr>
              <w:t>項目</w:t>
            </w:r>
            <w:r w:rsidR="00154C98" w:rsidRPr="00C66AF3">
              <w:rPr>
                <w:rFonts w:eastAsia="標楷體"/>
                <w:b/>
                <w:bCs/>
              </w:rPr>
              <w:t>：</w:t>
            </w:r>
          </w:p>
          <w:p w:rsidR="00154C98" w:rsidRPr="00C66AF3" w:rsidRDefault="00154C98" w:rsidP="00C66AF3">
            <w:pPr>
              <w:spacing w:afterLines="50" w:after="180" w:line="300" w:lineRule="exact"/>
              <w:ind w:leftChars="200" w:left="480"/>
              <w:rPr>
                <w:rFonts w:eastAsia="標楷體"/>
                <w:sz w:val="20"/>
              </w:rPr>
            </w:pPr>
            <w:r w:rsidRPr="00C66AF3">
              <w:rPr>
                <w:rFonts w:eastAsia="標楷體"/>
                <w:snapToGrid w:val="0"/>
                <w:sz w:val="20"/>
              </w:rPr>
              <w:t>主要係從事</w:t>
            </w:r>
            <w:r w:rsidR="001E2B3D" w:rsidRPr="00C66AF3">
              <w:rPr>
                <w:rFonts w:eastAsia="標楷體" w:hint="eastAsia"/>
                <w:snapToGrid w:val="0"/>
                <w:sz w:val="20"/>
              </w:rPr>
              <w:t>1U-5U</w:t>
            </w:r>
            <w:r w:rsidR="001E2B3D" w:rsidRPr="00C66AF3">
              <w:rPr>
                <w:rFonts w:eastAsia="標楷體" w:hint="eastAsia"/>
                <w:snapToGrid w:val="0"/>
                <w:sz w:val="20"/>
              </w:rPr>
              <w:t>伺服器與週邊設備、辦公家具、廚具衛浴、工具櫃、白色家電及</w:t>
            </w:r>
            <w:r w:rsidR="001E2B3D" w:rsidRPr="00C66AF3">
              <w:rPr>
                <w:rFonts w:eastAsia="標楷體" w:hint="eastAsia"/>
                <w:snapToGrid w:val="0"/>
                <w:sz w:val="20"/>
              </w:rPr>
              <w:t>ATM</w:t>
            </w:r>
            <w:r w:rsidR="001E2B3D" w:rsidRPr="00C66AF3">
              <w:rPr>
                <w:rFonts w:eastAsia="標楷體" w:hint="eastAsia"/>
                <w:snapToGrid w:val="0"/>
                <w:sz w:val="20"/>
              </w:rPr>
              <w:t>自動提款機等之各式導軌</w:t>
            </w:r>
            <w:r w:rsidRPr="00C66AF3">
              <w:rPr>
                <w:rFonts w:eastAsia="標楷體"/>
                <w:snapToGrid w:val="0"/>
                <w:sz w:val="20"/>
              </w:rPr>
              <w:t>之研發、製造及銷售。</w:t>
            </w:r>
            <w:r w:rsidRPr="00C66AF3">
              <w:rPr>
                <w:rFonts w:eastAsia="標楷體"/>
                <w:sz w:val="20"/>
              </w:rPr>
              <w:t xml:space="preserve">                                          </w:t>
            </w:r>
          </w:p>
        </w:tc>
      </w:tr>
      <w:tr w:rsidR="00154C98" w:rsidRPr="00C66AF3" w:rsidTr="00DB374F">
        <w:trPr>
          <w:cantSplit/>
        </w:trPr>
        <w:tc>
          <w:tcPr>
            <w:tcW w:w="9568" w:type="dxa"/>
            <w:gridSpan w:val="5"/>
            <w:vAlign w:val="center"/>
          </w:tcPr>
          <w:p w:rsidR="00154C98" w:rsidRPr="00C66AF3" w:rsidRDefault="00154C98" w:rsidP="00DB374F">
            <w:pPr>
              <w:jc w:val="both"/>
              <w:rPr>
                <w:rFonts w:eastAsia="標楷體"/>
                <w:sz w:val="20"/>
                <w:szCs w:val="26"/>
              </w:rPr>
            </w:pPr>
            <w:r w:rsidRPr="00C66AF3">
              <w:rPr>
                <w:rFonts w:eastAsia="標楷體"/>
                <w:sz w:val="20"/>
                <w:szCs w:val="26"/>
              </w:rPr>
              <w:t>公司所屬產業之上、中、下游結構圖：</w:t>
            </w:r>
          </w:p>
          <w:tbl>
            <w:tblPr>
              <w:tblW w:w="3681" w:type="dxa"/>
              <w:tblInd w:w="5" w:type="dxa"/>
              <w:tblCellMar>
                <w:left w:w="28" w:type="dxa"/>
                <w:right w:w="28" w:type="dxa"/>
              </w:tblCellMar>
              <w:tblLook w:val="04A0" w:firstRow="1" w:lastRow="0" w:firstColumn="1" w:lastColumn="0" w:noHBand="0" w:noVBand="1"/>
            </w:tblPr>
            <w:tblGrid>
              <w:gridCol w:w="1560"/>
              <w:gridCol w:w="2121"/>
            </w:tblGrid>
            <w:tr w:rsidR="00C66AF3" w:rsidRPr="00C66AF3" w:rsidTr="00C66AF3">
              <w:trPr>
                <w:trHeight w:val="377"/>
              </w:trPr>
              <w:tc>
                <w:tcPr>
                  <w:tcW w:w="3681" w:type="dxa"/>
                  <w:gridSpan w:val="2"/>
                  <w:tcBorders>
                    <w:top w:val="single" w:sz="4" w:space="0" w:color="auto"/>
                    <w:left w:val="nil"/>
                    <w:bottom w:val="single" w:sz="4" w:space="0" w:color="auto"/>
                    <w:right w:val="single" w:sz="4" w:space="0" w:color="auto"/>
                  </w:tcBorders>
                  <w:shd w:val="clear" w:color="auto" w:fill="auto"/>
                  <w:hideMark/>
                </w:tcPr>
                <w:p w:rsidR="00C66AF3" w:rsidRPr="00C66AF3" w:rsidRDefault="00C66AF3">
                  <w:pPr>
                    <w:autoSpaceDE w:val="0"/>
                    <w:autoSpaceDN w:val="0"/>
                    <w:adjustRightInd w:val="0"/>
                    <w:jc w:val="center"/>
                    <w:rPr>
                      <w:rFonts w:eastAsia="標楷體" w:cs="標楷體"/>
                      <w:color w:val="000000"/>
                      <w:kern w:val="0"/>
                    </w:rPr>
                  </w:pPr>
                  <w:r w:rsidRPr="00C66AF3">
                    <w:rPr>
                      <w:rFonts w:eastAsia="標楷體" w:cs="標楷體" w:hint="eastAsia"/>
                      <w:color w:val="000000"/>
                      <w:kern w:val="0"/>
                    </w:rPr>
                    <w:t>其他電子產品及電子服務產業</w:t>
                  </w:r>
                </w:p>
              </w:tc>
            </w:tr>
            <w:tr w:rsidR="00C66AF3" w:rsidRPr="00C66AF3" w:rsidTr="00C66AF3">
              <w:trPr>
                <w:trHeight w:val="330"/>
              </w:trPr>
              <w:tc>
                <w:tcPr>
                  <w:tcW w:w="1560" w:type="dxa"/>
                  <w:tcBorders>
                    <w:top w:val="nil"/>
                    <w:left w:val="nil"/>
                    <w:bottom w:val="single" w:sz="4" w:space="0" w:color="auto"/>
                    <w:right w:val="single" w:sz="4" w:space="0" w:color="auto"/>
                  </w:tcBorders>
                  <w:shd w:val="clear" w:color="auto" w:fill="auto"/>
                  <w:noWrap/>
                  <w:hideMark/>
                </w:tcPr>
                <w:p w:rsidR="00C66AF3" w:rsidRPr="00C66AF3" w:rsidRDefault="00C66AF3">
                  <w:pPr>
                    <w:autoSpaceDE w:val="0"/>
                    <w:autoSpaceDN w:val="0"/>
                    <w:adjustRightInd w:val="0"/>
                    <w:jc w:val="center"/>
                    <w:rPr>
                      <w:rFonts w:eastAsia="標楷體" w:cs="標楷體"/>
                      <w:color w:val="000000"/>
                      <w:kern w:val="0"/>
                    </w:rPr>
                  </w:pPr>
                  <w:r w:rsidRPr="00C66AF3">
                    <w:rPr>
                      <w:rFonts w:eastAsia="標楷體" w:cs="標楷體" w:hint="eastAsia"/>
                      <w:color w:val="000000"/>
                      <w:kern w:val="0"/>
                    </w:rPr>
                    <w:t>公司代碼</w:t>
                  </w:r>
                </w:p>
              </w:tc>
              <w:tc>
                <w:tcPr>
                  <w:tcW w:w="2121" w:type="dxa"/>
                  <w:tcBorders>
                    <w:top w:val="nil"/>
                    <w:left w:val="nil"/>
                    <w:bottom w:val="single" w:sz="4" w:space="0" w:color="auto"/>
                    <w:right w:val="single" w:sz="4" w:space="0" w:color="auto"/>
                  </w:tcBorders>
                  <w:shd w:val="clear" w:color="auto" w:fill="auto"/>
                  <w:noWrap/>
                  <w:vAlign w:val="center"/>
                  <w:hideMark/>
                </w:tcPr>
                <w:p w:rsidR="00C66AF3" w:rsidRPr="00C66AF3" w:rsidRDefault="00C66AF3" w:rsidP="00C66D4F">
                  <w:pPr>
                    <w:widowControl/>
                    <w:jc w:val="center"/>
                    <w:rPr>
                      <w:rFonts w:eastAsia="標楷體" w:cs="新細明體"/>
                      <w:kern w:val="0"/>
                      <w:sz w:val="20"/>
                      <w:szCs w:val="20"/>
                    </w:rPr>
                  </w:pPr>
                  <w:r w:rsidRPr="00C66AF3">
                    <w:rPr>
                      <w:rFonts w:eastAsia="標楷體" w:cs="新細明體" w:hint="eastAsia"/>
                      <w:kern w:val="0"/>
                      <w:sz w:val="20"/>
                      <w:szCs w:val="20"/>
                    </w:rPr>
                    <w:t>公司名稱</w:t>
                  </w:r>
                </w:p>
              </w:tc>
            </w:tr>
            <w:tr w:rsidR="00C66AF3" w:rsidRPr="00C66AF3" w:rsidTr="00C66AF3">
              <w:trPr>
                <w:trHeight w:val="330"/>
              </w:trPr>
              <w:tc>
                <w:tcPr>
                  <w:tcW w:w="1560" w:type="dxa"/>
                  <w:tcBorders>
                    <w:top w:val="nil"/>
                    <w:left w:val="nil"/>
                    <w:bottom w:val="single" w:sz="4" w:space="0" w:color="auto"/>
                    <w:right w:val="single" w:sz="4" w:space="0" w:color="auto"/>
                  </w:tcBorders>
                  <w:shd w:val="clear" w:color="auto" w:fill="auto"/>
                  <w:noWrap/>
                  <w:hideMark/>
                </w:tcPr>
                <w:p w:rsidR="00C66AF3" w:rsidRPr="00C66AF3" w:rsidRDefault="00C66AF3">
                  <w:pPr>
                    <w:autoSpaceDE w:val="0"/>
                    <w:autoSpaceDN w:val="0"/>
                    <w:adjustRightInd w:val="0"/>
                    <w:jc w:val="center"/>
                    <w:rPr>
                      <w:rFonts w:eastAsia="標楷體" w:cs="標楷體"/>
                      <w:color w:val="000000"/>
                      <w:kern w:val="0"/>
                    </w:rPr>
                  </w:pPr>
                  <w:r w:rsidRPr="00C66AF3">
                    <w:rPr>
                      <w:rFonts w:eastAsia="標楷體" w:cs="標楷體"/>
                      <w:color w:val="000000"/>
                      <w:kern w:val="0"/>
                    </w:rPr>
                    <w:t>6584</w:t>
                  </w:r>
                </w:p>
              </w:tc>
              <w:tc>
                <w:tcPr>
                  <w:tcW w:w="2121" w:type="dxa"/>
                  <w:tcBorders>
                    <w:top w:val="nil"/>
                    <w:left w:val="nil"/>
                    <w:bottom w:val="single" w:sz="4" w:space="0" w:color="auto"/>
                    <w:right w:val="single" w:sz="4" w:space="0" w:color="auto"/>
                  </w:tcBorders>
                  <w:shd w:val="clear" w:color="auto" w:fill="auto"/>
                  <w:noWrap/>
                  <w:vAlign w:val="center"/>
                  <w:hideMark/>
                </w:tcPr>
                <w:p w:rsidR="00C66AF3" w:rsidRPr="00C66AF3" w:rsidRDefault="00C66AF3" w:rsidP="00C66D4F">
                  <w:pPr>
                    <w:widowControl/>
                    <w:jc w:val="center"/>
                    <w:rPr>
                      <w:rFonts w:eastAsia="標楷體" w:cs="新細明體"/>
                      <w:kern w:val="0"/>
                      <w:sz w:val="20"/>
                      <w:szCs w:val="20"/>
                    </w:rPr>
                  </w:pPr>
                  <w:r w:rsidRPr="00C66AF3">
                    <w:rPr>
                      <w:rFonts w:eastAsia="標楷體" w:cs="新細明體" w:hint="eastAsia"/>
                      <w:kern w:val="0"/>
                      <w:sz w:val="20"/>
                      <w:szCs w:val="20"/>
                    </w:rPr>
                    <w:t>南俊</w:t>
                  </w:r>
                </w:p>
              </w:tc>
            </w:tr>
          </w:tbl>
          <w:p w:rsidR="00154C98" w:rsidRPr="00C66AF3" w:rsidRDefault="00154C98" w:rsidP="00DB374F">
            <w:pPr>
              <w:jc w:val="both"/>
              <w:rPr>
                <w:rFonts w:eastAsia="標楷體"/>
                <w:sz w:val="20"/>
                <w:szCs w:val="26"/>
              </w:rPr>
            </w:pPr>
          </w:p>
        </w:tc>
      </w:tr>
      <w:tr w:rsidR="00154C98" w:rsidRPr="00C66AF3" w:rsidTr="00DB374F">
        <w:tc>
          <w:tcPr>
            <w:tcW w:w="1014" w:type="dxa"/>
            <w:shd w:val="clear" w:color="auto" w:fill="F9F9F9"/>
            <w:vAlign w:val="center"/>
          </w:tcPr>
          <w:p w:rsidR="00154C98" w:rsidRPr="00C66AF3" w:rsidRDefault="00154C98" w:rsidP="00DB374F">
            <w:pPr>
              <w:snapToGrid w:val="0"/>
              <w:spacing w:line="300" w:lineRule="exact"/>
              <w:jc w:val="distribute"/>
              <w:rPr>
                <w:rFonts w:eastAsia="標楷體"/>
                <w:sz w:val="20"/>
                <w:szCs w:val="26"/>
              </w:rPr>
            </w:pPr>
            <w:r w:rsidRPr="00C66AF3">
              <w:rPr>
                <w:rFonts w:eastAsia="標楷體"/>
                <w:sz w:val="20"/>
                <w:szCs w:val="26"/>
              </w:rPr>
              <w:lastRenderedPageBreak/>
              <w:t>產品名稱</w:t>
            </w:r>
          </w:p>
        </w:tc>
        <w:tc>
          <w:tcPr>
            <w:tcW w:w="1354" w:type="dxa"/>
            <w:shd w:val="clear" w:color="auto" w:fill="F9F9F9"/>
            <w:vAlign w:val="center"/>
          </w:tcPr>
          <w:p w:rsidR="00154C98" w:rsidRPr="00C66AF3" w:rsidRDefault="00154C98" w:rsidP="00DB374F">
            <w:pPr>
              <w:pStyle w:val="aa"/>
              <w:spacing w:line="300" w:lineRule="exact"/>
              <w:rPr>
                <w:sz w:val="20"/>
                <w:szCs w:val="26"/>
              </w:rPr>
            </w:pPr>
            <w:r w:rsidRPr="00C66AF3">
              <w:rPr>
                <w:sz w:val="20"/>
                <w:szCs w:val="26"/>
              </w:rPr>
              <w:t>產品圖示</w:t>
            </w:r>
          </w:p>
          <w:p w:rsidR="00154C98" w:rsidRPr="00C66AF3" w:rsidRDefault="00154C98" w:rsidP="00DB374F">
            <w:pPr>
              <w:pStyle w:val="aa"/>
              <w:spacing w:line="300" w:lineRule="exact"/>
              <w:rPr>
                <w:sz w:val="20"/>
                <w:szCs w:val="26"/>
              </w:rPr>
            </w:pPr>
            <w:r w:rsidRPr="00C66AF3">
              <w:rPr>
                <w:sz w:val="20"/>
                <w:szCs w:val="26"/>
              </w:rPr>
              <w:t>及介紹</w:t>
            </w:r>
          </w:p>
        </w:tc>
        <w:tc>
          <w:tcPr>
            <w:tcW w:w="4140" w:type="dxa"/>
            <w:shd w:val="clear" w:color="auto" w:fill="F9F9F9"/>
            <w:vAlign w:val="center"/>
          </w:tcPr>
          <w:p w:rsidR="00154C98" w:rsidRPr="00C66AF3" w:rsidRDefault="00154C98" w:rsidP="00DB374F">
            <w:pPr>
              <w:pStyle w:val="aa"/>
              <w:spacing w:line="300" w:lineRule="exact"/>
              <w:rPr>
                <w:sz w:val="20"/>
                <w:szCs w:val="26"/>
              </w:rPr>
            </w:pPr>
            <w:r w:rsidRPr="00C66AF3">
              <w:rPr>
                <w:sz w:val="20"/>
                <w:szCs w:val="26"/>
              </w:rPr>
              <w:t>重要用途或功能</w:t>
            </w:r>
          </w:p>
        </w:tc>
        <w:tc>
          <w:tcPr>
            <w:tcW w:w="1800" w:type="dxa"/>
            <w:shd w:val="clear" w:color="auto" w:fill="F9F9F9"/>
          </w:tcPr>
          <w:p w:rsidR="00154C98" w:rsidRPr="00C66AF3" w:rsidRDefault="00154C98" w:rsidP="00DB374F">
            <w:pPr>
              <w:jc w:val="center"/>
              <w:rPr>
                <w:rFonts w:eastAsia="標楷體"/>
                <w:sz w:val="20"/>
                <w:szCs w:val="26"/>
              </w:rPr>
            </w:pPr>
            <w:r w:rsidRPr="00C66AF3">
              <w:rPr>
                <w:rFonts w:eastAsia="標楷體" w:hint="eastAsia"/>
                <w:sz w:val="20"/>
              </w:rPr>
              <w:t>最近一年度</w:t>
            </w:r>
          </w:p>
          <w:p w:rsidR="00154C98" w:rsidRPr="00C66AF3" w:rsidRDefault="00154C98" w:rsidP="00DB374F">
            <w:pPr>
              <w:jc w:val="center"/>
              <w:rPr>
                <w:rFonts w:eastAsia="標楷體"/>
                <w:sz w:val="20"/>
              </w:rPr>
            </w:pPr>
            <w:r w:rsidRPr="00C66AF3">
              <w:rPr>
                <w:rFonts w:eastAsia="標楷體"/>
                <w:sz w:val="20"/>
                <w:szCs w:val="26"/>
              </w:rPr>
              <w:t>營收金額</w:t>
            </w:r>
            <w:r w:rsidRPr="00C66AF3">
              <w:rPr>
                <w:rFonts w:eastAsia="標楷體"/>
                <w:sz w:val="20"/>
                <w:szCs w:val="26"/>
              </w:rPr>
              <w:t>(</w:t>
            </w:r>
            <w:r w:rsidRPr="00C66AF3">
              <w:rPr>
                <w:rFonts w:eastAsia="標楷體"/>
                <w:sz w:val="20"/>
                <w:szCs w:val="26"/>
              </w:rPr>
              <w:t>仟元</w:t>
            </w:r>
            <w:r w:rsidRPr="00C66AF3">
              <w:rPr>
                <w:rFonts w:eastAsia="標楷體"/>
                <w:sz w:val="20"/>
                <w:szCs w:val="26"/>
              </w:rPr>
              <w:t>)</w:t>
            </w:r>
          </w:p>
        </w:tc>
        <w:tc>
          <w:tcPr>
            <w:tcW w:w="1260" w:type="dxa"/>
            <w:shd w:val="clear" w:color="auto" w:fill="F9F9F9"/>
          </w:tcPr>
          <w:p w:rsidR="00154C98" w:rsidRPr="00C66AF3" w:rsidRDefault="00154C98" w:rsidP="00DB374F">
            <w:pPr>
              <w:jc w:val="center"/>
              <w:rPr>
                <w:rFonts w:eastAsia="標楷體"/>
                <w:sz w:val="20"/>
                <w:szCs w:val="26"/>
              </w:rPr>
            </w:pPr>
            <w:r w:rsidRPr="00C66AF3">
              <w:rPr>
                <w:rFonts w:eastAsia="標楷體"/>
                <w:sz w:val="20"/>
                <w:szCs w:val="26"/>
              </w:rPr>
              <w:t>佔總營收</w:t>
            </w:r>
          </w:p>
          <w:p w:rsidR="00154C98" w:rsidRPr="00C66AF3" w:rsidRDefault="00154C98" w:rsidP="00DB374F">
            <w:pPr>
              <w:jc w:val="center"/>
              <w:rPr>
                <w:rFonts w:eastAsia="標楷體"/>
                <w:sz w:val="20"/>
              </w:rPr>
            </w:pPr>
            <w:r w:rsidRPr="00C66AF3">
              <w:rPr>
                <w:rFonts w:eastAsia="標楷體"/>
                <w:sz w:val="20"/>
                <w:szCs w:val="26"/>
              </w:rPr>
              <w:t>比重</w:t>
            </w:r>
            <w:r w:rsidRPr="00C66AF3">
              <w:rPr>
                <w:rFonts w:eastAsia="標楷體"/>
                <w:sz w:val="20"/>
                <w:szCs w:val="26"/>
              </w:rPr>
              <w:t>(%)</w:t>
            </w:r>
          </w:p>
        </w:tc>
      </w:tr>
      <w:tr w:rsidR="00154C98" w:rsidRPr="00C66AF3" w:rsidTr="00DB374F">
        <w:tc>
          <w:tcPr>
            <w:tcW w:w="1014" w:type="dxa"/>
            <w:vAlign w:val="center"/>
          </w:tcPr>
          <w:p w:rsidR="00154C98" w:rsidRPr="00C66AF3" w:rsidRDefault="001E2B3D" w:rsidP="00DB374F">
            <w:pPr>
              <w:tabs>
                <w:tab w:val="left" w:leader="dot" w:pos="6804"/>
                <w:tab w:val="right" w:pos="7598"/>
              </w:tabs>
              <w:snapToGrid w:val="0"/>
              <w:spacing w:line="300" w:lineRule="exact"/>
              <w:jc w:val="distribute"/>
              <w:rPr>
                <w:rFonts w:eastAsia="標楷體"/>
                <w:sz w:val="20"/>
              </w:rPr>
            </w:pPr>
            <w:r w:rsidRPr="00C66AF3">
              <w:rPr>
                <w:rFonts w:eastAsia="標楷體" w:hint="eastAsia"/>
                <w:sz w:val="20"/>
              </w:rPr>
              <w:t>鋼珠導軌</w:t>
            </w:r>
          </w:p>
        </w:tc>
        <w:tc>
          <w:tcPr>
            <w:tcW w:w="1354" w:type="dxa"/>
            <w:vAlign w:val="center"/>
          </w:tcPr>
          <w:p w:rsidR="00154C98" w:rsidRPr="00C66AF3" w:rsidRDefault="00154C98" w:rsidP="00DB374F">
            <w:pPr>
              <w:snapToGrid w:val="0"/>
              <w:spacing w:line="240" w:lineRule="atLeast"/>
              <w:jc w:val="center"/>
              <w:rPr>
                <w:rFonts w:eastAsia="標楷體"/>
                <w:b/>
                <w:bCs/>
                <w:color w:val="800080"/>
                <w:szCs w:val="26"/>
              </w:rPr>
            </w:pPr>
          </w:p>
        </w:tc>
        <w:tc>
          <w:tcPr>
            <w:tcW w:w="4140" w:type="dxa"/>
            <w:vAlign w:val="center"/>
          </w:tcPr>
          <w:p w:rsidR="00154C98" w:rsidRPr="00C66AF3" w:rsidRDefault="00DB2472">
            <w:pPr>
              <w:snapToGrid w:val="0"/>
              <w:spacing w:line="240" w:lineRule="atLeast"/>
              <w:jc w:val="both"/>
              <w:rPr>
                <w:rFonts w:eastAsia="標楷體"/>
                <w:sz w:val="20"/>
                <w:szCs w:val="20"/>
                <w:highlight w:val="yellow"/>
              </w:rPr>
            </w:pPr>
            <w:r w:rsidRPr="00C66AF3">
              <w:rPr>
                <w:rFonts w:eastAsia="標楷體" w:hint="eastAsia"/>
                <w:sz w:val="20"/>
                <w:szCs w:val="20"/>
              </w:rPr>
              <w:t>部件用於工業用電腦與伺服器，強調功能如拉出鎖定</w:t>
            </w:r>
            <w:r w:rsidRPr="00C66AF3">
              <w:rPr>
                <w:rFonts w:eastAsia="標楷體" w:hint="eastAsia"/>
                <w:sz w:val="20"/>
                <w:szCs w:val="20"/>
              </w:rPr>
              <w:t xml:space="preserve">, </w:t>
            </w:r>
            <w:r w:rsidRPr="00C66AF3">
              <w:rPr>
                <w:rFonts w:eastAsia="標楷體" w:hint="eastAsia"/>
                <w:sz w:val="20"/>
                <w:szCs w:val="20"/>
              </w:rPr>
              <w:t>或閉合鎖定</w:t>
            </w:r>
            <w:r w:rsidRPr="00C66AF3">
              <w:rPr>
                <w:rFonts w:eastAsia="標楷體" w:hint="eastAsia"/>
                <w:sz w:val="20"/>
                <w:szCs w:val="20"/>
              </w:rPr>
              <w:t xml:space="preserve">, </w:t>
            </w:r>
            <w:r w:rsidRPr="00C66AF3">
              <w:rPr>
                <w:rFonts w:eastAsia="標楷體" w:hint="eastAsia"/>
                <w:sz w:val="20"/>
                <w:szCs w:val="20"/>
              </w:rPr>
              <w:t>或免工具快速安裝等</w:t>
            </w:r>
          </w:p>
        </w:tc>
        <w:tc>
          <w:tcPr>
            <w:tcW w:w="1800" w:type="dxa"/>
            <w:vAlign w:val="center"/>
          </w:tcPr>
          <w:p w:rsidR="00154C98" w:rsidRPr="00C66AF3" w:rsidRDefault="001E2B3D" w:rsidP="00DB374F">
            <w:pPr>
              <w:pStyle w:val="a7"/>
              <w:spacing w:line="300" w:lineRule="exact"/>
              <w:jc w:val="right"/>
            </w:pPr>
            <w:r w:rsidRPr="00C66AF3">
              <w:rPr>
                <w:rFonts w:hint="eastAsia"/>
              </w:rPr>
              <w:t>1,781,434</w:t>
            </w:r>
          </w:p>
        </w:tc>
        <w:tc>
          <w:tcPr>
            <w:tcW w:w="1260" w:type="dxa"/>
            <w:vAlign w:val="center"/>
          </w:tcPr>
          <w:p w:rsidR="00154C98" w:rsidRPr="00C66AF3" w:rsidRDefault="001E2B3D" w:rsidP="00DB374F">
            <w:pPr>
              <w:pStyle w:val="a7"/>
              <w:spacing w:line="300" w:lineRule="exact"/>
              <w:jc w:val="right"/>
            </w:pPr>
            <w:r w:rsidRPr="00C66AF3">
              <w:rPr>
                <w:rFonts w:hint="eastAsia"/>
              </w:rPr>
              <w:t>96.84%</w:t>
            </w:r>
          </w:p>
        </w:tc>
      </w:tr>
      <w:tr w:rsidR="00154C98" w:rsidRPr="00C66AF3" w:rsidTr="00DB374F">
        <w:tc>
          <w:tcPr>
            <w:tcW w:w="1014" w:type="dxa"/>
            <w:vAlign w:val="center"/>
          </w:tcPr>
          <w:p w:rsidR="00154C98" w:rsidRPr="00C66AF3" w:rsidRDefault="001E2B3D" w:rsidP="00DB374F">
            <w:pPr>
              <w:tabs>
                <w:tab w:val="left" w:leader="dot" w:pos="6804"/>
                <w:tab w:val="right" w:pos="7598"/>
              </w:tabs>
              <w:snapToGrid w:val="0"/>
              <w:spacing w:line="300" w:lineRule="exact"/>
              <w:jc w:val="distribute"/>
              <w:rPr>
                <w:rFonts w:eastAsia="標楷體"/>
                <w:sz w:val="20"/>
              </w:rPr>
            </w:pPr>
            <w:r w:rsidRPr="00C66AF3">
              <w:rPr>
                <w:rFonts w:eastAsia="標楷體" w:hint="eastAsia"/>
                <w:sz w:val="20"/>
              </w:rPr>
              <w:t>其他</w:t>
            </w:r>
          </w:p>
        </w:tc>
        <w:tc>
          <w:tcPr>
            <w:tcW w:w="1354" w:type="dxa"/>
            <w:vAlign w:val="center"/>
          </w:tcPr>
          <w:p w:rsidR="00154C98" w:rsidRPr="00C66AF3" w:rsidRDefault="00154C98" w:rsidP="00DB374F">
            <w:pPr>
              <w:snapToGrid w:val="0"/>
              <w:spacing w:line="240" w:lineRule="atLeast"/>
              <w:jc w:val="center"/>
              <w:rPr>
                <w:rFonts w:eastAsia="標楷體"/>
                <w:b/>
                <w:bCs/>
                <w:color w:val="008000"/>
                <w:szCs w:val="26"/>
              </w:rPr>
            </w:pPr>
          </w:p>
        </w:tc>
        <w:tc>
          <w:tcPr>
            <w:tcW w:w="4140" w:type="dxa"/>
            <w:vAlign w:val="center"/>
          </w:tcPr>
          <w:p w:rsidR="00154C98" w:rsidRPr="00C66AF3" w:rsidRDefault="00DB2472" w:rsidP="00DB374F">
            <w:pPr>
              <w:snapToGrid w:val="0"/>
              <w:spacing w:line="240" w:lineRule="atLeast"/>
              <w:jc w:val="both"/>
              <w:rPr>
                <w:rFonts w:eastAsia="標楷體"/>
                <w:sz w:val="20"/>
                <w:szCs w:val="26"/>
              </w:rPr>
            </w:pPr>
            <w:r w:rsidRPr="00C66AF3">
              <w:rPr>
                <w:rFonts w:eastAsia="標楷體" w:hint="eastAsia"/>
                <w:sz w:val="20"/>
                <w:szCs w:val="26"/>
              </w:rPr>
              <w:t>鋼卷等</w:t>
            </w:r>
          </w:p>
        </w:tc>
        <w:tc>
          <w:tcPr>
            <w:tcW w:w="1800" w:type="dxa"/>
            <w:vAlign w:val="center"/>
          </w:tcPr>
          <w:p w:rsidR="00154C98" w:rsidRPr="00C66AF3" w:rsidRDefault="001E2B3D" w:rsidP="00DB374F">
            <w:pPr>
              <w:pStyle w:val="a7"/>
              <w:spacing w:line="300" w:lineRule="exact"/>
              <w:jc w:val="right"/>
            </w:pPr>
            <w:r w:rsidRPr="00C66AF3">
              <w:rPr>
                <w:rFonts w:hint="eastAsia"/>
              </w:rPr>
              <w:t>58,182</w:t>
            </w:r>
          </w:p>
        </w:tc>
        <w:tc>
          <w:tcPr>
            <w:tcW w:w="1260" w:type="dxa"/>
            <w:vAlign w:val="center"/>
          </w:tcPr>
          <w:p w:rsidR="00154C98" w:rsidRPr="00C66AF3" w:rsidRDefault="001E2B3D" w:rsidP="00DB374F">
            <w:pPr>
              <w:pStyle w:val="a7"/>
              <w:spacing w:line="300" w:lineRule="exact"/>
              <w:jc w:val="right"/>
            </w:pPr>
            <w:r w:rsidRPr="00C66AF3">
              <w:rPr>
                <w:rFonts w:hint="eastAsia"/>
              </w:rPr>
              <w:t>3.16%</w:t>
            </w:r>
          </w:p>
        </w:tc>
      </w:tr>
      <w:tr w:rsidR="00154C98" w:rsidRPr="00C66AF3" w:rsidTr="00DB374F">
        <w:trPr>
          <w:cantSplit/>
        </w:trPr>
        <w:tc>
          <w:tcPr>
            <w:tcW w:w="6508" w:type="dxa"/>
            <w:gridSpan w:val="3"/>
            <w:shd w:val="clear" w:color="auto" w:fill="F9F9F9"/>
          </w:tcPr>
          <w:p w:rsidR="00154C98" w:rsidRPr="00C66AF3" w:rsidRDefault="00154C98" w:rsidP="00DB374F">
            <w:pPr>
              <w:jc w:val="both"/>
              <w:rPr>
                <w:rFonts w:eastAsia="標楷體"/>
                <w:sz w:val="20"/>
              </w:rPr>
            </w:pPr>
            <w:r w:rsidRPr="00C66AF3">
              <w:rPr>
                <w:rFonts w:eastAsia="標楷體"/>
                <w:sz w:val="20"/>
              </w:rPr>
              <w:t>合</w:t>
            </w:r>
            <w:r w:rsidRPr="00C66AF3">
              <w:rPr>
                <w:rFonts w:eastAsia="標楷體" w:hint="eastAsia"/>
                <w:sz w:val="20"/>
              </w:rPr>
              <w:t xml:space="preserve">     </w:t>
            </w:r>
            <w:r w:rsidRPr="00C66AF3">
              <w:rPr>
                <w:rFonts w:eastAsia="標楷體"/>
                <w:sz w:val="20"/>
              </w:rPr>
              <w:t>計</w:t>
            </w:r>
          </w:p>
        </w:tc>
        <w:tc>
          <w:tcPr>
            <w:tcW w:w="1800" w:type="dxa"/>
            <w:vAlign w:val="center"/>
          </w:tcPr>
          <w:p w:rsidR="00154C98" w:rsidRPr="00C66AF3" w:rsidRDefault="00815D31" w:rsidP="00DB374F">
            <w:pPr>
              <w:pStyle w:val="a7"/>
              <w:spacing w:line="300" w:lineRule="exact"/>
              <w:jc w:val="right"/>
            </w:pPr>
            <w:r w:rsidRPr="00C66AF3">
              <w:rPr>
                <w:rFonts w:hint="eastAsia"/>
              </w:rPr>
              <w:t>1,839,616</w:t>
            </w:r>
          </w:p>
        </w:tc>
        <w:tc>
          <w:tcPr>
            <w:tcW w:w="1260" w:type="dxa"/>
            <w:vAlign w:val="center"/>
          </w:tcPr>
          <w:p w:rsidR="00154C98" w:rsidRPr="00C66AF3" w:rsidRDefault="00815D31" w:rsidP="00DB374F">
            <w:pPr>
              <w:pStyle w:val="a7"/>
              <w:spacing w:line="300" w:lineRule="exact"/>
              <w:jc w:val="right"/>
            </w:pPr>
            <w:r w:rsidRPr="00C66AF3">
              <w:rPr>
                <w:rFonts w:hint="eastAsia"/>
              </w:rPr>
              <w:t>100%</w:t>
            </w:r>
          </w:p>
        </w:tc>
      </w:tr>
    </w:tbl>
    <w:p w:rsidR="00154C98" w:rsidRPr="00C66AF3" w:rsidRDefault="00154C98" w:rsidP="00D74A83">
      <w:pPr>
        <w:jc w:val="both"/>
        <w:rPr>
          <w:rFonts w:eastAsia="標楷體"/>
        </w:rPr>
      </w:pPr>
      <w:r w:rsidRPr="00C66AF3">
        <w:rPr>
          <w:rFonts w:eastAsia="標楷體" w:hint="eastAsia"/>
        </w:rPr>
        <w:t xml:space="preserve">                                                                          </w:t>
      </w:r>
    </w:p>
    <w:tbl>
      <w:tblPr>
        <w:tblW w:w="10468"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800"/>
      </w:tblGrid>
      <w:tr w:rsidR="00154C98" w:rsidRPr="00C66AF3" w:rsidTr="00DB374F">
        <w:trPr>
          <w:cantSplit/>
          <w:trHeight w:hRule="exact" w:val="1092"/>
        </w:trPr>
        <w:tc>
          <w:tcPr>
            <w:tcW w:w="10468" w:type="dxa"/>
            <w:gridSpan w:val="8"/>
            <w:tcBorders>
              <w:top w:val="single" w:sz="6" w:space="0" w:color="auto"/>
              <w:left w:val="single" w:sz="12" w:space="0" w:color="auto"/>
              <w:bottom w:val="single" w:sz="6" w:space="0" w:color="auto"/>
              <w:right w:val="single" w:sz="12" w:space="0" w:color="auto"/>
            </w:tcBorders>
            <w:vAlign w:val="center"/>
          </w:tcPr>
          <w:bookmarkStart w:id="5" w:name="最近五年度簡明損益表及申請年度截至最近月份止之自結損益表"/>
          <w:bookmarkEnd w:id="5"/>
          <w:p w:rsidR="00154C98" w:rsidRPr="00C66AF3" w:rsidRDefault="003F163C" w:rsidP="00DB374F">
            <w:pPr>
              <w:ind w:firstLineChars="500" w:firstLine="1200"/>
              <w:rPr>
                <w:rFonts w:eastAsia="標楷體"/>
                <w:b/>
                <w:bCs/>
                <w:sz w:val="28"/>
              </w:rPr>
            </w:pPr>
            <w:r>
              <w:rPr>
                <w:rFonts w:eastAsia="標楷體"/>
                <w:noProof/>
              </w:rPr>
              <mc:AlternateContent>
                <mc:Choice Requires="wps">
                  <w:drawing>
                    <wp:anchor distT="0" distB="0" distL="114300" distR="114300" simplePos="0" relativeHeight="251667456" behindDoc="1" locked="0" layoutInCell="1" allowOverlap="1" wp14:anchorId="0CA0517B" wp14:editId="7D62881D">
                      <wp:simplePos x="0" y="0"/>
                      <wp:positionH relativeFrom="column">
                        <wp:posOffset>0</wp:posOffset>
                      </wp:positionH>
                      <wp:positionV relativeFrom="paragraph">
                        <wp:posOffset>-6985</wp:posOffset>
                      </wp:positionV>
                      <wp:extent cx="6642100" cy="685165"/>
                      <wp:effectExtent l="0" t="254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74F" w:rsidRDefault="00DB374F" w:rsidP="00154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0;margin-top:-.55pt;width:523pt;height:5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" fillcolor="#ededed" stroked="f">
                      <v:fill rotate="t" focus="50%" type="gradient"/>
                      <v:textbox>
                        <w:txbxContent>
                          <w:p w:rsidR="00DB374F" w:rsidRDefault="00DB374F" w:rsidP="00154C98"/>
                        </w:txbxContent>
                      </v:textbox>
                    </v:shape>
                  </w:pict>
                </mc:Fallback>
              </mc:AlternateContent>
            </w:r>
            <w:r w:rsidR="00154C98" w:rsidRPr="00C66AF3">
              <w:rPr>
                <w:rFonts w:eastAsia="標楷體"/>
                <w:b/>
                <w:bCs/>
                <w:sz w:val="28"/>
              </w:rPr>
              <w:t>最近五年度簡明損益表及申請年度截至最近月份止之</w:t>
            </w:r>
            <w:r w:rsidR="00154C98" w:rsidRPr="00C66AF3">
              <w:rPr>
                <w:rFonts w:eastAsia="標楷體"/>
                <w:b/>
                <w:bCs/>
                <w:sz w:val="28"/>
                <w:u w:val="single"/>
              </w:rPr>
              <w:t>自結</w:t>
            </w:r>
            <w:r w:rsidR="00154C98" w:rsidRPr="00C66AF3">
              <w:rPr>
                <w:rFonts w:eastAsia="標楷體"/>
                <w:b/>
                <w:bCs/>
                <w:sz w:val="28"/>
              </w:rPr>
              <w:t>損益表</w:t>
            </w:r>
            <w:r w:rsidR="00154C98" w:rsidRPr="00C66AF3">
              <w:rPr>
                <w:rFonts w:eastAsia="標楷體"/>
                <w:b/>
                <w:bCs/>
                <w:sz w:val="28"/>
              </w:rPr>
              <w:t xml:space="preserve">  </w:t>
            </w:r>
          </w:p>
          <w:p w:rsidR="00154C98" w:rsidRPr="00C66AF3" w:rsidRDefault="00154C98" w:rsidP="00DB374F">
            <w:pPr>
              <w:ind w:firstLineChars="3500" w:firstLine="8400"/>
              <w:rPr>
                <w:rFonts w:eastAsia="標楷體"/>
              </w:rPr>
            </w:pPr>
            <w:r w:rsidRPr="00C66AF3">
              <w:rPr>
                <w:rFonts w:eastAsia="標楷體"/>
              </w:rPr>
              <w:t>單位：新台幣仟元</w:t>
            </w:r>
            <w:r w:rsidRPr="00C66AF3">
              <w:rPr>
                <w:rFonts w:eastAsia="標楷體"/>
              </w:rPr>
              <w:t xml:space="preserve">                      </w:t>
            </w:r>
          </w:p>
        </w:tc>
      </w:tr>
      <w:tr w:rsidR="00154C98" w:rsidRPr="00C66AF3" w:rsidTr="00DB374F">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54C98" w:rsidRPr="00C66AF3" w:rsidRDefault="00154C98" w:rsidP="00DB374F">
            <w:pPr>
              <w:ind w:left="57" w:right="57"/>
              <w:jc w:val="right"/>
              <w:rPr>
                <w:rFonts w:eastAsia="標楷體"/>
              </w:rPr>
            </w:pPr>
            <w:r w:rsidRPr="00C66AF3">
              <w:rPr>
                <w:rFonts w:eastAsia="標楷體"/>
              </w:rPr>
              <w:t>年度</w:t>
            </w:r>
          </w:p>
          <w:p w:rsidR="00154C98" w:rsidRPr="00C66AF3" w:rsidRDefault="00154C98" w:rsidP="00DB374F">
            <w:pPr>
              <w:rPr>
                <w:rFonts w:eastAsia="標楷體"/>
              </w:rPr>
            </w:pPr>
            <w:r w:rsidRPr="00C66AF3">
              <w:rPr>
                <w:rFonts w:eastAsia="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154C98" w:rsidRPr="00C66AF3" w:rsidRDefault="00DF5635" w:rsidP="00DB374F">
            <w:pPr>
              <w:jc w:val="center"/>
              <w:rPr>
                <w:rFonts w:eastAsia="標楷體"/>
              </w:rPr>
            </w:pPr>
            <w:r w:rsidRPr="00C66AF3">
              <w:rPr>
                <w:rFonts w:eastAsia="標楷體" w:hint="eastAsia"/>
              </w:rPr>
              <w:t>100</w:t>
            </w:r>
            <w:r w:rsidR="00154C98" w:rsidRPr="00C66AF3">
              <w:rPr>
                <w:rFonts w:eastAsia="標楷體"/>
              </w:rPr>
              <w:t>年</w:t>
            </w:r>
            <w:proofErr w:type="spellStart"/>
            <w:r w:rsidR="00822F65" w:rsidRPr="00C66AF3">
              <w:rPr>
                <w:rFonts w:eastAsia="標楷體" w:hint="eastAsia"/>
                <w:color w:val="FF0000"/>
              </w:rPr>
              <w:t>gaap</w:t>
            </w:r>
            <w:proofErr w:type="spellEnd"/>
          </w:p>
        </w:tc>
        <w:tc>
          <w:tcPr>
            <w:tcW w:w="1320" w:type="dxa"/>
            <w:tcBorders>
              <w:top w:val="single" w:sz="6" w:space="0" w:color="auto"/>
              <w:left w:val="single" w:sz="6" w:space="0" w:color="auto"/>
              <w:bottom w:val="single" w:sz="6" w:space="0" w:color="auto"/>
              <w:right w:val="single" w:sz="6" w:space="0" w:color="auto"/>
            </w:tcBorders>
            <w:vAlign w:val="center"/>
          </w:tcPr>
          <w:p w:rsidR="00154C98" w:rsidRPr="00C66AF3" w:rsidRDefault="00DF5635" w:rsidP="00DB374F">
            <w:pPr>
              <w:jc w:val="center"/>
              <w:rPr>
                <w:rFonts w:eastAsia="標楷體"/>
              </w:rPr>
            </w:pPr>
            <w:r w:rsidRPr="00C66AF3">
              <w:rPr>
                <w:rFonts w:eastAsia="標楷體" w:hint="eastAsia"/>
              </w:rPr>
              <w:t>101</w:t>
            </w:r>
            <w:r w:rsidR="00154C98" w:rsidRPr="00C66AF3">
              <w:rPr>
                <w:rFonts w:eastAsia="標楷體"/>
              </w:rPr>
              <w:t>年</w:t>
            </w:r>
            <w:proofErr w:type="spellStart"/>
            <w:r w:rsidR="00822F65" w:rsidRPr="00C66AF3">
              <w:rPr>
                <w:rFonts w:eastAsia="標楷體" w:hint="eastAsia"/>
                <w:color w:val="FF0000"/>
              </w:rPr>
              <w:t>gaap</w:t>
            </w:r>
            <w:proofErr w:type="spellEnd"/>
          </w:p>
        </w:tc>
        <w:tc>
          <w:tcPr>
            <w:tcW w:w="1320" w:type="dxa"/>
            <w:tcBorders>
              <w:top w:val="single" w:sz="6" w:space="0" w:color="auto"/>
              <w:left w:val="single" w:sz="6" w:space="0" w:color="auto"/>
              <w:bottom w:val="single" w:sz="6" w:space="0" w:color="auto"/>
              <w:right w:val="single" w:sz="6" w:space="0" w:color="auto"/>
            </w:tcBorders>
            <w:vAlign w:val="center"/>
          </w:tcPr>
          <w:p w:rsidR="00154C98" w:rsidRPr="00C66AF3" w:rsidRDefault="00DF5635" w:rsidP="00DB374F">
            <w:pPr>
              <w:jc w:val="center"/>
              <w:rPr>
                <w:rFonts w:eastAsia="標楷體"/>
              </w:rPr>
            </w:pPr>
            <w:r w:rsidRPr="00C66AF3">
              <w:rPr>
                <w:rFonts w:eastAsia="標楷體" w:hint="eastAsia"/>
              </w:rPr>
              <w:t>102</w:t>
            </w:r>
            <w:r w:rsidR="00154C98" w:rsidRPr="00C66AF3">
              <w:rPr>
                <w:rFonts w:eastAsia="標楷體"/>
              </w:rPr>
              <w:t>年</w:t>
            </w:r>
            <w:proofErr w:type="spellStart"/>
            <w:r w:rsidR="00822F65" w:rsidRPr="00C66AF3">
              <w:rPr>
                <w:rFonts w:eastAsia="標楷體" w:hint="eastAsia"/>
                <w:color w:val="FF0000"/>
              </w:rPr>
              <w:t>gaap</w:t>
            </w:r>
            <w:proofErr w:type="spellEnd"/>
          </w:p>
        </w:tc>
        <w:tc>
          <w:tcPr>
            <w:tcW w:w="1320" w:type="dxa"/>
            <w:tcBorders>
              <w:top w:val="single" w:sz="6" w:space="0" w:color="auto"/>
              <w:left w:val="single" w:sz="6" w:space="0" w:color="auto"/>
              <w:bottom w:val="single" w:sz="6" w:space="0" w:color="auto"/>
              <w:right w:val="single" w:sz="6" w:space="0" w:color="auto"/>
            </w:tcBorders>
            <w:vAlign w:val="center"/>
          </w:tcPr>
          <w:p w:rsidR="00154C98" w:rsidRPr="00C66AF3" w:rsidRDefault="00DF5635" w:rsidP="008B5064">
            <w:pPr>
              <w:jc w:val="center"/>
              <w:rPr>
                <w:rFonts w:eastAsia="標楷體"/>
              </w:rPr>
            </w:pPr>
            <w:r w:rsidRPr="00C66AF3">
              <w:rPr>
                <w:rFonts w:eastAsia="標楷體" w:hint="eastAsia"/>
              </w:rPr>
              <w:t>103</w:t>
            </w:r>
            <w:r w:rsidR="00154C98" w:rsidRPr="00C66AF3">
              <w:rPr>
                <w:rFonts w:eastAsia="標楷體" w:hint="eastAsia"/>
              </w:rPr>
              <w:t>年</w:t>
            </w:r>
            <w:proofErr w:type="spellStart"/>
            <w:r w:rsidR="008B5064" w:rsidRPr="00C66AF3">
              <w:rPr>
                <w:rFonts w:eastAsia="標楷體" w:hint="eastAsia"/>
                <w:color w:val="FF0000"/>
              </w:rPr>
              <w:t>i</w:t>
            </w:r>
            <w:r w:rsidR="007502A6" w:rsidRPr="00C66AF3">
              <w:rPr>
                <w:rFonts w:eastAsia="標楷體" w:hint="eastAsia"/>
                <w:color w:val="FF0000"/>
              </w:rPr>
              <w:t>frs</w:t>
            </w:r>
            <w:proofErr w:type="spellEnd"/>
          </w:p>
        </w:tc>
        <w:tc>
          <w:tcPr>
            <w:tcW w:w="1322" w:type="dxa"/>
            <w:tcBorders>
              <w:top w:val="single" w:sz="6" w:space="0" w:color="auto"/>
              <w:left w:val="single" w:sz="6" w:space="0" w:color="auto"/>
              <w:bottom w:val="single" w:sz="6" w:space="0" w:color="auto"/>
              <w:right w:val="single" w:sz="4" w:space="0" w:color="auto"/>
            </w:tcBorders>
            <w:vAlign w:val="center"/>
          </w:tcPr>
          <w:p w:rsidR="00154C98" w:rsidRPr="00C66AF3" w:rsidRDefault="00DF5635" w:rsidP="00DB374F">
            <w:pPr>
              <w:jc w:val="center"/>
              <w:rPr>
                <w:rFonts w:eastAsia="標楷體"/>
              </w:rPr>
            </w:pPr>
            <w:r w:rsidRPr="00C66AF3">
              <w:rPr>
                <w:rFonts w:eastAsia="標楷體" w:hint="eastAsia"/>
              </w:rPr>
              <w:t>104</w:t>
            </w:r>
            <w:r w:rsidR="00154C98" w:rsidRPr="00C66AF3">
              <w:rPr>
                <w:rFonts w:eastAsia="標楷體" w:hint="eastAsia"/>
              </w:rPr>
              <w:t>年</w:t>
            </w:r>
            <w:proofErr w:type="spellStart"/>
            <w:r w:rsidR="00822F65" w:rsidRPr="00C66AF3">
              <w:rPr>
                <w:rFonts w:eastAsia="標楷體" w:hint="eastAsia"/>
                <w:color w:val="FF0000"/>
              </w:rPr>
              <w:t>ifrs</w:t>
            </w:r>
            <w:proofErr w:type="spellEnd"/>
          </w:p>
        </w:tc>
        <w:tc>
          <w:tcPr>
            <w:tcW w:w="1800" w:type="dxa"/>
            <w:tcBorders>
              <w:top w:val="single" w:sz="6" w:space="0" w:color="auto"/>
              <w:left w:val="single" w:sz="4" w:space="0" w:color="auto"/>
              <w:bottom w:val="single" w:sz="6" w:space="0" w:color="auto"/>
              <w:right w:val="single" w:sz="12" w:space="0" w:color="auto"/>
            </w:tcBorders>
            <w:vAlign w:val="center"/>
          </w:tcPr>
          <w:p w:rsidR="00154C98" w:rsidRPr="00537E4C" w:rsidRDefault="00154C98" w:rsidP="00DB374F">
            <w:pPr>
              <w:jc w:val="center"/>
              <w:rPr>
                <w:rFonts w:eastAsia="標楷體"/>
              </w:rPr>
            </w:pPr>
            <w:r w:rsidRPr="00537E4C">
              <w:rPr>
                <w:rFonts w:eastAsia="標楷體"/>
              </w:rPr>
              <w:t xml:space="preserve"> </w:t>
            </w:r>
            <w:r w:rsidR="00B45F5D" w:rsidRPr="00537E4C">
              <w:rPr>
                <w:rFonts w:eastAsia="標楷體" w:hint="eastAsia"/>
              </w:rPr>
              <w:t>105</w:t>
            </w:r>
            <w:r w:rsidRPr="00537E4C">
              <w:rPr>
                <w:rFonts w:eastAsia="標楷體"/>
              </w:rPr>
              <w:t>年截</w:t>
            </w:r>
          </w:p>
          <w:p w:rsidR="00154C98" w:rsidRPr="00537E4C" w:rsidRDefault="00154C98" w:rsidP="00DB374F">
            <w:pPr>
              <w:jc w:val="center"/>
              <w:rPr>
                <w:rFonts w:eastAsia="標楷體"/>
              </w:rPr>
            </w:pPr>
            <w:r w:rsidRPr="00537E4C">
              <w:rPr>
                <w:rFonts w:eastAsia="標楷體"/>
              </w:rPr>
              <w:t>至</w:t>
            </w:r>
            <w:r w:rsidR="00B45F5D" w:rsidRPr="00537E4C">
              <w:rPr>
                <w:rFonts w:eastAsia="標楷體" w:hint="eastAsia"/>
                <w:u w:val="single"/>
              </w:rPr>
              <w:t>6</w:t>
            </w:r>
            <w:r w:rsidRPr="00537E4C">
              <w:rPr>
                <w:rFonts w:eastAsia="標楷體"/>
              </w:rPr>
              <w:t>月份止</w:t>
            </w:r>
          </w:p>
          <w:p w:rsidR="00154C98" w:rsidRPr="00537E4C" w:rsidRDefault="00154C98" w:rsidP="00DB374F">
            <w:pPr>
              <w:jc w:val="center"/>
              <w:rPr>
                <w:rFonts w:eastAsia="標楷體"/>
                <w:b/>
                <w:u w:val="single"/>
              </w:rPr>
            </w:pPr>
            <w:r w:rsidRPr="00537E4C">
              <w:rPr>
                <w:rFonts w:eastAsia="標楷體" w:hint="eastAsia"/>
                <w:b/>
                <w:u w:val="single"/>
              </w:rPr>
              <w:t>(</w:t>
            </w:r>
            <w:r w:rsidRPr="00537E4C">
              <w:rPr>
                <w:rFonts w:eastAsia="標楷體" w:hint="eastAsia"/>
                <w:b/>
                <w:u w:val="single"/>
              </w:rPr>
              <w:t>自結數</w:t>
            </w:r>
            <w:r w:rsidRPr="00537E4C">
              <w:rPr>
                <w:rFonts w:eastAsia="標楷體" w:hint="eastAsia"/>
                <w:b/>
                <w:u w:val="single"/>
              </w:rPr>
              <w:t>)</w:t>
            </w:r>
          </w:p>
          <w:p w:rsidR="00154C98" w:rsidRPr="00537E4C" w:rsidRDefault="00154C98" w:rsidP="00DB374F">
            <w:pPr>
              <w:jc w:val="center"/>
              <w:rPr>
                <w:rFonts w:eastAsia="標楷體"/>
                <w:b/>
                <w:u w:val="single"/>
              </w:rPr>
            </w:pPr>
            <w:r w:rsidRPr="00537E4C">
              <w:rPr>
                <w:rFonts w:eastAsia="標楷體" w:hint="eastAsia"/>
                <w:b/>
              </w:rPr>
              <w:t>(</w:t>
            </w:r>
            <w:r w:rsidRPr="00537E4C">
              <w:rPr>
                <w:rFonts w:eastAsia="標楷體" w:hint="eastAsia"/>
                <w:b/>
              </w:rPr>
              <w:t>註</w:t>
            </w:r>
            <w:r w:rsidRPr="00537E4C">
              <w:rPr>
                <w:rFonts w:eastAsia="標楷體" w:hint="eastAsia"/>
                <w:b/>
              </w:rPr>
              <w:t>)</w:t>
            </w:r>
          </w:p>
        </w:tc>
      </w:tr>
      <w:tr w:rsidR="00154C98"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154C98" w:rsidRPr="00C66AF3" w:rsidRDefault="00154C98" w:rsidP="00DB374F">
            <w:pPr>
              <w:jc w:val="distribute"/>
              <w:rPr>
                <w:rFonts w:eastAsia="標楷體"/>
              </w:rPr>
            </w:pPr>
            <w:r w:rsidRPr="00C66AF3">
              <w:rPr>
                <w:rFonts w:eastAsia="標楷體"/>
              </w:rPr>
              <w:t>營業收入</w:t>
            </w:r>
          </w:p>
        </w:tc>
        <w:tc>
          <w:tcPr>
            <w:tcW w:w="1288" w:type="dxa"/>
            <w:tcBorders>
              <w:top w:val="single" w:sz="6" w:space="0" w:color="auto"/>
              <w:left w:val="single" w:sz="6" w:space="0" w:color="auto"/>
              <w:bottom w:val="single" w:sz="6" w:space="0" w:color="auto"/>
              <w:right w:val="single" w:sz="6" w:space="0" w:color="auto"/>
            </w:tcBorders>
            <w:vAlign w:val="center"/>
          </w:tcPr>
          <w:p w:rsidR="00154C98" w:rsidRPr="00C66AF3" w:rsidRDefault="00822F65" w:rsidP="00DB374F">
            <w:pPr>
              <w:ind w:right="113"/>
              <w:jc w:val="right"/>
              <w:rPr>
                <w:rFonts w:eastAsia="標楷體"/>
              </w:rPr>
            </w:pPr>
            <w:r w:rsidRPr="00C66AF3">
              <w:rPr>
                <w:rFonts w:eastAsia="標楷體" w:hint="eastAsia"/>
              </w:rPr>
              <w:t>1,574,799</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color w:val="000000"/>
              </w:rPr>
            </w:pPr>
            <w:r w:rsidRPr="00C66AF3">
              <w:rPr>
                <w:rFonts w:eastAsia="標楷體" w:hint="eastAsia"/>
                <w:color w:val="000000"/>
              </w:rPr>
              <w:t>1,880,480</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color w:val="000000"/>
              </w:rPr>
            </w:pPr>
            <w:r w:rsidRPr="00C66AF3">
              <w:rPr>
                <w:rFonts w:eastAsia="標楷體" w:hint="eastAsia"/>
                <w:color w:val="000000"/>
              </w:rPr>
              <w:t>1,730,266</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color w:val="000000"/>
              </w:rPr>
            </w:pPr>
            <w:r w:rsidRPr="00C66AF3">
              <w:rPr>
                <w:rFonts w:eastAsia="標楷體" w:hint="eastAsia"/>
                <w:color w:val="000000"/>
              </w:rPr>
              <w:t>1,775,843</w:t>
            </w:r>
          </w:p>
        </w:tc>
        <w:tc>
          <w:tcPr>
            <w:tcW w:w="1322" w:type="dxa"/>
            <w:tcBorders>
              <w:top w:val="single" w:sz="6" w:space="0" w:color="auto"/>
              <w:left w:val="single" w:sz="6" w:space="0" w:color="auto"/>
              <w:bottom w:val="single" w:sz="6" w:space="0" w:color="auto"/>
              <w:right w:val="single" w:sz="4" w:space="0" w:color="auto"/>
            </w:tcBorders>
          </w:tcPr>
          <w:p w:rsidR="00154C98" w:rsidRPr="00C66AF3" w:rsidRDefault="00BE0DB8" w:rsidP="00DB374F">
            <w:pPr>
              <w:jc w:val="right"/>
              <w:rPr>
                <w:rFonts w:eastAsia="標楷體"/>
                <w:color w:val="000000"/>
              </w:rPr>
            </w:pPr>
            <w:r w:rsidRPr="00C66AF3">
              <w:rPr>
                <w:rFonts w:eastAsia="標楷體" w:hint="eastAsia"/>
                <w:color w:val="000000"/>
              </w:rPr>
              <w:t>1,839,616</w:t>
            </w:r>
          </w:p>
        </w:tc>
        <w:tc>
          <w:tcPr>
            <w:tcW w:w="1800" w:type="dxa"/>
            <w:tcBorders>
              <w:top w:val="single" w:sz="6" w:space="0" w:color="auto"/>
              <w:left w:val="single" w:sz="4" w:space="0" w:color="auto"/>
              <w:bottom w:val="single" w:sz="6" w:space="0" w:color="auto"/>
              <w:right w:val="single" w:sz="12" w:space="0" w:color="auto"/>
            </w:tcBorders>
            <w:vAlign w:val="center"/>
          </w:tcPr>
          <w:p w:rsidR="00154C98" w:rsidRPr="00537E4C" w:rsidRDefault="006F196B" w:rsidP="00DB374F">
            <w:pPr>
              <w:ind w:right="57"/>
              <w:jc w:val="right"/>
              <w:rPr>
                <w:rFonts w:eastAsia="標楷體"/>
              </w:rPr>
            </w:pPr>
            <w:r w:rsidRPr="00537E4C">
              <w:rPr>
                <w:rFonts w:eastAsia="標楷體" w:hint="eastAsia"/>
              </w:rPr>
              <w:t>916,971</w:t>
            </w:r>
          </w:p>
        </w:tc>
      </w:tr>
      <w:tr w:rsidR="00154C98"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154C98" w:rsidRPr="00C66AF3" w:rsidRDefault="00154C98" w:rsidP="00DB374F">
            <w:pPr>
              <w:jc w:val="distribute"/>
              <w:rPr>
                <w:rFonts w:eastAsia="標楷體"/>
              </w:rPr>
            </w:pPr>
            <w:r w:rsidRPr="00C66AF3">
              <w:rPr>
                <w:rFonts w:eastAsia="標楷體"/>
              </w:rPr>
              <w:t>營業毛利</w:t>
            </w:r>
          </w:p>
        </w:tc>
        <w:tc>
          <w:tcPr>
            <w:tcW w:w="1288" w:type="dxa"/>
            <w:tcBorders>
              <w:top w:val="single" w:sz="6" w:space="0" w:color="auto"/>
              <w:left w:val="single" w:sz="6" w:space="0" w:color="auto"/>
              <w:bottom w:val="single" w:sz="6" w:space="0" w:color="auto"/>
              <w:right w:val="single" w:sz="6" w:space="0" w:color="auto"/>
            </w:tcBorders>
            <w:vAlign w:val="center"/>
          </w:tcPr>
          <w:p w:rsidR="00154C98" w:rsidRPr="00C66AF3" w:rsidRDefault="00822F65" w:rsidP="00DB374F">
            <w:pPr>
              <w:ind w:right="113"/>
              <w:jc w:val="right"/>
              <w:rPr>
                <w:rFonts w:eastAsia="標楷體"/>
              </w:rPr>
            </w:pPr>
            <w:r w:rsidRPr="00C66AF3">
              <w:rPr>
                <w:rFonts w:eastAsia="標楷體" w:hint="eastAsia"/>
              </w:rPr>
              <w:t>187,302</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color w:val="000000"/>
              </w:rPr>
            </w:pPr>
            <w:r w:rsidRPr="00C66AF3">
              <w:rPr>
                <w:rFonts w:eastAsia="標楷體" w:hint="eastAsia"/>
                <w:color w:val="000000"/>
              </w:rPr>
              <w:t>274,016</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color w:val="000000"/>
              </w:rPr>
            </w:pPr>
            <w:r w:rsidRPr="00C66AF3">
              <w:rPr>
                <w:rFonts w:eastAsia="標楷體" w:hint="eastAsia"/>
                <w:color w:val="000000"/>
              </w:rPr>
              <w:t>337,085</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color w:val="000000"/>
              </w:rPr>
            </w:pPr>
            <w:r w:rsidRPr="00C66AF3">
              <w:rPr>
                <w:rFonts w:eastAsia="標楷體" w:hint="eastAsia"/>
                <w:color w:val="000000"/>
              </w:rPr>
              <w:t>375,685</w:t>
            </w:r>
          </w:p>
        </w:tc>
        <w:tc>
          <w:tcPr>
            <w:tcW w:w="1322" w:type="dxa"/>
            <w:tcBorders>
              <w:top w:val="single" w:sz="6" w:space="0" w:color="auto"/>
              <w:left w:val="single" w:sz="6" w:space="0" w:color="auto"/>
              <w:bottom w:val="single" w:sz="6" w:space="0" w:color="auto"/>
              <w:right w:val="single" w:sz="4" w:space="0" w:color="auto"/>
            </w:tcBorders>
          </w:tcPr>
          <w:p w:rsidR="00154C98" w:rsidRPr="00C66AF3" w:rsidRDefault="00BE0DB8" w:rsidP="00DB374F">
            <w:pPr>
              <w:jc w:val="right"/>
              <w:rPr>
                <w:rFonts w:eastAsia="標楷體"/>
                <w:color w:val="000000"/>
              </w:rPr>
            </w:pPr>
            <w:r w:rsidRPr="00C66AF3">
              <w:rPr>
                <w:rFonts w:eastAsia="標楷體" w:hint="eastAsia"/>
                <w:color w:val="000000"/>
              </w:rPr>
              <w:t>432,655</w:t>
            </w:r>
          </w:p>
        </w:tc>
        <w:tc>
          <w:tcPr>
            <w:tcW w:w="1800" w:type="dxa"/>
            <w:tcBorders>
              <w:top w:val="single" w:sz="6" w:space="0" w:color="auto"/>
              <w:left w:val="single" w:sz="4" w:space="0" w:color="auto"/>
              <w:bottom w:val="single" w:sz="6" w:space="0" w:color="auto"/>
              <w:right w:val="single" w:sz="12" w:space="0" w:color="auto"/>
            </w:tcBorders>
            <w:vAlign w:val="center"/>
          </w:tcPr>
          <w:p w:rsidR="00154C98" w:rsidRPr="00C66AF3" w:rsidRDefault="006F196B" w:rsidP="00DB374F">
            <w:pPr>
              <w:ind w:right="57"/>
              <w:jc w:val="right"/>
              <w:rPr>
                <w:rFonts w:eastAsia="標楷體"/>
              </w:rPr>
            </w:pPr>
            <w:r w:rsidRPr="00C66AF3">
              <w:rPr>
                <w:rFonts w:eastAsia="標楷體" w:hint="eastAsia"/>
              </w:rPr>
              <w:t>249,099</w:t>
            </w:r>
          </w:p>
        </w:tc>
      </w:tr>
      <w:tr w:rsidR="00154C98"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154C98" w:rsidRPr="00C66AF3" w:rsidRDefault="00154C98" w:rsidP="00DB374F">
            <w:pPr>
              <w:jc w:val="distribute"/>
              <w:rPr>
                <w:rFonts w:eastAsia="標楷體"/>
              </w:rPr>
            </w:pPr>
            <w:r w:rsidRPr="00C66AF3">
              <w:rPr>
                <w:rFonts w:eastAsia="標楷體" w:hint="eastAsia"/>
              </w:rPr>
              <w:t>毛利率</w:t>
            </w:r>
            <w:r w:rsidRPr="00C66AF3">
              <w:rPr>
                <w:rFonts w:eastAsia="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154C98" w:rsidRPr="00C66AF3" w:rsidRDefault="00822F65" w:rsidP="00DB374F">
            <w:pPr>
              <w:ind w:right="113"/>
              <w:jc w:val="right"/>
              <w:rPr>
                <w:rFonts w:eastAsia="標楷體"/>
              </w:rPr>
            </w:pPr>
            <w:r w:rsidRPr="00C66AF3">
              <w:rPr>
                <w:rFonts w:eastAsia="標楷體" w:hint="eastAsia"/>
              </w:rPr>
              <w:t>11.89</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rPr>
            </w:pPr>
            <w:r w:rsidRPr="00C66AF3">
              <w:rPr>
                <w:rFonts w:eastAsia="標楷體" w:hint="eastAsia"/>
              </w:rPr>
              <w:t>14.57</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BE0DB8" w:rsidP="00DB374F">
            <w:pPr>
              <w:jc w:val="right"/>
              <w:rPr>
                <w:rFonts w:eastAsia="標楷體"/>
              </w:rPr>
            </w:pPr>
            <w:r w:rsidRPr="00C66AF3">
              <w:rPr>
                <w:rFonts w:eastAsia="標楷體" w:hint="eastAsia"/>
              </w:rPr>
              <w:t>19.48</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BE0DB8" w:rsidP="00DB374F">
            <w:pPr>
              <w:jc w:val="right"/>
              <w:rPr>
                <w:rFonts w:eastAsia="標楷體"/>
              </w:rPr>
            </w:pPr>
            <w:r w:rsidRPr="00C66AF3">
              <w:rPr>
                <w:rFonts w:eastAsia="標楷體" w:hint="eastAsia"/>
              </w:rPr>
              <w:t>21.16</w:t>
            </w:r>
          </w:p>
        </w:tc>
        <w:tc>
          <w:tcPr>
            <w:tcW w:w="1322" w:type="dxa"/>
            <w:tcBorders>
              <w:top w:val="single" w:sz="6" w:space="0" w:color="auto"/>
              <w:left w:val="single" w:sz="6" w:space="0" w:color="auto"/>
              <w:bottom w:val="single" w:sz="6" w:space="0" w:color="auto"/>
              <w:right w:val="single" w:sz="4" w:space="0" w:color="auto"/>
            </w:tcBorders>
          </w:tcPr>
          <w:p w:rsidR="00154C98" w:rsidRPr="00C66AF3" w:rsidRDefault="00BE0DB8" w:rsidP="00DB374F">
            <w:pPr>
              <w:jc w:val="right"/>
              <w:rPr>
                <w:rFonts w:eastAsia="標楷體"/>
              </w:rPr>
            </w:pPr>
            <w:r w:rsidRPr="00C66AF3">
              <w:rPr>
                <w:rFonts w:eastAsia="標楷體" w:hint="eastAsia"/>
              </w:rPr>
              <w:t>23.52</w:t>
            </w:r>
          </w:p>
        </w:tc>
        <w:tc>
          <w:tcPr>
            <w:tcW w:w="1800" w:type="dxa"/>
            <w:tcBorders>
              <w:top w:val="single" w:sz="6" w:space="0" w:color="auto"/>
              <w:left w:val="single" w:sz="4" w:space="0" w:color="auto"/>
              <w:bottom w:val="single" w:sz="6" w:space="0" w:color="auto"/>
              <w:right w:val="single" w:sz="12" w:space="0" w:color="auto"/>
            </w:tcBorders>
            <w:vAlign w:val="center"/>
          </w:tcPr>
          <w:p w:rsidR="00154C98" w:rsidRPr="00C66AF3" w:rsidRDefault="006F196B" w:rsidP="00DB374F">
            <w:pPr>
              <w:ind w:right="57"/>
              <w:jc w:val="right"/>
              <w:rPr>
                <w:rFonts w:eastAsia="標楷體"/>
              </w:rPr>
            </w:pPr>
            <w:r w:rsidRPr="00C66AF3">
              <w:rPr>
                <w:rFonts w:eastAsia="標楷體" w:hint="eastAsia"/>
              </w:rPr>
              <w:t>27.17</w:t>
            </w:r>
          </w:p>
        </w:tc>
      </w:tr>
      <w:tr w:rsidR="00154C98"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154C98" w:rsidRPr="00C66AF3" w:rsidRDefault="00154C98" w:rsidP="00DB374F">
            <w:pPr>
              <w:jc w:val="distribute"/>
              <w:rPr>
                <w:rFonts w:eastAsia="標楷體"/>
              </w:rPr>
            </w:pPr>
            <w:r w:rsidRPr="00C66AF3">
              <w:rPr>
                <w:rFonts w:eastAsia="標楷體"/>
              </w:rPr>
              <w:t>營業外收入</w:t>
            </w:r>
          </w:p>
        </w:tc>
        <w:tc>
          <w:tcPr>
            <w:tcW w:w="1288" w:type="dxa"/>
            <w:tcBorders>
              <w:top w:val="single" w:sz="6" w:space="0" w:color="auto"/>
              <w:left w:val="single" w:sz="6" w:space="0" w:color="auto"/>
              <w:bottom w:val="single" w:sz="6" w:space="0" w:color="auto"/>
              <w:right w:val="single" w:sz="6" w:space="0" w:color="auto"/>
            </w:tcBorders>
            <w:vAlign w:val="center"/>
          </w:tcPr>
          <w:p w:rsidR="00154C98" w:rsidRPr="00C66AF3" w:rsidRDefault="00822F65" w:rsidP="00DB374F">
            <w:pPr>
              <w:ind w:right="113"/>
              <w:jc w:val="right"/>
              <w:rPr>
                <w:rFonts w:eastAsia="標楷體"/>
              </w:rPr>
            </w:pPr>
            <w:r w:rsidRPr="00C66AF3">
              <w:rPr>
                <w:rFonts w:eastAsia="標楷體" w:hint="eastAsia"/>
              </w:rPr>
              <w:t>51,659</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rPr>
            </w:pPr>
            <w:r w:rsidRPr="00C66AF3">
              <w:rPr>
                <w:rFonts w:eastAsia="標楷體" w:hint="eastAsia"/>
              </w:rPr>
              <w:t>7,633</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rPr>
            </w:pPr>
            <w:r w:rsidRPr="00C66AF3">
              <w:rPr>
                <w:rFonts w:eastAsia="標楷體" w:hint="eastAsia"/>
              </w:rPr>
              <w:t>30,547</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rPr>
            </w:pPr>
            <w:r w:rsidRPr="00C66AF3">
              <w:rPr>
                <w:rFonts w:eastAsia="標楷體" w:hint="eastAsia"/>
              </w:rPr>
              <w:t>128,028</w:t>
            </w:r>
          </w:p>
        </w:tc>
        <w:tc>
          <w:tcPr>
            <w:tcW w:w="1322" w:type="dxa"/>
            <w:tcBorders>
              <w:top w:val="single" w:sz="6" w:space="0" w:color="auto"/>
              <w:left w:val="single" w:sz="6" w:space="0" w:color="auto"/>
              <w:bottom w:val="single" w:sz="6" w:space="0" w:color="auto"/>
              <w:right w:val="single" w:sz="4" w:space="0" w:color="auto"/>
            </w:tcBorders>
          </w:tcPr>
          <w:p w:rsidR="00154C98" w:rsidRPr="00C66AF3" w:rsidRDefault="00275D51" w:rsidP="00DB374F">
            <w:pPr>
              <w:jc w:val="right"/>
              <w:rPr>
                <w:rFonts w:eastAsia="標楷體"/>
              </w:rPr>
            </w:pPr>
            <w:r w:rsidRPr="00C66AF3">
              <w:rPr>
                <w:rFonts w:eastAsia="標楷體" w:hint="eastAsia"/>
              </w:rPr>
              <w:t>79,916</w:t>
            </w:r>
          </w:p>
        </w:tc>
        <w:tc>
          <w:tcPr>
            <w:tcW w:w="1800" w:type="dxa"/>
            <w:tcBorders>
              <w:top w:val="single" w:sz="6" w:space="0" w:color="auto"/>
              <w:left w:val="single" w:sz="4" w:space="0" w:color="auto"/>
              <w:bottom w:val="single" w:sz="6" w:space="0" w:color="auto"/>
              <w:right w:val="single" w:sz="12" w:space="0" w:color="auto"/>
            </w:tcBorders>
            <w:vAlign w:val="center"/>
          </w:tcPr>
          <w:p w:rsidR="00154C98" w:rsidRPr="00C66AF3" w:rsidRDefault="006F196B" w:rsidP="00DB374F">
            <w:pPr>
              <w:ind w:right="57"/>
              <w:jc w:val="right"/>
              <w:rPr>
                <w:rFonts w:eastAsia="標楷體"/>
              </w:rPr>
            </w:pPr>
            <w:r w:rsidRPr="00C66AF3">
              <w:rPr>
                <w:rFonts w:eastAsia="標楷體" w:hint="eastAsia"/>
              </w:rPr>
              <w:t>6,372</w:t>
            </w:r>
          </w:p>
        </w:tc>
      </w:tr>
      <w:tr w:rsidR="00154C98"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154C98" w:rsidRPr="00C66AF3" w:rsidRDefault="00154C98" w:rsidP="00DB374F">
            <w:pPr>
              <w:jc w:val="distribute"/>
              <w:rPr>
                <w:rFonts w:eastAsia="標楷體"/>
              </w:rPr>
            </w:pPr>
            <w:r w:rsidRPr="00C66AF3">
              <w:rPr>
                <w:rFonts w:eastAsia="標楷體"/>
              </w:rPr>
              <w:t>營業外支出</w:t>
            </w:r>
          </w:p>
        </w:tc>
        <w:tc>
          <w:tcPr>
            <w:tcW w:w="1288" w:type="dxa"/>
            <w:tcBorders>
              <w:top w:val="single" w:sz="6" w:space="0" w:color="auto"/>
              <w:left w:val="single" w:sz="6" w:space="0" w:color="auto"/>
              <w:bottom w:val="single" w:sz="6" w:space="0" w:color="auto"/>
              <w:right w:val="single" w:sz="6" w:space="0" w:color="auto"/>
            </w:tcBorders>
            <w:vAlign w:val="center"/>
          </w:tcPr>
          <w:p w:rsidR="00154C98" w:rsidRPr="00C66AF3" w:rsidRDefault="00822F65" w:rsidP="00DB374F">
            <w:pPr>
              <w:ind w:right="113"/>
              <w:jc w:val="right"/>
              <w:rPr>
                <w:rFonts w:eastAsia="標楷體"/>
              </w:rPr>
            </w:pPr>
            <w:r w:rsidRPr="00C66AF3">
              <w:rPr>
                <w:rFonts w:eastAsia="標楷體" w:hint="eastAsia"/>
              </w:rPr>
              <w:t>31,474</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rPr>
            </w:pPr>
            <w:r w:rsidRPr="00C66AF3">
              <w:rPr>
                <w:rFonts w:eastAsia="標楷體" w:hint="eastAsia"/>
              </w:rPr>
              <w:t>10,288</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822F65">
            <w:pPr>
              <w:jc w:val="right"/>
              <w:rPr>
                <w:rFonts w:eastAsia="標楷體"/>
              </w:rPr>
            </w:pPr>
            <w:r w:rsidRPr="00C66AF3">
              <w:rPr>
                <w:rFonts w:eastAsia="標楷體" w:hint="eastAsia"/>
              </w:rPr>
              <w:t>8,626</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rPr>
            </w:pPr>
            <w:r w:rsidRPr="00C66AF3">
              <w:rPr>
                <w:rFonts w:eastAsia="標楷體" w:hint="eastAsia"/>
              </w:rPr>
              <w:t>18,221</w:t>
            </w:r>
          </w:p>
        </w:tc>
        <w:tc>
          <w:tcPr>
            <w:tcW w:w="1322" w:type="dxa"/>
            <w:tcBorders>
              <w:top w:val="single" w:sz="6" w:space="0" w:color="auto"/>
              <w:left w:val="single" w:sz="6" w:space="0" w:color="auto"/>
              <w:bottom w:val="single" w:sz="6" w:space="0" w:color="auto"/>
              <w:right w:val="single" w:sz="4" w:space="0" w:color="auto"/>
            </w:tcBorders>
          </w:tcPr>
          <w:p w:rsidR="00154C98" w:rsidRPr="00C66AF3" w:rsidRDefault="00275D51" w:rsidP="005076E7">
            <w:pPr>
              <w:pStyle w:val="ab"/>
              <w:snapToGrid/>
              <w:jc w:val="right"/>
              <w:rPr>
                <w:rFonts w:ascii="Times New Roman" w:eastAsia="標楷體" w:hAnsi="Times New Roman"/>
              </w:rPr>
            </w:pPr>
            <w:r w:rsidRPr="00C66AF3">
              <w:rPr>
                <w:rFonts w:ascii="Times New Roman" w:eastAsia="標楷體" w:hAnsi="Times New Roman" w:hint="eastAsia"/>
              </w:rPr>
              <w:t>34,82</w:t>
            </w:r>
            <w:r w:rsidR="005076E7" w:rsidRPr="00C66AF3">
              <w:rPr>
                <w:rFonts w:ascii="Times New Roman" w:eastAsia="標楷體" w:hAnsi="Times New Roman" w:hint="eastAsia"/>
              </w:rPr>
              <w:t>6</w:t>
            </w:r>
          </w:p>
        </w:tc>
        <w:tc>
          <w:tcPr>
            <w:tcW w:w="1800" w:type="dxa"/>
            <w:tcBorders>
              <w:top w:val="single" w:sz="6" w:space="0" w:color="auto"/>
              <w:left w:val="single" w:sz="4" w:space="0" w:color="auto"/>
              <w:bottom w:val="single" w:sz="6" w:space="0" w:color="auto"/>
              <w:right w:val="single" w:sz="12" w:space="0" w:color="auto"/>
            </w:tcBorders>
            <w:vAlign w:val="center"/>
          </w:tcPr>
          <w:p w:rsidR="00154C98" w:rsidRPr="00C66AF3" w:rsidRDefault="006F196B" w:rsidP="00DB374F">
            <w:pPr>
              <w:ind w:right="57"/>
              <w:jc w:val="right"/>
              <w:rPr>
                <w:rFonts w:eastAsia="標楷體"/>
              </w:rPr>
            </w:pPr>
            <w:r w:rsidRPr="00C66AF3">
              <w:rPr>
                <w:rFonts w:eastAsia="標楷體" w:hint="eastAsia"/>
              </w:rPr>
              <w:t>15,244</w:t>
            </w:r>
          </w:p>
        </w:tc>
      </w:tr>
      <w:tr w:rsidR="00154C98"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154C98" w:rsidRPr="00C66AF3" w:rsidRDefault="00154C98" w:rsidP="00DB374F">
            <w:pPr>
              <w:jc w:val="distribute"/>
              <w:rPr>
                <w:rFonts w:eastAsia="標楷體"/>
              </w:rPr>
            </w:pPr>
            <w:r w:rsidRPr="00C66AF3">
              <w:rPr>
                <w:rFonts w:eastAsia="標楷體"/>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rsidR="00154C98" w:rsidRPr="00C66AF3" w:rsidRDefault="00822F65" w:rsidP="00DB374F">
            <w:pPr>
              <w:ind w:right="113"/>
              <w:jc w:val="right"/>
              <w:rPr>
                <w:rFonts w:eastAsia="標楷體"/>
              </w:rPr>
            </w:pPr>
            <w:r w:rsidRPr="00C66AF3">
              <w:rPr>
                <w:rFonts w:eastAsia="標楷體" w:hint="eastAsia"/>
              </w:rPr>
              <w:t>48,987</w:t>
            </w:r>
          </w:p>
        </w:tc>
        <w:tc>
          <w:tcPr>
            <w:tcW w:w="1320" w:type="dxa"/>
            <w:tcBorders>
              <w:top w:val="single" w:sz="6" w:space="0" w:color="auto"/>
              <w:left w:val="single" w:sz="6" w:space="0" w:color="auto"/>
              <w:bottom w:val="single" w:sz="6" w:space="0" w:color="auto"/>
              <w:right w:val="single" w:sz="6" w:space="0" w:color="auto"/>
            </w:tcBorders>
            <w:vAlign w:val="center"/>
          </w:tcPr>
          <w:p w:rsidR="00154C98" w:rsidRPr="00C66AF3" w:rsidRDefault="00822F65" w:rsidP="00DB374F">
            <w:pPr>
              <w:snapToGrid w:val="0"/>
              <w:spacing w:line="240" w:lineRule="atLeast"/>
              <w:jc w:val="right"/>
              <w:rPr>
                <w:rFonts w:eastAsia="標楷體"/>
              </w:rPr>
            </w:pPr>
            <w:r w:rsidRPr="00C66AF3">
              <w:rPr>
                <w:rFonts w:eastAsia="標楷體" w:hint="eastAsia"/>
              </w:rPr>
              <w:t>105,786</w:t>
            </w:r>
          </w:p>
        </w:tc>
        <w:tc>
          <w:tcPr>
            <w:tcW w:w="1320" w:type="dxa"/>
            <w:tcBorders>
              <w:top w:val="single" w:sz="6" w:space="0" w:color="auto"/>
              <w:left w:val="single" w:sz="6" w:space="0" w:color="auto"/>
              <w:bottom w:val="single" w:sz="6" w:space="0" w:color="auto"/>
              <w:right w:val="single" w:sz="6" w:space="0" w:color="auto"/>
            </w:tcBorders>
            <w:vAlign w:val="center"/>
          </w:tcPr>
          <w:p w:rsidR="00154C98" w:rsidRPr="00C66AF3" w:rsidRDefault="00822F65" w:rsidP="00DB374F">
            <w:pPr>
              <w:snapToGrid w:val="0"/>
              <w:spacing w:line="240" w:lineRule="atLeast"/>
              <w:jc w:val="right"/>
              <w:rPr>
                <w:rFonts w:eastAsia="標楷體"/>
              </w:rPr>
            </w:pPr>
            <w:r w:rsidRPr="00C66AF3">
              <w:rPr>
                <w:rFonts w:eastAsia="標楷體" w:hint="eastAsia"/>
              </w:rPr>
              <w:t>180,390</w:t>
            </w:r>
          </w:p>
        </w:tc>
        <w:tc>
          <w:tcPr>
            <w:tcW w:w="1320" w:type="dxa"/>
            <w:tcBorders>
              <w:top w:val="single" w:sz="6" w:space="0" w:color="auto"/>
              <w:left w:val="single" w:sz="6" w:space="0" w:color="auto"/>
              <w:bottom w:val="single" w:sz="6" w:space="0" w:color="auto"/>
              <w:right w:val="single" w:sz="6" w:space="0" w:color="auto"/>
            </w:tcBorders>
            <w:vAlign w:val="center"/>
          </w:tcPr>
          <w:p w:rsidR="00154C98" w:rsidRPr="00C66AF3" w:rsidRDefault="00822F65" w:rsidP="008B5064">
            <w:pPr>
              <w:snapToGrid w:val="0"/>
              <w:spacing w:line="240" w:lineRule="atLeast"/>
              <w:jc w:val="right"/>
              <w:rPr>
                <w:rFonts w:eastAsia="標楷體"/>
              </w:rPr>
            </w:pPr>
            <w:r w:rsidRPr="00C66AF3">
              <w:rPr>
                <w:rFonts w:eastAsia="標楷體" w:hint="eastAsia"/>
              </w:rPr>
              <w:t>294,</w:t>
            </w:r>
            <w:r w:rsidR="008B5064" w:rsidRPr="00C66AF3">
              <w:rPr>
                <w:rFonts w:eastAsia="標楷體" w:hint="eastAsia"/>
              </w:rPr>
              <w:t>793</w:t>
            </w:r>
          </w:p>
        </w:tc>
        <w:tc>
          <w:tcPr>
            <w:tcW w:w="1322" w:type="dxa"/>
            <w:tcBorders>
              <w:top w:val="single" w:sz="6" w:space="0" w:color="auto"/>
              <w:left w:val="single" w:sz="6" w:space="0" w:color="auto"/>
              <w:bottom w:val="single" w:sz="6" w:space="0" w:color="auto"/>
              <w:right w:val="single" w:sz="4" w:space="0" w:color="auto"/>
            </w:tcBorders>
            <w:vAlign w:val="center"/>
          </w:tcPr>
          <w:p w:rsidR="00154C98" w:rsidRPr="00C66AF3" w:rsidRDefault="005076E7" w:rsidP="00DB374F">
            <w:pPr>
              <w:snapToGrid w:val="0"/>
              <w:spacing w:line="240" w:lineRule="atLeast"/>
              <w:jc w:val="right"/>
              <w:rPr>
                <w:rFonts w:eastAsia="標楷體"/>
                <w:color w:val="000000"/>
              </w:rPr>
            </w:pPr>
            <w:r w:rsidRPr="00C66AF3">
              <w:rPr>
                <w:rFonts w:eastAsia="標楷體" w:hint="eastAsia"/>
                <w:color w:val="000000"/>
              </w:rPr>
              <w:t>296,348</w:t>
            </w:r>
          </w:p>
        </w:tc>
        <w:tc>
          <w:tcPr>
            <w:tcW w:w="1800" w:type="dxa"/>
            <w:tcBorders>
              <w:top w:val="single" w:sz="6" w:space="0" w:color="auto"/>
              <w:left w:val="single" w:sz="4" w:space="0" w:color="auto"/>
              <w:bottom w:val="single" w:sz="6" w:space="0" w:color="auto"/>
              <w:right w:val="single" w:sz="12" w:space="0" w:color="auto"/>
            </w:tcBorders>
            <w:vAlign w:val="center"/>
          </w:tcPr>
          <w:p w:rsidR="00154C98" w:rsidRPr="00C66AF3" w:rsidRDefault="006F196B" w:rsidP="00DB374F">
            <w:pPr>
              <w:ind w:right="57"/>
              <w:jc w:val="right"/>
              <w:rPr>
                <w:rFonts w:eastAsia="標楷體"/>
              </w:rPr>
            </w:pPr>
            <w:r w:rsidRPr="00C66AF3">
              <w:rPr>
                <w:rFonts w:eastAsia="標楷體" w:hint="eastAsia"/>
              </w:rPr>
              <w:t>134,758</w:t>
            </w:r>
          </w:p>
        </w:tc>
      </w:tr>
      <w:tr w:rsidR="00154C98"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154C98" w:rsidRPr="00C66AF3" w:rsidRDefault="00154C98" w:rsidP="00DB374F">
            <w:pPr>
              <w:jc w:val="distribute"/>
              <w:rPr>
                <w:rFonts w:eastAsia="標楷體"/>
              </w:rPr>
            </w:pPr>
            <w:r w:rsidRPr="00C66AF3">
              <w:rPr>
                <w:rFonts w:eastAsia="標楷體"/>
              </w:rPr>
              <w:t>稅後損益</w:t>
            </w:r>
          </w:p>
        </w:tc>
        <w:tc>
          <w:tcPr>
            <w:tcW w:w="1288" w:type="dxa"/>
            <w:tcBorders>
              <w:top w:val="single" w:sz="6" w:space="0" w:color="auto"/>
              <w:left w:val="single" w:sz="6" w:space="0" w:color="auto"/>
              <w:bottom w:val="single" w:sz="6" w:space="0" w:color="auto"/>
              <w:right w:val="single" w:sz="6" w:space="0" w:color="auto"/>
            </w:tcBorders>
            <w:vAlign w:val="center"/>
          </w:tcPr>
          <w:p w:rsidR="00154C98" w:rsidRPr="00C66AF3" w:rsidRDefault="00822F65" w:rsidP="00DB374F">
            <w:pPr>
              <w:ind w:right="113"/>
              <w:jc w:val="right"/>
              <w:rPr>
                <w:rFonts w:eastAsia="標楷體"/>
              </w:rPr>
            </w:pPr>
            <w:r w:rsidRPr="00C66AF3">
              <w:rPr>
                <w:rFonts w:eastAsia="標楷體" w:hint="eastAsia"/>
              </w:rPr>
              <w:t>39,633</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color w:val="000000"/>
              </w:rPr>
            </w:pPr>
            <w:r w:rsidRPr="00C66AF3">
              <w:rPr>
                <w:rFonts w:eastAsia="標楷體" w:hint="eastAsia"/>
                <w:color w:val="000000"/>
              </w:rPr>
              <w:t>84,323</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color w:val="000000"/>
              </w:rPr>
            </w:pPr>
            <w:r w:rsidRPr="00C66AF3">
              <w:rPr>
                <w:rFonts w:eastAsia="標楷體" w:hint="eastAsia"/>
                <w:color w:val="000000"/>
              </w:rPr>
              <w:t>141,257</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color w:val="000000"/>
              </w:rPr>
            </w:pPr>
            <w:r w:rsidRPr="00C66AF3">
              <w:rPr>
                <w:rFonts w:eastAsia="標楷體" w:hint="eastAsia"/>
                <w:color w:val="000000"/>
              </w:rPr>
              <w:t>246,</w:t>
            </w:r>
            <w:r w:rsidR="008B5064" w:rsidRPr="00C66AF3">
              <w:rPr>
                <w:rFonts w:eastAsia="標楷體" w:hint="eastAsia"/>
                <w:color w:val="000000"/>
              </w:rPr>
              <w:t>162</w:t>
            </w:r>
          </w:p>
        </w:tc>
        <w:tc>
          <w:tcPr>
            <w:tcW w:w="1322" w:type="dxa"/>
            <w:tcBorders>
              <w:top w:val="single" w:sz="6" w:space="0" w:color="auto"/>
              <w:left w:val="single" w:sz="6" w:space="0" w:color="auto"/>
              <w:bottom w:val="single" w:sz="6" w:space="0" w:color="auto"/>
              <w:right w:val="single" w:sz="4" w:space="0" w:color="auto"/>
            </w:tcBorders>
          </w:tcPr>
          <w:p w:rsidR="00154C98" w:rsidRPr="00C66AF3" w:rsidRDefault="005076E7" w:rsidP="00DB374F">
            <w:pPr>
              <w:jc w:val="right"/>
              <w:rPr>
                <w:rFonts w:eastAsia="標楷體"/>
                <w:color w:val="000000"/>
              </w:rPr>
            </w:pPr>
            <w:r w:rsidRPr="00C66AF3">
              <w:rPr>
                <w:rFonts w:eastAsia="標楷體" w:hint="eastAsia"/>
                <w:color w:val="000000"/>
              </w:rPr>
              <w:t>233,736</w:t>
            </w:r>
          </w:p>
        </w:tc>
        <w:tc>
          <w:tcPr>
            <w:tcW w:w="1800" w:type="dxa"/>
            <w:tcBorders>
              <w:top w:val="single" w:sz="6" w:space="0" w:color="auto"/>
              <w:left w:val="single" w:sz="4" w:space="0" w:color="auto"/>
              <w:bottom w:val="single" w:sz="6" w:space="0" w:color="auto"/>
              <w:right w:val="single" w:sz="12" w:space="0" w:color="auto"/>
            </w:tcBorders>
            <w:vAlign w:val="center"/>
          </w:tcPr>
          <w:p w:rsidR="00154C98" w:rsidRPr="00C66AF3" w:rsidRDefault="006F196B" w:rsidP="00DB374F">
            <w:pPr>
              <w:ind w:right="57"/>
              <w:jc w:val="right"/>
              <w:rPr>
                <w:rFonts w:eastAsia="標楷體"/>
              </w:rPr>
            </w:pPr>
            <w:r w:rsidRPr="00C66AF3">
              <w:rPr>
                <w:rFonts w:eastAsia="標楷體" w:hint="eastAsia"/>
              </w:rPr>
              <w:t>111,410</w:t>
            </w:r>
          </w:p>
        </w:tc>
      </w:tr>
      <w:tr w:rsidR="00154C98"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154C98" w:rsidRPr="00C66AF3" w:rsidRDefault="00154C98" w:rsidP="00DB374F">
            <w:pPr>
              <w:jc w:val="distribute"/>
              <w:rPr>
                <w:rFonts w:eastAsia="標楷體"/>
              </w:rPr>
            </w:pPr>
            <w:r w:rsidRPr="00C66AF3">
              <w:rPr>
                <w:rFonts w:eastAsia="標楷體"/>
              </w:rPr>
              <w:t>每股盈餘（元）</w:t>
            </w:r>
          </w:p>
        </w:tc>
        <w:tc>
          <w:tcPr>
            <w:tcW w:w="1288" w:type="dxa"/>
            <w:tcBorders>
              <w:top w:val="single" w:sz="6" w:space="0" w:color="auto"/>
              <w:left w:val="single" w:sz="6" w:space="0" w:color="auto"/>
              <w:bottom w:val="single" w:sz="6" w:space="0" w:color="auto"/>
              <w:right w:val="single" w:sz="6" w:space="0" w:color="auto"/>
            </w:tcBorders>
            <w:vAlign w:val="center"/>
          </w:tcPr>
          <w:p w:rsidR="00154C98" w:rsidRPr="00C66AF3" w:rsidRDefault="00822F65" w:rsidP="00DB374F">
            <w:pPr>
              <w:ind w:right="113"/>
              <w:jc w:val="right"/>
              <w:rPr>
                <w:rFonts w:eastAsia="標楷體"/>
              </w:rPr>
            </w:pPr>
            <w:r w:rsidRPr="00C66AF3">
              <w:rPr>
                <w:rFonts w:eastAsia="標楷體" w:hint="eastAsia"/>
              </w:rPr>
              <w:t>1.98</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color w:val="000000"/>
              </w:rPr>
            </w:pPr>
            <w:r w:rsidRPr="00C66AF3">
              <w:rPr>
                <w:rFonts w:eastAsia="標楷體" w:hint="eastAsia"/>
                <w:color w:val="000000"/>
              </w:rPr>
              <w:t>4.22</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color w:val="000000"/>
              </w:rPr>
            </w:pPr>
            <w:r w:rsidRPr="00C66AF3">
              <w:rPr>
                <w:rFonts w:eastAsia="標楷體" w:hint="eastAsia"/>
                <w:color w:val="000000"/>
              </w:rPr>
              <w:t>7.06</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22F65" w:rsidP="00DB374F">
            <w:pPr>
              <w:jc w:val="right"/>
              <w:rPr>
                <w:rFonts w:eastAsia="標楷體"/>
                <w:color w:val="000000"/>
              </w:rPr>
            </w:pPr>
            <w:r w:rsidRPr="00C66AF3">
              <w:rPr>
                <w:rFonts w:eastAsia="標楷體" w:hint="eastAsia"/>
                <w:color w:val="000000"/>
              </w:rPr>
              <w:t>6.1</w:t>
            </w:r>
            <w:r w:rsidR="008B5064" w:rsidRPr="00C66AF3">
              <w:rPr>
                <w:rFonts w:eastAsia="標楷體" w:hint="eastAsia"/>
                <w:color w:val="000000"/>
              </w:rPr>
              <w:t>5</w:t>
            </w:r>
          </w:p>
        </w:tc>
        <w:tc>
          <w:tcPr>
            <w:tcW w:w="1322" w:type="dxa"/>
            <w:tcBorders>
              <w:top w:val="single" w:sz="6" w:space="0" w:color="auto"/>
              <w:left w:val="single" w:sz="6" w:space="0" w:color="auto"/>
              <w:bottom w:val="single" w:sz="6" w:space="0" w:color="auto"/>
              <w:right w:val="single" w:sz="4" w:space="0" w:color="auto"/>
            </w:tcBorders>
          </w:tcPr>
          <w:p w:rsidR="00154C98" w:rsidRPr="00C66AF3" w:rsidRDefault="005076E7" w:rsidP="00DB374F">
            <w:pPr>
              <w:tabs>
                <w:tab w:val="left" w:pos="1250"/>
              </w:tabs>
              <w:ind w:right="14"/>
              <w:jc w:val="right"/>
              <w:rPr>
                <w:rFonts w:eastAsia="標楷體"/>
                <w:color w:val="000000"/>
              </w:rPr>
            </w:pPr>
            <w:r w:rsidRPr="00C66AF3">
              <w:rPr>
                <w:rFonts w:eastAsia="標楷體" w:hint="eastAsia"/>
                <w:color w:val="000000"/>
              </w:rPr>
              <w:t>5.84</w:t>
            </w:r>
          </w:p>
        </w:tc>
        <w:tc>
          <w:tcPr>
            <w:tcW w:w="1800" w:type="dxa"/>
            <w:tcBorders>
              <w:top w:val="single" w:sz="6" w:space="0" w:color="auto"/>
              <w:left w:val="single" w:sz="4" w:space="0" w:color="auto"/>
              <w:bottom w:val="single" w:sz="6" w:space="0" w:color="auto"/>
              <w:right w:val="single" w:sz="12" w:space="0" w:color="auto"/>
            </w:tcBorders>
            <w:vAlign w:val="center"/>
          </w:tcPr>
          <w:p w:rsidR="00154C98" w:rsidRPr="00C66AF3" w:rsidRDefault="006F196B" w:rsidP="00DB374F">
            <w:pPr>
              <w:ind w:right="57"/>
              <w:jc w:val="right"/>
              <w:rPr>
                <w:rFonts w:eastAsia="標楷體"/>
              </w:rPr>
            </w:pPr>
            <w:r w:rsidRPr="00C66AF3">
              <w:rPr>
                <w:rFonts w:eastAsia="標楷體" w:hint="eastAsia"/>
              </w:rPr>
              <w:t>2.14</w:t>
            </w:r>
          </w:p>
        </w:tc>
      </w:tr>
      <w:tr w:rsidR="00154C98" w:rsidRPr="00C66AF3" w:rsidTr="00DB374F">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154C98" w:rsidRPr="00C66AF3" w:rsidRDefault="00154C98" w:rsidP="00DB374F">
            <w:pPr>
              <w:jc w:val="distribute"/>
              <w:rPr>
                <w:rFonts w:eastAsia="標楷體"/>
              </w:rPr>
            </w:pPr>
            <w:r w:rsidRPr="00C66AF3">
              <w:rPr>
                <w:rFonts w:eastAsia="標楷體" w:hint="eastAsia"/>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154C98" w:rsidRPr="00C66AF3" w:rsidRDefault="00154C98" w:rsidP="00DB374F">
            <w:pPr>
              <w:jc w:val="distribute"/>
              <w:rPr>
                <w:rFonts w:eastAsia="標楷體"/>
              </w:rPr>
            </w:pPr>
            <w:r w:rsidRPr="00C66AF3">
              <w:rPr>
                <w:rFonts w:eastAsia="標楷體" w:hint="eastAsia"/>
              </w:rPr>
              <w:t>現金股利</w:t>
            </w:r>
            <w:r w:rsidRPr="00C66AF3">
              <w:rPr>
                <w:rFonts w:eastAsia="標楷體" w:hint="eastAsia"/>
              </w:rPr>
              <w:t>(</w:t>
            </w:r>
            <w:r w:rsidRPr="00C66AF3">
              <w:rPr>
                <w:rFonts w:eastAsia="標楷體" w:hint="eastAsia"/>
              </w:rPr>
              <w:t>元</w:t>
            </w:r>
            <w:r w:rsidRPr="00C66AF3">
              <w:rPr>
                <w:rFonts w:eastAsia="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154C98" w:rsidRPr="00C66AF3" w:rsidRDefault="00154C98" w:rsidP="00DB374F">
            <w:pPr>
              <w:ind w:right="113"/>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154C98" w:rsidP="00DB374F">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154C98" w:rsidP="00DB374F">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815D31" w:rsidP="00DB374F">
            <w:pPr>
              <w:jc w:val="right"/>
              <w:rPr>
                <w:rFonts w:eastAsia="標楷體"/>
                <w:color w:val="000000"/>
              </w:rPr>
            </w:pPr>
            <w:r w:rsidRPr="00C66AF3">
              <w:rPr>
                <w:rFonts w:eastAsia="標楷體" w:hint="eastAsia"/>
                <w:color w:val="000000"/>
              </w:rPr>
              <w:t>2</w:t>
            </w:r>
          </w:p>
        </w:tc>
        <w:tc>
          <w:tcPr>
            <w:tcW w:w="1322" w:type="dxa"/>
            <w:tcBorders>
              <w:top w:val="single" w:sz="6" w:space="0" w:color="auto"/>
              <w:left w:val="single" w:sz="6" w:space="0" w:color="auto"/>
              <w:bottom w:val="single" w:sz="6" w:space="0" w:color="auto"/>
              <w:right w:val="single" w:sz="4" w:space="0" w:color="auto"/>
            </w:tcBorders>
          </w:tcPr>
          <w:p w:rsidR="00154C98" w:rsidRPr="00C66AF3" w:rsidRDefault="00815D31" w:rsidP="00DB374F">
            <w:pPr>
              <w:tabs>
                <w:tab w:val="left" w:pos="1250"/>
              </w:tabs>
              <w:ind w:right="14"/>
              <w:jc w:val="right"/>
              <w:rPr>
                <w:rFonts w:eastAsia="標楷體"/>
                <w:color w:val="000000"/>
              </w:rPr>
            </w:pPr>
            <w:r w:rsidRPr="00C66AF3">
              <w:rPr>
                <w:rFonts w:eastAsia="標楷體" w:hint="eastAsia"/>
                <w:color w:val="000000"/>
              </w:rPr>
              <w:t>3</w:t>
            </w:r>
          </w:p>
        </w:tc>
        <w:tc>
          <w:tcPr>
            <w:tcW w:w="1800" w:type="dxa"/>
            <w:tcBorders>
              <w:top w:val="single" w:sz="6" w:space="0" w:color="auto"/>
              <w:left w:val="single" w:sz="4" w:space="0" w:color="auto"/>
              <w:bottom w:val="single" w:sz="6" w:space="0" w:color="auto"/>
              <w:right w:val="single" w:sz="12" w:space="0" w:color="auto"/>
            </w:tcBorders>
            <w:vAlign w:val="center"/>
          </w:tcPr>
          <w:p w:rsidR="00154C98" w:rsidRPr="00C66AF3" w:rsidRDefault="00154C98" w:rsidP="00DB374F">
            <w:pPr>
              <w:ind w:right="57"/>
              <w:jc w:val="right"/>
              <w:rPr>
                <w:rFonts w:eastAsia="標楷體"/>
              </w:rPr>
            </w:pPr>
          </w:p>
        </w:tc>
      </w:tr>
      <w:tr w:rsidR="00154C98" w:rsidRPr="00C66AF3" w:rsidTr="00DB374F">
        <w:trPr>
          <w:cantSplit/>
        </w:trPr>
        <w:tc>
          <w:tcPr>
            <w:tcW w:w="568" w:type="dxa"/>
            <w:vMerge/>
            <w:tcBorders>
              <w:left w:val="single" w:sz="12" w:space="0" w:color="auto"/>
              <w:bottom w:val="single" w:sz="6" w:space="0" w:color="auto"/>
              <w:right w:val="single" w:sz="4" w:space="0" w:color="auto"/>
            </w:tcBorders>
            <w:vAlign w:val="center"/>
          </w:tcPr>
          <w:p w:rsidR="00154C98" w:rsidRPr="00C66AF3" w:rsidRDefault="00154C98" w:rsidP="00DB374F">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154C98" w:rsidRPr="00C66AF3" w:rsidRDefault="00154C98" w:rsidP="00DB374F">
            <w:pPr>
              <w:jc w:val="both"/>
              <w:rPr>
                <w:rFonts w:eastAsia="標楷體"/>
              </w:rPr>
            </w:pPr>
            <w:r w:rsidRPr="00C66AF3">
              <w:rPr>
                <w:rFonts w:eastAsia="標楷體" w:hint="eastAsia"/>
              </w:rPr>
              <w:t>股票股利</w:t>
            </w:r>
            <w:r w:rsidRPr="00C66AF3">
              <w:rPr>
                <w:rFonts w:eastAsia="標楷體" w:hint="eastAsia"/>
              </w:rPr>
              <w:t>(</w:t>
            </w:r>
            <w:r w:rsidRPr="00C66AF3">
              <w:rPr>
                <w:rFonts w:eastAsia="標楷體" w:hint="eastAsia"/>
              </w:rPr>
              <w:t>資本公積轉增資</w:t>
            </w:r>
            <w:r w:rsidRPr="00C66AF3">
              <w:rPr>
                <w:rFonts w:eastAsia="標楷體" w:hint="eastAsia"/>
              </w:rPr>
              <w:t>)(</w:t>
            </w:r>
            <w:r w:rsidRPr="00C66AF3">
              <w:rPr>
                <w:rFonts w:eastAsia="標楷體" w:hint="eastAsia"/>
              </w:rPr>
              <w:t>元</w:t>
            </w:r>
            <w:r w:rsidRPr="00C66AF3">
              <w:rPr>
                <w:rFonts w:eastAsia="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154C98" w:rsidRPr="00C66AF3" w:rsidRDefault="00154C98" w:rsidP="00DB374F">
            <w:pPr>
              <w:ind w:right="113"/>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154C98" w:rsidP="00DB374F">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154C98" w:rsidP="00DB374F">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154C98" w:rsidP="00DB374F">
            <w:pPr>
              <w:jc w:val="right"/>
              <w:rPr>
                <w:rFonts w:eastAsia="標楷體"/>
                <w:color w:val="000000"/>
              </w:rPr>
            </w:pPr>
          </w:p>
        </w:tc>
        <w:tc>
          <w:tcPr>
            <w:tcW w:w="1322" w:type="dxa"/>
            <w:tcBorders>
              <w:top w:val="single" w:sz="6" w:space="0" w:color="auto"/>
              <w:left w:val="single" w:sz="6" w:space="0" w:color="auto"/>
              <w:bottom w:val="single" w:sz="6" w:space="0" w:color="auto"/>
              <w:right w:val="single" w:sz="4" w:space="0" w:color="auto"/>
            </w:tcBorders>
          </w:tcPr>
          <w:p w:rsidR="00154C98" w:rsidRPr="00C66AF3" w:rsidRDefault="00154C98" w:rsidP="00DB374F">
            <w:pPr>
              <w:tabs>
                <w:tab w:val="left" w:pos="1250"/>
              </w:tabs>
              <w:ind w:right="14"/>
              <w:jc w:val="right"/>
              <w:rPr>
                <w:rFonts w:eastAsia="標楷體"/>
                <w:color w:val="000000"/>
              </w:rPr>
            </w:pPr>
          </w:p>
        </w:tc>
        <w:tc>
          <w:tcPr>
            <w:tcW w:w="1800" w:type="dxa"/>
            <w:tcBorders>
              <w:top w:val="single" w:sz="6" w:space="0" w:color="auto"/>
              <w:left w:val="single" w:sz="4" w:space="0" w:color="auto"/>
              <w:bottom w:val="single" w:sz="6" w:space="0" w:color="auto"/>
              <w:right w:val="single" w:sz="12" w:space="0" w:color="auto"/>
            </w:tcBorders>
            <w:vAlign w:val="center"/>
          </w:tcPr>
          <w:p w:rsidR="00154C98" w:rsidRPr="00C66AF3" w:rsidRDefault="00154C98" w:rsidP="00DB374F">
            <w:pPr>
              <w:ind w:right="57"/>
              <w:jc w:val="right"/>
              <w:rPr>
                <w:rFonts w:eastAsia="標楷體"/>
              </w:rPr>
            </w:pPr>
          </w:p>
        </w:tc>
      </w:tr>
      <w:tr w:rsidR="00154C98" w:rsidRPr="00C66AF3" w:rsidTr="00DB374F">
        <w:trPr>
          <w:cantSplit/>
        </w:trPr>
        <w:tc>
          <w:tcPr>
            <w:tcW w:w="568" w:type="dxa"/>
            <w:vMerge/>
            <w:tcBorders>
              <w:left w:val="single" w:sz="12" w:space="0" w:color="auto"/>
              <w:bottom w:val="single" w:sz="6" w:space="0" w:color="auto"/>
              <w:right w:val="single" w:sz="4" w:space="0" w:color="auto"/>
            </w:tcBorders>
            <w:vAlign w:val="center"/>
          </w:tcPr>
          <w:p w:rsidR="00154C98" w:rsidRPr="00C66AF3" w:rsidRDefault="00154C98" w:rsidP="00DB374F">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154C98" w:rsidRPr="00C66AF3" w:rsidRDefault="00154C98" w:rsidP="00DB374F">
            <w:pPr>
              <w:jc w:val="both"/>
              <w:rPr>
                <w:rFonts w:eastAsia="標楷體"/>
              </w:rPr>
            </w:pPr>
            <w:r w:rsidRPr="00C66AF3">
              <w:rPr>
                <w:rFonts w:eastAsia="標楷體" w:hint="eastAsia"/>
              </w:rPr>
              <w:t>股票股利</w:t>
            </w:r>
            <w:r w:rsidRPr="00C66AF3">
              <w:rPr>
                <w:rFonts w:eastAsia="標楷體" w:hint="eastAsia"/>
              </w:rPr>
              <w:t>(</w:t>
            </w:r>
            <w:r w:rsidRPr="00C66AF3">
              <w:rPr>
                <w:rFonts w:eastAsia="標楷體" w:hint="eastAsia"/>
              </w:rPr>
              <w:t>盈餘轉增資</w:t>
            </w:r>
            <w:r w:rsidRPr="00C66AF3">
              <w:rPr>
                <w:rFonts w:eastAsia="標楷體" w:hint="eastAsia"/>
              </w:rPr>
              <w:t>)(</w:t>
            </w:r>
            <w:r w:rsidRPr="00C66AF3">
              <w:rPr>
                <w:rFonts w:eastAsia="標楷體" w:hint="eastAsia"/>
              </w:rPr>
              <w:t>元</w:t>
            </w:r>
            <w:r w:rsidRPr="00C66AF3">
              <w:rPr>
                <w:rFonts w:eastAsia="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154C98" w:rsidRPr="00C66AF3" w:rsidRDefault="00154C98" w:rsidP="00DB374F">
            <w:pPr>
              <w:ind w:right="113"/>
              <w:jc w:val="right"/>
              <w:rPr>
                <w:rFonts w:eastAsia="標楷體"/>
              </w:rPr>
            </w:pP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154C98" w:rsidP="00DB374F">
            <w:pPr>
              <w:jc w:val="right"/>
              <w:rPr>
                <w:rFonts w:eastAsia="標楷體"/>
                <w:color w:val="000000"/>
              </w:rPr>
            </w:pP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F65233" w:rsidP="00DB374F">
            <w:pPr>
              <w:jc w:val="right"/>
              <w:rPr>
                <w:rFonts w:eastAsia="標楷體"/>
                <w:color w:val="000000"/>
              </w:rPr>
            </w:pPr>
            <w:r w:rsidRPr="00C66AF3">
              <w:rPr>
                <w:rFonts w:eastAsia="標楷體" w:hint="eastAsia"/>
                <w:color w:val="000000"/>
              </w:rPr>
              <w:t>10</w:t>
            </w:r>
          </w:p>
        </w:tc>
        <w:tc>
          <w:tcPr>
            <w:tcW w:w="1320" w:type="dxa"/>
            <w:tcBorders>
              <w:top w:val="single" w:sz="6" w:space="0" w:color="auto"/>
              <w:left w:val="single" w:sz="6" w:space="0" w:color="auto"/>
              <w:bottom w:val="single" w:sz="6" w:space="0" w:color="auto"/>
              <w:right w:val="single" w:sz="6" w:space="0" w:color="auto"/>
            </w:tcBorders>
          </w:tcPr>
          <w:p w:rsidR="00154C98" w:rsidRPr="00C66AF3" w:rsidRDefault="00154C98" w:rsidP="00DB374F">
            <w:pPr>
              <w:jc w:val="right"/>
              <w:rPr>
                <w:rFonts w:eastAsia="標楷體"/>
                <w:color w:val="000000"/>
              </w:rPr>
            </w:pPr>
          </w:p>
        </w:tc>
        <w:tc>
          <w:tcPr>
            <w:tcW w:w="1322" w:type="dxa"/>
            <w:tcBorders>
              <w:top w:val="single" w:sz="6" w:space="0" w:color="auto"/>
              <w:left w:val="single" w:sz="6" w:space="0" w:color="auto"/>
              <w:bottom w:val="single" w:sz="6" w:space="0" w:color="auto"/>
              <w:right w:val="single" w:sz="4" w:space="0" w:color="auto"/>
            </w:tcBorders>
          </w:tcPr>
          <w:p w:rsidR="00154C98" w:rsidRPr="00C66AF3" w:rsidRDefault="00F65233" w:rsidP="00DB374F">
            <w:pPr>
              <w:tabs>
                <w:tab w:val="left" w:pos="1250"/>
              </w:tabs>
              <w:ind w:right="14"/>
              <w:jc w:val="right"/>
              <w:rPr>
                <w:rFonts w:eastAsia="標楷體"/>
                <w:color w:val="000000"/>
              </w:rPr>
            </w:pPr>
            <w:r w:rsidRPr="00C66AF3">
              <w:rPr>
                <w:rFonts w:eastAsia="標楷體" w:hint="eastAsia"/>
                <w:color w:val="000000"/>
              </w:rPr>
              <w:t>2</w:t>
            </w:r>
          </w:p>
        </w:tc>
        <w:tc>
          <w:tcPr>
            <w:tcW w:w="1800" w:type="dxa"/>
            <w:tcBorders>
              <w:top w:val="single" w:sz="6" w:space="0" w:color="auto"/>
              <w:left w:val="single" w:sz="4" w:space="0" w:color="auto"/>
              <w:bottom w:val="single" w:sz="6" w:space="0" w:color="auto"/>
              <w:right w:val="single" w:sz="12" w:space="0" w:color="auto"/>
            </w:tcBorders>
            <w:vAlign w:val="center"/>
          </w:tcPr>
          <w:p w:rsidR="00154C98" w:rsidRPr="00C66AF3" w:rsidRDefault="00154C98" w:rsidP="00DB374F">
            <w:pPr>
              <w:ind w:right="57"/>
              <w:jc w:val="right"/>
              <w:rPr>
                <w:rFonts w:eastAsia="標楷體"/>
              </w:rPr>
            </w:pPr>
          </w:p>
        </w:tc>
      </w:tr>
    </w:tbl>
    <w:p w:rsidR="00154C98" w:rsidRPr="00C66AF3" w:rsidRDefault="00154C98" w:rsidP="00154C98">
      <w:pPr>
        <w:pStyle w:val="Web"/>
        <w:widowControl w:val="0"/>
        <w:spacing w:before="0" w:beforeAutospacing="0" w:after="0" w:afterAutospacing="0"/>
        <w:ind w:left="567" w:hangingChars="236" w:hanging="567"/>
        <w:rPr>
          <w:rFonts w:ascii="Times New Roman" w:eastAsia="標楷體" w:hAnsi="Times New Roman"/>
          <w:b/>
        </w:rPr>
      </w:pPr>
      <w:r w:rsidRPr="00C66AF3">
        <w:rPr>
          <w:rFonts w:ascii="Times New Roman" w:eastAsia="標楷體" w:hAnsi="Times New Roman" w:hint="eastAsia"/>
          <w:b/>
        </w:rPr>
        <w:t>(</w:t>
      </w:r>
      <w:r w:rsidRPr="00C66AF3">
        <w:rPr>
          <w:rFonts w:ascii="Times New Roman" w:eastAsia="標楷體" w:hAnsi="Times New Roman" w:hint="eastAsia"/>
          <w:b/>
        </w:rPr>
        <w:t>註</w:t>
      </w:r>
      <w:r w:rsidRPr="00C66AF3">
        <w:rPr>
          <w:rFonts w:ascii="Times New Roman" w:eastAsia="標楷體" w:hAnsi="Times New Roman" w:hint="eastAsia"/>
          <w:b/>
        </w:rPr>
        <w:t>)</w:t>
      </w:r>
      <w:r w:rsidRPr="00C66AF3">
        <w:rPr>
          <w:rFonts w:ascii="Times New Roman" w:eastAsia="標楷體" w:hAnsi="Times New Roman" w:hint="eastAsia"/>
          <w:b/>
        </w:rPr>
        <w:t>係自結數字，未經會計師查核簽證，因此可能與會計師查核結果存有差異，請投資人於參考時審慎評估。</w:t>
      </w:r>
    </w:p>
    <w:p w:rsidR="00B45F5D" w:rsidRPr="00C66AF3" w:rsidRDefault="00B45F5D" w:rsidP="00B45F5D">
      <w:pPr>
        <w:pStyle w:val="Web"/>
        <w:widowControl w:val="0"/>
        <w:spacing w:before="0" w:beforeAutospacing="0" w:after="0" w:afterAutospacing="0"/>
        <w:ind w:left="567" w:hangingChars="236" w:hanging="567"/>
        <w:rPr>
          <w:rFonts w:ascii="Times New Roman" w:eastAsia="標楷體" w:hAnsi="Times New Roman"/>
          <w:b/>
        </w:rPr>
      </w:pPr>
    </w:p>
    <w:p w:rsidR="00B45F5D" w:rsidRPr="00C66AF3" w:rsidRDefault="00B45F5D" w:rsidP="00B45F5D">
      <w:pPr>
        <w:pStyle w:val="Web"/>
        <w:widowControl w:val="0"/>
        <w:spacing w:before="0" w:beforeAutospacing="0" w:after="0" w:afterAutospacing="0"/>
        <w:ind w:left="567" w:hangingChars="236" w:hanging="567"/>
        <w:rPr>
          <w:rFonts w:ascii="Times New Roman" w:eastAsia="標楷體" w:hAnsi="Times New Roman"/>
          <w:b/>
        </w:rPr>
      </w:pPr>
    </w:p>
    <w:p w:rsidR="00B45F5D" w:rsidRPr="00C66AF3" w:rsidRDefault="00B45F5D" w:rsidP="00B45F5D">
      <w:pPr>
        <w:pStyle w:val="Web"/>
        <w:widowControl w:val="0"/>
        <w:spacing w:before="0" w:beforeAutospacing="0" w:after="0" w:afterAutospacing="0"/>
        <w:ind w:left="567" w:hangingChars="236" w:hanging="567"/>
        <w:rPr>
          <w:rFonts w:ascii="Times New Roman" w:eastAsia="標楷體" w:hAnsi="Times New Roman"/>
          <w:b/>
        </w:rPr>
      </w:pPr>
    </w:p>
    <w:p w:rsidR="00B45F5D" w:rsidRPr="00C66AF3" w:rsidRDefault="00B45F5D" w:rsidP="00B45F5D">
      <w:pPr>
        <w:pStyle w:val="Web"/>
        <w:widowControl w:val="0"/>
        <w:spacing w:before="0" w:beforeAutospacing="0" w:after="0" w:afterAutospacing="0"/>
        <w:ind w:left="567" w:hangingChars="236" w:hanging="567"/>
        <w:rPr>
          <w:rFonts w:ascii="Times New Roman" w:eastAsia="標楷體" w:hAnsi="Times New Roman"/>
          <w:b/>
        </w:rPr>
      </w:pPr>
    </w:p>
    <w:p w:rsidR="00B45F5D" w:rsidRPr="00C66AF3" w:rsidRDefault="00B45F5D" w:rsidP="00B45F5D">
      <w:pPr>
        <w:pStyle w:val="Web"/>
        <w:widowControl w:val="0"/>
        <w:spacing w:before="0" w:beforeAutospacing="0" w:after="0" w:afterAutospacing="0"/>
        <w:ind w:left="567" w:hangingChars="236" w:hanging="567"/>
        <w:rPr>
          <w:rFonts w:ascii="Times New Roman" w:eastAsia="標楷體" w:hAnsi="Times New Roman"/>
          <w:b/>
        </w:rPr>
      </w:pPr>
    </w:p>
    <w:p w:rsidR="00B45F5D" w:rsidRPr="00C66AF3" w:rsidRDefault="00B45F5D" w:rsidP="00B45F5D">
      <w:pPr>
        <w:pStyle w:val="Web"/>
        <w:widowControl w:val="0"/>
        <w:spacing w:before="0" w:beforeAutospacing="0" w:after="0" w:afterAutospacing="0"/>
        <w:ind w:left="567" w:hangingChars="236" w:hanging="567"/>
        <w:rPr>
          <w:rFonts w:ascii="Times New Roman" w:eastAsia="標楷體" w:hAnsi="Times New Roman"/>
          <w:b/>
        </w:rPr>
      </w:pPr>
    </w:p>
    <w:p w:rsidR="00B45F5D" w:rsidRPr="00C66AF3" w:rsidRDefault="00B45F5D" w:rsidP="00B45F5D">
      <w:pPr>
        <w:pStyle w:val="Web"/>
        <w:widowControl w:val="0"/>
        <w:spacing w:before="0" w:beforeAutospacing="0" w:after="0" w:afterAutospacing="0"/>
        <w:ind w:left="567" w:hangingChars="236" w:hanging="567"/>
        <w:rPr>
          <w:rFonts w:ascii="Times New Roman" w:eastAsia="標楷體" w:hAnsi="Times New Roman"/>
          <w:b/>
        </w:rPr>
      </w:pPr>
    </w:p>
    <w:p w:rsidR="00B45F5D" w:rsidRPr="00C66AF3" w:rsidRDefault="00B45F5D" w:rsidP="00B45F5D">
      <w:pPr>
        <w:pStyle w:val="Web"/>
        <w:widowControl w:val="0"/>
        <w:spacing w:before="0" w:beforeAutospacing="0" w:after="0" w:afterAutospacing="0"/>
        <w:ind w:left="567" w:hangingChars="236" w:hanging="567"/>
        <w:rPr>
          <w:rFonts w:ascii="Times New Roman" w:eastAsia="標楷體" w:hAnsi="Times New Roman"/>
          <w:b/>
        </w:rPr>
      </w:pPr>
    </w:p>
    <w:tbl>
      <w:tblPr>
        <w:tblW w:w="10468"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68"/>
        <w:gridCol w:w="1736"/>
        <w:gridCol w:w="1665"/>
        <w:gridCol w:w="1610"/>
        <w:gridCol w:w="1691"/>
      </w:tblGrid>
      <w:tr w:rsidR="00154C98" w:rsidRPr="00C66AF3" w:rsidTr="00DB374F">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bookmarkStart w:id="6" w:name="最近五年度簡明資產負債表"/>
          <w:bookmarkEnd w:id="6"/>
          <w:p w:rsidR="00154C98" w:rsidRPr="00C66AF3" w:rsidRDefault="003F163C" w:rsidP="00DB374F">
            <w:pPr>
              <w:ind w:firstLineChars="1200" w:firstLine="3363"/>
              <w:rPr>
                <w:rFonts w:eastAsia="標楷體"/>
                <w:b/>
                <w:bCs/>
                <w:sz w:val="28"/>
              </w:rPr>
            </w:pPr>
            <w:r>
              <w:rPr>
                <w:rFonts w:eastAsia="標楷體"/>
                <w:b/>
                <w:bCs/>
                <w:noProof/>
                <w:sz w:val="28"/>
              </w:rPr>
              <w:lastRenderedPageBreak/>
              <mc:AlternateContent>
                <mc:Choice Requires="wps">
                  <w:drawing>
                    <wp:anchor distT="0" distB="0" distL="114300" distR="114300" simplePos="0" relativeHeight="251670528" behindDoc="1" locked="0" layoutInCell="1" allowOverlap="1" wp14:anchorId="01F78A01" wp14:editId="1075EBF5">
                      <wp:simplePos x="0" y="0"/>
                      <wp:positionH relativeFrom="column">
                        <wp:posOffset>0</wp:posOffset>
                      </wp:positionH>
                      <wp:positionV relativeFrom="paragraph">
                        <wp:posOffset>8255</wp:posOffset>
                      </wp:positionV>
                      <wp:extent cx="6642100" cy="685165"/>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74F" w:rsidRDefault="00DB374F" w:rsidP="00154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0;margin-top:.65pt;width:523pt;height:53.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" fillcolor="#ededed" stroked="f">
                      <v:fill rotate="t" focus="50%" type="gradient"/>
                      <v:textbox>
                        <w:txbxContent>
                          <w:p w:rsidR="00DB374F" w:rsidRDefault="00DB374F" w:rsidP="00154C98"/>
                        </w:txbxContent>
                      </v:textbox>
                    </v:shape>
                  </w:pict>
                </mc:Fallback>
              </mc:AlternateContent>
            </w:r>
            <w:r w:rsidR="00154C98" w:rsidRPr="00C66AF3">
              <w:rPr>
                <w:rFonts w:eastAsia="標楷體"/>
                <w:b/>
                <w:bCs/>
                <w:sz w:val="28"/>
              </w:rPr>
              <w:t>最近</w:t>
            </w:r>
            <w:proofErr w:type="gramStart"/>
            <w:r w:rsidR="00154C98" w:rsidRPr="00C66AF3">
              <w:rPr>
                <w:rFonts w:eastAsia="標楷體"/>
                <w:b/>
                <w:bCs/>
                <w:sz w:val="28"/>
              </w:rPr>
              <w:t>五</w:t>
            </w:r>
            <w:proofErr w:type="gramEnd"/>
            <w:r w:rsidR="00154C98" w:rsidRPr="00C66AF3">
              <w:rPr>
                <w:rFonts w:eastAsia="標楷體"/>
                <w:b/>
                <w:bCs/>
                <w:sz w:val="28"/>
              </w:rPr>
              <w:t>年度簡明資產負債表</w:t>
            </w:r>
          </w:p>
          <w:p w:rsidR="00154C98" w:rsidRPr="00C66AF3" w:rsidRDefault="00154C98" w:rsidP="00DB374F">
            <w:pPr>
              <w:ind w:firstLineChars="2518" w:firstLine="7057"/>
              <w:rPr>
                <w:rFonts w:eastAsia="標楷體"/>
                <w:b/>
                <w:bCs/>
                <w:sz w:val="28"/>
              </w:rPr>
            </w:pPr>
            <w:r w:rsidRPr="00C66AF3">
              <w:rPr>
                <w:rFonts w:eastAsia="標楷體"/>
                <w:b/>
                <w:bCs/>
                <w:sz w:val="28"/>
              </w:rPr>
              <w:t xml:space="preserve">  </w:t>
            </w:r>
            <w:r w:rsidRPr="00C66AF3">
              <w:rPr>
                <w:rFonts w:eastAsia="標楷體" w:hint="eastAsia"/>
                <w:b/>
                <w:bCs/>
                <w:sz w:val="28"/>
              </w:rPr>
              <w:t xml:space="preserve">       </w:t>
            </w:r>
            <w:r w:rsidRPr="00C66AF3">
              <w:rPr>
                <w:rFonts w:eastAsia="標楷體"/>
              </w:rPr>
              <w:t>單位：新台幣仟元</w:t>
            </w:r>
          </w:p>
          <w:p w:rsidR="00154C98" w:rsidRPr="00C66AF3" w:rsidRDefault="00154C98" w:rsidP="00DB374F">
            <w:pPr>
              <w:ind w:firstLineChars="1200" w:firstLine="3363"/>
              <w:rPr>
                <w:rFonts w:eastAsia="標楷體"/>
                <w:b/>
                <w:bCs/>
                <w:sz w:val="28"/>
              </w:rPr>
            </w:pPr>
          </w:p>
          <w:p w:rsidR="00154C98" w:rsidRPr="00C66AF3" w:rsidRDefault="00154C98" w:rsidP="00DB374F">
            <w:pPr>
              <w:ind w:firstLineChars="1200" w:firstLine="3363"/>
              <w:rPr>
                <w:rFonts w:eastAsia="標楷體"/>
                <w:b/>
                <w:bCs/>
                <w:sz w:val="28"/>
              </w:rPr>
            </w:pPr>
          </w:p>
          <w:p w:rsidR="00154C98" w:rsidRPr="00C66AF3" w:rsidRDefault="00154C98" w:rsidP="00DB374F">
            <w:pPr>
              <w:ind w:firstLineChars="1500" w:firstLine="3600"/>
              <w:rPr>
                <w:rFonts w:eastAsia="標楷體"/>
              </w:rPr>
            </w:pPr>
          </w:p>
          <w:p w:rsidR="00154C98" w:rsidRPr="00C66AF3" w:rsidRDefault="00154C98" w:rsidP="00DB374F">
            <w:pPr>
              <w:ind w:firstLineChars="1500" w:firstLine="3600"/>
              <w:rPr>
                <w:rFonts w:eastAsia="標楷體"/>
              </w:rPr>
            </w:pPr>
          </w:p>
          <w:p w:rsidR="00154C98" w:rsidRPr="00C66AF3" w:rsidRDefault="00154C98" w:rsidP="00DB374F">
            <w:pPr>
              <w:ind w:firstLineChars="1500" w:firstLine="3600"/>
              <w:rPr>
                <w:rFonts w:eastAsia="標楷體"/>
              </w:rPr>
            </w:pPr>
          </w:p>
          <w:p w:rsidR="00154C98" w:rsidRPr="00C66AF3" w:rsidRDefault="00154C98" w:rsidP="00DB374F">
            <w:pPr>
              <w:ind w:firstLineChars="1500" w:firstLine="3600"/>
              <w:rPr>
                <w:rFonts w:eastAsia="標楷體"/>
              </w:rPr>
            </w:pPr>
            <w:r w:rsidRPr="00C66AF3">
              <w:rPr>
                <w:rFonts w:eastAsia="標楷體"/>
              </w:rPr>
              <w:t xml:space="preserve">         </w:t>
            </w:r>
          </w:p>
          <w:p w:rsidR="00154C98" w:rsidRPr="00C66AF3" w:rsidRDefault="00154C98" w:rsidP="00DB374F">
            <w:pPr>
              <w:ind w:firstLineChars="900" w:firstLine="2160"/>
              <w:rPr>
                <w:rFonts w:eastAsia="標楷體"/>
              </w:rPr>
            </w:pPr>
            <w:r w:rsidRPr="00C66AF3">
              <w:rPr>
                <w:rFonts w:eastAsia="標楷體"/>
              </w:rPr>
              <w:t xml:space="preserve">                    </w:t>
            </w:r>
            <w:r w:rsidRPr="00C66AF3">
              <w:rPr>
                <w:rFonts w:eastAsia="標楷體"/>
              </w:rPr>
              <w:t>單位：新台幣仟元</w:t>
            </w:r>
          </w:p>
        </w:tc>
      </w:tr>
      <w:tr w:rsidR="00154C98" w:rsidRPr="00C66AF3" w:rsidTr="00DB374F">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54C98" w:rsidRPr="00C66AF3" w:rsidRDefault="00154C98" w:rsidP="00DB374F">
            <w:pPr>
              <w:ind w:left="57" w:right="57"/>
              <w:jc w:val="right"/>
              <w:rPr>
                <w:rFonts w:eastAsia="標楷體"/>
              </w:rPr>
            </w:pPr>
            <w:r w:rsidRPr="00C66AF3">
              <w:rPr>
                <w:rFonts w:eastAsia="標楷體"/>
              </w:rPr>
              <w:t>年度</w:t>
            </w:r>
          </w:p>
          <w:p w:rsidR="00154C98" w:rsidRPr="00C66AF3" w:rsidRDefault="00154C98" w:rsidP="00DB374F">
            <w:pPr>
              <w:rPr>
                <w:rFonts w:eastAsia="標楷體"/>
              </w:rPr>
            </w:pPr>
            <w:r w:rsidRPr="00C66AF3">
              <w:rPr>
                <w:rFonts w:eastAsia="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154C98" w:rsidRPr="00C66AF3" w:rsidRDefault="00314770" w:rsidP="00DB374F">
            <w:pPr>
              <w:jc w:val="center"/>
              <w:rPr>
                <w:rFonts w:eastAsia="標楷體"/>
              </w:rPr>
            </w:pPr>
            <w:r w:rsidRPr="00C66AF3">
              <w:rPr>
                <w:rFonts w:eastAsia="標楷體" w:hint="eastAsia"/>
              </w:rPr>
              <w:t>100</w:t>
            </w:r>
            <w:r w:rsidR="00154C98" w:rsidRPr="00C66AF3">
              <w:rPr>
                <w:rFonts w:eastAsia="標楷體"/>
              </w:rPr>
              <w:t>年</w:t>
            </w:r>
            <w:proofErr w:type="spellStart"/>
            <w:r w:rsidR="008B5064" w:rsidRPr="00C66AF3">
              <w:rPr>
                <w:rFonts w:eastAsia="標楷體" w:hint="eastAsia"/>
                <w:color w:val="FF0000"/>
              </w:rPr>
              <w:t>gaap</w:t>
            </w:r>
            <w:proofErr w:type="spellEnd"/>
          </w:p>
        </w:tc>
        <w:tc>
          <w:tcPr>
            <w:tcW w:w="1736" w:type="dxa"/>
            <w:tcBorders>
              <w:top w:val="single" w:sz="6" w:space="0" w:color="auto"/>
              <w:left w:val="single" w:sz="6" w:space="0" w:color="auto"/>
              <w:bottom w:val="single" w:sz="6" w:space="0" w:color="auto"/>
              <w:right w:val="single" w:sz="6" w:space="0" w:color="auto"/>
            </w:tcBorders>
            <w:vAlign w:val="center"/>
          </w:tcPr>
          <w:p w:rsidR="00154C98" w:rsidRPr="00C66AF3" w:rsidRDefault="00314770" w:rsidP="00DB374F">
            <w:pPr>
              <w:jc w:val="center"/>
              <w:rPr>
                <w:rFonts w:eastAsia="標楷體"/>
              </w:rPr>
            </w:pPr>
            <w:r w:rsidRPr="00C66AF3">
              <w:rPr>
                <w:rFonts w:eastAsia="標楷體" w:hint="eastAsia"/>
              </w:rPr>
              <w:t>101</w:t>
            </w:r>
            <w:r w:rsidR="00154C98" w:rsidRPr="00C66AF3">
              <w:rPr>
                <w:rFonts w:eastAsia="標楷體"/>
              </w:rPr>
              <w:t>年</w:t>
            </w:r>
            <w:proofErr w:type="spellStart"/>
            <w:r w:rsidR="008B5064" w:rsidRPr="00C66AF3">
              <w:rPr>
                <w:rFonts w:eastAsia="標楷體" w:hint="eastAsia"/>
                <w:color w:val="FF0000"/>
              </w:rPr>
              <w:t>gaap</w:t>
            </w:r>
            <w:proofErr w:type="spellEnd"/>
          </w:p>
        </w:tc>
        <w:tc>
          <w:tcPr>
            <w:tcW w:w="1665" w:type="dxa"/>
            <w:tcBorders>
              <w:top w:val="single" w:sz="6" w:space="0" w:color="auto"/>
              <w:left w:val="single" w:sz="6" w:space="0" w:color="auto"/>
              <w:bottom w:val="single" w:sz="6" w:space="0" w:color="auto"/>
              <w:right w:val="single" w:sz="6" w:space="0" w:color="auto"/>
            </w:tcBorders>
            <w:vAlign w:val="center"/>
          </w:tcPr>
          <w:p w:rsidR="00154C98" w:rsidRPr="00C66AF3" w:rsidRDefault="00314770" w:rsidP="00DB374F">
            <w:pPr>
              <w:jc w:val="center"/>
              <w:rPr>
                <w:rFonts w:eastAsia="標楷體"/>
              </w:rPr>
            </w:pPr>
            <w:r w:rsidRPr="00C66AF3">
              <w:rPr>
                <w:rFonts w:eastAsia="標楷體" w:hint="eastAsia"/>
              </w:rPr>
              <w:t>102</w:t>
            </w:r>
            <w:r w:rsidR="00154C98" w:rsidRPr="00C66AF3">
              <w:rPr>
                <w:rFonts w:eastAsia="標楷體"/>
              </w:rPr>
              <w:t>年</w:t>
            </w:r>
            <w:proofErr w:type="spellStart"/>
            <w:r w:rsidR="008B5064" w:rsidRPr="00C66AF3">
              <w:rPr>
                <w:rFonts w:eastAsia="標楷體" w:hint="eastAsia"/>
                <w:color w:val="FF0000"/>
              </w:rPr>
              <w:t>gaap</w:t>
            </w:r>
            <w:proofErr w:type="spellEnd"/>
          </w:p>
        </w:tc>
        <w:tc>
          <w:tcPr>
            <w:tcW w:w="1610" w:type="dxa"/>
            <w:tcBorders>
              <w:top w:val="single" w:sz="6" w:space="0" w:color="auto"/>
              <w:left w:val="single" w:sz="6" w:space="0" w:color="auto"/>
              <w:bottom w:val="single" w:sz="6" w:space="0" w:color="auto"/>
              <w:right w:val="single" w:sz="6" w:space="0" w:color="auto"/>
            </w:tcBorders>
            <w:vAlign w:val="center"/>
          </w:tcPr>
          <w:p w:rsidR="00154C98" w:rsidRPr="00C66AF3" w:rsidRDefault="00314770" w:rsidP="008B5064">
            <w:pPr>
              <w:jc w:val="center"/>
              <w:rPr>
                <w:rFonts w:eastAsia="標楷體"/>
              </w:rPr>
            </w:pPr>
            <w:r w:rsidRPr="00C66AF3">
              <w:rPr>
                <w:rFonts w:eastAsia="標楷體" w:hint="eastAsia"/>
              </w:rPr>
              <w:t>103</w:t>
            </w:r>
            <w:r w:rsidR="00154C98" w:rsidRPr="00C66AF3">
              <w:rPr>
                <w:rFonts w:eastAsia="標楷體" w:hint="eastAsia"/>
              </w:rPr>
              <w:t>年</w:t>
            </w:r>
            <w:proofErr w:type="spellStart"/>
            <w:r w:rsidR="00992192" w:rsidRPr="00C66AF3">
              <w:rPr>
                <w:rFonts w:eastAsia="標楷體" w:hint="eastAsia"/>
                <w:color w:val="FF0000"/>
              </w:rPr>
              <w:t>ifrs</w:t>
            </w:r>
            <w:proofErr w:type="spellEnd"/>
          </w:p>
        </w:tc>
        <w:tc>
          <w:tcPr>
            <w:tcW w:w="1691" w:type="dxa"/>
            <w:tcBorders>
              <w:top w:val="single" w:sz="6" w:space="0" w:color="auto"/>
              <w:left w:val="single" w:sz="4" w:space="0" w:color="auto"/>
              <w:bottom w:val="single" w:sz="6" w:space="0" w:color="auto"/>
              <w:right w:val="single" w:sz="12" w:space="0" w:color="auto"/>
            </w:tcBorders>
            <w:vAlign w:val="center"/>
          </w:tcPr>
          <w:p w:rsidR="00154C98" w:rsidRPr="00C66AF3" w:rsidRDefault="00314770" w:rsidP="00DB374F">
            <w:pPr>
              <w:jc w:val="center"/>
              <w:rPr>
                <w:rFonts w:eastAsia="標楷體"/>
              </w:rPr>
            </w:pPr>
            <w:r w:rsidRPr="00C66AF3">
              <w:rPr>
                <w:rFonts w:eastAsia="標楷體" w:hint="eastAsia"/>
              </w:rPr>
              <w:t>104</w:t>
            </w:r>
            <w:r w:rsidR="00154C98" w:rsidRPr="00C66AF3">
              <w:rPr>
                <w:rFonts w:eastAsia="標楷體" w:hint="eastAsia"/>
              </w:rPr>
              <w:t>年</w:t>
            </w:r>
            <w:proofErr w:type="spellStart"/>
            <w:r w:rsidR="008B5064" w:rsidRPr="00C66AF3">
              <w:rPr>
                <w:rFonts w:eastAsia="標楷體" w:hint="eastAsia"/>
                <w:color w:val="FF0000"/>
              </w:rPr>
              <w:t>ifrs</w:t>
            </w:r>
            <w:proofErr w:type="spellEnd"/>
          </w:p>
        </w:tc>
      </w:tr>
      <w:tr w:rsidR="00314770"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314770" w:rsidRPr="00C66AF3" w:rsidRDefault="00314770" w:rsidP="00DB374F">
            <w:pPr>
              <w:jc w:val="distribute"/>
              <w:rPr>
                <w:rFonts w:eastAsia="標楷體"/>
              </w:rPr>
            </w:pPr>
            <w:r w:rsidRPr="00C66AF3">
              <w:rPr>
                <w:rFonts w:eastAsia="標楷體"/>
              </w:rPr>
              <w:t>流動資產</w:t>
            </w:r>
          </w:p>
        </w:tc>
        <w:tc>
          <w:tcPr>
            <w:tcW w:w="1668" w:type="dxa"/>
            <w:tcBorders>
              <w:top w:val="single" w:sz="6" w:space="0" w:color="auto"/>
              <w:left w:val="single" w:sz="6" w:space="0" w:color="auto"/>
              <w:bottom w:val="single" w:sz="6" w:space="0" w:color="auto"/>
              <w:right w:val="single" w:sz="6" w:space="0" w:color="auto"/>
            </w:tcBorders>
            <w:vAlign w:val="bottom"/>
          </w:tcPr>
          <w:p w:rsidR="00314770" w:rsidRPr="00C66AF3" w:rsidRDefault="00314770" w:rsidP="00DB374F">
            <w:pPr>
              <w:jc w:val="right"/>
              <w:rPr>
                <w:rFonts w:eastAsia="標楷體"/>
                <w:color w:val="000000"/>
                <w:sz w:val="20"/>
              </w:rPr>
            </w:pPr>
            <w:r w:rsidRPr="00C66AF3">
              <w:rPr>
                <w:rFonts w:eastAsia="標楷體"/>
                <w:color w:val="000000"/>
                <w:sz w:val="20"/>
              </w:rPr>
              <w:t>471,978</w:t>
            </w:r>
          </w:p>
        </w:tc>
        <w:tc>
          <w:tcPr>
            <w:tcW w:w="1736" w:type="dxa"/>
            <w:tcBorders>
              <w:top w:val="single" w:sz="6" w:space="0" w:color="auto"/>
              <w:left w:val="single" w:sz="6" w:space="0" w:color="auto"/>
              <w:bottom w:val="single" w:sz="6" w:space="0" w:color="auto"/>
              <w:right w:val="single" w:sz="6" w:space="0" w:color="auto"/>
            </w:tcBorders>
            <w:vAlign w:val="bottom"/>
          </w:tcPr>
          <w:p w:rsidR="00314770" w:rsidRPr="00C66AF3" w:rsidRDefault="00314770" w:rsidP="00DB374F">
            <w:pPr>
              <w:jc w:val="right"/>
              <w:rPr>
                <w:rFonts w:eastAsia="標楷體"/>
                <w:color w:val="000000"/>
                <w:sz w:val="20"/>
                <w:highlight w:val="yellow"/>
              </w:rPr>
            </w:pPr>
            <w:r w:rsidRPr="00C66AF3">
              <w:rPr>
                <w:rFonts w:eastAsia="標楷體"/>
                <w:color w:val="000000"/>
                <w:sz w:val="20"/>
              </w:rPr>
              <w:t>600,563</w:t>
            </w:r>
          </w:p>
        </w:tc>
        <w:tc>
          <w:tcPr>
            <w:tcW w:w="1665" w:type="dxa"/>
            <w:tcBorders>
              <w:top w:val="single" w:sz="6" w:space="0" w:color="auto"/>
              <w:left w:val="single" w:sz="6" w:space="0" w:color="auto"/>
              <w:bottom w:val="single" w:sz="6" w:space="0" w:color="auto"/>
              <w:right w:val="single" w:sz="6" w:space="0" w:color="auto"/>
            </w:tcBorders>
            <w:vAlign w:val="bottom"/>
          </w:tcPr>
          <w:p w:rsidR="00314770" w:rsidRPr="00C66AF3" w:rsidRDefault="00314770" w:rsidP="00DB374F">
            <w:pPr>
              <w:jc w:val="right"/>
              <w:rPr>
                <w:rFonts w:eastAsia="標楷體"/>
                <w:color w:val="000000"/>
                <w:sz w:val="20"/>
              </w:rPr>
            </w:pPr>
            <w:r w:rsidRPr="00C66AF3">
              <w:rPr>
                <w:rFonts w:eastAsia="標楷體" w:hint="eastAsia"/>
                <w:color w:val="000000"/>
                <w:sz w:val="20"/>
              </w:rPr>
              <w:t>911,539</w:t>
            </w:r>
          </w:p>
        </w:tc>
        <w:tc>
          <w:tcPr>
            <w:tcW w:w="1610" w:type="dxa"/>
            <w:tcBorders>
              <w:top w:val="single" w:sz="6" w:space="0" w:color="auto"/>
              <w:left w:val="single" w:sz="6" w:space="0" w:color="auto"/>
              <w:bottom w:val="single" w:sz="6" w:space="0" w:color="auto"/>
              <w:right w:val="single" w:sz="6" w:space="0" w:color="auto"/>
            </w:tcBorders>
            <w:vAlign w:val="bottom"/>
          </w:tcPr>
          <w:p w:rsidR="00314770" w:rsidRPr="00C66AF3" w:rsidRDefault="00314770" w:rsidP="00DB374F">
            <w:pPr>
              <w:jc w:val="right"/>
              <w:rPr>
                <w:rFonts w:eastAsia="標楷體"/>
                <w:color w:val="000000"/>
                <w:sz w:val="20"/>
              </w:rPr>
            </w:pPr>
            <w:r w:rsidRPr="00C66AF3">
              <w:rPr>
                <w:rFonts w:eastAsia="標楷體"/>
                <w:color w:val="000000"/>
                <w:sz w:val="20"/>
              </w:rPr>
              <w:t>831,117</w:t>
            </w:r>
          </w:p>
        </w:tc>
        <w:tc>
          <w:tcPr>
            <w:tcW w:w="1691" w:type="dxa"/>
            <w:tcBorders>
              <w:top w:val="single" w:sz="6" w:space="0" w:color="auto"/>
              <w:left w:val="single" w:sz="4" w:space="0" w:color="auto"/>
              <w:bottom w:val="single" w:sz="6" w:space="0" w:color="auto"/>
              <w:right w:val="single" w:sz="12" w:space="0" w:color="auto"/>
            </w:tcBorders>
          </w:tcPr>
          <w:p w:rsidR="00314770" w:rsidRPr="00C66AF3" w:rsidRDefault="00D4266D" w:rsidP="00DB374F">
            <w:pPr>
              <w:jc w:val="right"/>
              <w:rPr>
                <w:rFonts w:eastAsia="標楷體"/>
                <w:sz w:val="20"/>
                <w:szCs w:val="20"/>
              </w:rPr>
            </w:pPr>
            <w:r w:rsidRPr="00C66AF3">
              <w:rPr>
                <w:rFonts w:eastAsia="標楷體" w:hint="eastAsia"/>
                <w:sz w:val="20"/>
                <w:szCs w:val="20"/>
              </w:rPr>
              <w:t>909,290</w:t>
            </w:r>
          </w:p>
        </w:tc>
      </w:tr>
      <w:tr w:rsidR="00314770"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314770" w:rsidRPr="00C66AF3" w:rsidRDefault="00314770" w:rsidP="00DB374F">
            <w:pPr>
              <w:jc w:val="distribute"/>
              <w:rPr>
                <w:rFonts w:eastAsia="標楷體"/>
              </w:rPr>
            </w:pPr>
            <w:r w:rsidRPr="00C66AF3">
              <w:rPr>
                <w:rFonts w:eastAsia="標楷體"/>
              </w:rPr>
              <w:t>基金及長期投資</w:t>
            </w:r>
          </w:p>
        </w:tc>
        <w:tc>
          <w:tcPr>
            <w:tcW w:w="1668" w:type="dxa"/>
            <w:tcBorders>
              <w:top w:val="single" w:sz="6" w:space="0" w:color="auto"/>
              <w:left w:val="single" w:sz="6" w:space="0" w:color="auto"/>
              <w:bottom w:val="single" w:sz="6" w:space="0" w:color="auto"/>
              <w:right w:val="single" w:sz="6" w:space="0" w:color="auto"/>
            </w:tcBorders>
            <w:vAlign w:val="center"/>
          </w:tcPr>
          <w:p w:rsidR="00314770" w:rsidRPr="00C66AF3" w:rsidRDefault="00314770" w:rsidP="00DB374F">
            <w:pPr>
              <w:ind w:right="57"/>
              <w:jc w:val="right"/>
              <w:rPr>
                <w:rFonts w:eastAsia="標楷體"/>
              </w:rPr>
            </w:pPr>
          </w:p>
        </w:tc>
        <w:tc>
          <w:tcPr>
            <w:tcW w:w="1736" w:type="dxa"/>
            <w:tcBorders>
              <w:top w:val="single" w:sz="6" w:space="0" w:color="auto"/>
              <w:left w:val="single" w:sz="6" w:space="0" w:color="auto"/>
              <w:bottom w:val="single" w:sz="6" w:space="0" w:color="auto"/>
              <w:right w:val="single" w:sz="6" w:space="0" w:color="auto"/>
            </w:tcBorders>
          </w:tcPr>
          <w:p w:rsidR="00314770" w:rsidRPr="00C66AF3" w:rsidRDefault="00314770" w:rsidP="00DB374F">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tcPr>
          <w:p w:rsidR="00314770" w:rsidRPr="00C66AF3" w:rsidRDefault="00314770" w:rsidP="00DB374F">
            <w:pPr>
              <w:jc w:val="right"/>
              <w:rPr>
                <w:rFonts w:eastAsia="標楷體"/>
              </w:rPr>
            </w:pPr>
          </w:p>
        </w:tc>
        <w:tc>
          <w:tcPr>
            <w:tcW w:w="1610" w:type="dxa"/>
            <w:tcBorders>
              <w:top w:val="single" w:sz="6" w:space="0" w:color="auto"/>
              <w:left w:val="single" w:sz="6" w:space="0" w:color="auto"/>
              <w:bottom w:val="single" w:sz="6" w:space="0" w:color="auto"/>
              <w:right w:val="single" w:sz="6" w:space="0" w:color="auto"/>
            </w:tcBorders>
          </w:tcPr>
          <w:p w:rsidR="00314770" w:rsidRPr="00C66AF3" w:rsidRDefault="00314770" w:rsidP="00DB374F">
            <w:pPr>
              <w:jc w:val="right"/>
              <w:rPr>
                <w:rFonts w:eastAsia="標楷體"/>
              </w:rPr>
            </w:pPr>
          </w:p>
        </w:tc>
        <w:tc>
          <w:tcPr>
            <w:tcW w:w="1691" w:type="dxa"/>
            <w:tcBorders>
              <w:top w:val="single" w:sz="6" w:space="0" w:color="auto"/>
              <w:left w:val="single" w:sz="4" w:space="0" w:color="auto"/>
              <w:bottom w:val="single" w:sz="6" w:space="0" w:color="auto"/>
              <w:right w:val="single" w:sz="12" w:space="0" w:color="auto"/>
            </w:tcBorders>
          </w:tcPr>
          <w:p w:rsidR="00314770" w:rsidRPr="00C66AF3" w:rsidRDefault="00314770" w:rsidP="00DB374F">
            <w:pPr>
              <w:jc w:val="right"/>
              <w:rPr>
                <w:rFonts w:eastAsia="標楷體"/>
                <w:sz w:val="20"/>
                <w:szCs w:val="20"/>
              </w:rPr>
            </w:pPr>
          </w:p>
        </w:tc>
      </w:tr>
      <w:tr w:rsidR="00314770"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314770" w:rsidRPr="00C66AF3" w:rsidRDefault="00314770" w:rsidP="00DB374F">
            <w:pPr>
              <w:jc w:val="distribute"/>
              <w:rPr>
                <w:rFonts w:eastAsia="標楷體"/>
              </w:rPr>
            </w:pPr>
            <w:r w:rsidRPr="00C66AF3">
              <w:rPr>
                <w:rFonts w:eastAsia="標楷體"/>
              </w:rPr>
              <w:t>固定資產</w:t>
            </w:r>
          </w:p>
        </w:tc>
        <w:tc>
          <w:tcPr>
            <w:tcW w:w="1668" w:type="dxa"/>
            <w:tcBorders>
              <w:top w:val="single" w:sz="6" w:space="0" w:color="auto"/>
              <w:left w:val="single" w:sz="6" w:space="0" w:color="auto"/>
              <w:bottom w:val="single" w:sz="6" w:space="0" w:color="auto"/>
              <w:right w:val="single" w:sz="6" w:space="0" w:color="auto"/>
            </w:tcBorders>
            <w:vAlign w:val="bottom"/>
          </w:tcPr>
          <w:p w:rsidR="00314770" w:rsidRPr="00C66AF3" w:rsidRDefault="00314770" w:rsidP="00DB374F">
            <w:pPr>
              <w:jc w:val="right"/>
              <w:rPr>
                <w:rFonts w:eastAsia="標楷體"/>
                <w:color w:val="000000"/>
                <w:sz w:val="20"/>
              </w:rPr>
            </w:pPr>
            <w:r w:rsidRPr="00C66AF3">
              <w:rPr>
                <w:rFonts w:eastAsia="標楷體"/>
                <w:color w:val="000000"/>
                <w:sz w:val="20"/>
              </w:rPr>
              <w:t>413,719</w:t>
            </w:r>
          </w:p>
        </w:tc>
        <w:tc>
          <w:tcPr>
            <w:tcW w:w="1736" w:type="dxa"/>
            <w:tcBorders>
              <w:top w:val="single" w:sz="6" w:space="0" w:color="auto"/>
              <w:left w:val="single" w:sz="6" w:space="0" w:color="auto"/>
              <w:bottom w:val="single" w:sz="6" w:space="0" w:color="auto"/>
              <w:right w:val="single" w:sz="6" w:space="0" w:color="auto"/>
            </w:tcBorders>
            <w:vAlign w:val="bottom"/>
          </w:tcPr>
          <w:p w:rsidR="00314770" w:rsidRPr="00C66AF3" w:rsidRDefault="00314770" w:rsidP="00DB374F">
            <w:pPr>
              <w:jc w:val="right"/>
              <w:rPr>
                <w:rFonts w:eastAsia="標楷體"/>
                <w:color w:val="000000"/>
                <w:sz w:val="20"/>
              </w:rPr>
            </w:pPr>
            <w:r w:rsidRPr="00C66AF3">
              <w:rPr>
                <w:rFonts w:eastAsia="標楷體"/>
                <w:color w:val="000000"/>
                <w:sz w:val="20"/>
              </w:rPr>
              <w:t>558,136</w:t>
            </w:r>
          </w:p>
        </w:tc>
        <w:tc>
          <w:tcPr>
            <w:tcW w:w="1665" w:type="dxa"/>
            <w:tcBorders>
              <w:top w:val="single" w:sz="6" w:space="0" w:color="auto"/>
              <w:left w:val="single" w:sz="6" w:space="0" w:color="auto"/>
              <w:bottom w:val="single" w:sz="6" w:space="0" w:color="auto"/>
              <w:right w:val="single" w:sz="6" w:space="0" w:color="auto"/>
            </w:tcBorders>
            <w:vAlign w:val="bottom"/>
          </w:tcPr>
          <w:p w:rsidR="00314770" w:rsidRPr="00C66AF3" w:rsidRDefault="00314770" w:rsidP="00DB374F">
            <w:pPr>
              <w:jc w:val="right"/>
              <w:rPr>
                <w:rFonts w:eastAsia="標楷體"/>
                <w:color w:val="000000"/>
                <w:sz w:val="20"/>
              </w:rPr>
            </w:pPr>
            <w:r w:rsidRPr="00C66AF3">
              <w:rPr>
                <w:rFonts w:eastAsia="標楷體"/>
                <w:color w:val="000000"/>
                <w:sz w:val="20"/>
              </w:rPr>
              <w:t>452,828</w:t>
            </w:r>
          </w:p>
        </w:tc>
        <w:tc>
          <w:tcPr>
            <w:tcW w:w="1610" w:type="dxa"/>
            <w:tcBorders>
              <w:top w:val="single" w:sz="6" w:space="0" w:color="auto"/>
              <w:left w:val="single" w:sz="6" w:space="0" w:color="auto"/>
              <w:bottom w:val="single" w:sz="6" w:space="0" w:color="auto"/>
              <w:right w:val="single" w:sz="6" w:space="0" w:color="auto"/>
            </w:tcBorders>
            <w:vAlign w:val="bottom"/>
          </w:tcPr>
          <w:p w:rsidR="00314770" w:rsidRPr="00C66AF3" w:rsidRDefault="00314770" w:rsidP="008B5064">
            <w:pPr>
              <w:jc w:val="right"/>
              <w:rPr>
                <w:rFonts w:eastAsia="標楷體"/>
                <w:color w:val="000000"/>
                <w:sz w:val="20"/>
                <w:szCs w:val="20"/>
              </w:rPr>
            </w:pPr>
            <w:r w:rsidRPr="00C66AF3">
              <w:rPr>
                <w:rFonts w:eastAsia="標楷體"/>
                <w:color w:val="000000"/>
                <w:sz w:val="20"/>
                <w:szCs w:val="20"/>
              </w:rPr>
              <w:t>4</w:t>
            </w:r>
            <w:r w:rsidR="008B5064" w:rsidRPr="00C66AF3">
              <w:rPr>
                <w:rFonts w:eastAsia="標楷體" w:hint="eastAsia"/>
                <w:color w:val="000000"/>
                <w:sz w:val="20"/>
                <w:szCs w:val="20"/>
              </w:rPr>
              <w:t>88</w:t>
            </w:r>
            <w:r w:rsidRPr="00C66AF3">
              <w:rPr>
                <w:rFonts w:eastAsia="標楷體"/>
                <w:color w:val="000000"/>
                <w:sz w:val="20"/>
                <w:szCs w:val="20"/>
              </w:rPr>
              <w:t>,</w:t>
            </w:r>
            <w:r w:rsidR="008B5064" w:rsidRPr="00C66AF3">
              <w:rPr>
                <w:rFonts w:eastAsia="標楷體" w:hint="eastAsia"/>
                <w:color w:val="000000"/>
                <w:sz w:val="20"/>
                <w:szCs w:val="20"/>
              </w:rPr>
              <w:t>183</w:t>
            </w:r>
          </w:p>
        </w:tc>
        <w:tc>
          <w:tcPr>
            <w:tcW w:w="1691" w:type="dxa"/>
            <w:tcBorders>
              <w:top w:val="single" w:sz="6" w:space="0" w:color="auto"/>
              <w:left w:val="single" w:sz="4" w:space="0" w:color="auto"/>
              <w:bottom w:val="single" w:sz="6" w:space="0" w:color="auto"/>
              <w:right w:val="single" w:sz="12" w:space="0" w:color="auto"/>
            </w:tcBorders>
          </w:tcPr>
          <w:p w:rsidR="00314770" w:rsidRPr="00C66AF3" w:rsidRDefault="00D4266D" w:rsidP="00DB374F">
            <w:pPr>
              <w:jc w:val="right"/>
              <w:rPr>
                <w:rFonts w:eastAsia="標楷體"/>
                <w:sz w:val="20"/>
                <w:szCs w:val="20"/>
              </w:rPr>
            </w:pPr>
            <w:r w:rsidRPr="00C66AF3">
              <w:rPr>
                <w:rFonts w:eastAsia="標楷體" w:hint="eastAsia"/>
                <w:sz w:val="20"/>
                <w:szCs w:val="20"/>
              </w:rPr>
              <w:t>1,019,695</w:t>
            </w:r>
          </w:p>
        </w:tc>
      </w:tr>
      <w:tr w:rsidR="00314770"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314770" w:rsidRPr="00C66AF3" w:rsidRDefault="00314770" w:rsidP="00DB374F">
            <w:pPr>
              <w:jc w:val="distribute"/>
              <w:rPr>
                <w:rFonts w:eastAsia="標楷體"/>
              </w:rPr>
            </w:pPr>
            <w:r w:rsidRPr="00C66AF3">
              <w:rPr>
                <w:rFonts w:eastAsia="標楷體"/>
              </w:rPr>
              <w:t>無形資產</w:t>
            </w:r>
          </w:p>
        </w:tc>
        <w:tc>
          <w:tcPr>
            <w:tcW w:w="1668" w:type="dxa"/>
            <w:tcBorders>
              <w:top w:val="single" w:sz="6" w:space="0" w:color="auto"/>
              <w:left w:val="single" w:sz="6" w:space="0" w:color="auto"/>
              <w:bottom w:val="single" w:sz="6" w:space="0" w:color="auto"/>
              <w:right w:val="single" w:sz="6" w:space="0" w:color="auto"/>
            </w:tcBorders>
            <w:vAlign w:val="center"/>
          </w:tcPr>
          <w:p w:rsidR="00314770" w:rsidRPr="00C66AF3" w:rsidRDefault="00314770" w:rsidP="00DB374F">
            <w:pPr>
              <w:ind w:right="57"/>
              <w:jc w:val="right"/>
              <w:rPr>
                <w:rFonts w:eastAsia="標楷體"/>
              </w:rPr>
            </w:pPr>
          </w:p>
        </w:tc>
        <w:tc>
          <w:tcPr>
            <w:tcW w:w="1736" w:type="dxa"/>
            <w:tcBorders>
              <w:top w:val="single" w:sz="6" w:space="0" w:color="auto"/>
              <w:left w:val="single" w:sz="6" w:space="0" w:color="auto"/>
              <w:bottom w:val="single" w:sz="6" w:space="0" w:color="auto"/>
              <w:right w:val="single" w:sz="6" w:space="0" w:color="auto"/>
            </w:tcBorders>
          </w:tcPr>
          <w:p w:rsidR="00314770" w:rsidRPr="00C66AF3" w:rsidRDefault="00314770" w:rsidP="00DB374F">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tcPr>
          <w:p w:rsidR="00314770" w:rsidRPr="00C66AF3" w:rsidRDefault="00314770" w:rsidP="00DB374F">
            <w:pPr>
              <w:jc w:val="center"/>
              <w:rPr>
                <w:rFonts w:eastAsia="標楷體"/>
              </w:rPr>
            </w:pPr>
          </w:p>
        </w:tc>
        <w:tc>
          <w:tcPr>
            <w:tcW w:w="1610" w:type="dxa"/>
            <w:tcBorders>
              <w:top w:val="single" w:sz="6" w:space="0" w:color="auto"/>
              <w:left w:val="single" w:sz="6" w:space="0" w:color="auto"/>
              <w:bottom w:val="single" w:sz="6" w:space="0" w:color="auto"/>
              <w:right w:val="single" w:sz="6" w:space="0" w:color="auto"/>
            </w:tcBorders>
          </w:tcPr>
          <w:p w:rsidR="00314770" w:rsidRPr="00C66AF3" w:rsidRDefault="008B5064" w:rsidP="00F66388">
            <w:pPr>
              <w:jc w:val="center"/>
              <w:rPr>
                <w:rFonts w:eastAsia="標楷體"/>
                <w:sz w:val="20"/>
                <w:szCs w:val="20"/>
              </w:rPr>
            </w:pPr>
            <w:r w:rsidRPr="00C66AF3">
              <w:rPr>
                <w:rFonts w:eastAsia="標楷體" w:hint="eastAsia"/>
                <w:sz w:val="20"/>
                <w:szCs w:val="20"/>
              </w:rPr>
              <w:t xml:space="preserve">   </w:t>
            </w:r>
            <w:r w:rsidR="00F66388" w:rsidRPr="00C66AF3">
              <w:rPr>
                <w:rFonts w:eastAsia="標楷體" w:hint="eastAsia"/>
                <w:sz w:val="20"/>
                <w:szCs w:val="20"/>
              </w:rPr>
              <w:t xml:space="preserve">        </w:t>
            </w:r>
            <w:r w:rsidR="00F66388" w:rsidRPr="00C66AF3">
              <w:rPr>
                <w:rFonts w:eastAsia="標楷體" w:hint="eastAsia"/>
                <w:color w:val="000000"/>
                <w:sz w:val="20"/>
                <w:szCs w:val="20"/>
              </w:rPr>
              <w:t>4,363</w:t>
            </w:r>
          </w:p>
        </w:tc>
        <w:tc>
          <w:tcPr>
            <w:tcW w:w="1691" w:type="dxa"/>
            <w:tcBorders>
              <w:top w:val="single" w:sz="6" w:space="0" w:color="auto"/>
              <w:left w:val="single" w:sz="4" w:space="0" w:color="auto"/>
              <w:bottom w:val="single" w:sz="6" w:space="0" w:color="auto"/>
              <w:right w:val="single" w:sz="12" w:space="0" w:color="auto"/>
            </w:tcBorders>
          </w:tcPr>
          <w:p w:rsidR="00314770" w:rsidRPr="00C66AF3" w:rsidRDefault="00F66388" w:rsidP="00DB374F">
            <w:pPr>
              <w:jc w:val="center"/>
              <w:rPr>
                <w:rFonts w:eastAsia="標楷體"/>
                <w:sz w:val="20"/>
                <w:szCs w:val="20"/>
              </w:rPr>
            </w:pPr>
            <w:r w:rsidRPr="00C66AF3">
              <w:rPr>
                <w:rFonts w:eastAsia="標楷體" w:hint="eastAsia"/>
                <w:sz w:val="20"/>
                <w:szCs w:val="20"/>
              </w:rPr>
              <w:t xml:space="preserve">           3,216</w:t>
            </w:r>
          </w:p>
        </w:tc>
      </w:tr>
      <w:tr w:rsidR="0078559E"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78559E" w:rsidRPr="00C66AF3" w:rsidRDefault="0078559E" w:rsidP="00DB374F">
            <w:pPr>
              <w:jc w:val="distribute"/>
              <w:rPr>
                <w:rFonts w:eastAsia="標楷體"/>
              </w:rPr>
            </w:pPr>
            <w:r w:rsidRPr="00C66AF3">
              <w:rPr>
                <w:rFonts w:eastAsia="標楷體"/>
              </w:rPr>
              <w:t>其他資產</w:t>
            </w:r>
          </w:p>
        </w:tc>
        <w:tc>
          <w:tcPr>
            <w:tcW w:w="1668" w:type="dxa"/>
            <w:tcBorders>
              <w:top w:val="single" w:sz="6" w:space="0" w:color="auto"/>
              <w:left w:val="single" w:sz="6" w:space="0" w:color="auto"/>
              <w:bottom w:val="single" w:sz="6" w:space="0" w:color="auto"/>
              <w:right w:val="single" w:sz="6" w:space="0" w:color="auto"/>
            </w:tcBorders>
            <w:vAlign w:val="bottom"/>
          </w:tcPr>
          <w:p w:rsidR="0078559E" w:rsidRPr="00C66AF3" w:rsidRDefault="0078559E" w:rsidP="00DB374F">
            <w:pPr>
              <w:jc w:val="right"/>
              <w:rPr>
                <w:rFonts w:eastAsia="標楷體"/>
                <w:color w:val="000000"/>
                <w:sz w:val="20"/>
              </w:rPr>
            </w:pPr>
            <w:r w:rsidRPr="00C66AF3">
              <w:rPr>
                <w:rFonts w:eastAsia="標楷體"/>
                <w:color w:val="000000"/>
                <w:sz w:val="20"/>
              </w:rPr>
              <w:t>21,522</w:t>
            </w:r>
          </w:p>
        </w:tc>
        <w:tc>
          <w:tcPr>
            <w:tcW w:w="1736" w:type="dxa"/>
            <w:tcBorders>
              <w:top w:val="single" w:sz="6" w:space="0" w:color="auto"/>
              <w:left w:val="single" w:sz="6" w:space="0" w:color="auto"/>
              <w:bottom w:val="single" w:sz="6" w:space="0" w:color="auto"/>
              <w:right w:val="single" w:sz="6" w:space="0" w:color="auto"/>
            </w:tcBorders>
            <w:vAlign w:val="bottom"/>
          </w:tcPr>
          <w:p w:rsidR="0078559E" w:rsidRPr="00C66AF3" w:rsidRDefault="0078559E" w:rsidP="00DB374F">
            <w:pPr>
              <w:jc w:val="right"/>
              <w:rPr>
                <w:rFonts w:eastAsia="標楷體"/>
                <w:color w:val="000000"/>
                <w:sz w:val="20"/>
                <w:highlight w:val="yellow"/>
              </w:rPr>
            </w:pPr>
            <w:r w:rsidRPr="00C66AF3">
              <w:rPr>
                <w:rFonts w:eastAsia="標楷體"/>
                <w:color w:val="000000"/>
                <w:sz w:val="20"/>
              </w:rPr>
              <w:t>30,623</w:t>
            </w:r>
          </w:p>
        </w:tc>
        <w:tc>
          <w:tcPr>
            <w:tcW w:w="1665" w:type="dxa"/>
            <w:tcBorders>
              <w:top w:val="single" w:sz="6" w:space="0" w:color="auto"/>
              <w:left w:val="single" w:sz="6" w:space="0" w:color="auto"/>
              <w:bottom w:val="single" w:sz="6" w:space="0" w:color="auto"/>
              <w:right w:val="single" w:sz="6" w:space="0" w:color="auto"/>
            </w:tcBorders>
            <w:vAlign w:val="bottom"/>
          </w:tcPr>
          <w:p w:rsidR="0078559E" w:rsidRPr="00C66AF3" w:rsidRDefault="0078559E" w:rsidP="00DB374F">
            <w:pPr>
              <w:jc w:val="right"/>
              <w:rPr>
                <w:rFonts w:eastAsia="標楷體"/>
                <w:color w:val="000000"/>
                <w:sz w:val="20"/>
              </w:rPr>
            </w:pPr>
            <w:r w:rsidRPr="00C66AF3">
              <w:rPr>
                <w:rFonts w:eastAsia="標楷體"/>
                <w:color w:val="000000"/>
                <w:sz w:val="20"/>
              </w:rPr>
              <w:t>30,634</w:t>
            </w:r>
          </w:p>
        </w:tc>
        <w:tc>
          <w:tcPr>
            <w:tcW w:w="1610" w:type="dxa"/>
            <w:tcBorders>
              <w:top w:val="single" w:sz="6" w:space="0" w:color="auto"/>
              <w:left w:val="single" w:sz="6" w:space="0" w:color="auto"/>
              <w:bottom w:val="single" w:sz="6" w:space="0" w:color="auto"/>
              <w:right w:val="single" w:sz="6" w:space="0" w:color="auto"/>
            </w:tcBorders>
            <w:vAlign w:val="bottom"/>
          </w:tcPr>
          <w:p w:rsidR="0078559E" w:rsidRPr="00C66AF3" w:rsidRDefault="008B5064" w:rsidP="00DB374F">
            <w:pPr>
              <w:jc w:val="right"/>
              <w:rPr>
                <w:rFonts w:eastAsia="標楷體"/>
                <w:color w:val="000000"/>
                <w:sz w:val="20"/>
              </w:rPr>
            </w:pPr>
            <w:r w:rsidRPr="00C66AF3">
              <w:rPr>
                <w:rFonts w:eastAsia="標楷體" w:hint="eastAsia"/>
                <w:color w:val="000000"/>
                <w:sz w:val="20"/>
              </w:rPr>
              <w:t>44,129</w:t>
            </w:r>
          </w:p>
        </w:tc>
        <w:tc>
          <w:tcPr>
            <w:tcW w:w="1691" w:type="dxa"/>
            <w:tcBorders>
              <w:top w:val="single" w:sz="6" w:space="0" w:color="auto"/>
              <w:left w:val="single" w:sz="4" w:space="0" w:color="auto"/>
              <w:bottom w:val="single" w:sz="6" w:space="0" w:color="auto"/>
              <w:right w:val="single" w:sz="12" w:space="0" w:color="auto"/>
            </w:tcBorders>
          </w:tcPr>
          <w:p w:rsidR="0078559E" w:rsidRPr="00C66AF3" w:rsidRDefault="00D4266D" w:rsidP="00DB374F">
            <w:pPr>
              <w:jc w:val="right"/>
              <w:rPr>
                <w:rFonts w:eastAsia="標楷體"/>
                <w:sz w:val="20"/>
                <w:szCs w:val="20"/>
              </w:rPr>
            </w:pPr>
            <w:r w:rsidRPr="00C66AF3">
              <w:rPr>
                <w:rFonts w:eastAsia="標楷體" w:hint="eastAsia"/>
                <w:sz w:val="20"/>
                <w:szCs w:val="20"/>
              </w:rPr>
              <w:t>27,634</w:t>
            </w:r>
          </w:p>
        </w:tc>
      </w:tr>
      <w:tr w:rsidR="0078559E"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78559E" w:rsidRPr="00C66AF3" w:rsidRDefault="0078559E" w:rsidP="00DB374F">
            <w:pPr>
              <w:jc w:val="distribute"/>
              <w:rPr>
                <w:rFonts w:eastAsia="標楷體"/>
              </w:rPr>
            </w:pPr>
            <w:r w:rsidRPr="00C66AF3">
              <w:rPr>
                <w:rFonts w:eastAsia="標楷體"/>
              </w:rPr>
              <w:t>資產總額</w:t>
            </w:r>
          </w:p>
        </w:tc>
        <w:tc>
          <w:tcPr>
            <w:tcW w:w="1668" w:type="dxa"/>
            <w:tcBorders>
              <w:top w:val="single" w:sz="6" w:space="0" w:color="auto"/>
              <w:left w:val="single" w:sz="6" w:space="0" w:color="auto"/>
              <w:bottom w:val="single" w:sz="6" w:space="0" w:color="auto"/>
              <w:right w:val="single" w:sz="6" w:space="0" w:color="auto"/>
            </w:tcBorders>
            <w:vAlign w:val="bottom"/>
          </w:tcPr>
          <w:p w:rsidR="0078559E" w:rsidRPr="00C66AF3" w:rsidRDefault="0078559E" w:rsidP="00DB374F">
            <w:pPr>
              <w:jc w:val="right"/>
              <w:rPr>
                <w:rFonts w:eastAsia="標楷體"/>
                <w:color w:val="000000"/>
                <w:sz w:val="20"/>
              </w:rPr>
            </w:pPr>
            <w:r w:rsidRPr="00C66AF3">
              <w:rPr>
                <w:rFonts w:eastAsia="標楷體"/>
                <w:color w:val="000000"/>
                <w:sz w:val="20"/>
              </w:rPr>
              <w:t>907,219</w:t>
            </w:r>
          </w:p>
        </w:tc>
        <w:tc>
          <w:tcPr>
            <w:tcW w:w="1736" w:type="dxa"/>
            <w:tcBorders>
              <w:top w:val="single" w:sz="6" w:space="0" w:color="auto"/>
              <w:left w:val="single" w:sz="6" w:space="0" w:color="auto"/>
              <w:bottom w:val="single" w:sz="6" w:space="0" w:color="auto"/>
              <w:right w:val="single" w:sz="6" w:space="0" w:color="auto"/>
            </w:tcBorders>
            <w:vAlign w:val="bottom"/>
          </w:tcPr>
          <w:p w:rsidR="0078559E" w:rsidRPr="00C66AF3" w:rsidRDefault="0078559E" w:rsidP="00DB374F">
            <w:pPr>
              <w:jc w:val="right"/>
              <w:rPr>
                <w:rFonts w:eastAsia="標楷體"/>
                <w:color w:val="000000"/>
                <w:sz w:val="20"/>
                <w:highlight w:val="yellow"/>
              </w:rPr>
            </w:pPr>
            <w:r w:rsidRPr="00C66AF3">
              <w:rPr>
                <w:rFonts w:eastAsia="標楷體"/>
                <w:color w:val="000000"/>
                <w:sz w:val="20"/>
              </w:rPr>
              <w:t>1,189,322</w:t>
            </w:r>
          </w:p>
        </w:tc>
        <w:tc>
          <w:tcPr>
            <w:tcW w:w="1665" w:type="dxa"/>
            <w:tcBorders>
              <w:top w:val="single" w:sz="6" w:space="0" w:color="auto"/>
              <w:left w:val="single" w:sz="6" w:space="0" w:color="auto"/>
              <w:bottom w:val="single" w:sz="6" w:space="0" w:color="auto"/>
              <w:right w:val="single" w:sz="6" w:space="0" w:color="auto"/>
            </w:tcBorders>
            <w:vAlign w:val="bottom"/>
          </w:tcPr>
          <w:p w:rsidR="0078559E" w:rsidRPr="00C66AF3" w:rsidRDefault="0078559E" w:rsidP="00DB374F">
            <w:pPr>
              <w:jc w:val="right"/>
              <w:rPr>
                <w:rFonts w:eastAsia="標楷體"/>
                <w:color w:val="000000"/>
                <w:sz w:val="20"/>
              </w:rPr>
            </w:pPr>
            <w:r w:rsidRPr="00C66AF3">
              <w:rPr>
                <w:rFonts w:eastAsia="標楷體" w:hint="eastAsia"/>
                <w:color w:val="000000"/>
                <w:sz w:val="20"/>
              </w:rPr>
              <w:t>1,395,001</w:t>
            </w:r>
          </w:p>
        </w:tc>
        <w:tc>
          <w:tcPr>
            <w:tcW w:w="1610" w:type="dxa"/>
            <w:tcBorders>
              <w:top w:val="single" w:sz="6" w:space="0" w:color="auto"/>
              <w:left w:val="single" w:sz="6" w:space="0" w:color="auto"/>
              <w:bottom w:val="single" w:sz="6" w:space="0" w:color="auto"/>
              <w:right w:val="single" w:sz="6" w:space="0" w:color="auto"/>
            </w:tcBorders>
            <w:vAlign w:val="bottom"/>
          </w:tcPr>
          <w:p w:rsidR="0078559E" w:rsidRPr="00C66AF3" w:rsidRDefault="0078559E" w:rsidP="008B5064">
            <w:pPr>
              <w:jc w:val="right"/>
              <w:rPr>
                <w:rFonts w:eastAsia="標楷體"/>
                <w:color w:val="000000"/>
                <w:sz w:val="20"/>
              </w:rPr>
            </w:pPr>
            <w:r w:rsidRPr="00C66AF3">
              <w:rPr>
                <w:rFonts w:eastAsia="標楷體"/>
                <w:color w:val="000000"/>
                <w:sz w:val="20"/>
              </w:rPr>
              <w:t>1,3</w:t>
            </w:r>
            <w:r w:rsidR="008B5064" w:rsidRPr="00C66AF3">
              <w:rPr>
                <w:rFonts w:eastAsia="標楷體" w:hint="eastAsia"/>
                <w:color w:val="000000"/>
                <w:sz w:val="20"/>
              </w:rPr>
              <w:t>67</w:t>
            </w:r>
            <w:r w:rsidRPr="00C66AF3">
              <w:rPr>
                <w:rFonts w:eastAsia="標楷體"/>
                <w:color w:val="000000"/>
                <w:sz w:val="20"/>
              </w:rPr>
              <w:t>,7</w:t>
            </w:r>
            <w:r w:rsidR="008B5064" w:rsidRPr="00C66AF3">
              <w:rPr>
                <w:rFonts w:eastAsia="標楷體" w:hint="eastAsia"/>
                <w:color w:val="000000"/>
                <w:sz w:val="20"/>
              </w:rPr>
              <w:t>92</w:t>
            </w:r>
          </w:p>
        </w:tc>
        <w:tc>
          <w:tcPr>
            <w:tcW w:w="1691" w:type="dxa"/>
            <w:tcBorders>
              <w:top w:val="single" w:sz="6" w:space="0" w:color="auto"/>
              <w:left w:val="single" w:sz="4" w:space="0" w:color="auto"/>
              <w:bottom w:val="single" w:sz="6" w:space="0" w:color="auto"/>
              <w:right w:val="single" w:sz="12" w:space="0" w:color="auto"/>
            </w:tcBorders>
          </w:tcPr>
          <w:p w:rsidR="0078559E" w:rsidRPr="00C66AF3" w:rsidRDefault="00D4266D" w:rsidP="00DB374F">
            <w:pPr>
              <w:jc w:val="right"/>
              <w:rPr>
                <w:rFonts w:eastAsia="標楷體"/>
                <w:sz w:val="20"/>
                <w:szCs w:val="20"/>
              </w:rPr>
            </w:pPr>
            <w:r w:rsidRPr="00C66AF3">
              <w:rPr>
                <w:rFonts w:eastAsia="標楷體" w:hint="eastAsia"/>
                <w:sz w:val="20"/>
                <w:szCs w:val="20"/>
              </w:rPr>
              <w:t>1,959,835</w:t>
            </w:r>
          </w:p>
        </w:tc>
      </w:tr>
      <w:tr w:rsidR="00D4266D" w:rsidRPr="00C66AF3" w:rsidTr="00DB374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D4266D" w:rsidRPr="00C66AF3" w:rsidRDefault="00D4266D" w:rsidP="00DB374F">
            <w:pPr>
              <w:jc w:val="distribute"/>
              <w:rPr>
                <w:rFonts w:eastAsia="標楷體"/>
              </w:rPr>
            </w:pPr>
            <w:r w:rsidRPr="00C66AF3">
              <w:rPr>
                <w:rFonts w:eastAsia="標楷體"/>
              </w:rPr>
              <w:t>流動</w:t>
            </w:r>
          </w:p>
          <w:p w:rsidR="00D4266D" w:rsidRPr="00C66AF3" w:rsidRDefault="00D4266D" w:rsidP="00DB374F">
            <w:pPr>
              <w:jc w:val="distribute"/>
              <w:rPr>
                <w:rFonts w:eastAsia="標楷體"/>
              </w:rPr>
            </w:pPr>
            <w:r w:rsidRPr="00C66AF3">
              <w:rPr>
                <w:rFonts w:eastAsia="標楷體"/>
              </w:rPr>
              <w:t>負債</w:t>
            </w:r>
          </w:p>
        </w:tc>
        <w:tc>
          <w:tcPr>
            <w:tcW w:w="1077" w:type="dxa"/>
            <w:tcBorders>
              <w:top w:val="single" w:sz="6" w:space="0" w:color="auto"/>
              <w:left w:val="single" w:sz="6" w:space="0" w:color="auto"/>
              <w:bottom w:val="single" w:sz="6" w:space="0" w:color="auto"/>
              <w:right w:val="single" w:sz="6" w:space="0" w:color="auto"/>
            </w:tcBorders>
          </w:tcPr>
          <w:p w:rsidR="00D4266D" w:rsidRPr="00C66AF3" w:rsidRDefault="00D4266D" w:rsidP="00DB374F">
            <w:pPr>
              <w:pStyle w:val="ad"/>
              <w:adjustRightInd/>
              <w:snapToGrid/>
              <w:spacing w:line="240" w:lineRule="auto"/>
              <w:textAlignment w:val="auto"/>
              <w:rPr>
                <w:kern w:val="2"/>
                <w:szCs w:val="24"/>
              </w:rPr>
            </w:pPr>
            <w:r w:rsidRPr="00C66AF3">
              <w:rPr>
                <w:kern w:val="2"/>
                <w:szCs w:val="24"/>
              </w:rPr>
              <w:t>分</w:t>
            </w:r>
            <w:r w:rsidRPr="00C66AF3">
              <w:rPr>
                <w:rFonts w:hint="eastAsia"/>
                <w:kern w:val="2"/>
                <w:szCs w:val="24"/>
              </w:rPr>
              <w:t xml:space="preserve"> </w:t>
            </w:r>
            <w:r w:rsidRPr="00C66AF3">
              <w:rPr>
                <w:kern w:val="2"/>
                <w:szCs w:val="24"/>
              </w:rPr>
              <w:t>配</w:t>
            </w:r>
            <w:r w:rsidRPr="00C66AF3">
              <w:rPr>
                <w:rFonts w:hint="eastAsia"/>
                <w:kern w:val="2"/>
                <w:szCs w:val="24"/>
              </w:rPr>
              <w:t xml:space="preserve"> </w:t>
            </w:r>
            <w:r w:rsidRPr="00C66AF3">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color w:val="000000"/>
                <w:sz w:val="20"/>
              </w:rPr>
            </w:pPr>
            <w:r w:rsidRPr="00C66AF3">
              <w:rPr>
                <w:rFonts w:eastAsia="標楷體"/>
                <w:color w:val="000000"/>
                <w:sz w:val="20"/>
              </w:rPr>
              <w:t>267,472</w:t>
            </w:r>
          </w:p>
        </w:tc>
        <w:tc>
          <w:tcPr>
            <w:tcW w:w="1736"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491,250</w:t>
            </w:r>
          </w:p>
        </w:tc>
        <w:tc>
          <w:tcPr>
            <w:tcW w:w="1665"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hint="eastAsia"/>
                <w:sz w:val="20"/>
              </w:rPr>
              <w:t>754,672</w:t>
            </w:r>
          </w:p>
        </w:tc>
        <w:tc>
          <w:tcPr>
            <w:tcW w:w="1610"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8B5064">
            <w:pPr>
              <w:jc w:val="right"/>
              <w:rPr>
                <w:rFonts w:eastAsia="標楷體"/>
                <w:sz w:val="20"/>
              </w:rPr>
            </w:pPr>
            <w:r w:rsidRPr="00C66AF3">
              <w:rPr>
                <w:rFonts w:eastAsia="標楷體"/>
                <w:sz w:val="20"/>
              </w:rPr>
              <w:t>54</w:t>
            </w:r>
            <w:r w:rsidR="008B5064" w:rsidRPr="00C66AF3">
              <w:rPr>
                <w:rFonts w:eastAsia="標楷體" w:hint="eastAsia"/>
                <w:sz w:val="20"/>
              </w:rPr>
              <w:t>2</w:t>
            </w:r>
            <w:r w:rsidRPr="00C66AF3">
              <w:rPr>
                <w:rFonts w:eastAsia="標楷體"/>
                <w:sz w:val="20"/>
              </w:rPr>
              <w:t>,</w:t>
            </w:r>
            <w:r w:rsidR="008B5064" w:rsidRPr="00C66AF3">
              <w:rPr>
                <w:rFonts w:eastAsia="標楷體" w:hint="eastAsia"/>
                <w:sz w:val="20"/>
              </w:rPr>
              <w:t>116</w:t>
            </w:r>
          </w:p>
        </w:tc>
        <w:tc>
          <w:tcPr>
            <w:tcW w:w="1691" w:type="dxa"/>
            <w:tcBorders>
              <w:top w:val="single" w:sz="6" w:space="0" w:color="auto"/>
              <w:left w:val="single" w:sz="4" w:space="0" w:color="auto"/>
              <w:bottom w:val="single" w:sz="6" w:space="0" w:color="auto"/>
              <w:right w:val="single" w:sz="12" w:space="0" w:color="auto"/>
            </w:tcBorders>
            <w:vAlign w:val="bottom"/>
          </w:tcPr>
          <w:p w:rsidR="00D4266D" w:rsidRPr="00C66AF3" w:rsidRDefault="00D4266D" w:rsidP="00DB374F">
            <w:pPr>
              <w:jc w:val="right"/>
              <w:rPr>
                <w:rFonts w:eastAsia="標楷體"/>
                <w:sz w:val="20"/>
              </w:rPr>
            </w:pPr>
            <w:r w:rsidRPr="00C66AF3">
              <w:rPr>
                <w:rFonts w:eastAsia="標楷體"/>
                <w:sz w:val="20"/>
              </w:rPr>
              <w:t>730,094</w:t>
            </w:r>
          </w:p>
        </w:tc>
      </w:tr>
      <w:tr w:rsidR="00D4266D" w:rsidRPr="00C66AF3" w:rsidTr="00DB374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D4266D" w:rsidRPr="00C66AF3" w:rsidRDefault="00D4266D" w:rsidP="00DB374F">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D4266D" w:rsidRPr="00C66AF3" w:rsidRDefault="00D4266D" w:rsidP="00DB374F">
            <w:pPr>
              <w:jc w:val="right"/>
              <w:rPr>
                <w:rFonts w:eastAsia="標楷體"/>
              </w:rPr>
            </w:pPr>
            <w:r w:rsidRPr="00C66AF3">
              <w:rPr>
                <w:rFonts w:eastAsia="標楷體"/>
              </w:rPr>
              <w:t>分</w:t>
            </w:r>
            <w:r w:rsidRPr="00C66AF3">
              <w:rPr>
                <w:rFonts w:eastAsia="標楷體" w:hint="eastAsia"/>
              </w:rPr>
              <w:t xml:space="preserve"> </w:t>
            </w:r>
            <w:r w:rsidRPr="00C66AF3">
              <w:rPr>
                <w:rFonts w:eastAsia="標楷體"/>
              </w:rPr>
              <w:t>配</w:t>
            </w:r>
            <w:r w:rsidRPr="00C66AF3">
              <w:rPr>
                <w:rFonts w:eastAsia="標楷體" w:hint="eastAsia"/>
              </w:rPr>
              <w:t xml:space="preserve"> </w:t>
            </w:r>
            <w:r w:rsidRPr="00C66AF3">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color w:val="000000"/>
                <w:sz w:val="20"/>
              </w:rPr>
            </w:pPr>
            <w:r w:rsidRPr="00C66AF3">
              <w:rPr>
                <w:rFonts w:eastAsia="標楷體"/>
                <w:color w:val="000000"/>
                <w:sz w:val="20"/>
              </w:rPr>
              <w:t>277,471</w:t>
            </w:r>
          </w:p>
        </w:tc>
        <w:tc>
          <w:tcPr>
            <w:tcW w:w="1736"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491,250</w:t>
            </w:r>
          </w:p>
        </w:tc>
        <w:tc>
          <w:tcPr>
            <w:tcW w:w="1665"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hint="eastAsia"/>
                <w:sz w:val="20"/>
              </w:rPr>
              <w:t>824,672</w:t>
            </w:r>
          </w:p>
        </w:tc>
        <w:tc>
          <w:tcPr>
            <w:tcW w:w="1610" w:type="dxa"/>
            <w:tcBorders>
              <w:top w:val="single" w:sz="6" w:space="0" w:color="auto"/>
              <w:left w:val="single" w:sz="6" w:space="0" w:color="auto"/>
              <w:bottom w:val="single" w:sz="6" w:space="0" w:color="auto"/>
              <w:right w:val="single" w:sz="6" w:space="0" w:color="auto"/>
            </w:tcBorders>
            <w:vAlign w:val="bottom"/>
          </w:tcPr>
          <w:p w:rsidR="00D4266D" w:rsidRPr="00C66AF3" w:rsidRDefault="008B5064" w:rsidP="00DB374F">
            <w:pPr>
              <w:jc w:val="right"/>
              <w:rPr>
                <w:rFonts w:eastAsia="標楷體"/>
                <w:sz w:val="20"/>
              </w:rPr>
            </w:pPr>
            <w:r w:rsidRPr="00C66AF3">
              <w:rPr>
                <w:rFonts w:eastAsia="標楷體" w:hint="eastAsia"/>
                <w:sz w:val="20"/>
              </w:rPr>
              <w:t>622,108</w:t>
            </w:r>
          </w:p>
        </w:tc>
        <w:tc>
          <w:tcPr>
            <w:tcW w:w="1691" w:type="dxa"/>
            <w:tcBorders>
              <w:top w:val="single" w:sz="6" w:space="0" w:color="auto"/>
              <w:left w:val="single" w:sz="4" w:space="0" w:color="auto"/>
              <w:bottom w:val="single" w:sz="6" w:space="0" w:color="auto"/>
              <w:right w:val="single" w:sz="12" w:space="0" w:color="auto"/>
            </w:tcBorders>
            <w:vAlign w:val="bottom"/>
          </w:tcPr>
          <w:p w:rsidR="00D4266D" w:rsidRPr="00C66AF3" w:rsidRDefault="00D4266D" w:rsidP="00DB374F">
            <w:pPr>
              <w:jc w:val="right"/>
              <w:rPr>
                <w:rFonts w:eastAsia="標楷體"/>
                <w:sz w:val="20"/>
              </w:rPr>
            </w:pPr>
            <w:r w:rsidRPr="00C66AF3">
              <w:rPr>
                <w:rFonts w:eastAsia="標楷體"/>
                <w:sz w:val="20"/>
              </w:rPr>
              <w:t>850,094</w:t>
            </w:r>
          </w:p>
        </w:tc>
      </w:tr>
      <w:tr w:rsidR="00D4266D"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D4266D" w:rsidRPr="00C66AF3" w:rsidRDefault="00D4266D" w:rsidP="00DB374F">
            <w:pPr>
              <w:jc w:val="distribute"/>
              <w:rPr>
                <w:rFonts w:eastAsia="標楷體"/>
              </w:rPr>
            </w:pPr>
            <w:r w:rsidRPr="00C66AF3">
              <w:rPr>
                <w:rFonts w:eastAsia="標楷體"/>
              </w:rPr>
              <w:t>長期負債</w:t>
            </w:r>
          </w:p>
        </w:tc>
        <w:tc>
          <w:tcPr>
            <w:tcW w:w="1668"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color w:val="000000"/>
                <w:sz w:val="20"/>
              </w:rPr>
            </w:pPr>
            <w:r w:rsidRPr="00C66AF3">
              <w:rPr>
                <w:rFonts w:eastAsia="標楷體"/>
                <w:color w:val="000000"/>
                <w:sz w:val="20"/>
              </w:rPr>
              <w:t>294,000</w:t>
            </w:r>
          </w:p>
        </w:tc>
        <w:tc>
          <w:tcPr>
            <w:tcW w:w="1736"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color w:val="000000"/>
                <w:sz w:val="20"/>
              </w:rPr>
            </w:pPr>
            <w:r w:rsidRPr="00C66AF3">
              <w:rPr>
                <w:rFonts w:eastAsia="標楷體"/>
                <w:color w:val="000000"/>
                <w:sz w:val="20"/>
              </w:rPr>
              <w:t>278,000</w:t>
            </w:r>
          </w:p>
        </w:tc>
        <w:tc>
          <w:tcPr>
            <w:tcW w:w="1665"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color w:val="000000"/>
                <w:sz w:val="20"/>
              </w:rPr>
            </w:pPr>
            <w:r w:rsidRPr="00C66AF3">
              <w:rPr>
                <w:rFonts w:eastAsia="標楷體"/>
                <w:color w:val="000000"/>
                <w:sz w:val="20"/>
              </w:rPr>
              <w:t>79,000</w:t>
            </w:r>
          </w:p>
        </w:tc>
        <w:tc>
          <w:tcPr>
            <w:tcW w:w="1610"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color w:val="000000"/>
                <w:sz w:val="20"/>
              </w:rPr>
            </w:pPr>
          </w:p>
        </w:tc>
        <w:tc>
          <w:tcPr>
            <w:tcW w:w="1691" w:type="dxa"/>
            <w:tcBorders>
              <w:top w:val="single" w:sz="6" w:space="0" w:color="auto"/>
              <w:left w:val="single" w:sz="4" w:space="0" w:color="auto"/>
              <w:bottom w:val="single" w:sz="6" w:space="0" w:color="auto"/>
              <w:right w:val="single" w:sz="12" w:space="0" w:color="auto"/>
            </w:tcBorders>
          </w:tcPr>
          <w:p w:rsidR="00D4266D" w:rsidRPr="00C66AF3" w:rsidRDefault="00D4266D" w:rsidP="00DB374F">
            <w:pPr>
              <w:jc w:val="right"/>
              <w:rPr>
                <w:rFonts w:eastAsia="標楷體"/>
                <w:sz w:val="20"/>
                <w:szCs w:val="20"/>
              </w:rPr>
            </w:pPr>
          </w:p>
        </w:tc>
      </w:tr>
      <w:tr w:rsidR="00D4266D"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D4266D" w:rsidRPr="00C66AF3" w:rsidRDefault="00D4266D" w:rsidP="00DB374F">
            <w:pPr>
              <w:jc w:val="distribute"/>
              <w:rPr>
                <w:rFonts w:eastAsia="標楷體"/>
              </w:rPr>
            </w:pPr>
            <w:r w:rsidRPr="00C66AF3">
              <w:rPr>
                <w:rFonts w:eastAsia="標楷體"/>
              </w:rPr>
              <w:t>其他負債</w:t>
            </w:r>
          </w:p>
        </w:tc>
        <w:tc>
          <w:tcPr>
            <w:tcW w:w="1668"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color w:val="000000"/>
                <w:sz w:val="20"/>
              </w:rPr>
            </w:pPr>
            <w:r w:rsidRPr="00C66AF3">
              <w:rPr>
                <w:rFonts w:eastAsia="標楷體"/>
                <w:color w:val="000000"/>
                <w:sz w:val="20"/>
              </w:rPr>
              <w:t>658</w:t>
            </w:r>
          </w:p>
        </w:tc>
        <w:tc>
          <w:tcPr>
            <w:tcW w:w="1736"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color w:val="000000"/>
                <w:sz w:val="20"/>
              </w:rPr>
            </w:pPr>
            <w:r w:rsidRPr="00C66AF3">
              <w:rPr>
                <w:rFonts w:eastAsia="標楷體"/>
                <w:color w:val="000000"/>
                <w:sz w:val="20"/>
              </w:rPr>
              <w:t>658</w:t>
            </w:r>
          </w:p>
        </w:tc>
        <w:tc>
          <w:tcPr>
            <w:tcW w:w="1665"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color w:val="000000"/>
                <w:sz w:val="20"/>
              </w:rPr>
            </w:pPr>
            <w:r w:rsidRPr="00C66AF3">
              <w:rPr>
                <w:rFonts w:eastAsia="標楷體"/>
                <w:color w:val="000000"/>
                <w:sz w:val="20"/>
              </w:rPr>
              <w:t>658</w:t>
            </w:r>
          </w:p>
        </w:tc>
        <w:tc>
          <w:tcPr>
            <w:tcW w:w="1610"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color w:val="000000"/>
                <w:sz w:val="20"/>
              </w:rPr>
            </w:pPr>
          </w:p>
        </w:tc>
        <w:tc>
          <w:tcPr>
            <w:tcW w:w="1691" w:type="dxa"/>
            <w:tcBorders>
              <w:top w:val="single" w:sz="6" w:space="0" w:color="auto"/>
              <w:left w:val="single" w:sz="4" w:space="0" w:color="auto"/>
              <w:bottom w:val="single" w:sz="6" w:space="0" w:color="auto"/>
              <w:right w:val="single" w:sz="12" w:space="0" w:color="auto"/>
            </w:tcBorders>
          </w:tcPr>
          <w:p w:rsidR="00D4266D" w:rsidRPr="00C66AF3" w:rsidRDefault="00D4266D" w:rsidP="00DB374F">
            <w:pPr>
              <w:jc w:val="right"/>
              <w:rPr>
                <w:rFonts w:eastAsia="標楷體"/>
                <w:sz w:val="20"/>
                <w:szCs w:val="20"/>
              </w:rPr>
            </w:pPr>
          </w:p>
        </w:tc>
      </w:tr>
      <w:tr w:rsidR="00D4266D" w:rsidRPr="00C66AF3" w:rsidTr="00DB374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D4266D" w:rsidRPr="00C66AF3" w:rsidRDefault="00D4266D" w:rsidP="00DB374F">
            <w:pPr>
              <w:jc w:val="distribute"/>
              <w:rPr>
                <w:rFonts w:eastAsia="標楷體"/>
              </w:rPr>
            </w:pPr>
            <w:r w:rsidRPr="00C66AF3">
              <w:rPr>
                <w:rFonts w:eastAsia="標楷體"/>
              </w:rPr>
              <w:t>負債</w:t>
            </w:r>
          </w:p>
          <w:p w:rsidR="00D4266D" w:rsidRPr="00C66AF3" w:rsidRDefault="00D4266D" w:rsidP="00DB374F">
            <w:pPr>
              <w:jc w:val="distribute"/>
              <w:rPr>
                <w:rFonts w:eastAsia="標楷體"/>
              </w:rPr>
            </w:pPr>
            <w:r w:rsidRPr="00C66AF3">
              <w:rPr>
                <w:rFonts w:eastAsia="標楷體"/>
              </w:rPr>
              <w:t>總額</w:t>
            </w:r>
          </w:p>
        </w:tc>
        <w:tc>
          <w:tcPr>
            <w:tcW w:w="1077" w:type="dxa"/>
            <w:tcBorders>
              <w:top w:val="single" w:sz="6" w:space="0" w:color="auto"/>
              <w:left w:val="single" w:sz="6" w:space="0" w:color="auto"/>
              <w:bottom w:val="single" w:sz="6" w:space="0" w:color="auto"/>
              <w:right w:val="single" w:sz="6" w:space="0" w:color="auto"/>
            </w:tcBorders>
          </w:tcPr>
          <w:p w:rsidR="00D4266D" w:rsidRPr="00C66AF3" w:rsidRDefault="00D4266D" w:rsidP="00DB374F">
            <w:pPr>
              <w:pStyle w:val="ad"/>
              <w:adjustRightInd/>
              <w:snapToGrid/>
              <w:spacing w:line="240" w:lineRule="auto"/>
              <w:textAlignment w:val="auto"/>
              <w:rPr>
                <w:kern w:val="2"/>
                <w:szCs w:val="24"/>
              </w:rPr>
            </w:pPr>
            <w:r w:rsidRPr="00C66AF3">
              <w:rPr>
                <w:kern w:val="2"/>
                <w:szCs w:val="24"/>
              </w:rPr>
              <w:t>分</w:t>
            </w:r>
            <w:r w:rsidRPr="00C66AF3">
              <w:rPr>
                <w:rFonts w:hint="eastAsia"/>
                <w:kern w:val="2"/>
                <w:szCs w:val="24"/>
              </w:rPr>
              <w:t xml:space="preserve"> </w:t>
            </w:r>
            <w:r w:rsidRPr="00C66AF3">
              <w:rPr>
                <w:kern w:val="2"/>
                <w:szCs w:val="24"/>
              </w:rPr>
              <w:t>配</w:t>
            </w:r>
            <w:r w:rsidRPr="00C66AF3">
              <w:rPr>
                <w:rFonts w:hint="eastAsia"/>
                <w:kern w:val="2"/>
                <w:szCs w:val="24"/>
              </w:rPr>
              <w:t xml:space="preserve"> </w:t>
            </w:r>
            <w:r w:rsidRPr="00C66AF3">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color w:val="000000"/>
                <w:sz w:val="20"/>
              </w:rPr>
            </w:pPr>
            <w:r w:rsidRPr="00C66AF3">
              <w:rPr>
                <w:rFonts w:eastAsia="標楷體"/>
                <w:color w:val="000000"/>
                <w:sz w:val="20"/>
              </w:rPr>
              <w:t>562,130</w:t>
            </w:r>
          </w:p>
        </w:tc>
        <w:tc>
          <w:tcPr>
            <w:tcW w:w="1736"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769.908</w:t>
            </w:r>
          </w:p>
        </w:tc>
        <w:tc>
          <w:tcPr>
            <w:tcW w:w="1665"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hint="eastAsia"/>
                <w:sz w:val="20"/>
              </w:rPr>
              <w:t>834,330</w:t>
            </w:r>
          </w:p>
        </w:tc>
        <w:tc>
          <w:tcPr>
            <w:tcW w:w="1610"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60</w:t>
            </w:r>
            <w:r w:rsidR="008B5064" w:rsidRPr="00C66AF3">
              <w:rPr>
                <w:rFonts w:eastAsia="標楷體" w:hint="eastAsia"/>
                <w:sz w:val="20"/>
              </w:rPr>
              <w:t>9,551</w:t>
            </w:r>
          </w:p>
        </w:tc>
        <w:tc>
          <w:tcPr>
            <w:tcW w:w="1691" w:type="dxa"/>
            <w:tcBorders>
              <w:top w:val="single" w:sz="6" w:space="0" w:color="auto"/>
              <w:left w:val="single" w:sz="4" w:space="0" w:color="auto"/>
              <w:bottom w:val="single" w:sz="6" w:space="0" w:color="auto"/>
              <w:right w:val="single" w:sz="12" w:space="0" w:color="auto"/>
            </w:tcBorders>
            <w:vAlign w:val="bottom"/>
          </w:tcPr>
          <w:p w:rsidR="00D4266D" w:rsidRPr="00C66AF3" w:rsidRDefault="00D4266D" w:rsidP="00DB374F">
            <w:pPr>
              <w:jc w:val="right"/>
              <w:rPr>
                <w:rFonts w:eastAsia="標楷體"/>
                <w:sz w:val="20"/>
              </w:rPr>
            </w:pPr>
            <w:r w:rsidRPr="00C66AF3">
              <w:rPr>
                <w:rFonts w:eastAsia="標楷體"/>
                <w:sz w:val="20"/>
              </w:rPr>
              <w:t>1,048,569</w:t>
            </w:r>
          </w:p>
        </w:tc>
      </w:tr>
      <w:tr w:rsidR="00D4266D" w:rsidRPr="00C66AF3" w:rsidTr="00DB374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D4266D" w:rsidRPr="00C66AF3" w:rsidRDefault="00D4266D" w:rsidP="00DB374F">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D4266D" w:rsidRPr="00C66AF3" w:rsidRDefault="00D4266D" w:rsidP="00DB374F">
            <w:pPr>
              <w:jc w:val="right"/>
              <w:rPr>
                <w:rFonts w:eastAsia="標楷體"/>
              </w:rPr>
            </w:pPr>
            <w:r w:rsidRPr="00C66AF3">
              <w:rPr>
                <w:rFonts w:eastAsia="標楷體"/>
              </w:rPr>
              <w:t>分</w:t>
            </w:r>
            <w:r w:rsidRPr="00C66AF3">
              <w:rPr>
                <w:rFonts w:eastAsia="標楷體" w:hint="eastAsia"/>
              </w:rPr>
              <w:t xml:space="preserve"> </w:t>
            </w:r>
            <w:r w:rsidRPr="00C66AF3">
              <w:rPr>
                <w:rFonts w:eastAsia="標楷體"/>
              </w:rPr>
              <w:t>配</w:t>
            </w:r>
            <w:r w:rsidRPr="00C66AF3">
              <w:rPr>
                <w:rFonts w:eastAsia="標楷體" w:hint="eastAsia"/>
              </w:rPr>
              <w:t xml:space="preserve"> </w:t>
            </w:r>
            <w:r w:rsidRPr="00C66AF3">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572,129</w:t>
            </w:r>
          </w:p>
        </w:tc>
        <w:tc>
          <w:tcPr>
            <w:tcW w:w="1736"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769.908</w:t>
            </w:r>
          </w:p>
        </w:tc>
        <w:tc>
          <w:tcPr>
            <w:tcW w:w="1665"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hint="eastAsia"/>
                <w:sz w:val="20"/>
              </w:rPr>
              <w:t>904,330</w:t>
            </w:r>
          </w:p>
        </w:tc>
        <w:tc>
          <w:tcPr>
            <w:tcW w:w="1610"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68</w:t>
            </w:r>
            <w:r w:rsidR="008B5064" w:rsidRPr="00C66AF3">
              <w:rPr>
                <w:rFonts w:eastAsia="標楷體" w:hint="eastAsia"/>
                <w:sz w:val="20"/>
              </w:rPr>
              <w:t>9,543</w:t>
            </w:r>
          </w:p>
        </w:tc>
        <w:tc>
          <w:tcPr>
            <w:tcW w:w="1691" w:type="dxa"/>
            <w:tcBorders>
              <w:top w:val="single" w:sz="6" w:space="0" w:color="auto"/>
              <w:left w:val="single" w:sz="4" w:space="0" w:color="auto"/>
              <w:bottom w:val="single" w:sz="6" w:space="0" w:color="auto"/>
              <w:right w:val="single" w:sz="12" w:space="0" w:color="auto"/>
            </w:tcBorders>
            <w:vAlign w:val="bottom"/>
          </w:tcPr>
          <w:p w:rsidR="00D4266D" w:rsidRPr="00C66AF3" w:rsidRDefault="00D4266D" w:rsidP="00DB374F">
            <w:pPr>
              <w:jc w:val="right"/>
              <w:rPr>
                <w:rFonts w:eastAsia="標楷體"/>
                <w:sz w:val="20"/>
              </w:rPr>
            </w:pPr>
            <w:r w:rsidRPr="00C66AF3">
              <w:rPr>
                <w:rFonts w:eastAsia="標楷體"/>
                <w:sz w:val="20"/>
              </w:rPr>
              <w:t>1,168,569</w:t>
            </w:r>
          </w:p>
        </w:tc>
      </w:tr>
      <w:tr w:rsidR="00D4266D"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D4266D" w:rsidRPr="00C66AF3" w:rsidRDefault="00D4266D" w:rsidP="00DB374F">
            <w:pPr>
              <w:jc w:val="distribute"/>
              <w:rPr>
                <w:rFonts w:eastAsia="標楷體"/>
              </w:rPr>
            </w:pPr>
            <w:r w:rsidRPr="00C66AF3">
              <w:rPr>
                <w:rFonts w:eastAsia="標楷體"/>
              </w:rPr>
              <w:t>股本</w:t>
            </w:r>
          </w:p>
        </w:tc>
        <w:tc>
          <w:tcPr>
            <w:tcW w:w="1668"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200,000</w:t>
            </w:r>
          </w:p>
        </w:tc>
        <w:tc>
          <w:tcPr>
            <w:tcW w:w="1736"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200,000</w:t>
            </w:r>
          </w:p>
        </w:tc>
        <w:tc>
          <w:tcPr>
            <w:tcW w:w="1665"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200,000</w:t>
            </w:r>
          </w:p>
        </w:tc>
        <w:tc>
          <w:tcPr>
            <w:tcW w:w="1610"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400,000</w:t>
            </w:r>
          </w:p>
        </w:tc>
        <w:tc>
          <w:tcPr>
            <w:tcW w:w="1691" w:type="dxa"/>
            <w:tcBorders>
              <w:top w:val="single" w:sz="6" w:space="0" w:color="auto"/>
              <w:left w:val="single" w:sz="4" w:space="0" w:color="auto"/>
              <w:bottom w:val="single" w:sz="6" w:space="0" w:color="auto"/>
              <w:right w:val="single" w:sz="12" w:space="0" w:color="auto"/>
            </w:tcBorders>
            <w:vAlign w:val="bottom"/>
          </w:tcPr>
          <w:p w:rsidR="00D4266D" w:rsidRPr="00C66AF3" w:rsidRDefault="00D4266D" w:rsidP="00DB374F">
            <w:pPr>
              <w:jc w:val="right"/>
              <w:rPr>
                <w:rFonts w:eastAsia="標楷體"/>
                <w:sz w:val="20"/>
              </w:rPr>
            </w:pPr>
            <w:r w:rsidRPr="00C66AF3">
              <w:rPr>
                <w:rFonts w:eastAsia="標楷體"/>
                <w:sz w:val="20"/>
              </w:rPr>
              <w:t>400,000</w:t>
            </w:r>
          </w:p>
        </w:tc>
      </w:tr>
      <w:tr w:rsidR="00D4266D"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D4266D" w:rsidRPr="00C66AF3" w:rsidRDefault="00D4266D" w:rsidP="00DB374F">
            <w:pPr>
              <w:jc w:val="distribute"/>
              <w:rPr>
                <w:rFonts w:eastAsia="標楷體"/>
              </w:rPr>
            </w:pPr>
            <w:r w:rsidRPr="00C66AF3">
              <w:rPr>
                <w:rFonts w:eastAsia="標楷體"/>
              </w:rPr>
              <w:t>資本公積</w:t>
            </w:r>
          </w:p>
        </w:tc>
        <w:tc>
          <w:tcPr>
            <w:tcW w:w="1668"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36,000</w:t>
            </w:r>
          </w:p>
        </w:tc>
        <w:tc>
          <w:tcPr>
            <w:tcW w:w="1736"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36,000</w:t>
            </w:r>
          </w:p>
        </w:tc>
        <w:tc>
          <w:tcPr>
            <w:tcW w:w="1665"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36,000</w:t>
            </w:r>
          </w:p>
        </w:tc>
        <w:tc>
          <w:tcPr>
            <w:tcW w:w="1610"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36,000</w:t>
            </w:r>
          </w:p>
        </w:tc>
        <w:tc>
          <w:tcPr>
            <w:tcW w:w="1691" w:type="dxa"/>
            <w:tcBorders>
              <w:top w:val="single" w:sz="6" w:space="0" w:color="auto"/>
              <w:left w:val="single" w:sz="4" w:space="0" w:color="auto"/>
              <w:bottom w:val="single" w:sz="6" w:space="0" w:color="auto"/>
              <w:right w:val="single" w:sz="12" w:space="0" w:color="auto"/>
            </w:tcBorders>
            <w:vAlign w:val="bottom"/>
          </w:tcPr>
          <w:p w:rsidR="00D4266D" w:rsidRPr="00C66AF3" w:rsidRDefault="00D4266D" w:rsidP="00DB374F">
            <w:pPr>
              <w:jc w:val="right"/>
              <w:rPr>
                <w:rFonts w:eastAsia="標楷體"/>
                <w:sz w:val="20"/>
              </w:rPr>
            </w:pPr>
            <w:r w:rsidRPr="00C66AF3">
              <w:rPr>
                <w:rFonts w:eastAsia="標楷體"/>
                <w:sz w:val="20"/>
              </w:rPr>
              <w:t>36,000</w:t>
            </w:r>
          </w:p>
        </w:tc>
      </w:tr>
      <w:tr w:rsidR="00D4266D" w:rsidRPr="00C66AF3" w:rsidTr="00DB374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D4266D" w:rsidRPr="00C66AF3" w:rsidRDefault="00D4266D" w:rsidP="00DB374F">
            <w:pPr>
              <w:jc w:val="distribute"/>
              <w:rPr>
                <w:rFonts w:eastAsia="標楷體"/>
              </w:rPr>
            </w:pPr>
            <w:r w:rsidRPr="00C66AF3">
              <w:rPr>
                <w:rFonts w:eastAsia="標楷體"/>
              </w:rPr>
              <w:t>保留</w:t>
            </w:r>
          </w:p>
          <w:p w:rsidR="00D4266D" w:rsidRPr="00C66AF3" w:rsidRDefault="00D4266D" w:rsidP="00DB374F">
            <w:pPr>
              <w:jc w:val="distribute"/>
              <w:rPr>
                <w:rFonts w:eastAsia="標楷體"/>
              </w:rPr>
            </w:pPr>
            <w:r w:rsidRPr="00C66AF3">
              <w:rPr>
                <w:rFonts w:eastAsia="標楷體"/>
              </w:rPr>
              <w:t>盈餘</w:t>
            </w:r>
          </w:p>
        </w:tc>
        <w:tc>
          <w:tcPr>
            <w:tcW w:w="1077" w:type="dxa"/>
            <w:tcBorders>
              <w:top w:val="single" w:sz="6" w:space="0" w:color="auto"/>
              <w:left w:val="single" w:sz="6" w:space="0" w:color="auto"/>
              <w:bottom w:val="single" w:sz="6" w:space="0" w:color="auto"/>
              <w:right w:val="single" w:sz="6" w:space="0" w:color="auto"/>
            </w:tcBorders>
          </w:tcPr>
          <w:p w:rsidR="00D4266D" w:rsidRPr="00C66AF3" w:rsidRDefault="00D4266D" w:rsidP="00DB374F">
            <w:pPr>
              <w:pStyle w:val="ad"/>
              <w:adjustRightInd/>
              <w:snapToGrid/>
              <w:spacing w:line="240" w:lineRule="auto"/>
              <w:textAlignment w:val="auto"/>
              <w:rPr>
                <w:kern w:val="2"/>
                <w:szCs w:val="24"/>
              </w:rPr>
            </w:pPr>
            <w:r w:rsidRPr="00C66AF3">
              <w:rPr>
                <w:kern w:val="2"/>
                <w:szCs w:val="24"/>
              </w:rPr>
              <w:t>分</w:t>
            </w:r>
            <w:r w:rsidRPr="00C66AF3">
              <w:rPr>
                <w:rFonts w:hint="eastAsia"/>
                <w:kern w:val="2"/>
                <w:szCs w:val="24"/>
              </w:rPr>
              <w:t xml:space="preserve"> </w:t>
            </w:r>
            <w:r w:rsidRPr="00C66AF3">
              <w:rPr>
                <w:kern w:val="2"/>
                <w:szCs w:val="24"/>
              </w:rPr>
              <w:t>配</w:t>
            </w:r>
            <w:r w:rsidRPr="00C66AF3">
              <w:rPr>
                <w:rFonts w:hint="eastAsia"/>
                <w:kern w:val="2"/>
                <w:szCs w:val="24"/>
              </w:rPr>
              <w:t xml:space="preserve"> </w:t>
            </w:r>
            <w:r w:rsidRPr="00C66AF3">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hint="eastAsia"/>
                <w:sz w:val="20"/>
              </w:rPr>
              <w:t>102,872</w:t>
            </w:r>
          </w:p>
        </w:tc>
        <w:tc>
          <w:tcPr>
            <w:tcW w:w="1736"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172,341</w:t>
            </w:r>
          </w:p>
        </w:tc>
        <w:tc>
          <w:tcPr>
            <w:tcW w:w="1665"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305,166</w:t>
            </w:r>
          </w:p>
        </w:tc>
        <w:tc>
          <w:tcPr>
            <w:tcW w:w="1610" w:type="dxa"/>
            <w:tcBorders>
              <w:top w:val="single" w:sz="6" w:space="0" w:color="auto"/>
              <w:left w:val="single" w:sz="6" w:space="0" w:color="auto"/>
              <w:bottom w:val="single" w:sz="6" w:space="0" w:color="auto"/>
              <w:right w:val="single" w:sz="6" w:space="0" w:color="auto"/>
            </w:tcBorders>
            <w:vAlign w:val="bottom"/>
          </w:tcPr>
          <w:p w:rsidR="00D4266D" w:rsidRPr="00C66AF3" w:rsidRDefault="008B5064" w:rsidP="008B5064">
            <w:pPr>
              <w:jc w:val="right"/>
              <w:rPr>
                <w:rFonts w:eastAsia="標楷體"/>
                <w:sz w:val="20"/>
              </w:rPr>
            </w:pPr>
            <w:r w:rsidRPr="00C66AF3">
              <w:rPr>
                <w:rFonts w:eastAsia="標楷體" w:hint="eastAsia"/>
                <w:sz w:val="20"/>
              </w:rPr>
              <w:t>322,241</w:t>
            </w:r>
          </w:p>
        </w:tc>
        <w:tc>
          <w:tcPr>
            <w:tcW w:w="1691" w:type="dxa"/>
            <w:tcBorders>
              <w:top w:val="single" w:sz="6" w:space="0" w:color="auto"/>
              <w:left w:val="single" w:sz="4" w:space="0" w:color="auto"/>
              <w:bottom w:val="single" w:sz="6" w:space="0" w:color="auto"/>
              <w:right w:val="single" w:sz="12" w:space="0" w:color="auto"/>
            </w:tcBorders>
            <w:vAlign w:val="bottom"/>
          </w:tcPr>
          <w:p w:rsidR="00D4266D" w:rsidRPr="00C66AF3" w:rsidRDefault="00D4266D" w:rsidP="00DB374F">
            <w:pPr>
              <w:jc w:val="right"/>
              <w:rPr>
                <w:rFonts w:eastAsia="標楷體"/>
                <w:sz w:val="20"/>
              </w:rPr>
            </w:pPr>
            <w:r w:rsidRPr="00C66AF3">
              <w:rPr>
                <w:rFonts w:eastAsia="標楷體"/>
                <w:sz w:val="20"/>
              </w:rPr>
              <w:t>417,005</w:t>
            </w:r>
          </w:p>
        </w:tc>
      </w:tr>
      <w:tr w:rsidR="00D4266D" w:rsidRPr="00C66AF3" w:rsidTr="00DB374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D4266D" w:rsidRPr="00C66AF3" w:rsidRDefault="00D4266D" w:rsidP="00DB374F">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D4266D" w:rsidRPr="00C66AF3" w:rsidRDefault="00D4266D" w:rsidP="00DB374F">
            <w:pPr>
              <w:jc w:val="right"/>
              <w:rPr>
                <w:rFonts w:eastAsia="標楷體"/>
              </w:rPr>
            </w:pPr>
            <w:r w:rsidRPr="00C66AF3">
              <w:rPr>
                <w:rFonts w:eastAsia="標楷體"/>
              </w:rPr>
              <w:t>分</w:t>
            </w:r>
            <w:r w:rsidRPr="00C66AF3">
              <w:rPr>
                <w:rFonts w:eastAsia="標楷體" w:hint="eastAsia"/>
              </w:rPr>
              <w:t xml:space="preserve"> </w:t>
            </w:r>
            <w:r w:rsidRPr="00C66AF3">
              <w:rPr>
                <w:rFonts w:eastAsia="標楷體"/>
              </w:rPr>
              <w:t>配</w:t>
            </w:r>
            <w:r w:rsidRPr="00C66AF3">
              <w:rPr>
                <w:rFonts w:eastAsia="標楷體" w:hint="eastAsia"/>
              </w:rPr>
              <w:t xml:space="preserve"> </w:t>
            </w:r>
            <w:r w:rsidRPr="00C66AF3">
              <w:rPr>
                <w:rFonts w:eastAsia="標楷體"/>
              </w:rPr>
              <w:t>後</w:t>
            </w:r>
          </w:p>
        </w:tc>
        <w:tc>
          <w:tcPr>
            <w:tcW w:w="1668"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9</w:t>
            </w:r>
            <w:r w:rsidRPr="00C66AF3">
              <w:rPr>
                <w:rFonts w:eastAsia="標楷體" w:hint="eastAsia"/>
                <w:sz w:val="20"/>
              </w:rPr>
              <w:t>2,873</w:t>
            </w:r>
          </w:p>
        </w:tc>
        <w:tc>
          <w:tcPr>
            <w:tcW w:w="1736"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172,341</w:t>
            </w:r>
          </w:p>
        </w:tc>
        <w:tc>
          <w:tcPr>
            <w:tcW w:w="1665"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35,166</w:t>
            </w:r>
          </w:p>
        </w:tc>
        <w:tc>
          <w:tcPr>
            <w:tcW w:w="1610" w:type="dxa"/>
            <w:tcBorders>
              <w:top w:val="single" w:sz="6" w:space="0" w:color="auto"/>
              <w:left w:val="single" w:sz="6" w:space="0" w:color="auto"/>
              <w:bottom w:val="single" w:sz="6" w:space="0" w:color="auto"/>
              <w:right w:val="single" w:sz="6" w:space="0" w:color="auto"/>
            </w:tcBorders>
            <w:vAlign w:val="bottom"/>
          </w:tcPr>
          <w:p w:rsidR="00D4266D" w:rsidRPr="00C66AF3" w:rsidRDefault="008B5064" w:rsidP="008B5064">
            <w:pPr>
              <w:jc w:val="right"/>
              <w:rPr>
                <w:rFonts w:eastAsia="標楷體"/>
                <w:sz w:val="20"/>
              </w:rPr>
            </w:pPr>
            <w:r w:rsidRPr="00C66AF3">
              <w:rPr>
                <w:rFonts w:eastAsia="標楷體" w:hint="eastAsia"/>
                <w:sz w:val="20"/>
              </w:rPr>
              <w:t>242,249</w:t>
            </w:r>
          </w:p>
        </w:tc>
        <w:tc>
          <w:tcPr>
            <w:tcW w:w="1691" w:type="dxa"/>
            <w:tcBorders>
              <w:top w:val="single" w:sz="6" w:space="0" w:color="auto"/>
              <w:left w:val="single" w:sz="4" w:space="0" w:color="auto"/>
              <w:bottom w:val="single" w:sz="6" w:space="0" w:color="auto"/>
              <w:right w:val="single" w:sz="12" w:space="0" w:color="auto"/>
            </w:tcBorders>
            <w:vAlign w:val="bottom"/>
          </w:tcPr>
          <w:p w:rsidR="00D4266D" w:rsidRPr="00C66AF3" w:rsidRDefault="00D4266D" w:rsidP="00DB374F">
            <w:pPr>
              <w:jc w:val="right"/>
              <w:rPr>
                <w:rFonts w:eastAsia="標楷體"/>
                <w:sz w:val="20"/>
                <w:highlight w:val="yellow"/>
              </w:rPr>
            </w:pPr>
            <w:r w:rsidRPr="00C66AF3">
              <w:rPr>
                <w:rFonts w:eastAsia="標楷體"/>
                <w:sz w:val="20"/>
              </w:rPr>
              <w:t>217,005</w:t>
            </w:r>
          </w:p>
        </w:tc>
      </w:tr>
      <w:tr w:rsidR="00D4266D"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D4266D" w:rsidRPr="00C66AF3" w:rsidRDefault="00D4266D" w:rsidP="00DB374F">
            <w:pPr>
              <w:jc w:val="distribute"/>
              <w:rPr>
                <w:rFonts w:eastAsia="標楷體"/>
              </w:rPr>
            </w:pPr>
            <w:r w:rsidRPr="00C66AF3">
              <w:rPr>
                <w:rFonts w:eastAsia="標楷體"/>
              </w:rPr>
              <w:t>長期股權投資</w:t>
            </w:r>
          </w:p>
          <w:p w:rsidR="00D4266D" w:rsidRPr="00C66AF3" w:rsidRDefault="00D4266D" w:rsidP="00DB374F">
            <w:pPr>
              <w:jc w:val="distribute"/>
              <w:rPr>
                <w:rFonts w:eastAsia="標楷體"/>
              </w:rPr>
            </w:pPr>
            <w:r w:rsidRPr="00C66AF3">
              <w:rPr>
                <w:rFonts w:eastAsia="標楷體"/>
              </w:rPr>
              <w:t>未實現跌價損失</w:t>
            </w:r>
          </w:p>
        </w:tc>
        <w:tc>
          <w:tcPr>
            <w:tcW w:w="1668" w:type="dxa"/>
            <w:tcBorders>
              <w:top w:val="single" w:sz="6" w:space="0" w:color="auto"/>
              <w:left w:val="single" w:sz="6" w:space="0" w:color="auto"/>
              <w:bottom w:val="single" w:sz="6" w:space="0" w:color="auto"/>
              <w:right w:val="single" w:sz="6" w:space="0" w:color="auto"/>
            </w:tcBorders>
            <w:vAlign w:val="center"/>
          </w:tcPr>
          <w:p w:rsidR="00D4266D" w:rsidRPr="00C66AF3" w:rsidRDefault="00D4266D" w:rsidP="00DB374F">
            <w:pPr>
              <w:jc w:val="center"/>
              <w:rPr>
                <w:rFonts w:eastAsia="標楷體"/>
              </w:rPr>
            </w:pPr>
          </w:p>
        </w:tc>
        <w:tc>
          <w:tcPr>
            <w:tcW w:w="1736" w:type="dxa"/>
            <w:tcBorders>
              <w:top w:val="single" w:sz="6" w:space="0" w:color="auto"/>
              <w:left w:val="single" w:sz="6" w:space="0" w:color="auto"/>
              <w:bottom w:val="single" w:sz="6" w:space="0" w:color="auto"/>
              <w:right w:val="single" w:sz="6" w:space="0" w:color="auto"/>
            </w:tcBorders>
            <w:vAlign w:val="center"/>
          </w:tcPr>
          <w:p w:rsidR="00D4266D" w:rsidRPr="00C66AF3" w:rsidRDefault="00D4266D" w:rsidP="00DB374F">
            <w:pPr>
              <w:jc w:val="center"/>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rsidR="00D4266D" w:rsidRPr="00C66AF3" w:rsidRDefault="00D4266D" w:rsidP="00DB374F">
            <w:pPr>
              <w:jc w:val="center"/>
              <w:rPr>
                <w:rFonts w:eastAsia="標楷體"/>
              </w:rPr>
            </w:pPr>
          </w:p>
        </w:tc>
        <w:tc>
          <w:tcPr>
            <w:tcW w:w="1610" w:type="dxa"/>
            <w:tcBorders>
              <w:top w:val="single" w:sz="6" w:space="0" w:color="auto"/>
              <w:left w:val="single" w:sz="6" w:space="0" w:color="auto"/>
              <w:bottom w:val="single" w:sz="6" w:space="0" w:color="auto"/>
              <w:right w:val="single" w:sz="6" w:space="0" w:color="auto"/>
            </w:tcBorders>
            <w:vAlign w:val="center"/>
          </w:tcPr>
          <w:p w:rsidR="00D4266D" w:rsidRPr="00C66AF3" w:rsidRDefault="00D4266D" w:rsidP="00DB374F">
            <w:pPr>
              <w:jc w:val="center"/>
              <w:rPr>
                <w:rFonts w:eastAsia="標楷體"/>
              </w:rPr>
            </w:pPr>
          </w:p>
        </w:tc>
        <w:tc>
          <w:tcPr>
            <w:tcW w:w="1691" w:type="dxa"/>
            <w:tcBorders>
              <w:top w:val="single" w:sz="6" w:space="0" w:color="auto"/>
              <w:left w:val="single" w:sz="4" w:space="0" w:color="auto"/>
              <w:bottom w:val="single" w:sz="6" w:space="0" w:color="auto"/>
              <w:right w:val="single" w:sz="12" w:space="0" w:color="auto"/>
            </w:tcBorders>
            <w:vAlign w:val="center"/>
          </w:tcPr>
          <w:p w:rsidR="00D4266D" w:rsidRPr="00C66AF3" w:rsidRDefault="00D4266D" w:rsidP="00DB374F">
            <w:pPr>
              <w:jc w:val="center"/>
              <w:rPr>
                <w:rFonts w:eastAsia="標楷體"/>
                <w:sz w:val="20"/>
                <w:szCs w:val="20"/>
              </w:rPr>
            </w:pPr>
          </w:p>
        </w:tc>
      </w:tr>
      <w:tr w:rsidR="00D4266D" w:rsidRPr="00C66AF3" w:rsidTr="00DB374F">
        <w:tc>
          <w:tcPr>
            <w:tcW w:w="2098" w:type="dxa"/>
            <w:gridSpan w:val="2"/>
            <w:tcBorders>
              <w:top w:val="single" w:sz="6" w:space="0" w:color="auto"/>
              <w:left w:val="single" w:sz="12" w:space="0" w:color="auto"/>
              <w:bottom w:val="single" w:sz="6" w:space="0" w:color="auto"/>
              <w:right w:val="single" w:sz="6" w:space="0" w:color="auto"/>
            </w:tcBorders>
            <w:vAlign w:val="center"/>
          </w:tcPr>
          <w:p w:rsidR="00D4266D" w:rsidRPr="00C66AF3" w:rsidRDefault="00D4266D" w:rsidP="00DB374F">
            <w:pPr>
              <w:jc w:val="distribute"/>
              <w:rPr>
                <w:rFonts w:eastAsia="標楷體"/>
              </w:rPr>
            </w:pPr>
            <w:r w:rsidRPr="00C66AF3">
              <w:rPr>
                <w:rFonts w:eastAsia="標楷體"/>
              </w:rPr>
              <w:t>累積換算調整數</w:t>
            </w:r>
          </w:p>
        </w:tc>
        <w:tc>
          <w:tcPr>
            <w:tcW w:w="1668" w:type="dxa"/>
            <w:tcBorders>
              <w:top w:val="single" w:sz="6" w:space="0" w:color="auto"/>
              <w:left w:val="single" w:sz="6" w:space="0" w:color="auto"/>
              <w:bottom w:val="single" w:sz="6" w:space="0" w:color="auto"/>
              <w:right w:val="single" w:sz="6" w:space="0" w:color="auto"/>
            </w:tcBorders>
            <w:vAlign w:val="center"/>
          </w:tcPr>
          <w:p w:rsidR="00D4266D" w:rsidRPr="00C66AF3" w:rsidRDefault="00D4266D" w:rsidP="00DB374F">
            <w:pPr>
              <w:jc w:val="right"/>
              <w:rPr>
                <w:rFonts w:eastAsia="標楷體"/>
              </w:rPr>
            </w:pPr>
          </w:p>
        </w:tc>
        <w:tc>
          <w:tcPr>
            <w:tcW w:w="1736" w:type="dxa"/>
            <w:tcBorders>
              <w:top w:val="single" w:sz="6" w:space="0" w:color="auto"/>
              <w:left w:val="single" w:sz="6" w:space="0" w:color="auto"/>
              <w:bottom w:val="single" w:sz="6" w:space="0" w:color="auto"/>
              <w:right w:val="single" w:sz="6" w:space="0" w:color="auto"/>
            </w:tcBorders>
            <w:vAlign w:val="center"/>
          </w:tcPr>
          <w:p w:rsidR="00D4266D" w:rsidRPr="00C66AF3" w:rsidRDefault="00D4266D" w:rsidP="00DB374F">
            <w:pPr>
              <w:jc w:val="right"/>
              <w:rPr>
                <w:rFonts w:eastAsia="標楷體"/>
              </w:rPr>
            </w:pPr>
          </w:p>
        </w:tc>
        <w:tc>
          <w:tcPr>
            <w:tcW w:w="1665" w:type="dxa"/>
            <w:tcBorders>
              <w:top w:val="single" w:sz="6" w:space="0" w:color="auto"/>
              <w:left w:val="single" w:sz="6" w:space="0" w:color="auto"/>
              <w:bottom w:val="single" w:sz="6" w:space="0" w:color="auto"/>
              <w:right w:val="single" w:sz="6" w:space="0" w:color="auto"/>
            </w:tcBorders>
            <w:vAlign w:val="center"/>
          </w:tcPr>
          <w:p w:rsidR="00D4266D" w:rsidRPr="00C66AF3" w:rsidRDefault="00D4266D" w:rsidP="00DB374F">
            <w:pPr>
              <w:jc w:val="right"/>
              <w:rPr>
                <w:rFonts w:eastAsia="標楷體"/>
              </w:rPr>
            </w:pPr>
          </w:p>
        </w:tc>
        <w:tc>
          <w:tcPr>
            <w:tcW w:w="1610" w:type="dxa"/>
            <w:tcBorders>
              <w:top w:val="single" w:sz="6" w:space="0" w:color="auto"/>
              <w:left w:val="single" w:sz="6" w:space="0" w:color="auto"/>
              <w:bottom w:val="single" w:sz="6" w:space="0" w:color="auto"/>
              <w:right w:val="single" w:sz="6" w:space="0" w:color="auto"/>
            </w:tcBorders>
            <w:vAlign w:val="center"/>
          </w:tcPr>
          <w:p w:rsidR="00D4266D" w:rsidRPr="00C66AF3" w:rsidRDefault="00D4266D" w:rsidP="00DB374F">
            <w:pPr>
              <w:pStyle w:val="ad"/>
              <w:rPr>
                <w:szCs w:val="24"/>
              </w:rPr>
            </w:pPr>
          </w:p>
        </w:tc>
        <w:tc>
          <w:tcPr>
            <w:tcW w:w="1691" w:type="dxa"/>
            <w:tcBorders>
              <w:top w:val="single" w:sz="6" w:space="0" w:color="auto"/>
              <w:left w:val="single" w:sz="4" w:space="0" w:color="auto"/>
              <w:bottom w:val="single" w:sz="6" w:space="0" w:color="auto"/>
              <w:right w:val="single" w:sz="12" w:space="0" w:color="auto"/>
            </w:tcBorders>
            <w:vAlign w:val="center"/>
          </w:tcPr>
          <w:p w:rsidR="00D4266D" w:rsidRPr="00C66AF3" w:rsidRDefault="00D4266D" w:rsidP="00DB374F">
            <w:pPr>
              <w:jc w:val="right"/>
              <w:rPr>
                <w:rFonts w:eastAsia="標楷體"/>
                <w:sz w:val="20"/>
                <w:szCs w:val="20"/>
              </w:rPr>
            </w:pPr>
          </w:p>
        </w:tc>
      </w:tr>
      <w:tr w:rsidR="00D4266D" w:rsidRPr="00C66AF3" w:rsidTr="00DB374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D4266D" w:rsidRPr="00C66AF3" w:rsidRDefault="00D4266D" w:rsidP="00DB374F">
            <w:pPr>
              <w:jc w:val="distribute"/>
              <w:rPr>
                <w:rFonts w:eastAsia="標楷體"/>
              </w:rPr>
            </w:pPr>
            <w:r w:rsidRPr="00C66AF3">
              <w:rPr>
                <w:rFonts w:eastAsia="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D4266D" w:rsidRPr="00C66AF3" w:rsidRDefault="00D4266D" w:rsidP="00DB374F">
            <w:pPr>
              <w:pStyle w:val="ad"/>
              <w:adjustRightInd/>
              <w:snapToGrid/>
              <w:spacing w:line="240" w:lineRule="auto"/>
              <w:textAlignment w:val="auto"/>
              <w:rPr>
                <w:kern w:val="2"/>
                <w:szCs w:val="24"/>
              </w:rPr>
            </w:pPr>
            <w:r w:rsidRPr="00C66AF3">
              <w:rPr>
                <w:kern w:val="2"/>
                <w:szCs w:val="24"/>
              </w:rPr>
              <w:t>分</w:t>
            </w:r>
            <w:r w:rsidRPr="00C66AF3">
              <w:rPr>
                <w:rFonts w:hint="eastAsia"/>
                <w:kern w:val="2"/>
                <w:szCs w:val="24"/>
              </w:rPr>
              <w:t xml:space="preserve"> </w:t>
            </w:r>
            <w:r w:rsidRPr="00C66AF3">
              <w:rPr>
                <w:kern w:val="2"/>
                <w:szCs w:val="24"/>
              </w:rPr>
              <w:t>配</w:t>
            </w:r>
            <w:r w:rsidRPr="00C66AF3">
              <w:rPr>
                <w:rFonts w:hint="eastAsia"/>
                <w:kern w:val="2"/>
                <w:szCs w:val="24"/>
              </w:rPr>
              <w:t xml:space="preserve"> </w:t>
            </w:r>
            <w:r w:rsidRPr="00C66AF3">
              <w:rPr>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wordWrap w:val="0"/>
              <w:jc w:val="right"/>
              <w:rPr>
                <w:rFonts w:eastAsia="標楷體"/>
                <w:sz w:val="20"/>
              </w:rPr>
            </w:pPr>
            <w:r w:rsidRPr="00C66AF3">
              <w:rPr>
                <w:rFonts w:eastAsia="標楷體"/>
                <w:sz w:val="20"/>
              </w:rPr>
              <w:t>345,090</w:t>
            </w:r>
          </w:p>
        </w:tc>
        <w:tc>
          <w:tcPr>
            <w:tcW w:w="1736"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419,414</w:t>
            </w:r>
          </w:p>
        </w:tc>
        <w:tc>
          <w:tcPr>
            <w:tcW w:w="1665" w:type="dxa"/>
            <w:tcBorders>
              <w:top w:val="single" w:sz="6" w:space="0" w:color="auto"/>
              <w:left w:val="single" w:sz="6" w:space="0" w:color="auto"/>
              <w:bottom w:val="single" w:sz="6"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560,671</w:t>
            </w:r>
          </w:p>
        </w:tc>
        <w:tc>
          <w:tcPr>
            <w:tcW w:w="1610" w:type="dxa"/>
            <w:tcBorders>
              <w:top w:val="single" w:sz="6" w:space="0" w:color="auto"/>
              <w:left w:val="single" w:sz="6" w:space="0" w:color="auto"/>
              <w:bottom w:val="single" w:sz="6" w:space="0" w:color="auto"/>
              <w:right w:val="single" w:sz="6" w:space="0" w:color="auto"/>
            </w:tcBorders>
            <w:vAlign w:val="bottom"/>
          </w:tcPr>
          <w:p w:rsidR="00D4266D" w:rsidRPr="00C66AF3" w:rsidRDefault="008B5064" w:rsidP="00DB374F">
            <w:pPr>
              <w:jc w:val="right"/>
              <w:rPr>
                <w:rFonts w:eastAsia="標楷體"/>
                <w:sz w:val="20"/>
              </w:rPr>
            </w:pPr>
            <w:r w:rsidRPr="00C66AF3">
              <w:rPr>
                <w:rFonts w:eastAsia="標楷體" w:hint="eastAsia"/>
                <w:sz w:val="20"/>
              </w:rPr>
              <w:t>758,241</w:t>
            </w:r>
          </w:p>
        </w:tc>
        <w:tc>
          <w:tcPr>
            <w:tcW w:w="1691" w:type="dxa"/>
            <w:tcBorders>
              <w:top w:val="single" w:sz="6" w:space="0" w:color="auto"/>
              <w:left w:val="single" w:sz="4" w:space="0" w:color="auto"/>
              <w:bottom w:val="single" w:sz="6" w:space="0" w:color="auto"/>
              <w:right w:val="single" w:sz="12" w:space="0" w:color="auto"/>
            </w:tcBorders>
            <w:vAlign w:val="bottom"/>
          </w:tcPr>
          <w:p w:rsidR="00D4266D" w:rsidRPr="00C66AF3" w:rsidRDefault="00D4266D" w:rsidP="00DB374F">
            <w:pPr>
              <w:jc w:val="right"/>
              <w:rPr>
                <w:rFonts w:eastAsia="標楷體"/>
                <w:sz w:val="20"/>
              </w:rPr>
            </w:pPr>
            <w:r w:rsidRPr="00C66AF3">
              <w:rPr>
                <w:rFonts w:eastAsia="標楷體"/>
                <w:sz w:val="20"/>
              </w:rPr>
              <w:t>911,266</w:t>
            </w:r>
          </w:p>
        </w:tc>
      </w:tr>
      <w:tr w:rsidR="00D4266D" w:rsidRPr="00C66AF3" w:rsidTr="00DB374F">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D4266D" w:rsidRPr="00C66AF3" w:rsidRDefault="00D4266D" w:rsidP="00DB374F">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D4266D" w:rsidRPr="00C66AF3" w:rsidRDefault="00D4266D" w:rsidP="00DB374F">
            <w:pPr>
              <w:jc w:val="right"/>
              <w:rPr>
                <w:rFonts w:eastAsia="標楷體"/>
              </w:rPr>
            </w:pPr>
            <w:r w:rsidRPr="00C66AF3">
              <w:rPr>
                <w:rFonts w:eastAsia="標楷體"/>
              </w:rPr>
              <w:t>分</w:t>
            </w:r>
            <w:r w:rsidRPr="00C66AF3">
              <w:rPr>
                <w:rFonts w:eastAsia="標楷體" w:hint="eastAsia"/>
              </w:rPr>
              <w:t xml:space="preserve"> </w:t>
            </w:r>
            <w:r w:rsidRPr="00C66AF3">
              <w:rPr>
                <w:rFonts w:eastAsia="標楷體"/>
              </w:rPr>
              <w:t>配</w:t>
            </w:r>
            <w:r w:rsidRPr="00C66AF3">
              <w:rPr>
                <w:rFonts w:eastAsia="標楷體" w:hint="eastAsia"/>
              </w:rPr>
              <w:t xml:space="preserve"> </w:t>
            </w:r>
            <w:r w:rsidRPr="00C66AF3">
              <w:rPr>
                <w:rFonts w:eastAsia="標楷體"/>
              </w:rPr>
              <w:t>後</w:t>
            </w:r>
          </w:p>
        </w:tc>
        <w:tc>
          <w:tcPr>
            <w:tcW w:w="1668" w:type="dxa"/>
            <w:tcBorders>
              <w:top w:val="single" w:sz="6" w:space="0" w:color="auto"/>
              <w:left w:val="single" w:sz="6" w:space="0" w:color="auto"/>
              <w:bottom w:val="single" w:sz="12"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335,091</w:t>
            </w:r>
          </w:p>
        </w:tc>
        <w:tc>
          <w:tcPr>
            <w:tcW w:w="1736" w:type="dxa"/>
            <w:tcBorders>
              <w:top w:val="single" w:sz="6" w:space="0" w:color="auto"/>
              <w:left w:val="single" w:sz="6" w:space="0" w:color="auto"/>
              <w:bottom w:val="single" w:sz="12"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419,414</w:t>
            </w:r>
          </w:p>
        </w:tc>
        <w:tc>
          <w:tcPr>
            <w:tcW w:w="1665" w:type="dxa"/>
            <w:tcBorders>
              <w:top w:val="single" w:sz="6" w:space="0" w:color="auto"/>
              <w:left w:val="single" w:sz="6" w:space="0" w:color="auto"/>
              <w:bottom w:val="single" w:sz="12" w:space="0" w:color="auto"/>
              <w:right w:val="single" w:sz="6" w:space="0" w:color="auto"/>
            </w:tcBorders>
            <w:vAlign w:val="bottom"/>
          </w:tcPr>
          <w:p w:rsidR="00D4266D" w:rsidRPr="00C66AF3" w:rsidRDefault="00D4266D" w:rsidP="00DB374F">
            <w:pPr>
              <w:jc w:val="right"/>
              <w:rPr>
                <w:rFonts w:eastAsia="標楷體"/>
                <w:sz w:val="20"/>
              </w:rPr>
            </w:pPr>
            <w:r w:rsidRPr="00C66AF3">
              <w:rPr>
                <w:rFonts w:eastAsia="標楷體"/>
                <w:sz w:val="20"/>
              </w:rPr>
              <w:t>490,671</w:t>
            </w:r>
          </w:p>
        </w:tc>
        <w:tc>
          <w:tcPr>
            <w:tcW w:w="1610" w:type="dxa"/>
            <w:tcBorders>
              <w:top w:val="single" w:sz="6" w:space="0" w:color="auto"/>
              <w:left w:val="single" w:sz="6" w:space="0" w:color="auto"/>
              <w:bottom w:val="single" w:sz="12" w:space="0" w:color="auto"/>
              <w:right w:val="single" w:sz="6" w:space="0" w:color="auto"/>
            </w:tcBorders>
            <w:vAlign w:val="bottom"/>
          </w:tcPr>
          <w:p w:rsidR="00D4266D" w:rsidRPr="00C66AF3" w:rsidRDefault="008B5064" w:rsidP="008B5064">
            <w:pPr>
              <w:jc w:val="right"/>
              <w:rPr>
                <w:rFonts w:eastAsia="標楷體"/>
                <w:sz w:val="20"/>
              </w:rPr>
            </w:pPr>
            <w:r w:rsidRPr="00C66AF3">
              <w:rPr>
                <w:rFonts w:eastAsia="標楷體" w:hint="eastAsia"/>
                <w:sz w:val="20"/>
              </w:rPr>
              <w:t>678,249</w:t>
            </w:r>
          </w:p>
        </w:tc>
        <w:tc>
          <w:tcPr>
            <w:tcW w:w="1691" w:type="dxa"/>
            <w:tcBorders>
              <w:top w:val="single" w:sz="6" w:space="0" w:color="auto"/>
              <w:left w:val="single" w:sz="4" w:space="0" w:color="auto"/>
              <w:bottom w:val="single" w:sz="12" w:space="0" w:color="auto"/>
              <w:right w:val="single" w:sz="12" w:space="0" w:color="auto"/>
            </w:tcBorders>
            <w:vAlign w:val="bottom"/>
          </w:tcPr>
          <w:p w:rsidR="00D4266D" w:rsidRPr="00C66AF3" w:rsidRDefault="00D4266D" w:rsidP="00DB374F">
            <w:pPr>
              <w:jc w:val="right"/>
              <w:rPr>
                <w:rFonts w:eastAsia="標楷體"/>
                <w:sz w:val="20"/>
              </w:rPr>
            </w:pPr>
            <w:r w:rsidRPr="00C66AF3">
              <w:rPr>
                <w:rFonts w:eastAsia="標楷體"/>
                <w:sz w:val="20"/>
              </w:rPr>
              <w:t>791,266</w:t>
            </w:r>
          </w:p>
        </w:tc>
      </w:tr>
    </w:tbl>
    <w:p w:rsidR="00154C98" w:rsidRPr="00C66AF3" w:rsidRDefault="00154C98" w:rsidP="00B45F5D">
      <w:pPr>
        <w:jc w:val="both"/>
        <w:rPr>
          <w:rFonts w:eastAsia="標楷體"/>
        </w:rPr>
      </w:pPr>
      <w:r w:rsidRPr="00C66AF3">
        <w:rPr>
          <w:rFonts w:eastAsia="標楷體" w:hint="eastAsia"/>
        </w:rPr>
        <w:t xml:space="preserve">                                                                        </w:t>
      </w:r>
      <w:r w:rsidRPr="00C66AF3">
        <w:rPr>
          <w:rFonts w:eastAsia="標楷體" w:hint="eastAsia"/>
          <w:noProof/>
        </w:rPr>
        <w:drawing>
          <wp:inline distT="0" distB="0" distL="0" distR="0" wp14:anchorId="7DB79C56" wp14:editId="07F5997D">
            <wp:extent cx="413385" cy="151130"/>
            <wp:effectExtent l="19050" t="0" r="5715" b="0"/>
            <wp:docPr id="4" name="圖片 4"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2" cstate="print"/>
                    <a:srcRect/>
                    <a:stretch>
                      <a:fillRect/>
                    </a:stretch>
                  </pic:blipFill>
                  <pic:spPr bwMode="auto">
                    <a:xfrm>
                      <a:off x="0" y="0"/>
                      <a:ext cx="413385" cy="151130"/>
                    </a:xfrm>
                    <a:prstGeom prst="rect">
                      <a:avLst/>
                    </a:prstGeom>
                    <a:noFill/>
                    <a:ln w="9525">
                      <a:noFill/>
                      <a:miter lim="800000"/>
                      <a:headEnd/>
                      <a:tailEnd/>
                    </a:ln>
                  </pic:spPr>
                </pic:pic>
              </a:graphicData>
            </a:graphic>
          </wp:inline>
        </w:drawing>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1714"/>
        <w:gridCol w:w="2126"/>
        <w:gridCol w:w="1701"/>
      </w:tblGrid>
      <w:tr w:rsidR="00154C98" w:rsidRPr="00C66AF3" w:rsidTr="00C66D4F">
        <w:trPr>
          <w:cantSplit/>
          <w:trHeight w:val="707"/>
        </w:trPr>
        <w:tc>
          <w:tcPr>
            <w:tcW w:w="8675" w:type="dxa"/>
            <w:gridSpan w:val="5"/>
            <w:tcBorders>
              <w:bottom w:val="single" w:sz="6" w:space="0" w:color="auto"/>
            </w:tcBorders>
          </w:tcPr>
          <w:bookmarkStart w:id="7" w:name="最近三年度財務比率及股利發放情形"/>
          <w:bookmarkEnd w:id="7"/>
          <w:p w:rsidR="00154C98" w:rsidRPr="00C66AF3" w:rsidRDefault="003F163C" w:rsidP="00DB374F">
            <w:pPr>
              <w:jc w:val="center"/>
              <w:rPr>
                <w:rFonts w:eastAsia="標楷體"/>
                <w:b/>
                <w:bCs/>
                <w:sz w:val="28"/>
              </w:rPr>
            </w:pPr>
            <w:r>
              <w:rPr>
                <w:rFonts w:eastAsia="標楷體"/>
                <w:b/>
                <w:bCs/>
                <w:noProof/>
                <w:sz w:val="28"/>
              </w:rPr>
              <mc:AlternateContent>
                <mc:Choice Requires="wps">
                  <w:drawing>
                    <wp:anchor distT="0" distB="0" distL="114300" distR="114300" simplePos="0" relativeHeight="251671552" behindDoc="1" locked="0" layoutInCell="1" allowOverlap="1" wp14:anchorId="740E08D4" wp14:editId="5975A49A">
                      <wp:simplePos x="0" y="0"/>
                      <wp:positionH relativeFrom="column">
                        <wp:posOffset>0</wp:posOffset>
                      </wp:positionH>
                      <wp:positionV relativeFrom="paragraph">
                        <wp:posOffset>-635</wp:posOffset>
                      </wp:positionV>
                      <wp:extent cx="6172200" cy="45021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74F" w:rsidRDefault="00DB374F" w:rsidP="00154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0;margin-top:-.05pt;width:486pt;height:35.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" fillcolor="#ededed" stroked="f">
                      <v:fill rotate="t" focus="50%" type="gradient"/>
                      <v:textbox>
                        <w:txbxContent>
                          <w:p w:rsidR="00DB374F" w:rsidRDefault="00DB374F" w:rsidP="00154C98"/>
                        </w:txbxContent>
                      </v:textbox>
                    </v:shape>
                  </w:pict>
                </mc:Fallback>
              </mc:AlternateContent>
            </w:r>
            <w:r w:rsidR="00154C98" w:rsidRPr="00C66AF3">
              <w:rPr>
                <w:rFonts w:eastAsia="標楷體" w:hint="eastAsia"/>
                <w:b/>
                <w:bCs/>
                <w:sz w:val="28"/>
              </w:rPr>
              <w:t>最近三年度財務比率</w:t>
            </w:r>
          </w:p>
        </w:tc>
      </w:tr>
      <w:tr w:rsidR="00154C98" w:rsidRPr="00C66AF3" w:rsidTr="00C66D4F">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154C98" w:rsidRPr="00C66AF3" w:rsidRDefault="00154C98" w:rsidP="00DB374F">
            <w:pPr>
              <w:wordWrap w:val="0"/>
              <w:ind w:left="57" w:right="57"/>
              <w:jc w:val="right"/>
              <w:rPr>
                <w:rFonts w:eastAsia="標楷體"/>
              </w:rPr>
            </w:pPr>
            <w:r w:rsidRPr="00C66AF3">
              <w:rPr>
                <w:rFonts w:eastAsia="標楷體"/>
              </w:rPr>
              <w:t>年</w:t>
            </w:r>
            <w:r w:rsidRPr="00C66AF3">
              <w:rPr>
                <w:rFonts w:eastAsia="標楷體" w:hint="eastAsia"/>
              </w:rPr>
              <w:t xml:space="preserve">  </w:t>
            </w:r>
            <w:r w:rsidRPr="00C66AF3">
              <w:rPr>
                <w:rFonts w:eastAsia="標楷體"/>
              </w:rPr>
              <w:t>度</w:t>
            </w:r>
          </w:p>
          <w:p w:rsidR="00154C98" w:rsidRPr="00C66AF3" w:rsidRDefault="00154C98" w:rsidP="00DB374F">
            <w:pPr>
              <w:ind w:firstLineChars="100" w:firstLine="240"/>
              <w:rPr>
                <w:rFonts w:eastAsia="標楷體"/>
              </w:rPr>
            </w:pPr>
            <w:r w:rsidRPr="00C66AF3">
              <w:rPr>
                <w:rFonts w:eastAsia="標楷體"/>
              </w:rPr>
              <w:t>項</w:t>
            </w:r>
            <w:r w:rsidRPr="00C66AF3">
              <w:rPr>
                <w:rFonts w:eastAsia="標楷體" w:hint="eastAsia"/>
              </w:rPr>
              <w:t xml:space="preserve">  </w:t>
            </w:r>
            <w:r w:rsidRPr="00C66AF3">
              <w:rPr>
                <w:rFonts w:eastAsia="標楷體"/>
              </w:rPr>
              <w:t>目</w:t>
            </w:r>
          </w:p>
        </w:tc>
        <w:tc>
          <w:tcPr>
            <w:tcW w:w="1714" w:type="dxa"/>
            <w:tcBorders>
              <w:top w:val="single" w:sz="6" w:space="0" w:color="auto"/>
              <w:left w:val="single" w:sz="6" w:space="0" w:color="auto"/>
              <w:bottom w:val="single" w:sz="6" w:space="0" w:color="auto"/>
              <w:right w:val="single" w:sz="6" w:space="0" w:color="auto"/>
            </w:tcBorders>
            <w:vAlign w:val="center"/>
          </w:tcPr>
          <w:p w:rsidR="00154C98" w:rsidRPr="00C66AF3" w:rsidRDefault="002D4E94" w:rsidP="00DB374F">
            <w:pPr>
              <w:jc w:val="center"/>
              <w:rPr>
                <w:rFonts w:eastAsia="標楷體"/>
              </w:rPr>
            </w:pPr>
            <w:r w:rsidRPr="00C66AF3">
              <w:rPr>
                <w:rFonts w:eastAsia="標楷體" w:hint="eastAsia"/>
              </w:rPr>
              <w:t>102</w:t>
            </w:r>
            <w:r w:rsidR="00154C98" w:rsidRPr="00C66AF3">
              <w:rPr>
                <w:rFonts w:eastAsia="標楷體"/>
              </w:rPr>
              <w:t>年</w:t>
            </w:r>
          </w:p>
        </w:tc>
        <w:tc>
          <w:tcPr>
            <w:tcW w:w="2126" w:type="dxa"/>
            <w:tcBorders>
              <w:top w:val="single" w:sz="6" w:space="0" w:color="auto"/>
              <w:left w:val="single" w:sz="6" w:space="0" w:color="auto"/>
              <w:bottom w:val="single" w:sz="6" w:space="0" w:color="auto"/>
              <w:right w:val="single" w:sz="6" w:space="0" w:color="auto"/>
            </w:tcBorders>
            <w:vAlign w:val="center"/>
          </w:tcPr>
          <w:p w:rsidR="00154C98" w:rsidRPr="00C66AF3" w:rsidRDefault="002D4E94" w:rsidP="00DB374F">
            <w:pPr>
              <w:jc w:val="center"/>
              <w:rPr>
                <w:rFonts w:eastAsia="標楷體"/>
              </w:rPr>
            </w:pPr>
            <w:r w:rsidRPr="00C66AF3">
              <w:rPr>
                <w:rFonts w:eastAsia="標楷體" w:hint="eastAsia"/>
              </w:rPr>
              <w:t>103</w:t>
            </w:r>
            <w:r w:rsidR="00154C98" w:rsidRPr="00C66AF3">
              <w:rPr>
                <w:rFonts w:eastAsia="標楷體" w:hint="eastAsia"/>
              </w:rPr>
              <w:t>年</w:t>
            </w:r>
          </w:p>
        </w:tc>
        <w:tc>
          <w:tcPr>
            <w:tcW w:w="1701" w:type="dxa"/>
            <w:tcBorders>
              <w:top w:val="single" w:sz="6" w:space="0" w:color="auto"/>
              <w:left w:val="single" w:sz="4" w:space="0" w:color="auto"/>
              <w:bottom w:val="single" w:sz="6" w:space="0" w:color="auto"/>
              <w:right w:val="single" w:sz="6" w:space="0" w:color="auto"/>
            </w:tcBorders>
            <w:vAlign w:val="center"/>
          </w:tcPr>
          <w:p w:rsidR="00154C98" w:rsidRPr="00C66AF3" w:rsidRDefault="002D4E94" w:rsidP="00DB374F">
            <w:pPr>
              <w:jc w:val="center"/>
              <w:rPr>
                <w:rFonts w:eastAsia="標楷體"/>
              </w:rPr>
            </w:pPr>
            <w:r w:rsidRPr="00C66AF3">
              <w:rPr>
                <w:rFonts w:eastAsia="標楷體" w:hint="eastAsia"/>
              </w:rPr>
              <w:t>104</w:t>
            </w:r>
            <w:r w:rsidR="00154C98" w:rsidRPr="00C66AF3">
              <w:rPr>
                <w:rFonts w:eastAsia="標楷體" w:hint="eastAsia"/>
              </w:rPr>
              <w:t>年</w:t>
            </w:r>
          </w:p>
        </w:tc>
      </w:tr>
      <w:tr w:rsidR="001D7968" w:rsidRPr="00C66AF3" w:rsidTr="00C66D4F">
        <w:trPr>
          <w:cantSplit/>
        </w:trPr>
        <w:tc>
          <w:tcPr>
            <w:tcW w:w="568" w:type="dxa"/>
            <w:vMerge w:val="restart"/>
            <w:shd w:val="clear" w:color="auto" w:fill="F9F9F9"/>
          </w:tcPr>
          <w:p w:rsidR="001D7968" w:rsidRPr="00C66AF3" w:rsidRDefault="001D7968" w:rsidP="00323356">
            <w:pPr>
              <w:spacing w:beforeLines="50" w:before="180" w:line="260" w:lineRule="exact"/>
              <w:jc w:val="center"/>
              <w:rPr>
                <w:rFonts w:eastAsia="標楷體"/>
                <w:b/>
                <w:sz w:val="20"/>
              </w:rPr>
            </w:pPr>
            <w:bookmarkStart w:id="8" w:name="財務比率"/>
            <w:bookmarkEnd w:id="8"/>
            <w:r w:rsidRPr="00C66AF3">
              <w:rPr>
                <w:rFonts w:eastAsia="標楷體"/>
                <w:b/>
                <w:sz w:val="20"/>
              </w:rPr>
              <w:t>財</w:t>
            </w:r>
          </w:p>
          <w:p w:rsidR="001D7968" w:rsidRPr="00C66AF3" w:rsidRDefault="001D7968" w:rsidP="00323356">
            <w:pPr>
              <w:spacing w:line="260" w:lineRule="exact"/>
              <w:jc w:val="center"/>
              <w:rPr>
                <w:rFonts w:eastAsia="標楷體"/>
                <w:b/>
                <w:sz w:val="20"/>
              </w:rPr>
            </w:pPr>
            <w:r w:rsidRPr="00C66AF3">
              <w:rPr>
                <w:rFonts w:eastAsia="標楷體"/>
                <w:b/>
                <w:sz w:val="20"/>
              </w:rPr>
              <w:t>務</w:t>
            </w:r>
          </w:p>
          <w:p w:rsidR="001D7968" w:rsidRPr="00C66AF3" w:rsidRDefault="001D7968" w:rsidP="00323356">
            <w:pPr>
              <w:spacing w:line="260" w:lineRule="exact"/>
              <w:jc w:val="center"/>
              <w:rPr>
                <w:rFonts w:eastAsia="標楷體"/>
                <w:b/>
                <w:sz w:val="20"/>
              </w:rPr>
            </w:pPr>
            <w:r w:rsidRPr="00C66AF3">
              <w:rPr>
                <w:rFonts w:eastAsia="標楷體"/>
                <w:b/>
                <w:sz w:val="20"/>
              </w:rPr>
              <w:t>比</w:t>
            </w:r>
          </w:p>
          <w:p w:rsidR="001D7968" w:rsidRPr="00C66AF3" w:rsidRDefault="001D7968" w:rsidP="00323356">
            <w:pPr>
              <w:spacing w:line="260" w:lineRule="exact"/>
              <w:jc w:val="center"/>
              <w:rPr>
                <w:rFonts w:eastAsia="標楷體"/>
                <w:sz w:val="20"/>
              </w:rPr>
            </w:pPr>
            <w:r w:rsidRPr="00C66AF3">
              <w:rPr>
                <w:rFonts w:eastAsia="標楷體"/>
                <w:b/>
                <w:sz w:val="20"/>
              </w:rPr>
              <w:t>率</w:t>
            </w:r>
          </w:p>
        </w:tc>
        <w:tc>
          <w:tcPr>
            <w:tcW w:w="2566" w:type="dxa"/>
            <w:shd w:val="clear" w:color="auto" w:fill="F9F9F9"/>
          </w:tcPr>
          <w:p w:rsidR="001D7968" w:rsidRPr="00C66AF3" w:rsidRDefault="001D7968" w:rsidP="00323356">
            <w:pPr>
              <w:spacing w:line="280" w:lineRule="exact"/>
              <w:jc w:val="both"/>
              <w:rPr>
                <w:rFonts w:eastAsia="標楷體"/>
                <w:sz w:val="20"/>
              </w:rPr>
            </w:pPr>
            <w:r w:rsidRPr="00C66AF3">
              <w:rPr>
                <w:rFonts w:eastAsia="標楷體"/>
                <w:sz w:val="20"/>
              </w:rPr>
              <w:t>毛利率</w:t>
            </w:r>
            <w:r w:rsidRPr="00C66AF3">
              <w:rPr>
                <w:rFonts w:eastAsia="標楷體"/>
                <w:sz w:val="20"/>
              </w:rPr>
              <w:t>(%)</w:t>
            </w:r>
          </w:p>
        </w:tc>
        <w:tc>
          <w:tcPr>
            <w:tcW w:w="1714" w:type="dxa"/>
          </w:tcPr>
          <w:p w:rsidR="001D7968" w:rsidRPr="00C66AF3" w:rsidRDefault="001D7968" w:rsidP="00323356">
            <w:pPr>
              <w:spacing w:line="280" w:lineRule="exact"/>
              <w:jc w:val="right"/>
              <w:rPr>
                <w:rFonts w:eastAsia="標楷體"/>
                <w:sz w:val="20"/>
                <w:szCs w:val="20"/>
              </w:rPr>
            </w:pPr>
            <w:r w:rsidRPr="00C66AF3">
              <w:rPr>
                <w:rFonts w:eastAsia="標楷體"/>
                <w:sz w:val="20"/>
                <w:szCs w:val="20"/>
              </w:rPr>
              <w:t>19.48</w:t>
            </w:r>
            <w:r w:rsidR="001E2B3D" w:rsidRPr="00C66AF3">
              <w:rPr>
                <w:rFonts w:eastAsia="標楷體" w:hint="eastAsia"/>
                <w:sz w:val="20"/>
                <w:szCs w:val="20"/>
              </w:rPr>
              <w:t>%</w:t>
            </w:r>
          </w:p>
        </w:tc>
        <w:tc>
          <w:tcPr>
            <w:tcW w:w="2126" w:type="dxa"/>
          </w:tcPr>
          <w:p w:rsidR="001D7968" w:rsidRPr="00C66AF3" w:rsidRDefault="001D7968" w:rsidP="00323356">
            <w:pPr>
              <w:spacing w:line="280" w:lineRule="exact"/>
              <w:jc w:val="right"/>
              <w:rPr>
                <w:rFonts w:eastAsia="標楷體"/>
                <w:sz w:val="20"/>
                <w:szCs w:val="20"/>
              </w:rPr>
            </w:pPr>
            <w:r w:rsidRPr="00C66AF3">
              <w:rPr>
                <w:rFonts w:eastAsia="標楷體"/>
                <w:sz w:val="20"/>
                <w:szCs w:val="20"/>
              </w:rPr>
              <w:t>21.16</w:t>
            </w:r>
            <w:r w:rsidR="001E2B3D" w:rsidRPr="00C66AF3">
              <w:rPr>
                <w:rFonts w:eastAsia="標楷體" w:hint="eastAsia"/>
                <w:sz w:val="20"/>
                <w:szCs w:val="20"/>
              </w:rPr>
              <w:t>%</w:t>
            </w:r>
          </w:p>
        </w:tc>
        <w:tc>
          <w:tcPr>
            <w:tcW w:w="1701" w:type="dxa"/>
          </w:tcPr>
          <w:p w:rsidR="001D7968" w:rsidRPr="00C66AF3" w:rsidRDefault="00493AD9" w:rsidP="00323356">
            <w:pPr>
              <w:spacing w:line="280" w:lineRule="exact"/>
              <w:jc w:val="right"/>
              <w:rPr>
                <w:rFonts w:eastAsia="標楷體"/>
                <w:sz w:val="20"/>
                <w:szCs w:val="20"/>
              </w:rPr>
            </w:pPr>
            <w:r w:rsidRPr="00C66AF3">
              <w:rPr>
                <w:rFonts w:eastAsia="標楷體"/>
                <w:sz w:val="20"/>
                <w:szCs w:val="20"/>
              </w:rPr>
              <w:t>23.52</w:t>
            </w:r>
            <w:r w:rsidR="001E2B3D" w:rsidRPr="00C66AF3">
              <w:rPr>
                <w:rFonts w:eastAsia="標楷體" w:hint="eastAsia"/>
                <w:sz w:val="20"/>
                <w:szCs w:val="20"/>
              </w:rPr>
              <w:t>%</w:t>
            </w:r>
          </w:p>
        </w:tc>
      </w:tr>
      <w:tr w:rsidR="001D7968" w:rsidRPr="00C66AF3" w:rsidTr="00C66D4F">
        <w:trPr>
          <w:cantSplit/>
        </w:trPr>
        <w:tc>
          <w:tcPr>
            <w:tcW w:w="568" w:type="dxa"/>
            <w:vMerge/>
          </w:tcPr>
          <w:p w:rsidR="001D7968" w:rsidRPr="00C66AF3" w:rsidRDefault="001D7968" w:rsidP="00DB374F">
            <w:pPr>
              <w:jc w:val="both"/>
              <w:rPr>
                <w:rFonts w:eastAsia="標楷體"/>
                <w:sz w:val="20"/>
              </w:rPr>
            </w:pPr>
          </w:p>
        </w:tc>
        <w:tc>
          <w:tcPr>
            <w:tcW w:w="2566" w:type="dxa"/>
            <w:shd w:val="clear" w:color="auto" w:fill="F9F9F9"/>
          </w:tcPr>
          <w:p w:rsidR="001D7968" w:rsidRPr="00C66AF3" w:rsidRDefault="001D7968" w:rsidP="00323356">
            <w:pPr>
              <w:spacing w:line="280" w:lineRule="exact"/>
              <w:jc w:val="both"/>
              <w:rPr>
                <w:rFonts w:eastAsia="標楷體"/>
                <w:sz w:val="20"/>
              </w:rPr>
            </w:pPr>
            <w:r w:rsidRPr="00C66AF3">
              <w:rPr>
                <w:rFonts w:eastAsia="標楷體"/>
                <w:sz w:val="20"/>
              </w:rPr>
              <w:t>流動比率</w:t>
            </w:r>
            <w:r w:rsidRPr="00C66AF3">
              <w:rPr>
                <w:rFonts w:eastAsia="標楷體"/>
                <w:sz w:val="20"/>
              </w:rPr>
              <w:t>(%)</w:t>
            </w:r>
          </w:p>
        </w:tc>
        <w:tc>
          <w:tcPr>
            <w:tcW w:w="1714" w:type="dxa"/>
          </w:tcPr>
          <w:p w:rsidR="001D7968" w:rsidRPr="00C66AF3" w:rsidRDefault="001D7968" w:rsidP="00323356">
            <w:pPr>
              <w:spacing w:line="280" w:lineRule="exact"/>
              <w:jc w:val="right"/>
              <w:rPr>
                <w:rFonts w:eastAsia="標楷體"/>
                <w:color w:val="000000"/>
                <w:sz w:val="20"/>
                <w:szCs w:val="20"/>
              </w:rPr>
            </w:pPr>
            <w:r w:rsidRPr="00C66AF3">
              <w:rPr>
                <w:rFonts w:eastAsia="標楷體"/>
                <w:color w:val="000000"/>
                <w:sz w:val="20"/>
                <w:szCs w:val="20"/>
              </w:rPr>
              <w:t>120.79</w:t>
            </w:r>
            <w:r w:rsidR="001E2B3D" w:rsidRPr="00C66AF3">
              <w:rPr>
                <w:rFonts w:eastAsia="標楷體" w:hint="eastAsia"/>
                <w:sz w:val="20"/>
                <w:szCs w:val="20"/>
              </w:rPr>
              <w:t>%</w:t>
            </w:r>
          </w:p>
        </w:tc>
        <w:tc>
          <w:tcPr>
            <w:tcW w:w="2126" w:type="dxa"/>
          </w:tcPr>
          <w:p w:rsidR="001D7968" w:rsidRPr="00C66AF3" w:rsidRDefault="001D7968" w:rsidP="00323356">
            <w:pPr>
              <w:spacing w:line="280" w:lineRule="exact"/>
              <w:jc w:val="right"/>
              <w:rPr>
                <w:rFonts w:eastAsia="標楷體"/>
                <w:color w:val="000000"/>
                <w:sz w:val="20"/>
                <w:szCs w:val="20"/>
              </w:rPr>
            </w:pPr>
            <w:r w:rsidRPr="00C66AF3">
              <w:rPr>
                <w:rFonts w:eastAsia="標楷體"/>
                <w:color w:val="000000"/>
                <w:sz w:val="20"/>
                <w:szCs w:val="20"/>
              </w:rPr>
              <w:t>152.67</w:t>
            </w:r>
            <w:r w:rsidR="001E2B3D" w:rsidRPr="00C66AF3">
              <w:rPr>
                <w:rFonts w:eastAsia="標楷體" w:hint="eastAsia"/>
                <w:sz w:val="20"/>
                <w:szCs w:val="20"/>
              </w:rPr>
              <w:t>%</w:t>
            </w:r>
          </w:p>
        </w:tc>
        <w:tc>
          <w:tcPr>
            <w:tcW w:w="1701" w:type="dxa"/>
          </w:tcPr>
          <w:p w:rsidR="001D7968" w:rsidRPr="00C66AF3" w:rsidRDefault="00493AD9" w:rsidP="00323356">
            <w:pPr>
              <w:spacing w:line="280" w:lineRule="exact"/>
              <w:jc w:val="right"/>
              <w:rPr>
                <w:rFonts w:eastAsia="標楷體"/>
                <w:sz w:val="20"/>
                <w:szCs w:val="20"/>
              </w:rPr>
            </w:pPr>
            <w:r w:rsidRPr="00C66AF3">
              <w:rPr>
                <w:rFonts w:eastAsia="標楷體"/>
                <w:sz w:val="20"/>
                <w:szCs w:val="20"/>
              </w:rPr>
              <w:t>124.54</w:t>
            </w:r>
            <w:r w:rsidR="001E2B3D" w:rsidRPr="00C66AF3">
              <w:rPr>
                <w:rFonts w:eastAsia="標楷體" w:hint="eastAsia"/>
                <w:sz w:val="20"/>
                <w:szCs w:val="20"/>
              </w:rPr>
              <w:t>%</w:t>
            </w:r>
          </w:p>
        </w:tc>
      </w:tr>
      <w:tr w:rsidR="001D7968" w:rsidRPr="00C66AF3" w:rsidTr="00C66D4F">
        <w:trPr>
          <w:cantSplit/>
        </w:trPr>
        <w:tc>
          <w:tcPr>
            <w:tcW w:w="568" w:type="dxa"/>
            <w:vMerge/>
          </w:tcPr>
          <w:p w:rsidR="001D7968" w:rsidRPr="00C66AF3" w:rsidRDefault="001D7968" w:rsidP="00DB374F">
            <w:pPr>
              <w:jc w:val="both"/>
              <w:rPr>
                <w:rFonts w:eastAsia="標楷體"/>
                <w:sz w:val="20"/>
              </w:rPr>
            </w:pPr>
          </w:p>
        </w:tc>
        <w:tc>
          <w:tcPr>
            <w:tcW w:w="2566" w:type="dxa"/>
            <w:shd w:val="clear" w:color="auto" w:fill="F9F9F9"/>
          </w:tcPr>
          <w:p w:rsidR="001D7968" w:rsidRPr="00C66AF3" w:rsidRDefault="001D7968" w:rsidP="00323356">
            <w:pPr>
              <w:spacing w:line="280" w:lineRule="exact"/>
              <w:jc w:val="both"/>
              <w:rPr>
                <w:rFonts w:eastAsia="標楷體"/>
                <w:sz w:val="20"/>
              </w:rPr>
            </w:pPr>
            <w:r w:rsidRPr="00C66AF3">
              <w:rPr>
                <w:rFonts w:eastAsia="標楷體"/>
                <w:sz w:val="20"/>
              </w:rPr>
              <w:t>應收帳款</w:t>
            </w:r>
            <w:r w:rsidRPr="00C66AF3">
              <w:rPr>
                <w:rFonts w:eastAsia="標楷體" w:hint="eastAsia"/>
                <w:sz w:val="20"/>
              </w:rPr>
              <w:t>天數</w:t>
            </w:r>
            <w:r w:rsidRPr="00C66AF3">
              <w:rPr>
                <w:rFonts w:eastAsia="標楷體"/>
                <w:sz w:val="20"/>
              </w:rPr>
              <w:t>(</w:t>
            </w:r>
            <w:r w:rsidRPr="00C66AF3">
              <w:rPr>
                <w:rFonts w:eastAsia="標楷體" w:hint="eastAsia"/>
                <w:sz w:val="20"/>
              </w:rPr>
              <w:t>天</w:t>
            </w:r>
            <w:r w:rsidRPr="00C66AF3">
              <w:rPr>
                <w:rFonts w:eastAsia="標楷體"/>
                <w:sz w:val="20"/>
              </w:rPr>
              <w:t>)</w:t>
            </w:r>
          </w:p>
        </w:tc>
        <w:tc>
          <w:tcPr>
            <w:tcW w:w="1714" w:type="dxa"/>
          </w:tcPr>
          <w:p w:rsidR="001D7968" w:rsidRPr="00C66AF3" w:rsidRDefault="00E74D00" w:rsidP="00323356">
            <w:pPr>
              <w:spacing w:line="280" w:lineRule="exact"/>
              <w:jc w:val="right"/>
              <w:rPr>
                <w:rFonts w:eastAsia="標楷體"/>
                <w:sz w:val="20"/>
                <w:szCs w:val="20"/>
              </w:rPr>
            </w:pPr>
            <w:r w:rsidRPr="00C66AF3">
              <w:rPr>
                <w:rFonts w:eastAsia="標楷體"/>
                <w:sz w:val="20"/>
                <w:szCs w:val="20"/>
              </w:rPr>
              <w:t>81</w:t>
            </w:r>
          </w:p>
        </w:tc>
        <w:tc>
          <w:tcPr>
            <w:tcW w:w="2126" w:type="dxa"/>
          </w:tcPr>
          <w:p w:rsidR="001D7968" w:rsidRPr="00C66AF3" w:rsidRDefault="00E74D00" w:rsidP="00323356">
            <w:pPr>
              <w:spacing w:line="280" w:lineRule="exact"/>
              <w:jc w:val="right"/>
              <w:rPr>
                <w:rFonts w:eastAsia="標楷體"/>
                <w:sz w:val="20"/>
                <w:szCs w:val="20"/>
              </w:rPr>
            </w:pPr>
            <w:r w:rsidRPr="00C66AF3">
              <w:rPr>
                <w:rFonts w:eastAsia="標楷體"/>
                <w:sz w:val="20"/>
                <w:szCs w:val="20"/>
              </w:rPr>
              <w:t>74</w:t>
            </w:r>
          </w:p>
        </w:tc>
        <w:tc>
          <w:tcPr>
            <w:tcW w:w="1701" w:type="dxa"/>
          </w:tcPr>
          <w:p w:rsidR="001D7968" w:rsidRPr="00C66AF3" w:rsidRDefault="00493AD9" w:rsidP="00323356">
            <w:pPr>
              <w:spacing w:line="280" w:lineRule="exact"/>
              <w:jc w:val="right"/>
              <w:rPr>
                <w:rFonts w:eastAsia="標楷體"/>
                <w:sz w:val="20"/>
                <w:szCs w:val="20"/>
              </w:rPr>
            </w:pPr>
            <w:r w:rsidRPr="00C66AF3">
              <w:rPr>
                <w:rFonts w:eastAsia="標楷體"/>
                <w:sz w:val="20"/>
                <w:szCs w:val="20"/>
              </w:rPr>
              <w:t>71</w:t>
            </w:r>
          </w:p>
        </w:tc>
      </w:tr>
      <w:tr w:rsidR="001D7968" w:rsidRPr="00C66AF3" w:rsidTr="00C66D4F">
        <w:trPr>
          <w:cantSplit/>
        </w:trPr>
        <w:tc>
          <w:tcPr>
            <w:tcW w:w="568" w:type="dxa"/>
            <w:vMerge/>
          </w:tcPr>
          <w:p w:rsidR="001D7968" w:rsidRPr="00C66AF3" w:rsidRDefault="001D7968" w:rsidP="00DB374F">
            <w:pPr>
              <w:jc w:val="both"/>
              <w:rPr>
                <w:rFonts w:eastAsia="標楷體"/>
                <w:sz w:val="20"/>
              </w:rPr>
            </w:pPr>
          </w:p>
        </w:tc>
        <w:tc>
          <w:tcPr>
            <w:tcW w:w="2566" w:type="dxa"/>
            <w:shd w:val="clear" w:color="auto" w:fill="F9F9F9"/>
          </w:tcPr>
          <w:p w:rsidR="001D7968" w:rsidRPr="00C66AF3" w:rsidRDefault="001D7968" w:rsidP="00323356">
            <w:pPr>
              <w:spacing w:line="280" w:lineRule="exact"/>
              <w:jc w:val="both"/>
              <w:rPr>
                <w:rFonts w:eastAsia="標楷體"/>
                <w:sz w:val="20"/>
              </w:rPr>
            </w:pPr>
            <w:r w:rsidRPr="00C66AF3">
              <w:rPr>
                <w:rFonts w:eastAsia="標楷體"/>
                <w:sz w:val="20"/>
              </w:rPr>
              <w:t>存貨週轉</w:t>
            </w:r>
            <w:r w:rsidRPr="00C66AF3">
              <w:rPr>
                <w:rFonts w:eastAsia="標楷體" w:hint="eastAsia"/>
                <w:sz w:val="20"/>
              </w:rPr>
              <w:t>天數</w:t>
            </w:r>
            <w:r w:rsidRPr="00C66AF3">
              <w:rPr>
                <w:rFonts w:eastAsia="標楷體"/>
                <w:sz w:val="20"/>
              </w:rPr>
              <w:t>(</w:t>
            </w:r>
            <w:r w:rsidRPr="00C66AF3">
              <w:rPr>
                <w:rFonts w:eastAsia="標楷體" w:hint="eastAsia"/>
                <w:sz w:val="20"/>
              </w:rPr>
              <w:t>天</w:t>
            </w:r>
            <w:r w:rsidRPr="00C66AF3">
              <w:rPr>
                <w:rFonts w:eastAsia="標楷體"/>
                <w:sz w:val="20"/>
              </w:rPr>
              <w:t>)</w:t>
            </w:r>
          </w:p>
        </w:tc>
        <w:tc>
          <w:tcPr>
            <w:tcW w:w="1714" w:type="dxa"/>
          </w:tcPr>
          <w:p w:rsidR="001D7968" w:rsidRPr="00C66AF3" w:rsidRDefault="005833F5" w:rsidP="00323356">
            <w:pPr>
              <w:spacing w:line="280" w:lineRule="exact"/>
              <w:jc w:val="right"/>
              <w:rPr>
                <w:rFonts w:eastAsia="標楷體"/>
                <w:sz w:val="20"/>
                <w:szCs w:val="20"/>
              </w:rPr>
            </w:pPr>
            <w:r w:rsidRPr="00C66AF3">
              <w:rPr>
                <w:rFonts w:eastAsia="標楷體"/>
                <w:sz w:val="20"/>
                <w:szCs w:val="20"/>
              </w:rPr>
              <w:t>33</w:t>
            </w:r>
          </w:p>
        </w:tc>
        <w:tc>
          <w:tcPr>
            <w:tcW w:w="2126" w:type="dxa"/>
          </w:tcPr>
          <w:p w:rsidR="001D7968" w:rsidRPr="00C66AF3" w:rsidRDefault="005833F5" w:rsidP="00323356">
            <w:pPr>
              <w:spacing w:line="280" w:lineRule="exact"/>
              <w:jc w:val="right"/>
              <w:rPr>
                <w:rFonts w:eastAsia="標楷體"/>
                <w:sz w:val="20"/>
                <w:szCs w:val="20"/>
              </w:rPr>
            </w:pPr>
            <w:r w:rsidRPr="00C66AF3">
              <w:rPr>
                <w:rFonts w:eastAsia="標楷體"/>
                <w:sz w:val="20"/>
                <w:szCs w:val="20"/>
              </w:rPr>
              <w:t>45</w:t>
            </w:r>
          </w:p>
        </w:tc>
        <w:tc>
          <w:tcPr>
            <w:tcW w:w="1701" w:type="dxa"/>
          </w:tcPr>
          <w:p w:rsidR="001D7968" w:rsidRPr="00C66AF3" w:rsidRDefault="005833F5" w:rsidP="00323356">
            <w:pPr>
              <w:spacing w:line="280" w:lineRule="exact"/>
              <w:jc w:val="right"/>
              <w:rPr>
                <w:rFonts w:eastAsia="標楷體"/>
                <w:sz w:val="20"/>
                <w:szCs w:val="20"/>
              </w:rPr>
            </w:pPr>
            <w:r w:rsidRPr="00C66AF3">
              <w:rPr>
                <w:rFonts w:eastAsia="標楷體"/>
                <w:sz w:val="20"/>
                <w:szCs w:val="20"/>
              </w:rPr>
              <w:t>40</w:t>
            </w:r>
          </w:p>
        </w:tc>
      </w:tr>
      <w:tr w:rsidR="001D7968" w:rsidRPr="00C66AF3" w:rsidTr="00323356">
        <w:trPr>
          <w:cantSplit/>
        </w:trPr>
        <w:tc>
          <w:tcPr>
            <w:tcW w:w="568" w:type="dxa"/>
            <w:vMerge/>
          </w:tcPr>
          <w:p w:rsidR="001D7968" w:rsidRPr="00C66AF3" w:rsidRDefault="001D7968" w:rsidP="00DB374F">
            <w:pPr>
              <w:jc w:val="both"/>
              <w:rPr>
                <w:rFonts w:eastAsia="標楷體"/>
                <w:sz w:val="20"/>
              </w:rPr>
            </w:pPr>
          </w:p>
        </w:tc>
        <w:tc>
          <w:tcPr>
            <w:tcW w:w="2566" w:type="dxa"/>
            <w:shd w:val="clear" w:color="auto" w:fill="F9F9F9"/>
          </w:tcPr>
          <w:p w:rsidR="001D7968" w:rsidRPr="00C66AF3" w:rsidRDefault="001D7968" w:rsidP="00323356">
            <w:pPr>
              <w:spacing w:line="300" w:lineRule="exact"/>
              <w:jc w:val="both"/>
              <w:rPr>
                <w:rFonts w:eastAsia="標楷體"/>
                <w:sz w:val="20"/>
              </w:rPr>
            </w:pPr>
            <w:r w:rsidRPr="00C66AF3">
              <w:rPr>
                <w:rFonts w:eastAsia="標楷體"/>
                <w:sz w:val="20"/>
              </w:rPr>
              <w:t>負債比率</w:t>
            </w:r>
            <w:r w:rsidRPr="00C66AF3">
              <w:rPr>
                <w:rFonts w:eastAsia="標楷體"/>
                <w:sz w:val="20"/>
              </w:rPr>
              <w:t>(%)</w:t>
            </w:r>
          </w:p>
        </w:tc>
        <w:tc>
          <w:tcPr>
            <w:tcW w:w="1714" w:type="dxa"/>
            <w:vAlign w:val="center"/>
          </w:tcPr>
          <w:p w:rsidR="001D7968" w:rsidRPr="00C66AF3" w:rsidRDefault="00493AD9" w:rsidP="00323356">
            <w:pPr>
              <w:spacing w:line="280" w:lineRule="exact"/>
              <w:jc w:val="right"/>
              <w:rPr>
                <w:rFonts w:eastAsia="標楷體"/>
                <w:sz w:val="20"/>
                <w:szCs w:val="20"/>
              </w:rPr>
            </w:pPr>
            <w:r w:rsidRPr="00C66AF3">
              <w:rPr>
                <w:rFonts w:eastAsia="標楷體"/>
                <w:sz w:val="20"/>
                <w:szCs w:val="20"/>
              </w:rPr>
              <w:t>59.81</w:t>
            </w:r>
            <w:r w:rsidR="001E2B3D" w:rsidRPr="00C66AF3">
              <w:rPr>
                <w:rFonts w:eastAsia="標楷體" w:hint="eastAsia"/>
                <w:sz w:val="20"/>
                <w:szCs w:val="20"/>
              </w:rPr>
              <w:t>%</w:t>
            </w:r>
          </w:p>
        </w:tc>
        <w:tc>
          <w:tcPr>
            <w:tcW w:w="2126" w:type="dxa"/>
            <w:vAlign w:val="center"/>
          </w:tcPr>
          <w:p w:rsidR="001D7968" w:rsidRPr="00C66AF3" w:rsidRDefault="00493AD9" w:rsidP="00323356">
            <w:pPr>
              <w:spacing w:line="280" w:lineRule="exact"/>
              <w:jc w:val="right"/>
              <w:rPr>
                <w:rFonts w:eastAsia="標楷體"/>
                <w:sz w:val="20"/>
                <w:szCs w:val="20"/>
              </w:rPr>
            </w:pPr>
            <w:r w:rsidRPr="00C66AF3">
              <w:rPr>
                <w:rFonts w:eastAsia="標楷體"/>
                <w:sz w:val="20"/>
                <w:szCs w:val="20"/>
              </w:rPr>
              <w:t>45.18</w:t>
            </w:r>
            <w:r w:rsidR="001E2B3D" w:rsidRPr="00C66AF3">
              <w:rPr>
                <w:rFonts w:eastAsia="標楷體" w:hint="eastAsia"/>
                <w:sz w:val="20"/>
                <w:szCs w:val="20"/>
              </w:rPr>
              <w:t>%</w:t>
            </w:r>
          </w:p>
        </w:tc>
        <w:tc>
          <w:tcPr>
            <w:tcW w:w="1701" w:type="dxa"/>
            <w:vAlign w:val="center"/>
          </w:tcPr>
          <w:p w:rsidR="001D7968" w:rsidRPr="00C66AF3" w:rsidRDefault="005833F5" w:rsidP="00323356">
            <w:pPr>
              <w:spacing w:line="280" w:lineRule="exact"/>
              <w:jc w:val="right"/>
              <w:rPr>
                <w:rFonts w:eastAsia="標楷體"/>
                <w:sz w:val="20"/>
                <w:szCs w:val="20"/>
              </w:rPr>
            </w:pPr>
            <w:r w:rsidRPr="00C66AF3">
              <w:rPr>
                <w:rFonts w:eastAsia="標楷體"/>
                <w:sz w:val="20"/>
                <w:szCs w:val="20"/>
              </w:rPr>
              <w:t>53.5</w:t>
            </w:r>
            <w:r w:rsidR="001E2B3D" w:rsidRPr="00C66AF3">
              <w:rPr>
                <w:rFonts w:eastAsia="標楷體" w:hint="eastAsia"/>
                <w:sz w:val="20"/>
                <w:szCs w:val="20"/>
              </w:rPr>
              <w:t>%</w:t>
            </w:r>
          </w:p>
        </w:tc>
      </w:tr>
    </w:tbl>
    <w:p w:rsidR="00154C98" w:rsidRDefault="00154C98" w:rsidP="00154C98">
      <w:pPr>
        <w:jc w:val="both"/>
        <w:rPr>
          <w:rFonts w:ascii="新細明體" w:hAnsi="新細明體"/>
        </w:rPr>
      </w:pPr>
      <w:r>
        <w:rPr>
          <w:rFonts w:ascii="新細明體" w:hAnsi="新細明體" w:hint="eastAsia"/>
        </w:rPr>
        <w:t xml:space="preserve">                                                                          </w:t>
      </w:r>
      <w:r>
        <w:rPr>
          <w:rFonts w:ascii="新細明體" w:hAnsi="新細明體" w:hint="eastAsia"/>
          <w:noProof/>
        </w:rPr>
        <w:lastRenderedPageBreak/>
        <w:drawing>
          <wp:inline distT="0" distB="0" distL="0" distR="0" wp14:anchorId="5F21E403" wp14:editId="32353B28">
            <wp:extent cx="413385" cy="151130"/>
            <wp:effectExtent l="19050" t="0" r="5715" b="0"/>
            <wp:docPr id="5" name="圖片 5"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2" cstate="print"/>
                    <a:srcRect/>
                    <a:stretch>
                      <a:fillRect/>
                    </a:stretch>
                  </pic:blipFill>
                  <pic:spPr bwMode="auto">
                    <a:xfrm>
                      <a:off x="0" y="0"/>
                      <a:ext cx="413385" cy="151130"/>
                    </a:xfrm>
                    <a:prstGeom prst="rect">
                      <a:avLst/>
                    </a:prstGeom>
                    <a:noFill/>
                    <a:ln w="9525">
                      <a:noFill/>
                      <a:miter lim="800000"/>
                      <a:headEnd/>
                      <a:tailEnd/>
                    </a:ln>
                  </pic:spPr>
                </pic:pic>
              </a:graphicData>
            </a:graphic>
          </wp:inline>
        </w:drawing>
      </w:r>
    </w:p>
    <w:p w:rsidR="00154C98" w:rsidRDefault="00154C98" w:rsidP="00154C98">
      <w:pPr>
        <w:rPr>
          <w:color w:val="FE8531"/>
          <w:sz w:val="20"/>
          <w:szCs w:val="20"/>
        </w:rPr>
      </w:pPr>
      <w:r>
        <w:rPr>
          <w:color w:val="FF6600"/>
          <w:sz w:val="20"/>
          <w:szCs w:val="20"/>
        </w:rPr>
        <w:t>投資人若欲查詢該公司更詳細之資料請連結至</w:t>
      </w:r>
      <w:hyperlink r:id="rId13" w:history="1">
        <w:r>
          <w:rPr>
            <w:rStyle w:val="a9"/>
            <w:rFonts w:ascii="新細明體" w:hAnsi="新細明體" w:hint="eastAsia"/>
            <w:b/>
            <w:color w:val="3366FF"/>
            <w:sz w:val="20"/>
            <w:szCs w:val="20"/>
          </w:rPr>
          <w:t>公開資訊觀測站</w:t>
        </w:r>
      </w:hyperlink>
      <w:r>
        <w:rPr>
          <w:color w:val="FF6600"/>
          <w:sz w:val="20"/>
          <w:szCs w:val="20"/>
        </w:rPr>
        <w:t>!!</w:t>
      </w:r>
    </w:p>
    <w:p w:rsidR="00154C98" w:rsidRDefault="00154C98" w:rsidP="00154C98">
      <w:pPr>
        <w:spacing w:line="300" w:lineRule="exact"/>
        <w:ind w:left="480" w:hangingChars="200" w:hanging="480"/>
      </w:pPr>
    </w:p>
    <w:p w:rsidR="00154C98" w:rsidRDefault="00154C98" w:rsidP="00154C98">
      <w:pPr>
        <w:spacing w:line="300" w:lineRule="exact"/>
        <w:ind w:left="480" w:hangingChars="200" w:hanging="480"/>
      </w:pPr>
    </w:p>
    <w:p w:rsidR="00154C98" w:rsidRDefault="00154C98" w:rsidP="00154C98">
      <w:pPr>
        <w:spacing w:line="300" w:lineRule="exact"/>
        <w:ind w:left="480" w:hangingChars="200" w:hanging="480"/>
      </w:pPr>
    </w:p>
    <w:p w:rsidR="00594698" w:rsidRPr="00154C98" w:rsidRDefault="00594698"/>
    <w:sectPr w:rsidR="00594698" w:rsidRPr="00154C98" w:rsidSect="0059469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810" w:rsidRDefault="00A95810" w:rsidP="00154C98">
      <w:r>
        <w:separator/>
      </w:r>
    </w:p>
  </w:endnote>
  <w:endnote w:type="continuationSeparator" w:id="0">
    <w:p w:rsidR="00A95810" w:rsidRDefault="00A95810" w:rsidP="0015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810" w:rsidRDefault="00A95810" w:rsidP="00154C98">
      <w:r>
        <w:separator/>
      </w:r>
    </w:p>
  </w:footnote>
  <w:footnote w:type="continuationSeparator" w:id="0">
    <w:p w:rsidR="00A95810" w:rsidRDefault="00A95810" w:rsidP="00154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0C2C82"/>
    <w:multiLevelType w:val="hybridMultilevel"/>
    <w:tmpl w:val="6A6AEEF4"/>
    <w:lvl w:ilvl="0" w:tplc="04090001">
      <w:start w:val="1"/>
      <w:numFmt w:val="bullet"/>
      <w:lvlText w:val=""/>
      <w:lvlJc w:val="left"/>
      <w:pPr>
        <w:ind w:left="912" w:hanging="480"/>
      </w:pPr>
      <w:rPr>
        <w:rFonts w:ascii="Wingdings" w:hAnsi="Wingdings" w:hint="default"/>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abstractNum w:abstractNumId="2">
    <w:nsid w:val="6CBB143B"/>
    <w:multiLevelType w:val="hybridMultilevel"/>
    <w:tmpl w:val="AE10204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98"/>
    <w:rsid w:val="00154C98"/>
    <w:rsid w:val="00160E4A"/>
    <w:rsid w:val="001D7968"/>
    <w:rsid w:val="001E2B3D"/>
    <w:rsid w:val="002022AA"/>
    <w:rsid w:val="00207EEC"/>
    <w:rsid w:val="00210692"/>
    <w:rsid w:val="00230FDD"/>
    <w:rsid w:val="00275D51"/>
    <w:rsid w:val="00290DB9"/>
    <w:rsid w:val="002A76B0"/>
    <w:rsid w:val="002B63E4"/>
    <w:rsid w:val="002D4E94"/>
    <w:rsid w:val="00306AE5"/>
    <w:rsid w:val="00314770"/>
    <w:rsid w:val="00323356"/>
    <w:rsid w:val="003D2DB7"/>
    <w:rsid w:val="003F163C"/>
    <w:rsid w:val="00493AD9"/>
    <w:rsid w:val="004B162D"/>
    <w:rsid w:val="004E16B1"/>
    <w:rsid w:val="005076E7"/>
    <w:rsid w:val="00523DAE"/>
    <w:rsid w:val="00537E4C"/>
    <w:rsid w:val="005823D3"/>
    <w:rsid w:val="005833F5"/>
    <w:rsid w:val="00594698"/>
    <w:rsid w:val="006106E7"/>
    <w:rsid w:val="00636258"/>
    <w:rsid w:val="006665CF"/>
    <w:rsid w:val="00667569"/>
    <w:rsid w:val="00677766"/>
    <w:rsid w:val="006D7F51"/>
    <w:rsid w:val="006F196B"/>
    <w:rsid w:val="007502A6"/>
    <w:rsid w:val="0077421E"/>
    <w:rsid w:val="0078559E"/>
    <w:rsid w:val="00790309"/>
    <w:rsid w:val="00815D31"/>
    <w:rsid w:val="00820F43"/>
    <w:rsid w:val="00822F65"/>
    <w:rsid w:val="0085788D"/>
    <w:rsid w:val="008B0499"/>
    <w:rsid w:val="008B5064"/>
    <w:rsid w:val="008E217A"/>
    <w:rsid w:val="008F07D4"/>
    <w:rsid w:val="00905EAA"/>
    <w:rsid w:val="00930D7D"/>
    <w:rsid w:val="00992192"/>
    <w:rsid w:val="009B34B7"/>
    <w:rsid w:val="009D706C"/>
    <w:rsid w:val="00A51483"/>
    <w:rsid w:val="00A65714"/>
    <w:rsid w:val="00A828B4"/>
    <w:rsid w:val="00A95810"/>
    <w:rsid w:val="00AA3150"/>
    <w:rsid w:val="00AB6A89"/>
    <w:rsid w:val="00B4253A"/>
    <w:rsid w:val="00B45F5D"/>
    <w:rsid w:val="00BD1243"/>
    <w:rsid w:val="00BE0DB8"/>
    <w:rsid w:val="00C4740D"/>
    <w:rsid w:val="00C663E8"/>
    <w:rsid w:val="00C66AF3"/>
    <w:rsid w:val="00C66D4F"/>
    <w:rsid w:val="00CC0E99"/>
    <w:rsid w:val="00D3325B"/>
    <w:rsid w:val="00D35EC9"/>
    <w:rsid w:val="00D4266D"/>
    <w:rsid w:val="00D74A83"/>
    <w:rsid w:val="00DB2472"/>
    <w:rsid w:val="00DB374F"/>
    <w:rsid w:val="00DF07D0"/>
    <w:rsid w:val="00DF5635"/>
    <w:rsid w:val="00E67679"/>
    <w:rsid w:val="00E74D00"/>
    <w:rsid w:val="00EB7177"/>
    <w:rsid w:val="00F36A1B"/>
    <w:rsid w:val="00F46477"/>
    <w:rsid w:val="00F65233"/>
    <w:rsid w:val="00F663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9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C98"/>
    <w:pPr>
      <w:tabs>
        <w:tab w:val="center" w:pos="4153"/>
        <w:tab w:val="right" w:pos="8306"/>
      </w:tabs>
      <w:snapToGrid w:val="0"/>
    </w:pPr>
    <w:rPr>
      <w:sz w:val="20"/>
      <w:szCs w:val="20"/>
    </w:rPr>
  </w:style>
  <w:style w:type="character" w:customStyle="1" w:styleId="a4">
    <w:name w:val="頁首 字元"/>
    <w:basedOn w:val="a0"/>
    <w:link w:val="a3"/>
    <w:uiPriority w:val="99"/>
    <w:rsid w:val="00154C98"/>
    <w:rPr>
      <w:sz w:val="20"/>
      <w:szCs w:val="20"/>
    </w:rPr>
  </w:style>
  <w:style w:type="paragraph" w:styleId="a5">
    <w:name w:val="footer"/>
    <w:basedOn w:val="a"/>
    <w:link w:val="a6"/>
    <w:uiPriority w:val="99"/>
    <w:unhideWhenUsed/>
    <w:rsid w:val="00154C98"/>
    <w:pPr>
      <w:tabs>
        <w:tab w:val="center" w:pos="4153"/>
        <w:tab w:val="right" w:pos="8306"/>
      </w:tabs>
      <w:snapToGrid w:val="0"/>
    </w:pPr>
    <w:rPr>
      <w:sz w:val="20"/>
      <w:szCs w:val="20"/>
    </w:rPr>
  </w:style>
  <w:style w:type="character" w:customStyle="1" w:styleId="a6">
    <w:name w:val="頁尾 字元"/>
    <w:basedOn w:val="a0"/>
    <w:link w:val="a5"/>
    <w:uiPriority w:val="99"/>
    <w:rsid w:val="00154C98"/>
    <w:rPr>
      <w:sz w:val="20"/>
      <w:szCs w:val="20"/>
    </w:rPr>
  </w:style>
  <w:style w:type="paragraph" w:styleId="a7">
    <w:name w:val="Body Text"/>
    <w:basedOn w:val="a"/>
    <w:link w:val="a8"/>
    <w:rsid w:val="00154C98"/>
    <w:pPr>
      <w:widowControl/>
      <w:overflowPunct w:val="0"/>
      <w:autoSpaceDE w:val="0"/>
      <w:autoSpaceDN w:val="0"/>
      <w:adjustRightInd w:val="0"/>
      <w:spacing w:line="320" w:lineRule="atLeast"/>
      <w:textAlignment w:val="bottom"/>
    </w:pPr>
    <w:rPr>
      <w:rFonts w:eastAsia="標楷體"/>
      <w:kern w:val="0"/>
      <w:sz w:val="20"/>
      <w:szCs w:val="20"/>
    </w:rPr>
  </w:style>
  <w:style w:type="character" w:customStyle="1" w:styleId="a8">
    <w:name w:val="本文 字元"/>
    <w:basedOn w:val="a0"/>
    <w:link w:val="a7"/>
    <w:rsid w:val="00154C98"/>
    <w:rPr>
      <w:rFonts w:ascii="Times New Roman" w:eastAsia="標楷體" w:hAnsi="Times New Roman" w:cs="Times New Roman"/>
      <w:kern w:val="0"/>
      <w:sz w:val="20"/>
      <w:szCs w:val="20"/>
    </w:rPr>
  </w:style>
  <w:style w:type="paragraph" w:styleId="HTML">
    <w:name w:val="HTML Preformatted"/>
    <w:basedOn w:val="a"/>
    <w:link w:val="HTML0"/>
    <w:uiPriority w:val="99"/>
    <w:rsid w:val="00154C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1C4116"/>
      <w:kern w:val="0"/>
      <w:sz w:val="20"/>
      <w:szCs w:val="20"/>
    </w:rPr>
  </w:style>
  <w:style w:type="character" w:customStyle="1" w:styleId="HTML0">
    <w:name w:val="HTML 預設格式 字元"/>
    <w:basedOn w:val="a0"/>
    <w:link w:val="HTML"/>
    <w:uiPriority w:val="99"/>
    <w:rsid w:val="00154C98"/>
    <w:rPr>
      <w:rFonts w:ascii="細明體" w:eastAsia="細明體" w:hAnsi="Courier New" w:cs="Times New Roman"/>
      <w:color w:val="1C4116"/>
      <w:kern w:val="0"/>
      <w:sz w:val="20"/>
      <w:szCs w:val="20"/>
    </w:rPr>
  </w:style>
  <w:style w:type="character" w:styleId="a9">
    <w:name w:val="Hyperlink"/>
    <w:rsid w:val="00154C98"/>
    <w:rPr>
      <w:color w:val="0000FF"/>
      <w:u w:val="single"/>
    </w:rPr>
  </w:style>
  <w:style w:type="paragraph" w:customStyle="1" w:styleId="aa">
    <w:name w:val="格內文"/>
    <w:basedOn w:val="a"/>
    <w:rsid w:val="00154C98"/>
    <w:pPr>
      <w:snapToGrid w:val="0"/>
      <w:spacing w:line="200" w:lineRule="atLeast"/>
      <w:jc w:val="center"/>
    </w:pPr>
    <w:rPr>
      <w:rFonts w:eastAsia="標楷體"/>
      <w:szCs w:val="20"/>
    </w:rPr>
  </w:style>
  <w:style w:type="character" w:styleId="HTML1">
    <w:name w:val="HTML Typewriter"/>
    <w:rsid w:val="00154C98"/>
    <w:rPr>
      <w:rFonts w:ascii="Arial Unicode MS" w:eastAsia="Arial Unicode MS" w:hAnsi="Arial Unicode MS" w:cs="Arial Unicode MS"/>
      <w:sz w:val="20"/>
      <w:szCs w:val="20"/>
    </w:rPr>
  </w:style>
  <w:style w:type="paragraph" w:styleId="Web">
    <w:name w:val="Normal (Web)"/>
    <w:basedOn w:val="a"/>
    <w:rsid w:val="00154C98"/>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154C98"/>
    <w:rPr>
      <w:rFonts w:ascii="Tahoma" w:hAnsi="Tahoma" w:cs="Tahoma" w:hint="default"/>
      <w:b/>
      <w:bCs/>
      <w:color w:val="626262"/>
      <w:spacing w:val="220"/>
      <w:sz w:val="12"/>
      <w:szCs w:val="12"/>
    </w:rPr>
  </w:style>
  <w:style w:type="character" w:customStyle="1" w:styleId="orangeword12px1">
    <w:name w:val="orangeword_12px1"/>
    <w:rsid w:val="00154C98"/>
    <w:rPr>
      <w:rFonts w:ascii="Tahoma" w:hAnsi="Tahoma" w:cs="Tahoma" w:hint="default"/>
      <w:strike w:val="0"/>
      <w:dstrike w:val="0"/>
      <w:color w:val="FF9900"/>
      <w:sz w:val="12"/>
      <w:szCs w:val="12"/>
      <w:u w:val="none"/>
      <w:effect w:val="none"/>
    </w:rPr>
  </w:style>
  <w:style w:type="paragraph" w:styleId="ab">
    <w:name w:val="macro"/>
    <w:link w:val="ac"/>
    <w:rsid w:val="00154C9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Times New Roman"/>
      <w:szCs w:val="24"/>
    </w:rPr>
  </w:style>
  <w:style w:type="character" w:customStyle="1" w:styleId="ac">
    <w:name w:val="巨集文字 字元"/>
    <w:basedOn w:val="a0"/>
    <w:link w:val="ab"/>
    <w:rsid w:val="00154C98"/>
    <w:rPr>
      <w:rFonts w:ascii="Courier New" w:eastAsia="新細明體" w:hAnsi="Courier New" w:cs="Times New Roman"/>
      <w:szCs w:val="24"/>
    </w:rPr>
  </w:style>
  <w:style w:type="paragraph" w:styleId="ad">
    <w:name w:val="Date"/>
    <w:basedOn w:val="a"/>
    <w:next w:val="a"/>
    <w:link w:val="ae"/>
    <w:rsid w:val="00154C98"/>
    <w:pPr>
      <w:adjustRightInd w:val="0"/>
      <w:snapToGrid w:val="0"/>
      <w:spacing w:line="240" w:lineRule="atLeast"/>
      <w:jc w:val="right"/>
      <w:textAlignment w:val="baseline"/>
    </w:pPr>
    <w:rPr>
      <w:rFonts w:eastAsia="標楷體"/>
      <w:kern w:val="0"/>
      <w:szCs w:val="20"/>
    </w:rPr>
  </w:style>
  <w:style w:type="character" w:customStyle="1" w:styleId="ae">
    <w:name w:val="日期 字元"/>
    <w:basedOn w:val="a0"/>
    <w:link w:val="ad"/>
    <w:rsid w:val="00154C98"/>
    <w:rPr>
      <w:rFonts w:ascii="Times New Roman" w:eastAsia="標楷體" w:hAnsi="Times New Roman" w:cs="Times New Roman"/>
      <w:kern w:val="0"/>
      <w:szCs w:val="20"/>
    </w:rPr>
  </w:style>
  <w:style w:type="paragraph" w:styleId="af">
    <w:name w:val="Balloon Text"/>
    <w:basedOn w:val="a"/>
    <w:link w:val="af0"/>
    <w:uiPriority w:val="99"/>
    <w:semiHidden/>
    <w:unhideWhenUsed/>
    <w:rsid w:val="00154C9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54C98"/>
    <w:rPr>
      <w:rFonts w:asciiTheme="majorHAnsi" w:eastAsiaTheme="majorEastAsia" w:hAnsiTheme="majorHAnsi" w:cstheme="majorBidi"/>
      <w:sz w:val="18"/>
      <w:szCs w:val="18"/>
    </w:rPr>
  </w:style>
  <w:style w:type="paragraph" w:styleId="af1">
    <w:name w:val="Block Text"/>
    <w:basedOn w:val="a"/>
    <w:rsid w:val="00D74A83"/>
    <w:pPr>
      <w:spacing w:beforeLines="50" w:line="400" w:lineRule="exact"/>
      <w:ind w:leftChars="180" w:left="504" w:rightChars="-6" w:right="-17" w:firstLineChars="192" w:firstLine="538"/>
      <w:jc w:val="both"/>
    </w:pPr>
    <w:rPr>
      <w:rFonts w:eastAsia="標楷體"/>
      <w:sz w:val="28"/>
      <w:szCs w:val="26"/>
    </w:rPr>
  </w:style>
  <w:style w:type="paragraph" w:styleId="af2">
    <w:name w:val="List Paragraph"/>
    <w:basedOn w:val="a"/>
    <w:uiPriority w:val="34"/>
    <w:qFormat/>
    <w:rsid w:val="00D74A83"/>
    <w:pPr>
      <w:autoSpaceDE w:val="0"/>
      <w:autoSpaceDN w:val="0"/>
      <w:adjustRightInd w:val="0"/>
      <w:spacing w:line="349" w:lineRule="atLeast"/>
      <w:ind w:leftChars="200" w:left="480"/>
      <w:textAlignment w:val="baseline"/>
    </w:pPr>
    <w:rPr>
      <w:rFonts w:ascii="Book Antiqua" w:hAnsi="Book Antiqua"/>
      <w:kern w:val="0"/>
      <w:szCs w:val="20"/>
    </w:rPr>
  </w:style>
  <w:style w:type="table" w:styleId="af3">
    <w:name w:val="Table Grid"/>
    <w:basedOn w:val="a1"/>
    <w:uiPriority w:val="59"/>
    <w:rsid w:val="00636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C9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C98"/>
    <w:pPr>
      <w:tabs>
        <w:tab w:val="center" w:pos="4153"/>
        <w:tab w:val="right" w:pos="8306"/>
      </w:tabs>
      <w:snapToGrid w:val="0"/>
    </w:pPr>
    <w:rPr>
      <w:sz w:val="20"/>
      <w:szCs w:val="20"/>
    </w:rPr>
  </w:style>
  <w:style w:type="character" w:customStyle="1" w:styleId="a4">
    <w:name w:val="頁首 字元"/>
    <w:basedOn w:val="a0"/>
    <w:link w:val="a3"/>
    <w:uiPriority w:val="99"/>
    <w:rsid w:val="00154C98"/>
    <w:rPr>
      <w:sz w:val="20"/>
      <w:szCs w:val="20"/>
    </w:rPr>
  </w:style>
  <w:style w:type="paragraph" w:styleId="a5">
    <w:name w:val="footer"/>
    <w:basedOn w:val="a"/>
    <w:link w:val="a6"/>
    <w:uiPriority w:val="99"/>
    <w:unhideWhenUsed/>
    <w:rsid w:val="00154C98"/>
    <w:pPr>
      <w:tabs>
        <w:tab w:val="center" w:pos="4153"/>
        <w:tab w:val="right" w:pos="8306"/>
      </w:tabs>
      <w:snapToGrid w:val="0"/>
    </w:pPr>
    <w:rPr>
      <w:sz w:val="20"/>
      <w:szCs w:val="20"/>
    </w:rPr>
  </w:style>
  <w:style w:type="character" w:customStyle="1" w:styleId="a6">
    <w:name w:val="頁尾 字元"/>
    <w:basedOn w:val="a0"/>
    <w:link w:val="a5"/>
    <w:uiPriority w:val="99"/>
    <w:rsid w:val="00154C98"/>
    <w:rPr>
      <w:sz w:val="20"/>
      <w:szCs w:val="20"/>
    </w:rPr>
  </w:style>
  <w:style w:type="paragraph" w:styleId="a7">
    <w:name w:val="Body Text"/>
    <w:basedOn w:val="a"/>
    <w:link w:val="a8"/>
    <w:rsid w:val="00154C98"/>
    <w:pPr>
      <w:widowControl/>
      <w:overflowPunct w:val="0"/>
      <w:autoSpaceDE w:val="0"/>
      <w:autoSpaceDN w:val="0"/>
      <w:adjustRightInd w:val="0"/>
      <w:spacing w:line="320" w:lineRule="atLeast"/>
      <w:textAlignment w:val="bottom"/>
    </w:pPr>
    <w:rPr>
      <w:rFonts w:eastAsia="標楷體"/>
      <w:kern w:val="0"/>
      <w:sz w:val="20"/>
      <w:szCs w:val="20"/>
    </w:rPr>
  </w:style>
  <w:style w:type="character" w:customStyle="1" w:styleId="a8">
    <w:name w:val="本文 字元"/>
    <w:basedOn w:val="a0"/>
    <w:link w:val="a7"/>
    <w:rsid w:val="00154C98"/>
    <w:rPr>
      <w:rFonts w:ascii="Times New Roman" w:eastAsia="標楷體" w:hAnsi="Times New Roman" w:cs="Times New Roman"/>
      <w:kern w:val="0"/>
      <w:sz w:val="20"/>
      <w:szCs w:val="20"/>
    </w:rPr>
  </w:style>
  <w:style w:type="paragraph" w:styleId="HTML">
    <w:name w:val="HTML Preformatted"/>
    <w:basedOn w:val="a"/>
    <w:link w:val="HTML0"/>
    <w:uiPriority w:val="99"/>
    <w:rsid w:val="00154C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olor w:val="1C4116"/>
      <w:kern w:val="0"/>
      <w:sz w:val="20"/>
      <w:szCs w:val="20"/>
    </w:rPr>
  </w:style>
  <w:style w:type="character" w:customStyle="1" w:styleId="HTML0">
    <w:name w:val="HTML 預設格式 字元"/>
    <w:basedOn w:val="a0"/>
    <w:link w:val="HTML"/>
    <w:uiPriority w:val="99"/>
    <w:rsid w:val="00154C98"/>
    <w:rPr>
      <w:rFonts w:ascii="細明體" w:eastAsia="細明體" w:hAnsi="Courier New" w:cs="Times New Roman"/>
      <w:color w:val="1C4116"/>
      <w:kern w:val="0"/>
      <w:sz w:val="20"/>
      <w:szCs w:val="20"/>
    </w:rPr>
  </w:style>
  <w:style w:type="character" w:styleId="a9">
    <w:name w:val="Hyperlink"/>
    <w:rsid w:val="00154C98"/>
    <w:rPr>
      <w:color w:val="0000FF"/>
      <w:u w:val="single"/>
    </w:rPr>
  </w:style>
  <w:style w:type="paragraph" w:customStyle="1" w:styleId="aa">
    <w:name w:val="格內文"/>
    <w:basedOn w:val="a"/>
    <w:rsid w:val="00154C98"/>
    <w:pPr>
      <w:snapToGrid w:val="0"/>
      <w:spacing w:line="200" w:lineRule="atLeast"/>
      <w:jc w:val="center"/>
    </w:pPr>
    <w:rPr>
      <w:rFonts w:eastAsia="標楷體"/>
      <w:szCs w:val="20"/>
    </w:rPr>
  </w:style>
  <w:style w:type="character" w:styleId="HTML1">
    <w:name w:val="HTML Typewriter"/>
    <w:rsid w:val="00154C98"/>
    <w:rPr>
      <w:rFonts w:ascii="Arial Unicode MS" w:eastAsia="Arial Unicode MS" w:hAnsi="Arial Unicode MS" w:cs="Arial Unicode MS"/>
      <w:sz w:val="20"/>
      <w:szCs w:val="20"/>
    </w:rPr>
  </w:style>
  <w:style w:type="paragraph" w:styleId="Web">
    <w:name w:val="Normal (Web)"/>
    <w:basedOn w:val="a"/>
    <w:rsid w:val="00154C98"/>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154C98"/>
    <w:rPr>
      <w:rFonts w:ascii="Tahoma" w:hAnsi="Tahoma" w:cs="Tahoma" w:hint="default"/>
      <w:b/>
      <w:bCs/>
      <w:color w:val="626262"/>
      <w:spacing w:val="220"/>
      <w:sz w:val="12"/>
      <w:szCs w:val="12"/>
    </w:rPr>
  </w:style>
  <w:style w:type="character" w:customStyle="1" w:styleId="orangeword12px1">
    <w:name w:val="orangeword_12px1"/>
    <w:rsid w:val="00154C98"/>
    <w:rPr>
      <w:rFonts w:ascii="Tahoma" w:hAnsi="Tahoma" w:cs="Tahoma" w:hint="default"/>
      <w:strike w:val="0"/>
      <w:dstrike w:val="0"/>
      <w:color w:val="FF9900"/>
      <w:sz w:val="12"/>
      <w:szCs w:val="12"/>
      <w:u w:val="none"/>
      <w:effect w:val="none"/>
    </w:rPr>
  </w:style>
  <w:style w:type="paragraph" w:styleId="ab">
    <w:name w:val="macro"/>
    <w:link w:val="ac"/>
    <w:rsid w:val="00154C9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Times New Roman"/>
      <w:szCs w:val="24"/>
    </w:rPr>
  </w:style>
  <w:style w:type="character" w:customStyle="1" w:styleId="ac">
    <w:name w:val="巨集文字 字元"/>
    <w:basedOn w:val="a0"/>
    <w:link w:val="ab"/>
    <w:rsid w:val="00154C98"/>
    <w:rPr>
      <w:rFonts w:ascii="Courier New" w:eastAsia="新細明體" w:hAnsi="Courier New" w:cs="Times New Roman"/>
      <w:szCs w:val="24"/>
    </w:rPr>
  </w:style>
  <w:style w:type="paragraph" w:styleId="ad">
    <w:name w:val="Date"/>
    <w:basedOn w:val="a"/>
    <w:next w:val="a"/>
    <w:link w:val="ae"/>
    <w:rsid w:val="00154C98"/>
    <w:pPr>
      <w:adjustRightInd w:val="0"/>
      <w:snapToGrid w:val="0"/>
      <w:spacing w:line="240" w:lineRule="atLeast"/>
      <w:jc w:val="right"/>
      <w:textAlignment w:val="baseline"/>
    </w:pPr>
    <w:rPr>
      <w:rFonts w:eastAsia="標楷體"/>
      <w:kern w:val="0"/>
      <w:szCs w:val="20"/>
    </w:rPr>
  </w:style>
  <w:style w:type="character" w:customStyle="1" w:styleId="ae">
    <w:name w:val="日期 字元"/>
    <w:basedOn w:val="a0"/>
    <w:link w:val="ad"/>
    <w:rsid w:val="00154C98"/>
    <w:rPr>
      <w:rFonts w:ascii="Times New Roman" w:eastAsia="標楷體" w:hAnsi="Times New Roman" w:cs="Times New Roman"/>
      <w:kern w:val="0"/>
      <w:szCs w:val="20"/>
    </w:rPr>
  </w:style>
  <w:style w:type="paragraph" w:styleId="af">
    <w:name w:val="Balloon Text"/>
    <w:basedOn w:val="a"/>
    <w:link w:val="af0"/>
    <w:uiPriority w:val="99"/>
    <w:semiHidden/>
    <w:unhideWhenUsed/>
    <w:rsid w:val="00154C9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54C98"/>
    <w:rPr>
      <w:rFonts w:asciiTheme="majorHAnsi" w:eastAsiaTheme="majorEastAsia" w:hAnsiTheme="majorHAnsi" w:cstheme="majorBidi"/>
      <w:sz w:val="18"/>
      <w:szCs w:val="18"/>
    </w:rPr>
  </w:style>
  <w:style w:type="paragraph" w:styleId="af1">
    <w:name w:val="Block Text"/>
    <w:basedOn w:val="a"/>
    <w:rsid w:val="00D74A83"/>
    <w:pPr>
      <w:spacing w:beforeLines="50" w:line="400" w:lineRule="exact"/>
      <w:ind w:leftChars="180" w:left="504" w:rightChars="-6" w:right="-17" w:firstLineChars="192" w:firstLine="538"/>
      <w:jc w:val="both"/>
    </w:pPr>
    <w:rPr>
      <w:rFonts w:eastAsia="標楷體"/>
      <w:sz w:val="28"/>
      <w:szCs w:val="26"/>
    </w:rPr>
  </w:style>
  <w:style w:type="paragraph" w:styleId="af2">
    <w:name w:val="List Paragraph"/>
    <w:basedOn w:val="a"/>
    <w:uiPriority w:val="34"/>
    <w:qFormat/>
    <w:rsid w:val="00D74A83"/>
    <w:pPr>
      <w:autoSpaceDE w:val="0"/>
      <w:autoSpaceDN w:val="0"/>
      <w:adjustRightInd w:val="0"/>
      <w:spacing w:line="349" w:lineRule="atLeast"/>
      <w:ind w:leftChars="200" w:left="480"/>
      <w:textAlignment w:val="baseline"/>
    </w:pPr>
    <w:rPr>
      <w:rFonts w:ascii="Book Antiqua" w:hAnsi="Book Antiqua"/>
      <w:kern w:val="0"/>
      <w:szCs w:val="20"/>
    </w:rPr>
  </w:style>
  <w:style w:type="table" w:styleId="af3">
    <w:name w:val="Table Grid"/>
    <w:basedOn w:val="a1"/>
    <w:uiPriority w:val="59"/>
    <w:rsid w:val="00636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8537">
      <w:bodyDiv w:val="1"/>
      <w:marLeft w:val="0"/>
      <w:marRight w:val="0"/>
      <w:marTop w:val="0"/>
      <w:marBottom w:val="0"/>
      <w:divBdr>
        <w:top w:val="none" w:sz="0" w:space="0" w:color="auto"/>
        <w:left w:val="none" w:sz="0" w:space="0" w:color="auto"/>
        <w:bottom w:val="none" w:sz="0" w:space="0" w:color="auto"/>
        <w:right w:val="none" w:sz="0" w:space="0" w:color="auto"/>
      </w:divBdr>
    </w:div>
    <w:div w:id="658846745">
      <w:bodyDiv w:val="1"/>
      <w:marLeft w:val="0"/>
      <w:marRight w:val="0"/>
      <w:marTop w:val="0"/>
      <w:marBottom w:val="0"/>
      <w:divBdr>
        <w:top w:val="none" w:sz="0" w:space="0" w:color="auto"/>
        <w:left w:val="none" w:sz="0" w:space="0" w:color="auto"/>
        <w:bottom w:val="none" w:sz="0" w:space="0" w:color="auto"/>
        <w:right w:val="none" w:sz="0" w:space="0" w:color="auto"/>
      </w:divBdr>
    </w:div>
    <w:div w:id="20859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wmops.tse.com.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31532;&#19968;&#38913;"/><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FACCD-8DC6-47CB-92EA-05B763B0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admin10</dc:creator>
  <cp:lastModifiedBy>徐培馨</cp:lastModifiedBy>
  <cp:revision>5</cp:revision>
  <cp:lastPrinted>2016-07-19T09:51:00Z</cp:lastPrinted>
  <dcterms:created xsi:type="dcterms:W3CDTF">2016-07-19T06:32:00Z</dcterms:created>
  <dcterms:modified xsi:type="dcterms:W3CDTF">2016-07-19T09:57:00Z</dcterms:modified>
</cp:coreProperties>
</file>