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>
      <w:pPr>
        <w:pStyle w:val="a7"/>
        <w:rPr>
          <w:rFonts w:ascii="新細明體" w:hAnsi="新細明體"/>
          <w:color w:val="FF6600"/>
        </w:rPr>
      </w:pPr>
    </w:p>
    <w:p w:rsidR="00161123" w:rsidRDefault="00D867C1">
      <w:pPr>
        <w:pStyle w:val="a7"/>
        <w:rPr>
          <w:rFonts w:ascii="新細明體" w:hAnsi="新細明體"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83938B" wp14:editId="79C01BA0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6350" t="12065" r="13335" b="508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17" w:rsidRPr="00DA75FC" w:rsidRDefault="00245517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/YPgIAAFU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lVv9g+AgAAVQQAAA4A&#10;AAAAAAAAAAAAAAAALgIAAGRycy9lMm9Eb2MueG1sUEsBAi0AFAAGAAgAAAAhANHgNVXfAAAACQEA&#10;AA8AAAAAAAAAAAAAAAAAmAQAAGRycy9kb3ducmV2LnhtbFBLBQYAAAAABAAEAPMAAACkBQAAAAA=&#10;">
                <v:textbox>
                  <w:txbxContent>
                    <w:p w:rsidR="00245517" w:rsidRPr="00DA75FC" w:rsidRDefault="00245517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color w:val="FF6600"/>
        </w:rPr>
        <w:drawing>
          <wp:inline distT="0" distB="0" distL="0" distR="0" wp14:anchorId="59F0CB0D" wp14:editId="05AA8A38">
            <wp:extent cx="6124575" cy="704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b/>
          <w:bCs/>
          <w:color w:val="0000FF"/>
          <w:szCs w:val="20"/>
        </w:rPr>
      </w:pPr>
      <w:r>
        <w:rPr>
          <w:b/>
          <w:bCs/>
          <w:color w:val="0000FF"/>
          <w:szCs w:val="20"/>
        </w:rPr>
        <w:t>以</w:t>
      </w:r>
      <w:r>
        <w:rPr>
          <w:rFonts w:hint="eastAsia"/>
          <w:b/>
          <w:bCs/>
          <w:color w:val="0000FF"/>
          <w:szCs w:val="20"/>
        </w:rPr>
        <w:t>下</w:t>
      </w:r>
      <w:r>
        <w:rPr>
          <w:b/>
          <w:bCs/>
          <w:color w:val="0000FF"/>
          <w:szCs w:val="20"/>
        </w:rPr>
        <w:t>資料由</w:t>
      </w:r>
      <w:proofErr w:type="gramStart"/>
      <w:r w:rsidR="00B132AF">
        <w:rPr>
          <w:rFonts w:hint="eastAsia"/>
          <w:b/>
          <w:bCs/>
          <w:color w:val="0000FF"/>
          <w:szCs w:val="20"/>
        </w:rPr>
        <w:t>昱</w:t>
      </w:r>
      <w:proofErr w:type="gramEnd"/>
      <w:r w:rsidR="00B132AF">
        <w:rPr>
          <w:rFonts w:hint="eastAsia"/>
          <w:b/>
          <w:bCs/>
          <w:color w:val="0000FF"/>
          <w:szCs w:val="20"/>
        </w:rPr>
        <w:t>展新藥生技股份有限公司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>
        <w:rPr>
          <w:rFonts w:hint="eastAsia"/>
          <w:b/>
          <w:bCs/>
          <w:color w:val="0000FF"/>
          <w:szCs w:val="20"/>
        </w:rPr>
        <w:t>提供</w:t>
      </w:r>
      <w:r>
        <w:rPr>
          <w:b/>
          <w:bCs/>
          <w:color w:val="0000FF"/>
          <w:szCs w:val="20"/>
        </w:rPr>
        <w:t>，資料若有錯誤、遺漏或虛偽不實，</w:t>
      </w:r>
      <w:proofErr w:type="gramStart"/>
      <w:r>
        <w:rPr>
          <w:b/>
          <w:bCs/>
          <w:color w:val="0000FF"/>
          <w:szCs w:val="20"/>
        </w:rPr>
        <w:t>均由該</w:t>
      </w:r>
      <w:proofErr w:type="gramEnd"/>
      <w:r>
        <w:rPr>
          <w:b/>
          <w:bCs/>
          <w:color w:val="0000FF"/>
          <w:szCs w:val="20"/>
        </w:rPr>
        <w:t>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>
        <w:rPr>
          <w:b/>
          <w:bCs/>
          <w:color w:val="0000FF"/>
          <w:szCs w:val="20"/>
        </w:rPr>
        <w:t>負責。</w:t>
      </w:r>
    </w:p>
    <w:p w:rsidR="00F97EB6" w:rsidRPr="00F97EB6" w:rsidRDefault="00F97EB6">
      <w:pPr>
        <w:rPr>
          <w:b/>
          <w:bCs/>
          <w:color w:val="FF0000"/>
          <w:szCs w:val="20"/>
          <w:u w:val="single"/>
          <w:shd w:val="pct15" w:color="auto" w:fill="FFFFFF"/>
        </w:rPr>
      </w:pP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</w:t>
      </w:r>
      <w:proofErr w:type="gramStart"/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登錄興櫃公司</w:t>
      </w:r>
      <w:proofErr w:type="gramEnd"/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與其推薦證券商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依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認購當時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綜合考量各種因素後所議定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。</w:t>
      </w:r>
      <w:proofErr w:type="gramStart"/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由於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興櫃公司</w:t>
      </w:r>
      <w:proofErr w:type="gramEnd"/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財務業務狀況及資本市場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將隨時空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而變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動，投資人切勿以上開資訊作為投資判斷之唯一依據，</w:t>
      </w:r>
      <w:proofErr w:type="gramStart"/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務</w:t>
      </w:r>
      <w:proofErr w:type="gramEnd"/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請特別</w:t>
      </w:r>
      <w:r w:rsidR="00A277D2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Default="00D867C1">
      <w:pPr>
        <w:tabs>
          <w:tab w:val="left" w:pos="1125"/>
        </w:tabs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A85274F" wp14:editId="6141FEE7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0" r="3810" b="190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517" w:rsidRDefault="00245517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0;margin-top:13.85pt;width:480.75pt;height:97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" fillcolor="#fffbed" stroked="f">
                <v:textbox>
                  <w:txbxContent>
                    <w:p w:rsidR="00245517" w:rsidRDefault="00245517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BF2B97" w:rsidRDefault="00D867C1">
      <w:pPr>
        <w:rPr>
          <w:rFonts w:ascii="新細明體" w:hAnsi="新細明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noProof/>
          <w:color w:val="FF6600"/>
        </w:rPr>
        <w:drawing>
          <wp:anchor distT="0" distB="0" distL="114300" distR="114300" simplePos="0" relativeHeight="251655168" behindDoc="1" locked="0" layoutInCell="1" allowOverlap="1" wp14:anchorId="3BDCD1D7" wp14:editId="216AEA7E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DB29EE5" wp14:editId="688676BA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r w:rsidR="00BF2B97" w:rsidRPr="00BF2B97">
        <w:rPr>
          <w:rFonts w:ascii="新細明體" w:hAnsi="新細明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Default="00D867C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985BEFA" wp14:editId="6AFC2488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Default="00D867C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6125995" wp14:editId="6903A3C9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127" name="圖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97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Default="00D867C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AF3D1F" wp14:editId="1CC8A5B5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0"/>
            <wp:wrapNone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五</w:t>
        </w:r>
        <w:proofErr w:type="gramEnd"/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年度簡明損益表及申請年度截至最近月份止之自結損益表</w:t>
        </w:r>
      </w:hyperlink>
    </w:p>
    <w:p w:rsidR="00161123" w:rsidRDefault="00D867C1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889C341" wp14:editId="38147ECA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五</w:t>
        </w:r>
        <w:proofErr w:type="gramEnd"/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年度簡明資產負債表</w:t>
        </w:r>
      </w:hyperlink>
    </w:p>
    <w:p w:rsidR="00161123" w:rsidRDefault="00D867C1">
      <w:pPr>
        <w:rPr>
          <w:rFonts w:ascii="新細明體" w:hAnsi="新細明體"/>
          <w:b/>
          <w:bCs/>
          <w:color w:val="FF6600"/>
          <w:sz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50CDA0" wp14:editId="07ED161F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0"/>
            <wp:wrapNone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最近</w:t>
        </w:r>
        <w:proofErr w:type="gramStart"/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三</w:t>
        </w:r>
        <w:proofErr w:type="gramEnd"/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年度財務比率</w:t>
        </w:r>
      </w:hyperlink>
    </w:p>
    <w:p w:rsidR="00161123" w:rsidRDefault="00161123">
      <w:pPr>
        <w:rPr>
          <w:rFonts w:ascii="新細明體" w:hAnsi="新細明體"/>
          <w:b/>
          <w:bCs/>
          <w:sz w:val="20"/>
        </w:rPr>
      </w:pPr>
    </w:p>
    <w:p w:rsidR="00161123" w:rsidRPr="005401EB" w:rsidRDefault="00161123">
      <w:pPr>
        <w:rPr>
          <w:rFonts w:eastAsia="標楷體"/>
          <w:b/>
          <w:bCs/>
        </w:rPr>
      </w:pPr>
      <w:r w:rsidRPr="005401EB">
        <w:rPr>
          <w:rFonts w:eastAsia="標楷體"/>
          <w:b/>
          <w:bCs/>
        </w:rPr>
        <w:t>公司名稱：</w:t>
      </w:r>
      <w:proofErr w:type="gramStart"/>
      <w:r w:rsidR="000E1DBA" w:rsidRPr="005401EB">
        <w:rPr>
          <w:rFonts w:eastAsia="標楷體"/>
          <w:b/>
          <w:bCs/>
          <w:color w:val="FF6600"/>
        </w:rPr>
        <w:t>昱</w:t>
      </w:r>
      <w:proofErr w:type="gramEnd"/>
      <w:r w:rsidR="000E1DBA" w:rsidRPr="005401EB">
        <w:rPr>
          <w:rFonts w:eastAsia="標楷體"/>
          <w:b/>
          <w:bCs/>
          <w:color w:val="FF6600"/>
        </w:rPr>
        <w:t>展新藥生技</w:t>
      </w:r>
      <w:r w:rsidRPr="005401EB">
        <w:rPr>
          <w:rFonts w:eastAsia="標楷體"/>
          <w:b/>
          <w:bCs/>
          <w:color w:val="FF6600"/>
        </w:rPr>
        <w:t>股份有限公司</w:t>
      </w:r>
      <w:r w:rsidRPr="005401EB">
        <w:rPr>
          <w:rFonts w:eastAsia="標楷體"/>
          <w:b/>
          <w:bCs/>
        </w:rPr>
        <w:t xml:space="preserve"> (</w:t>
      </w:r>
      <w:r w:rsidRPr="005401EB">
        <w:rPr>
          <w:rFonts w:eastAsia="標楷體"/>
          <w:b/>
          <w:bCs/>
        </w:rPr>
        <w:t>股票代號：</w:t>
      </w:r>
      <w:r w:rsidR="000E1DBA" w:rsidRPr="005401EB">
        <w:rPr>
          <w:rFonts w:eastAsia="標楷體"/>
          <w:b/>
          <w:bCs/>
        </w:rPr>
        <w:t>6785</w:t>
      </w:r>
      <w:r w:rsidRPr="005401EB">
        <w:rPr>
          <w:rFonts w:eastAsia="標楷體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563"/>
      </w:tblGrid>
      <w:tr w:rsidR="00161123" w:rsidRPr="005401EB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:rsidR="00161123" w:rsidRPr="005401EB" w:rsidRDefault="00161123" w:rsidP="005401EB">
            <w:pPr>
              <w:jc w:val="both"/>
              <w:rPr>
                <w:rFonts w:eastAsia="標楷體"/>
              </w:rPr>
            </w:pPr>
            <w:bookmarkStart w:id="1" w:name="基本資料"/>
            <w:bookmarkEnd w:id="1"/>
            <w:r w:rsidRPr="005401EB">
              <w:rPr>
                <w:rFonts w:eastAsia="標楷體"/>
              </w:rPr>
              <w:t>輔導推薦證券商</w:t>
            </w:r>
          </w:p>
        </w:tc>
        <w:tc>
          <w:tcPr>
            <w:tcW w:w="6563" w:type="dxa"/>
          </w:tcPr>
          <w:p w:rsidR="00161123" w:rsidRPr="005401EB" w:rsidRDefault="000E1DBA">
            <w:pPr>
              <w:rPr>
                <w:rFonts w:eastAsia="標楷體"/>
              </w:rPr>
            </w:pPr>
            <w:r w:rsidRPr="005401EB">
              <w:rPr>
                <w:rFonts w:eastAsia="標楷體"/>
              </w:rPr>
              <w:t>中國信託綜合證券股份有限公司</w:t>
            </w:r>
          </w:p>
          <w:p w:rsidR="000E1DBA" w:rsidRDefault="00F1086F" w:rsidP="000E1DBA">
            <w:pPr>
              <w:rPr>
                <w:rFonts w:eastAsia="標楷體"/>
              </w:rPr>
            </w:pPr>
            <w:r w:rsidRPr="00F1086F">
              <w:rPr>
                <w:rFonts w:eastAsia="標楷體" w:hint="eastAsia"/>
              </w:rPr>
              <w:t>富邦綜合證券股份有限公司</w:t>
            </w:r>
          </w:p>
          <w:p w:rsidR="00F1086F" w:rsidRPr="005401EB" w:rsidRDefault="00F1086F" w:rsidP="000E1DBA">
            <w:pPr>
              <w:rPr>
                <w:rFonts w:eastAsia="標楷體"/>
              </w:rPr>
            </w:pPr>
            <w:proofErr w:type="gramStart"/>
            <w:r w:rsidRPr="00F1086F">
              <w:rPr>
                <w:rFonts w:eastAsia="標楷體" w:hint="eastAsia"/>
              </w:rPr>
              <w:t>群益金鼎</w:t>
            </w:r>
            <w:proofErr w:type="gramEnd"/>
            <w:r w:rsidRPr="00F1086F">
              <w:rPr>
                <w:rFonts w:eastAsia="標楷體" w:hint="eastAsia"/>
              </w:rPr>
              <w:t>證券股份有限公司</w:t>
            </w:r>
          </w:p>
        </w:tc>
      </w:tr>
      <w:tr w:rsidR="00FD1CF9" w:rsidRPr="005401EB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:rsidR="00FD1CF9" w:rsidRPr="005401EB" w:rsidRDefault="00FD1CF9" w:rsidP="005401EB">
            <w:pPr>
              <w:jc w:val="both"/>
              <w:rPr>
                <w:rFonts w:eastAsia="標楷體"/>
                <w:color w:val="FF0000"/>
              </w:rPr>
            </w:pPr>
            <w:r w:rsidRPr="005401EB">
              <w:rPr>
                <w:rFonts w:eastAsia="標楷體"/>
              </w:rPr>
              <w:t>主辦輔導券商聯絡</w:t>
            </w:r>
            <w:r w:rsidR="00553CD3" w:rsidRPr="005401EB">
              <w:rPr>
                <w:rFonts w:eastAsia="標楷體"/>
              </w:rPr>
              <w:t>人</w:t>
            </w:r>
            <w:r w:rsidRPr="005401EB">
              <w:rPr>
                <w:rFonts w:eastAsia="標楷體"/>
              </w:rPr>
              <w:t>電話</w:t>
            </w:r>
          </w:p>
        </w:tc>
        <w:tc>
          <w:tcPr>
            <w:tcW w:w="6563" w:type="dxa"/>
          </w:tcPr>
          <w:p w:rsidR="005401EB" w:rsidRDefault="000E1DBA" w:rsidP="005401EB">
            <w:pPr>
              <w:rPr>
                <w:rFonts w:eastAsia="標楷體"/>
              </w:rPr>
            </w:pPr>
            <w:r w:rsidRPr="005401EB">
              <w:rPr>
                <w:rFonts w:eastAsia="標楷體"/>
              </w:rPr>
              <w:t>中國信託綜合證券股份有限公司</w:t>
            </w:r>
            <w:r w:rsidRPr="005401EB">
              <w:rPr>
                <w:rFonts w:eastAsia="標楷體"/>
              </w:rPr>
              <w:t xml:space="preserve"> </w:t>
            </w:r>
          </w:p>
          <w:p w:rsidR="00FD1CF9" w:rsidRPr="005401EB" w:rsidRDefault="000E1DBA" w:rsidP="005401EB">
            <w:pPr>
              <w:rPr>
                <w:rFonts w:eastAsia="標楷體"/>
              </w:rPr>
            </w:pPr>
            <w:r w:rsidRPr="005401EB">
              <w:rPr>
                <w:rFonts w:eastAsia="標楷體"/>
              </w:rPr>
              <w:t>朱先生</w:t>
            </w:r>
            <w:r w:rsidRPr="005401EB">
              <w:rPr>
                <w:rFonts w:eastAsia="標楷體"/>
              </w:rPr>
              <w:t>(02)</w:t>
            </w:r>
            <w:r w:rsidR="005401EB">
              <w:rPr>
                <w:rFonts w:eastAsia="標楷體" w:hint="eastAsia"/>
              </w:rPr>
              <w:t xml:space="preserve"> </w:t>
            </w:r>
            <w:r w:rsidRPr="005401EB">
              <w:rPr>
                <w:rFonts w:eastAsia="標楷體"/>
              </w:rPr>
              <w:t xml:space="preserve">6639-2000 </w:t>
            </w:r>
            <w:r w:rsidRPr="005401EB">
              <w:rPr>
                <w:rFonts w:eastAsia="標楷體"/>
              </w:rPr>
              <w:t>分機</w:t>
            </w:r>
            <w:r w:rsidRPr="005401EB">
              <w:rPr>
                <w:rFonts w:eastAsia="標楷體"/>
              </w:rPr>
              <w:t>21</w:t>
            </w:r>
            <w:r w:rsidRPr="005401EB">
              <w:rPr>
                <w:rFonts w:eastAsia="標楷體" w:hint="eastAsia"/>
              </w:rPr>
              <w:t>09</w:t>
            </w:r>
          </w:p>
        </w:tc>
      </w:tr>
      <w:tr w:rsidR="00161123" w:rsidRPr="005401EB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:rsidR="00161123" w:rsidRPr="005401EB" w:rsidRDefault="00161123" w:rsidP="005401EB">
            <w:pPr>
              <w:jc w:val="both"/>
              <w:rPr>
                <w:rFonts w:eastAsia="標楷體"/>
              </w:rPr>
            </w:pPr>
            <w:r w:rsidRPr="005401EB">
              <w:rPr>
                <w:rFonts w:eastAsia="標楷體"/>
              </w:rPr>
              <w:t>註冊地國</w:t>
            </w:r>
          </w:p>
        </w:tc>
        <w:tc>
          <w:tcPr>
            <w:tcW w:w="6563" w:type="dxa"/>
          </w:tcPr>
          <w:p w:rsidR="00161123" w:rsidRPr="005401EB" w:rsidRDefault="00161123">
            <w:pPr>
              <w:rPr>
                <w:rFonts w:eastAsia="標楷體"/>
              </w:rPr>
            </w:pPr>
            <w:r w:rsidRPr="005401EB">
              <w:rPr>
                <w:rFonts w:eastAsia="標楷體"/>
              </w:rPr>
              <w:t>(</w:t>
            </w:r>
            <w:r w:rsidRPr="005401EB">
              <w:rPr>
                <w:rFonts w:eastAsia="標楷體"/>
              </w:rPr>
              <w:t>外國發行人適用</w:t>
            </w:r>
            <w:r w:rsidRPr="005401EB">
              <w:rPr>
                <w:rFonts w:eastAsia="標楷體"/>
              </w:rPr>
              <w:t>)</w:t>
            </w:r>
          </w:p>
        </w:tc>
      </w:tr>
      <w:tr w:rsidR="00161123" w:rsidRPr="005401EB" w:rsidTr="005401EB">
        <w:trPr>
          <w:cantSplit/>
        </w:trPr>
        <w:tc>
          <w:tcPr>
            <w:tcW w:w="3005" w:type="dxa"/>
            <w:shd w:val="clear" w:color="auto" w:fill="F9F9F9"/>
            <w:vAlign w:val="center"/>
          </w:tcPr>
          <w:p w:rsidR="00161123" w:rsidRPr="005401EB" w:rsidRDefault="00161123" w:rsidP="005401EB">
            <w:pPr>
              <w:jc w:val="both"/>
              <w:rPr>
                <w:rFonts w:eastAsia="標楷體"/>
              </w:rPr>
            </w:pPr>
            <w:r w:rsidRPr="005401EB">
              <w:rPr>
                <w:rFonts w:eastAsia="標楷體"/>
              </w:rPr>
              <w:t>訴訟及非</w:t>
            </w:r>
            <w:proofErr w:type="gramStart"/>
            <w:r w:rsidRPr="005401EB">
              <w:rPr>
                <w:rFonts w:eastAsia="標楷體"/>
              </w:rPr>
              <w:t>訟</w:t>
            </w:r>
            <w:proofErr w:type="gramEnd"/>
            <w:r w:rsidRPr="005401EB">
              <w:rPr>
                <w:rFonts w:eastAsia="標楷體"/>
              </w:rPr>
              <w:t>代理人</w:t>
            </w:r>
          </w:p>
        </w:tc>
        <w:tc>
          <w:tcPr>
            <w:tcW w:w="6563" w:type="dxa"/>
          </w:tcPr>
          <w:p w:rsidR="00161123" w:rsidRPr="005401EB" w:rsidRDefault="00161123">
            <w:pPr>
              <w:rPr>
                <w:rFonts w:eastAsia="標楷體"/>
              </w:rPr>
            </w:pPr>
            <w:r w:rsidRPr="005401EB">
              <w:rPr>
                <w:rFonts w:eastAsia="標楷體"/>
              </w:rPr>
              <w:t>(</w:t>
            </w:r>
            <w:r w:rsidRPr="005401EB">
              <w:rPr>
                <w:rFonts w:eastAsia="標楷體"/>
              </w:rPr>
              <w:t>外國發行人適用</w:t>
            </w:r>
            <w:r w:rsidRPr="005401EB">
              <w:rPr>
                <w:rFonts w:eastAsia="標楷體"/>
              </w:rPr>
              <w:t>)</w:t>
            </w:r>
          </w:p>
        </w:tc>
      </w:tr>
    </w:tbl>
    <w:p w:rsidR="00161123" w:rsidRPr="005401EB" w:rsidRDefault="00161123">
      <w:pPr>
        <w:jc w:val="both"/>
        <w:rPr>
          <w:rFonts w:ascii="標楷體" w:eastAsia="標楷體" w:hAnsi="標楷體"/>
        </w:rPr>
      </w:pPr>
      <w:r w:rsidRPr="005401EB">
        <w:rPr>
          <w:rFonts w:ascii="標楷體" w:eastAsia="標楷體" w:hAnsi="標楷體" w:hint="eastAsia"/>
        </w:rPr>
        <w:t xml:space="preserve">                                                                         </w:t>
      </w: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14"/>
        <w:gridCol w:w="2894"/>
        <w:gridCol w:w="2778"/>
      </w:tblGrid>
      <w:tr w:rsidR="00BF2B97" w:rsidRPr="005401EB" w:rsidTr="00E72152">
        <w:tc>
          <w:tcPr>
            <w:tcW w:w="9746" w:type="dxa"/>
            <w:gridSpan w:val="4"/>
            <w:shd w:val="clear" w:color="auto" w:fill="auto"/>
          </w:tcPr>
          <w:p w:rsidR="00BF2B97" w:rsidRPr="005401EB" w:rsidRDefault="00BF2B97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輔導</w:t>
            </w:r>
            <w:r w:rsidRPr="005401EB">
              <w:rPr>
                <w:rFonts w:ascii="標楷體" w:eastAsia="標楷體" w:hAnsi="標楷體"/>
              </w:rPr>
              <w:t>推薦證券商認購</w:t>
            </w:r>
            <w:proofErr w:type="gramStart"/>
            <w:r w:rsidR="000E1DBA" w:rsidRPr="005401EB">
              <w:rPr>
                <w:rFonts w:ascii="標楷體" w:eastAsia="標楷體" w:hAnsi="標楷體" w:hint="eastAsia"/>
                <w:b/>
                <w:u w:val="single"/>
              </w:rPr>
              <w:t>昱</w:t>
            </w:r>
            <w:proofErr w:type="gramEnd"/>
            <w:r w:rsidR="000E1DBA" w:rsidRPr="005401EB">
              <w:rPr>
                <w:rFonts w:ascii="標楷體" w:eastAsia="標楷體" w:hAnsi="標楷體" w:hint="eastAsia"/>
                <w:b/>
                <w:u w:val="single"/>
              </w:rPr>
              <w:t>展新藥生技股份有限公司</w:t>
            </w:r>
            <w:r w:rsidRPr="005401EB">
              <w:rPr>
                <w:rFonts w:ascii="標楷體" w:eastAsia="標楷體" w:hAnsi="標楷體"/>
              </w:rPr>
              <w:t>股票之</w:t>
            </w:r>
            <w:r w:rsidRPr="005401EB">
              <w:rPr>
                <w:rFonts w:ascii="標楷體" w:eastAsia="標楷體" w:hAnsi="標楷體" w:hint="eastAsia"/>
              </w:rPr>
              <w:t>相關資訊</w:t>
            </w:r>
          </w:p>
        </w:tc>
      </w:tr>
      <w:tr w:rsidR="00F1086F" w:rsidRPr="005401EB" w:rsidTr="00E72152">
        <w:tc>
          <w:tcPr>
            <w:tcW w:w="1560" w:type="dxa"/>
            <w:vMerge w:val="restart"/>
            <w:shd w:val="clear" w:color="auto" w:fill="auto"/>
            <w:vAlign w:val="center"/>
          </w:tcPr>
          <w:p w:rsidR="00F1086F" w:rsidRPr="005401EB" w:rsidRDefault="00F1086F" w:rsidP="00D00024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證券商名稱</w:t>
            </w:r>
          </w:p>
        </w:tc>
        <w:tc>
          <w:tcPr>
            <w:tcW w:w="2514" w:type="dxa"/>
            <w:shd w:val="clear" w:color="auto" w:fill="auto"/>
          </w:tcPr>
          <w:p w:rsidR="00F1086F" w:rsidRPr="005401EB" w:rsidRDefault="00F1086F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主辦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F1086F" w:rsidRPr="005401EB" w:rsidRDefault="00F1086F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協辦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:rsidR="00F1086F" w:rsidRPr="005401EB" w:rsidRDefault="00F1086F" w:rsidP="00F1086F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協辦</w:t>
            </w:r>
          </w:p>
        </w:tc>
      </w:tr>
      <w:tr w:rsidR="00F1086F" w:rsidRPr="005401EB" w:rsidTr="00E72152">
        <w:tc>
          <w:tcPr>
            <w:tcW w:w="1560" w:type="dxa"/>
            <w:vMerge/>
            <w:shd w:val="clear" w:color="auto" w:fill="auto"/>
          </w:tcPr>
          <w:p w:rsidR="00F1086F" w:rsidRPr="005401EB" w:rsidRDefault="00F1086F" w:rsidP="00F23D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shd w:val="clear" w:color="auto" w:fill="auto"/>
          </w:tcPr>
          <w:p w:rsidR="00F1086F" w:rsidRDefault="00F1086F" w:rsidP="00EE4C00">
            <w:pPr>
              <w:jc w:val="center"/>
              <w:rPr>
                <w:rFonts w:ascii="標楷體" w:eastAsia="標楷體" w:hAnsi="標楷體"/>
                <w:b/>
              </w:rPr>
            </w:pPr>
            <w:r w:rsidRPr="005401EB">
              <w:rPr>
                <w:rFonts w:ascii="標楷體" w:eastAsia="標楷體" w:hAnsi="標楷體" w:hint="eastAsia"/>
                <w:b/>
              </w:rPr>
              <w:t>中國信託綜合證券</w:t>
            </w:r>
          </w:p>
          <w:p w:rsidR="00F1086F" w:rsidRPr="005401EB" w:rsidRDefault="00F1086F" w:rsidP="00EE4C00">
            <w:pPr>
              <w:jc w:val="center"/>
              <w:rPr>
                <w:rFonts w:ascii="標楷體" w:eastAsia="標楷體" w:hAnsi="標楷體"/>
                <w:b/>
              </w:rPr>
            </w:pPr>
            <w:r w:rsidRPr="005401EB">
              <w:rPr>
                <w:rFonts w:ascii="標楷體" w:eastAsia="標楷體" w:hAnsi="標楷體" w:hint="eastAsia"/>
                <w:b/>
              </w:rPr>
              <w:t>股份有限公司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F1086F" w:rsidRDefault="00F1086F" w:rsidP="00F1086F">
            <w:pPr>
              <w:jc w:val="center"/>
              <w:rPr>
                <w:rFonts w:ascii="標楷體" w:eastAsia="標楷體" w:hAnsi="標楷體"/>
                <w:b/>
              </w:rPr>
            </w:pPr>
            <w:r w:rsidRPr="00F1086F">
              <w:rPr>
                <w:rFonts w:ascii="標楷體" w:eastAsia="標楷體" w:hAnsi="標楷體" w:hint="eastAsia"/>
                <w:b/>
              </w:rPr>
              <w:t>富邦綜合證券</w:t>
            </w:r>
          </w:p>
          <w:p w:rsidR="00F1086F" w:rsidRPr="005401EB" w:rsidRDefault="00F1086F" w:rsidP="00F1086F">
            <w:pPr>
              <w:jc w:val="center"/>
              <w:rPr>
                <w:rFonts w:ascii="標楷體" w:eastAsia="標楷體" w:hAnsi="標楷體"/>
                <w:b/>
              </w:rPr>
            </w:pPr>
            <w:r w:rsidRPr="00F1086F">
              <w:rPr>
                <w:rFonts w:ascii="標楷體" w:eastAsia="標楷體" w:hAnsi="標楷體" w:hint="eastAsia"/>
                <w:b/>
              </w:rPr>
              <w:t>股份有限公司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:rsidR="00F1086F" w:rsidRDefault="00F1086F" w:rsidP="00EE4C0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1086F">
              <w:rPr>
                <w:rFonts w:ascii="標楷體" w:eastAsia="標楷體" w:hAnsi="標楷體" w:hint="eastAsia"/>
                <w:b/>
              </w:rPr>
              <w:t>群益金鼎</w:t>
            </w:r>
            <w:proofErr w:type="gramEnd"/>
            <w:r w:rsidRPr="00F1086F">
              <w:rPr>
                <w:rFonts w:ascii="標楷體" w:eastAsia="標楷體" w:hAnsi="標楷體" w:hint="eastAsia"/>
                <w:b/>
              </w:rPr>
              <w:t>證券</w:t>
            </w:r>
          </w:p>
          <w:p w:rsidR="00F1086F" w:rsidRPr="005401EB" w:rsidRDefault="00F1086F" w:rsidP="00EE4C00">
            <w:pPr>
              <w:jc w:val="center"/>
              <w:rPr>
                <w:rFonts w:ascii="標楷體" w:eastAsia="標楷體" w:hAnsi="標楷體"/>
                <w:b/>
              </w:rPr>
            </w:pPr>
            <w:r w:rsidRPr="00F1086F">
              <w:rPr>
                <w:rFonts w:ascii="標楷體" w:eastAsia="標楷體" w:hAnsi="標楷體" w:hint="eastAsia"/>
                <w:b/>
              </w:rPr>
              <w:t>股份有限公司</w:t>
            </w:r>
          </w:p>
        </w:tc>
      </w:tr>
      <w:tr w:rsidR="00BF2B97" w:rsidRPr="005401EB" w:rsidTr="00E72152">
        <w:tc>
          <w:tcPr>
            <w:tcW w:w="1560" w:type="dxa"/>
            <w:shd w:val="clear" w:color="auto" w:fill="auto"/>
          </w:tcPr>
          <w:p w:rsidR="00BF2B97" w:rsidRPr="005401EB" w:rsidRDefault="00BF2B97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認購日期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:rsidR="00BF2B97" w:rsidRPr="005401EB" w:rsidRDefault="003E789F" w:rsidP="00713C65">
            <w:pPr>
              <w:jc w:val="center"/>
              <w:rPr>
                <w:rFonts w:eastAsia="標楷體"/>
              </w:rPr>
            </w:pPr>
            <w:r w:rsidRPr="005401EB">
              <w:rPr>
                <w:rFonts w:eastAsia="標楷體"/>
              </w:rPr>
              <w:t>109</w:t>
            </w:r>
            <w:r w:rsidRPr="005401EB">
              <w:rPr>
                <w:rFonts w:eastAsia="標楷體"/>
              </w:rPr>
              <w:t>年</w:t>
            </w:r>
            <w:r w:rsidRPr="005401EB">
              <w:rPr>
                <w:rFonts w:eastAsia="標楷體"/>
              </w:rPr>
              <w:t>9</w:t>
            </w:r>
            <w:r w:rsidRPr="005401EB">
              <w:rPr>
                <w:rFonts w:eastAsia="標楷體"/>
              </w:rPr>
              <w:t>月</w:t>
            </w:r>
            <w:r w:rsidR="009E52BD">
              <w:rPr>
                <w:rFonts w:eastAsia="標楷體" w:hint="eastAsia"/>
              </w:rPr>
              <w:t>25</w:t>
            </w:r>
            <w:r w:rsidRPr="005401EB">
              <w:rPr>
                <w:rFonts w:eastAsia="標楷體"/>
              </w:rPr>
              <w:t>日</w:t>
            </w:r>
          </w:p>
        </w:tc>
      </w:tr>
      <w:tr w:rsidR="00F1086F" w:rsidRPr="005401EB" w:rsidTr="00E72152">
        <w:tc>
          <w:tcPr>
            <w:tcW w:w="1560" w:type="dxa"/>
            <w:shd w:val="clear" w:color="auto" w:fill="auto"/>
          </w:tcPr>
          <w:p w:rsidR="00F1086F" w:rsidRPr="005401EB" w:rsidRDefault="00F1086F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認購股數（股）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1086F" w:rsidRPr="005401EB" w:rsidRDefault="00F1086F" w:rsidP="00713C65">
            <w:pPr>
              <w:jc w:val="center"/>
              <w:rPr>
                <w:rFonts w:eastAsia="標楷體"/>
              </w:rPr>
            </w:pPr>
            <w:r w:rsidRPr="005401EB">
              <w:rPr>
                <w:rFonts w:eastAsia="標楷體"/>
              </w:rPr>
              <w:t>1,</w:t>
            </w:r>
            <w:r>
              <w:rPr>
                <w:rFonts w:eastAsia="標楷體" w:hint="eastAsia"/>
              </w:rPr>
              <w:t>3</w:t>
            </w:r>
            <w:r w:rsidRPr="005401EB">
              <w:rPr>
                <w:rFonts w:eastAsia="標楷體"/>
              </w:rPr>
              <w:t>00,000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86F" w:rsidRPr="005401EB" w:rsidRDefault="00F1086F" w:rsidP="00713C65">
            <w:pPr>
              <w:jc w:val="center"/>
              <w:rPr>
                <w:rFonts w:eastAsia="標楷體"/>
              </w:rPr>
            </w:pPr>
            <w:r w:rsidRPr="005401EB">
              <w:rPr>
                <w:rFonts w:eastAsia="標楷體"/>
              </w:rPr>
              <w:t>100,000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86F" w:rsidRPr="005401EB" w:rsidRDefault="009E52BD" w:rsidP="00713C6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1086F" w:rsidRPr="005401EB">
              <w:rPr>
                <w:rFonts w:eastAsia="標楷體"/>
              </w:rPr>
              <w:t>00,000</w:t>
            </w:r>
          </w:p>
        </w:tc>
      </w:tr>
      <w:tr w:rsidR="00F1086F" w:rsidRPr="005401EB" w:rsidTr="00E72152">
        <w:tc>
          <w:tcPr>
            <w:tcW w:w="1560" w:type="dxa"/>
            <w:shd w:val="clear" w:color="auto" w:fill="auto"/>
          </w:tcPr>
          <w:p w:rsidR="00F1086F" w:rsidRPr="005401EB" w:rsidRDefault="00F1086F" w:rsidP="00713C6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401EB">
              <w:rPr>
                <w:rFonts w:ascii="標楷體" w:eastAsia="標楷體" w:hAnsi="標楷體" w:hint="eastAsia"/>
              </w:rPr>
              <w:t>認購占擬櫃檯</w:t>
            </w:r>
            <w:proofErr w:type="gramEnd"/>
            <w:r w:rsidRPr="005401EB">
              <w:rPr>
                <w:rFonts w:ascii="標楷體" w:eastAsia="標楷體" w:hAnsi="標楷體" w:hint="eastAsia"/>
              </w:rPr>
              <w:t>買賣股份總數之比率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1086F" w:rsidRPr="005401EB" w:rsidRDefault="00F1086F" w:rsidP="00C677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2.28</w:t>
            </w:r>
            <w:r w:rsidRPr="005401EB">
              <w:rPr>
                <w:rFonts w:eastAsia="標楷體" w:hint="eastAsia"/>
              </w:rPr>
              <w:t>%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86F" w:rsidRPr="005401EB" w:rsidRDefault="00F1086F" w:rsidP="00C677F3">
            <w:pPr>
              <w:jc w:val="center"/>
              <w:rPr>
                <w:rFonts w:eastAsia="標楷體"/>
              </w:rPr>
            </w:pPr>
            <w:r w:rsidRPr="005401EB">
              <w:rPr>
                <w:rFonts w:eastAsia="標楷體"/>
              </w:rPr>
              <w:t>0.18</w:t>
            </w:r>
            <w:r w:rsidRPr="005401EB">
              <w:rPr>
                <w:rFonts w:eastAsia="標楷體" w:hint="eastAsia"/>
              </w:rPr>
              <w:t>%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86F" w:rsidRPr="005401EB" w:rsidRDefault="00F1086F" w:rsidP="009E52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0.</w:t>
            </w:r>
            <w:r w:rsidR="009E52BD"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%</w:t>
            </w:r>
          </w:p>
        </w:tc>
      </w:tr>
      <w:tr w:rsidR="00BF2B97" w:rsidRPr="005401EB" w:rsidTr="00E72152">
        <w:tc>
          <w:tcPr>
            <w:tcW w:w="1560" w:type="dxa"/>
            <w:shd w:val="clear" w:color="auto" w:fill="auto"/>
          </w:tcPr>
          <w:p w:rsidR="00BF2B97" w:rsidRPr="005401EB" w:rsidRDefault="00BF2B97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認購價格</w:t>
            </w:r>
          </w:p>
        </w:tc>
        <w:tc>
          <w:tcPr>
            <w:tcW w:w="8186" w:type="dxa"/>
            <w:gridSpan w:val="3"/>
            <w:shd w:val="clear" w:color="auto" w:fill="auto"/>
          </w:tcPr>
          <w:p w:rsidR="00BF2B97" w:rsidRPr="005401EB" w:rsidRDefault="00BD3784" w:rsidP="00F1086F">
            <w:pPr>
              <w:jc w:val="center"/>
              <w:rPr>
                <w:rFonts w:eastAsia="標楷體"/>
                <w:b/>
              </w:rPr>
            </w:pPr>
            <w:r w:rsidRPr="005401EB">
              <w:rPr>
                <w:rFonts w:eastAsia="標楷體"/>
                <w:b/>
              </w:rPr>
              <w:t>每股新台幣</w:t>
            </w:r>
            <w:r w:rsidRPr="005401EB">
              <w:rPr>
                <w:rFonts w:eastAsia="標楷體"/>
                <w:b/>
              </w:rPr>
              <w:t>40</w:t>
            </w:r>
            <w:r w:rsidRPr="005401EB">
              <w:rPr>
                <w:rFonts w:eastAsia="標楷體"/>
                <w:b/>
              </w:rPr>
              <w:t>元整</w:t>
            </w:r>
          </w:p>
        </w:tc>
      </w:tr>
      <w:tr w:rsidR="00BF2B97" w:rsidRPr="005401EB" w:rsidTr="00E72152">
        <w:tc>
          <w:tcPr>
            <w:tcW w:w="1560" w:type="dxa"/>
            <w:shd w:val="clear" w:color="auto" w:fill="auto"/>
            <w:vAlign w:val="center"/>
          </w:tcPr>
          <w:p w:rsidR="00BF2B97" w:rsidRPr="005401EB" w:rsidRDefault="00BF2B97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認購價格之訂定</w:t>
            </w:r>
          </w:p>
          <w:p w:rsidR="00BF2B97" w:rsidRPr="005401EB" w:rsidRDefault="00BF2B97" w:rsidP="00F23D95">
            <w:pPr>
              <w:jc w:val="center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 w:hint="eastAsia"/>
              </w:rPr>
              <w:t>依據</w:t>
            </w:r>
            <w:r w:rsidRPr="005401EB">
              <w:rPr>
                <w:rFonts w:ascii="標楷體" w:eastAsia="標楷體" w:hAnsi="標楷體"/>
              </w:rPr>
              <w:t>及方式</w:t>
            </w:r>
          </w:p>
        </w:tc>
        <w:tc>
          <w:tcPr>
            <w:tcW w:w="8186" w:type="dxa"/>
            <w:gridSpan w:val="3"/>
            <w:shd w:val="clear" w:color="auto" w:fill="auto"/>
          </w:tcPr>
          <w:p w:rsidR="002F6326" w:rsidRPr="005401EB" w:rsidRDefault="002F6326" w:rsidP="002F6326">
            <w:pPr>
              <w:pStyle w:val="af3"/>
              <w:ind w:leftChars="-21" w:left="-50" w:rightChars="14" w:right="34" w:firstLineChars="0" w:firstLine="0"/>
              <w:rPr>
                <w:rFonts w:ascii="Book Antiqua" w:hAnsi="Book Antiqua"/>
                <w:color w:val="auto"/>
                <w:lang w:eastAsia="zh-TW"/>
              </w:rPr>
            </w:pPr>
            <w:r w:rsidRPr="005401EB">
              <w:rPr>
                <w:rFonts w:ascii="Book Antiqua" w:hAnsi="Book Antiqua" w:hint="eastAsia"/>
                <w:color w:val="auto"/>
                <w:lang w:eastAsia="zh-TW"/>
              </w:rPr>
              <w:t>一、認購價格訂定所採用之方法、原則或計算方式</w:t>
            </w:r>
          </w:p>
          <w:p w:rsidR="002F6326" w:rsidRPr="005401EB" w:rsidRDefault="002F6326" w:rsidP="002F6326">
            <w:pPr>
              <w:pStyle w:val="af3"/>
              <w:spacing w:beforeLines="50" w:before="180" w:afterLines="50" w:after="180"/>
              <w:ind w:leftChars="191" w:left="458" w:rightChars="14" w:right="34" w:firstLineChars="196" w:firstLine="470"/>
              <w:rPr>
                <w:rFonts w:ascii="Book Antiqua" w:hAnsi="Book Antiqua"/>
                <w:lang w:eastAsia="zh-TW"/>
              </w:rPr>
            </w:pPr>
            <w:proofErr w:type="spellStart"/>
            <w:r w:rsidRPr="005401EB">
              <w:rPr>
                <w:rFonts w:ascii="Book Antiqua" w:hAnsi="Book Antiqua"/>
              </w:rPr>
              <w:t>本推薦證券商依一般市場認購價格訂定方式，參考市</w:t>
            </w:r>
            <w:r w:rsidRPr="005401EB">
              <w:rPr>
                <w:rFonts w:ascii="Book Antiqua" w:hAnsi="Book Antiqua" w:hint="eastAsia"/>
                <w:lang w:eastAsia="zh-TW"/>
              </w:rPr>
              <w:t>場</w:t>
            </w:r>
            <w:r w:rsidRPr="005401EB">
              <w:rPr>
                <w:rFonts w:ascii="Book Antiqua" w:hAnsi="Book Antiqua"/>
              </w:rPr>
              <w:t>法、成本法及</w:t>
            </w:r>
            <w:r w:rsidRPr="005401EB">
              <w:rPr>
                <w:rFonts w:ascii="Book Antiqua" w:hAnsi="Book Antiqua" w:hint="eastAsia"/>
                <w:lang w:eastAsia="zh-TW"/>
              </w:rPr>
              <w:t>收益法</w:t>
            </w:r>
            <w:proofErr w:type="spellEnd"/>
            <w:r w:rsidRPr="005401EB">
              <w:rPr>
                <w:rFonts w:ascii="Book Antiqua" w:hAnsi="Book Antiqua"/>
              </w:rPr>
              <w:t>等方式，以推算合理之承銷價格，做為該公司辦理</w:t>
            </w:r>
            <w:proofErr w:type="gramStart"/>
            <w:r w:rsidRPr="005401EB">
              <w:rPr>
                <w:rFonts w:ascii="Book Antiqua" w:hAnsi="Book Antiqua"/>
              </w:rPr>
              <w:t>股票興櫃登</w:t>
            </w:r>
            <w:r w:rsidRPr="005401EB">
              <w:rPr>
                <w:rFonts w:ascii="Book Antiqua" w:hAnsi="Book Antiqua"/>
              </w:rPr>
              <w:lastRenderedPageBreak/>
              <w:t>錄</w:t>
            </w:r>
            <w:proofErr w:type="gramEnd"/>
            <w:r w:rsidRPr="005401EB">
              <w:rPr>
                <w:rFonts w:ascii="Book Antiqua" w:hAnsi="Book Antiqua"/>
              </w:rPr>
              <w:t>之參考價格訂定依據。再參酌該公司所處產業前景、經營績效、發行市場環境、同業之市場狀況</w:t>
            </w:r>
            <w:proofErr w:type="gramStart"/>
            <w:r w:rsidRPr="005401EB">
              <w:rPr>
                <w:rFonts w:ascii="Book Antiqua" w:hAnsi="Book Antiqua"/>
              </w:rPr>
              <w:t>及興櫃市場</w:t>
            </w:r>
            <w:proofErr w:type="gramEnd"/>
            <w:r w:rsidRPr="005401EB">
              <w:rPr>
                <w:rFonts w:ascii="Book Antiqua" w:hAnsi="Book Antiqua"/>
              </w:rPr>
              <w:t>流通性風險等因素後，由本推薦證券商與該公司共同議定之</w:t>
            </w:r>
            <w:r w:rsidRPr="005401EB">
              <w:rPr>
                <w:rFonts w:ascii="Book Antiqua" w:hAnsi="Book Antiqua" w:hint="eastAsia"/>
                <w:lang w:eastAsia="zh-TW"/>
              </w:rPr>
              <w:t>。</w:t>
            </w:r>
          </w:p>
          <w:p w:rsidR="002F6326" w:rsidRPr="005401EB" w:rsidRDefault="002F6326" w:rsidP="002F6326">
            <w:pPr>
              <w:pStyle w:val="af3"/>
              <w:ind w:leftChars="-21" w:left="437" w:rightChars="14" w:right="34" w:hangingChars="203" w:hanging="487"/>
              <w:rPr>
                <w:color w:val="auto"/>
                <w:kern w:val="0"/>
                <w:lang w:eastAsia="zh-TW"/>
              </w:rPr>
            </w:pPr>
            <w:r w:rsidRPr="005401EB">
              <w:rPr>
                <w:rFonts w:hint="eastAsia"/>
                <w:color w:val="auto"/>
                <w:kern w:val="0"/>
                <w:lang w:eastAsia="zh-TW"/>
              </w:rPr>
              <w:t>二、</w:t>
            </w:r>
            <w:r w:rsidRPr="005401EB">
              <w:rPr>
                <w:rFonts w:ascii="Book Antiqua" w:hAnsi="Book Antiqua" w:hint="eastAsia"/>
                <w:color w:val="auto"/>
                <w:lang w:eastAsia="zh-TW"/>
              </w:rPr>
              <w:t>承銷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價格訂定與適用國際慣用之市場法、成本法及收益法之比較</w:t>
            </w:r>
          </w:p>
          <w:p w:rsidR="002F6326" w:rsidRPr="005401EB" w:rsidRDefault="002F6326" w:rsidP="002F6326">
            <w:pPr>
              <w:pStyle w:val="af3"/>
              <w:spacing w:beforeLines="50" w:before="180" w:afterLines="50" w:after="180"/>
              <w:ind w:leftChars="191" w:left="458" w:rightChars="14" w:right="34" w:firstLineChars="196" w:firstLine="470"/>
              <w:rPr>
                <w:rFonts w:ascii="Book Antiqua" w:hAnsi="Book Antiqua"/>
                <w:color w:val="auto"/>
                <w:lang w:eastAsia="zh-TW"/>
              </w:rPr>
            </w:pPr>
            <w:r w:rsidRPr="005401EB">
              <w:rPr>
                <w:rFonts w:hint="eastAsia"/>
                <w:color w:val="auto"/>
                <w:kern w:val="0"/>
                <w:lang w:eastAsia="zh-TW"/>
              </w:rPr>
              <w:t>目前股票價值評估方法</w:t>
            </w:r>
            <w:proofErr w:type="gramStart"/>
            <w:r w:rsidRPr="005401EB">
              <w:rPr>
                <w:rFonts w:hint="eastAsia"/>
                <w:color w:val="auto"/>
                <w:kern w:val="0"/>
                <w:lang w:eastAsia="zh-TW"/>
              </w:rPr>
              <w:t>眾多，</w:t>
            </w:r>
            <w:proofErr w:type="gramEnd"/>
            <w:r w:rsidRPr="005401EB">
              <w:rPr>
                <w:rFonts w:hint="eastAsia"/>
                <w:color w:val="auto"/>
                <w:kern w:val="0"/>
                <w:lang w:eastAsia="zh-TW"/>
              </w:rPr>
              <w:t>各種方法皆有其優缺點，評估之結果亦有所差異，成本法係以</w:t>
            </w:r>
            <w:proofErr w:type="gramStart"/>
            <w:r w:rsidRPr="005401EB">
              <w:rPr>
                <w:rFonts w:hint="eastAsia"/>
                <w:color w:val="auto"/>
                <w:kern w:val="0"/>
                <w:lang w:eastAsia="zh-TW"/>
              </w:rPr>
              <w:t>帳面</w:t>
            </w:r>
            <w:proofErr w:type="gramEnd"/>
            <w:r w:rsidRPr="005401EB">
              <w:rPr>
                <w:rFonts w:hint="eastAsia"/>
                <w:color w:val="auto"/>
                <w:kern w:val="0"/>
                <w:lang w:eastAsia="zh-TW"/>
              </w:rPr>
              <w:t>歷史成本資料作為公司價值評定之基礎；另收益基礎法之自由現金流量</w:t>
            </w:r>
            <w:proofErr w:type="gramStart"/>
            <w:r w:rsidRPr="005401EB">
              <w:rPr>
                <w:rFonts w:hint="eastAsia"/>
                <w:color w:val="auto"/>
                <w:kern w:val="0"/>
                <w:lang w:eastAsia="zh-TW"/>
              </w:rPr>
              <w:t>折現法</w:t>
            </w:r>
            <w:proofErr w:type="gramEnd"/>
            <w:r w:rsidRPr="005401EB">
              <w:rPr>
                <w:color w:val="auto"/>
                <w:kern w:val="0"/>
                <w:lang w:eastAsia="zh-TW"/>
              </w:rPr>
              <w:t>(Discounted Cash Flow Method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，</w:t>
            </w:r>
            <w:r w:rsidRPr="005401EB">
              <w:rPr>
                <w:color w:val="auto"/>
                <w:kern w:val="0"/>
                <w:lang w:eastAsia="zh-TW"/>
              </w:rPr>
              <w:t>DCF )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則重視公司未來營運所創造之現金流入價值。其中，成本法係以歷史成本為計算之基礎，易忽略通貨膨脹因素，且無法反應資產實際之經濟價值，且深受財務報表所</w:t>
            </w:r>
            <w:proofErr w:type="gramStart"/>
            <w:r w:rsidRPr="005401EB">
              <w:rPr>
                <w:rFonts w:hint="eastAsia"/>
                <w:color w:val="auto"/>
                <w:kern w:val="0"/>
                <w:lang w:eastAsia="zh-TW"/>
              </w:rPr>
              <w:t>採</w:t>
            </w:r>
            <w:proofErr w:type="gramEnd"/>
            <w:r w:rsidRPr="005401EB">
              <w:rPr>
                <w:rFonts w:hint="eastAsia"/>
                <w:color w:val="auto"/>
                <w:kern w:val="0"/>
                <w:lang w:eastAsia="zh-TW"/>
              </w:rPr>
              <w:t>行之會計原則與方法之影響，將可能低估成長型公司應有之價值；</w:t>
            </w:r>
            <w:r w:rsidR="00513BFA" w:rsidRPr="005401EB">
              <w:rPr>
                <w:rFonts w:hint="eastAsia"/>
                <w:color w:val="auto"/>
                <w:kern w:val="0"/>
                <w:lang w:eastAsia="zh-TW"/>
              </w:rPr>
              <w:t>收益基礎法之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自由現金流量</w:t>
            </w:r>
            <w:proofErr w:type="gramStart"/>
            <w:r w:rsidRPr="005401EB">
              <w:rPr>
                <w:rFonts w:hint="eastAsia"/>
                <w:color w:val="auto"/>
                <w:kern w:val="0"/>
                <w:lang w:eastAsia="zh-TW"/>
              </w:rPr>
              <w:t>折現法下</w:t>
            </w:r>
            <w:proofErr w:type="gramEnd"/>
            <w:r w:rsidRPr="005401EB">
              <w:rPr>
                <w:rFonts w:hint="eastAsia"/>
                <w:color w:val="auto"/>
                <w:kern w:val="0"/>
                <w:lang w:eastAsia="zh-TW"/>
              </w:rPr>
              <w:t>某些假設，如未來營收成長率、邊際利潤率、資本支出之假設等，在產業快速變化下對未來之預估甚難準確，使未來現金流量及加權平均資金成本更無法精確掌握。</w:t>
            </w:r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市場法為透過已公開的資訊，與整體市場、產業性質相近的同業及被評價公司歷史軌跡比較，作為評量企業的價值，再根據被評價公司本身異於</w:t>
            </w:r>
            <w:proofErr w:type="gramStart"/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採</w:t>
            </w:r>
            <w:proofErr w:type="gramEnd"/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樣公司之部分</w:t>
            </w:r>
            <w:proofErr w:type="gramStart"/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作折溢</w:t>
            </w:r>
            <w:proofErr w:type="gramEnd"/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價之調整，而常用的市場法有本益比法及股價淨值比法</w:t>
            </w:r>
            <w:r w:rsidR="005D38E0" w:rsidRPr="005401EB">
              <w:rPr>
                <w:rFonts w:hint="eastAsia"/>
              </w:rPr>
              <w:t>，</w:t>
            </w:r>
            <w:proofErr w:type="spellStart"/>
            <w:r w:rsidRPr="005401EB">
              <w:rPr>
                <w:rFonts w:hint="eastAsia"/>
                <w:color w:val="auto"/>
                <w:kern w:val="0"/>
                <w:lang w:eastAsia="zh-TW"/>
              </w:rPr>
              <w:t>該公司目前仍屬虧損階段，故無法以本益比法評估其公司價值</w:t>
            </w:r>
            <w:proofErr w:type="spellEnd"/>
            <w:r w:rsidRPr="005401EB">
              <w:rPr>
                <w:rFonts w:hint="eastAsia"/>
                <w:color w:val="auto"/>
                <w:kern w:val="0"/>
                <w:lang w:eastAsia="zh-TW"/>
              </w:rPr>
              <w:t>，</w:t>
            </w:r>
            <w:r w:rsidR="005D38E0" w:rsidRPr="005401EB">
              <w:rPr>
                <w:rFonts w:hint="eastAsia"/>
                <w:color w:val="auto"/>
                <w:kern w:val="0"/>
                <w:lang w:eastAsia="zh-HK"/>
              </w:rPr>
              <w:t>故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本輔導推薦證券商認購</w:t>
            </w:r>
            <w:proofErr w:type="gramStart"/>
            <w:r w:rsidR="00A96904" w:rsidRPr="005401EB">
              <w:rPr>
                <w:rFonts w:hint="eastAsia"/>
                <w:color w:val="auto"/>
                <w:kern w:val="0"/>
                <w:lang w:eastAsia="zh-TW"/>
              </w:rPr>
              <w:t>昱</w:t>
            </w:r>
            <w:proofErr w:type="gramEnd"/>
            <w:r w:rsidR="00A96904" w:rsidRPr="005401EB">
              <w:rPr>
                <w:rFonts w:hint="eastAsia"/>
                <w:color w:val="auto"/>
                <w:kern w:val="0"/>
                <w:lang w:eastAsia="zh-TW"/>
              </w:rPr>
              <w:t>展新藥</w:t>
            </w:r>
            <w:r w:rsidR="005401EB">
              <w:rPr>
                <w:rFonts w:hint="eastAsia"/>
                <w:color w:val="auto"/>
                <w:kern w:val="0"/>
                <w:lang w:eastAsia="zh-TW"/>
              </w:rPr>
              <w:t>生技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股份價格擬採用股價淨值比法進行評估。</w:t>
            </w:r>
          </w:p>
          <w:p w:rsidR="002F6326" w:rsidRPr="005401EB" w:rsidRDefault="002F6326" w:rsidP="002F6326">
            <w:pPr>
              <w:pStyle w:val="af3"/>
              <w:ind w:leftChars="-21" w:left="437" w:rightChars="14" w:right="34" w:hangingChars="203" w:hanging="487"/>
              <w:rPr>
                <w:color w:val="auto"/>
                <w:lang w:val="en-US" w:eastAsia="zh-TW"/>
              </w:rPr>
            </w:pPr>
            <w:r w:rsidRPr="005401EB">
              <w:rPr>
                <w:rFonts w:hint="eastAsia"/>
                <w:color w:val="auto"/>
                <w:kern w:val="0"/>
                <w:lang w:eastAsia="zh-TW"/>
              </w:rPr>
              <w:t>三、</w:t>
            </w:r>
            <w:r w:rsidRPr="005401EB">
              <w:rPr>
                <w:rFonts w:ascii="Book Antiqua" w:hAnsi="Book Antiqua" w:hint="eastAsia"/>
                <w:color w:val="auto"/>
                <w:lang w:eastAsia="zh-TW"/>
              </w:rPr>
              <w:t>發行人</w:t>
            </w:r>
            <w:r w:rsidR="0088048F" w:rsidRPr="005401EB">
              <w:rPr>
                <w:rFonts w:hint="eastAsia"/>
                <w:color w:val="auto"/>
                <w:lang w:val="en-US" w:eastAsia="zh-TW"/>
              </w:rPr>
              <w:t>與已上市櫃同業之股價淨值比之比較情形</w:t>
            </w:r>
          </w:p>
          <w:p w:rsidR="002F6326" w:rsidRPr="005401EB" w:rsidRDefault="0088048F" w:rsidP="002F6326">
            <w:pPr>
              <w:pStyle w:val="af3"/>
              <w:spacing w:beforeLines="50" w:before="180" w:afterLines="50" w:after="180"/>
              <w:ind w:leftChars="191" w:left="458" w:rightChars="14" w:right="34" w:firstLineChars="196" w:firstLine="470"/>
              <w:rPr>
                <w:highlight w:val="yellow"/>
                <w:lang w:eastAsia="zh-TW"/>
              </w:rPr>
            </w:pPr>
            <w:proofErr w:type="gramStart"/>
            <w:r w:rsidRPr="005401EB">
              <w:rPr>
                <w:rFonts w:hint="eastAsia"/>
                <w:color w:val="auto"/>
                <w:kern w:val="0"/>
                <w:lang w:eastAsia="zh-TW"/>
              </w:rPr>
              <w:t>昱</w:t>
            </w:r>
            <w:proofErr w:type="gramEnd"/>
            <w:r w:rsidRPr="005401EB">
              <w:rPr>
                <w:rFonts w:hint="eastAsia"/>
                <w:color w:val="auto"/>
                <w:kern w:val="0"/>
                <w:lang w:eastAsia="zh-TW"/>
              </w:rPr>
              <w:t>展新藥</w:t>
            </w:r>
            <w:r w:rsidR="005B0AC4" w:rsidRPr="005401EB">
              <w:rPr>
                <w:color w:val="auto"/>
                <w:kern w:val="0"/>
                <w:lang w:eastAsia="zh-TW"/>
              </w:rPr>
              <w:t>結合原料藥合成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技術</w:t>
            </w:r>
            <w:r w:rsidR="005B0AC4" w:rsidRPr="005401EB">
              <w:rPr>
                <w:color w:val="auto"/>
                <w:kern w:val="0"/>
                <w:lang w:eastAsia="zh-TW"/>
              </w:rPr>
              <w:t>、處方暨製程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開發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及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豐富</w:t>
            </w:r>
            <w:r w:rsidR="005B0AC4" w:rsidRPr="005401EB">
              <w:rPr>
                <w:color w:val="auto"/>
                <w:kern w:val="0"/>
                <w:lang w:eastAsia="zh-TW"/>
              </w:rPr>
              <w:t>臨床研究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經驗，</w:t>
            </w:r>
            <w:r w:rsidR="005B0AC4" w:rsidRPr="005401EB">
              <w:rPr>
                <w:color w:val="auto"/>
                <w:kern w:val="0"/>
                <w:lang w:eastAsia="zh-TW"/>
              </w:rPr>
              <w:t>以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開發</w:t>
            </w:r>
            <w:r w:rsidR="002031F7" w:rsidRPr="005401EB">
              <w:rPr>
                <w:color w:val="auto"/>
                <w:kern w:val="0"/>
                <w:lang w:eastAsia="zh-TW"/>
              </w:rPr>
              <w:t>市場需求為導向</w:t>
            </w:r>
            <w:r w:rsidR="00651F43" w:rsidRPr="005401EB">
              <w:rPr>
                <w:rFonts w:hint="eastAsia"/>
                <w:color w:val="auto"/>
                <w:kern w:val="0"/>
                <w:lang w:eastAsia="zh-TW"/>
              </w:rPr>
              <w:t>之</w:t>
            </w:r>
            <w:r w:rsidR="00C677F3" w:rsidRPr="005401EB">
              <w:rPr>
                <w:color w:val="auto"/>
                <w:kern w:val="0"/>
                <w:lang w:eastAsia="zh-TW"/>
              </w:rPr>
              <w:t>505(b)</w:t>
            </w:r>
            <w:r w:rsidR="005401EB">
              <w:rPr>
                <w:rFonts w:hint="eastAsia"/>
                <w:color w:val="auto"/>
                <w:kern w:val="0"/>
                <w:lang w:eastAsia="zh-TW"/>
              </w:rPr>
              <w:t>(</w:t>
            </w:r>
            <w:r w:rsidR="00C677F3" w:rsidRPr="005401EB">
              <w:rPr>
                <w:color w:val="auto"/>
                <w:kern w:val="0"/>
                <w:lang w:eastAsia="zh-TW"/>
              </w:rPr>
              <w:t>2</w:t>
            </w:r>
            <w:r w:rsidR="005401EB">
              <w:rPr>
                <w:rFonts w:hint="eastAsia"/>
                <w:color w:val="auto"/>
                <w:kern w:val="0"/>
                <w:lang w:eastAsia="zh-TW"/>
              </w:rPr>
              <w:t>)</w:t>
            </w:r>
            <w:r w:rsidR="005B0AC4" w:rsidRPr="005401EB">
              <w:rPr>
                <w:color w:val="auto"/>
                <w:kern w:val="0"/>
                <w:lang w:eastAsia="zh-TW"/>
              </w:rPr>
              <w:t>產品</w:t>
            </w:r>
            <w:r w:rsidR="005B0AC4" w:rsidRPr="005401EB">
              <w:rPr>
                <w:rFonts w:hint="eastAsia"/>
                <w:color w:val="auto"/>
                <w:kern w:val="0"/>
                <w:lang w:eastAsia="zh-TW"/>
              </w:rPr>
              <w:t>，</w:t>
            </w:r>
            <w:r w:rsidR="002F6326" w:rsidRPr="005401EB">
              <w:rPr>
                <w:rFonts w:hint="eastAsia"/>
                <w:color w:val="auto"/>
                <w:kern w:val="0"/>
                <w:lang w:eastAsia="zh-TW"/>
              </w:rPr>
              <w:t>專注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鑽研自有</w:t>
            </w:r>
            <w:r w:rsidR="005B0AC4" w:rsidRPr="005401EB">
              <w:rPr>
                <w:color w:val="auto"/>
                <w:kern w:val="0"/>
                <w:lang w:eastAsia="zh-TW"/>
              </w:rPr>
              <w:t>之長效注射針劑平台，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並</w:t>
            </w:r>
            <w:r w:rsidR="005B0AC4" w:rsidRPr="005401EB">
              <w:rPr>
                <w:color w:val="auto"/>
                <w:kern w:val="0"/>
                <w:lang w:eastAsia="zh-TW"/>
              </w:rPr>
              <w:t>選擇開發治療鴉片類成癮症以及</w:t>
            </w:r>
            <w:proofErr w:type="gramStart"/>
            <w:r w:rsidR="005B0AC4" w:rsidRPr="005401EB">
              <w:rPr>
                <w:color w:val="auto"/>
                <w:kern w:val="0"/>
                <w:lang w:eastAsia="zh-TW"/>
              </w:rPr>
              <w:t>難治型憂鬱症之丁基</w:t>
            </w:r>
            <w:proofErr w:type="gramEnd"/>
            <w:r w:rsidR="005B0AC4" w:rsidRPr="005401EB">
              <w:rPr>
                <w:color w:val="auto"/>
                <w:kern w:val="0"/>
                <w:lang w:eastAsia="zh-TW"/>
              </w:rPr>
              <w:t>原</w:t>
            </w:r>
            <w:proofErr w:type="gramStart"/>
            <w:r w:rsidR="005B0AC4" w:rsidRPr="005401EB">
              <w:rPr>
                <w:color w:val="auto"/>
                <w:kern w:val="0"/>
                <w:lang w:eastAsia="zh-TW"/>
              </w:rPr>
              <w:t>啡因皮</w:t>
            </w:r>
            <w:proofErr w:type="gramEnd"/>
            <w:r w:rsidR="005B0AC4" w:rsidRPr="005401EB">
              <w:rPr>
                <w:color w:val="auto"/>
                <w:kern w:val="0"/>
                <w:lang w:eastAsia="zh-TW"/>
              </w:rPr>
              <w:t>下長</w:t>
            </w:r>
            <w:proofErr w:type="gramStart"/>
            <w:r w:rsidR="005B0AC4" w:rsidRPr="005401EB">
              <w:rPr>
                <w:color w:val="auto"/>
                <w:kern w:val="0"/>
                <w:lang w:eastAsia="zh-TW"/>
              </w:rPr>
              <w:t>效緩釋注射</w:t>
            </w:r>
            <w:proofErr w:type="gramEnd"/>
            <w:r w:rsidR="005B0AC4" w:rsidRPr="005401EB">
              <w:rPr>
                <w:color w:val="auto"/>
                <w:kern w:val="0"/>
                <w:lang w:eastAsia="zh-TW"/>
              </w:rPr>
              <w:t>針劑藥物</w:t>
            </w:r>
            <w:r w:rsidR="005B0AC4" w:rsidRPr="005401EB">
              <w:rPr>
                <w:rFonts w:hint="eastAsia"/>
                <w:color w:val="auto"/>
                <w:kern w:val="0"/>
                <w:lang w:eastAsia="zh-TW"/>
              </w:rPr>
              <w:t>為主要研發領域。</w:t>
            </w:r>
            <w:r w:rsidR="002031F7" w:rsidRPr="005401EB">
              <w:rPr>
                <w:rFonts w:hint="eastAsia"/>
                <w:color w:val="auto"/>
                <w:kern w:val="0"/>
                <w:lang w:eastAsia="zh-TW"/>
              </w:rPr>
              <w:t>考量</w:t>
            </w:r>
            <w:r w:rsidR="005B0AC4" w:rsidRPr="005401EB">
              <w:rPr>
                <w:color w:val="auto"/>
                <w:kern w:val="0"/>
                <w:lang w:eastAsia="zh-TW"/>
              </w:rPr>
              <w:t>產品特性、技術及資金門檻等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因素</w:t>
            </w:r>
            <w:r w:rsidR="005B0AC4" w:rsidRPr="005401EB">
              <w:rPr>
                <w:color w:val="auto"/>
                <w:kern w:val="0"/>
                <w:lang w:eastAsia="zh-TW"/>
              </w:rPr>
              <w:t>，</w:t>
            </w:r>
            <w:proofErr w:type="gramStart"/>
            <w:r w:rsidR="00651F43" w:rsidRPr="005401EB">
              <w:rPr>
                <w:rFonts w:hint="eastAsia"/>
                <w:color w:val="auto"/>
                <w:kern w:val="0"/>
                <w:lang w:eastAsia="zh-TW"/>
              </w:rPr>
              <w:t>昱</w:t>
            </w:r>
            <w:proofErr w:type="gramEnd"/>
            <w:r w:rsidR="00651F43" w:rsidRPr="005401EB">
              <w:rPr>
                <w:rFonts w:hint="eastAsia"/>
                <w:color w:val="auto"/>
                <w:kern w:val="0"/>
                <w:lang w:eastAsia="zh-TW"/>
              </w:rPr>
              <w:t>展新藥</w:t>
            </w:r>
            <w:r w:rsidR="00651F43" w:rsidRPr="005401EB">
              <w:rPr>
                <w:color w:val="auto"/>
                <w:kern w:val="0"/>
                <w:lang w:eastAsia="zh-TW"/>
              </w:rPr>
              <w:t>採取原料製程</w:t>
            </w:r>
            <w:proofErr w:type="gramStart"/>
            <w:r w:rsidR="00651F43" w:rsidRPr="005401EB">
              <w:rPr>
                <w:color w:val="auto"/>
                <w:kern w:val="0"/>
                <w:lang w:eastAsia="zh-TW"/>
              </w:rPr>
              <w:t>開發</w:t>
            </w:r>
            <w:r w:rsidR="00651F43" w:rsidRPr="005401EB">
              <w:rPr>
                <w:rFonts w:hint="eastAsia"/>
                <w:color w:val="auto"/>
                <w:kern w:val="0"/>
                <w:lang w:eastAsia="zh-TW"/>
              </w:rPr>
              <w:t>至</w:t>
            </w:r>
            <w:r w:rsidR="005B0AC4" w:rsidRPr="005401EB">
              <w:rPr>
                <w:color w:val="auto"/>
                <w:kern w:val="0"/>
                <w:lang w:eastAsia="zh-TW"/>
              </w:rPr>
              <w:t>製劑</w:t>
            </w:r>
            <w:proofErr w:type="gramEnd"/>
            <w:r w:rsidR="005B0AC4" w:rsidRPr="005401EB">
              <w:rPr>
                <w:color w:val="auto"/>
                <w:kern w:val="0"/>
                <w:lang w:eastAsia="zh-TW"/>
              </w:rPr>
              <w:t>終端產品進行垂直整合，</w:t>
            </w:r>
            <w:r w:rsidR="00651F43" w:rsidRPr="005401EB">
              <w:rPr>
                <w:rFonts w:hint="eastAsia"/>
                <w:color w:val="auto"/>
                <w:kern w:val="0"/>
                <w:lang w:eastAsia="zh-TW"/>
              </w:rPr>
              <w:t>並</w:t>
            </w:r>
            <w:r w:rsidR="001F3059" w:rsidRPr="005401EB">
              <w:rPr>
                <w:color w:val="auto"/>
                <w:kern w:val="0"/>
                <w:lang w:eastAsia="zh-TW"/>
              </w:rPr>
              <w:t>委外製造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及</w:t>
            </w:r>
            <w:r w:rsidR="005B0AC4" w:rsidRPr="005401EB">
              <w:rPr>
                <w:color w:val="auto"/>
                <w:kern w:val="0"/>
                <w:lang w:eastAsia="zh-TW"/>
              </w:rPr>
              <w:t>委外執行臨床試驗。</w:t>
            </w:r>
            <w:r w:rsidR="00651F43" w:rsidRPr="005401EB">
              <w:rPr>
                <w:rFonts w:hint="eastAsia"/>
                <w:color w:val="auto"/>
                <w:kern w:val="0"/>
                <w:lang w:eastAsia="zh-TW"/>
              </w:rPr>
              <w:t>該</w:t>
            </w:r>
            <w:r w:rsidR="009F6E5A" w:rsidRPr="005401EB">
              <w:rPr>
                <w:color w:val="auto"/>
                <w:kern w:val="0"/>
                <w:lang w:eastAsia="zh-TW"/>
              </w:rPr>
              <w:t>公司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將於</w:t>
            </w:r>
            <w:r w:rsidR="001F3059" w:rsidRPr="005401EB">
              <w:rPr>
                <w:color w:val="auto"/>
                <w:kern w:val="0"/>
                <w:lang w:eastAsia="zh-TW"/>
              </w:rPr>
              <w:t>取得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適當階段</w:t>
            </w:r>
            <w:r w:rsidR="001F3059" w:rsidRPr="005401EB">
              <w:rPr>
                <w:color w:val="auto"/>
                <w:kern w:val="0"/>
                <w:lang w:eastAsia="zh-TW"/>
              </w:rPr>
              <w:t>臨床數據後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對外</w:t>
            </w:r>
            <w:r w:rsidR="001F3059" w:rsidRPr="005401EB">
              <w:rPr>
                <w:color w:val="auto"/>
                <w:kern w:val="0"/>
                <w:lang w:eastAsia="zh-TW"/>
              </w:rPr>
              <w:t>尋求適當的授權合作夥伴，善用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其</w:t>
            </w:r>
            <w:r w:rsidR="001F3059" w:rsidRPr="005401EB">
              <w:rPr>
                <w:color w:val="auto"/>
                <w:kern w:val="0"/>
                <w:lang w:eastAsia="zh-TW"/>
              </w:rPr>
              <w:t>對於全球最大藥品市場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亦即</w:t>
            </w:r>
            <w:r w:rsidR="001F3059" w:rsidRPr="005401EB">
              <w:rPr>
                <w:color w:val="auto"/>
                <w:kern w:val="0"/>
                <w:lang w:eastAsia="zh-TW"/>
              </w:rPr>
              <w:t>主要目標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市場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-</w:t>
            </w:r>
            <w:proofErr w:type="spellStart"/>
            <w:r w:rsidR="001F3059" w:rsidRPr="005401EB">
              <w:rPr>
                <w:color w:val="auto"/>
                <w:kern w:val="0"/>
                <w:lang w:eastAsia="zh-TW"/>
              </w:rPr>
              <w:t>美國藥品市場行銷之專業與嫻熟度</w:t>
            </w:r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，為該公司獲取最大利益</w:t>
            </w:r>
            <w:proofErr w:type="spellEnd"/>
            <w:r w:rsidR="001F3059" w:rsidRPr="005401EB">
              <w:rPr>
                <w:rFonts w:hint="eastAsia"/>
                <w:color w:val="auto"/>
                <w:kern w:val="0"/>
                <w:lang w:eastAsia="zh-TW"/>
              </w:rPr>
              <w:t>。</w:t>
            </w:r>
          </w:p>
          <w:p w:rsidR="005401EB" w:rsidRDefault="002F6326" w:rsidP="002F6326">
            <w:pPr>
              <w:pStyle w:val="af3"/>
              <w:spacing w:beforeLines="50" w:before="180" w:afterLines="50" w:after="180"/>
              <w:ind w:leftChars="191" w:left="458" w:rightChars="14" w:right="34" w:firstLineChars="196" w:firstLine="470"/>
              <w:rPr>
                <w:lang w:eastAsia="zh-TW"/>
              </w:rPr>
            </w:pPr>
            <w:r w:rsidRPr="005401EB">
              <w:rPr>
                <w:rFonts w:hint="eastAsia"/>
                <w:lang w:eastAsia="zh-TW"/>
              </w:rPr>
              <w:t>由於目前國內上</w:t>
            </w:r>
            <w:r w:rsidRPr="005401EB">
              <w:rPr>
                <w:rFonts w:hint="eastAsia"/>
                <w:lang w:eastAsia="zh-TW"/>
              </w:rPr>
              <w:t>(</w:t>
            </w:r>
            <w:r w:rsidRPr="005401EB">
              <w:rPr>
                <w:rFonts w:hint="eastAsia"/>
                <w:lang w:eastAsia="zh-TW"/>
              </w:rPr>
              <w:t>市</w:t>
            </w:r>
            <w:r w:rsidRPr="005401EB">
              <w:rPr>
                <w:rFonts w:hint="eastAsia"/>
                <w:lang w:eastAsia="zh-TW"/>
              </w:rPr>
              <w:t>)</w:t>
            </w:r>
            <w:r w:rsidR="005401EB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rFonts w:hint="eastAsia"/>
                <w:lang w:eastAsia="zh-TW"/>
              </w:rPr>
              <w:t>櫃、</w:t>
            </w:r>
            <w:proofErr w:type="gramStart"/>
            <w:r w:rsidRPr="005401EB">
              <w:rPr>
                <w:rFonts w:hint="eastAsia"/>
                <w:lang w:eastAsia="zh-TW"/>
              </w:rPr>
              <w:t>興櫃同業</w:t>
            </w:r>
            <w:proofErr w:type="gramEnd"/>
            <w:r w:rsidRPr="005401EB">
              <w:rPr>
                <w:rFonts w:hint="eastAsia"/>
                <w:lang w:eastAsia="zh-TW"/>
              </w:rPr>
              <w:t>中並無與該公司產品完全相同</w:t>
            </w:r>
            <w:r w:rsidRPr="005401EB">
              <w:rPr>
                <w:rFonts w:hint="eastAsia"/>
                <w:color w:val="auto"/>
                <w:lang w:eastAsia="zh-TW"/>
              </w:rPr>
              <w:t>者，</w:t>
            </w:r>
            <w:r w:rsidR="00B4067B" w:rsidRPr="005401EB">
              <w:rPr>
                <w:rFonts w:hint="eastAsia"/>
                <w:color w:val="auto"/>
                <w:kern w:val="0"/>
                <w:lang w:eastAsia="zh-HK"/>
              </w:rPr>
              <w:t>故選擇上市</w:t>
            </w:r>
            <w:r w:rsidR="00B4067B" w:rsidRPr="005401EB">
              <w:rPr>
                <w:rFonts w:hint="eastAsia"/>
                <w:color w:val="auto"/>
                <w:kern w:val="0"/>
                <w:lang w:eastAsia="zh-TW"/>
              </w:rPr>
              <w:t>(</w:t>
            </w:r>
            <w:r w:rsidR="00B4067B" w:rsidRPr="005401EB">
              <w:rPr>
                <w:rFonts w:hint="eastAsia"/>
                <w:color w:val="auto"/>
                <w:kern w:val="0"/>
                <w:lang w:eastAsia="zh-HK"/>
              </w:rPr>
              <w:t>櫃</w:t>
            </w:r>
            <w:r w:rsidR="00B4067B" w:rsidRPr="005401EB">
              <w:rPr>
                <w:rFonts w:hint="eastAsia"/>
                <w:color w:val="auto"/>
                <w:kern w:val="0"/>
                <w:lang w:eastAsia="zh-TW"/>
              </w:rPr>
              <w:t>)</w:t>
            </w:r>
            <w:r w:rsidR="005401EB">
              <w:rPr>
                <w:rFonts w:hint="eastAsia"/>
                <w:color w:val="auto"/>
                <w:kern w:val="0"/>
                <w:lang w:eastAsia="zh-TW"/>
              </w:rPr>
              <w:t xml:space="preserve"> </w:t>
            </w:r>
            <w:r w:rsidR="00B4067B" w:rsidRPr="005401EB">
              <w:rPr>
                <w:rFonts w:hint="eastAsia"/>
                <w:color w:val="auto"/>
                <w:kern w:val="0"/>
                <w:lang w:eastAsia="zh-HK"/>
              </w:rPr>
              <w:t>生技同業中同樣從事成癮症、止</w:t>
            </w:r>
            <w:r w:rsidR="00B4067B" w:rsidRPr="005401EB">
              <w:rPr>
                <w:rFonts w:hint="eastAsia"/>
                <w:lang w:eastAsia="zh-TW"/>
              </w:rPr>
              <w:t>痛</w:t>
            </w:r>
            <w:r w:rsidR="00B4067B" w:rsidRPr="005401EB">
              <w:rPr>
                <w:rFonts w:hint="eastAsia"/>
                <w:lang w:eastAsia="zh-HK"/>
              </w:rPr>
              <w:t>藥物等新藥開發之同業公司，</w:t>
            </w:r>
            <w:r w:rsidRPr="005401EB">
              <w:rPr>
                <w:rFonts w:hint="eastAsia"/>
                <w:lang w:eastAsia="zh-TW"/>
              </w:rPr>
              <w:t>其中</w:t>
            </w:r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順天醫藥生技股份有限公司</w:t>
            </w:r>
            <w:r w:rsidR="006347A3" w:rsidRPr="005401EB">
              <w:rPr>
                <w:lang w:eastAsia="zh-TW"/>
              </w:rPr>
              <w:t>(</w:t>
            </w:r>
            <w:r w:rsidR="005401EB">
              <w:rPr>
                <w:rFonts w:hint="eastAsia"/>
                <w:lang w:eastAsia="zh-TW"/>
              </w:rPr>
              <w:t xml:space="preserve"> </w:t>
            </w:r>
            <w:r w:rsidR="006347A3" w:rsidRPr="005401EB">
              <w:rPr>
                <w:lang w:eastAsia="zh-TW"/>
              </w:rPr>
              <w:t>上</w:t>
            </w:r>
            <w:r w:rsidR="006347A3" w:rsidRPr="005401EB">
              <w:rPr>
                <w:rFonts w:hint="eastAsia"/>
                <w:lang w:eastAsia="zh-TW"/>
              </w:rPr>
              <w:t>櫃</w:t>
            </w:r>
            <w:r w:rsidR="006347A3" w:rsidRPr="005401EB">
              <w:rPr>
                <w:lang w:eastAsia="zh-TW"/>
              </w:rPr>
              <w:t>公司，股票代號：</w:t>
            </w:r>
            <w:r w:rsidR="006347A3" w:rsidRPr="005401EB">
              <w:rPr>
                <w:rFonts w:hint="eastAsia"/>
                <w:lang w:eastAsia="zh-TW"/>
              </w:rPr>
              <w:t>6535</w:t>
            </w:r>
            <w:r w:rsidR="005D38E0" w:rsidRPr="005401EB">
              <w:rPr>
                <w:rFonts w:hint="eastAsia"/>
                <w:lang w:eastAsia="zh-TW"/>
              </w:rPr>
              <w:t>，</w:t>
            </w:r>
            <w:r w:rsidR="005D38E0" w:rsidRPr="005401EB">
              <w:rPr>
                <w:rFonts w:hint="eastAsia"/>
                <w:color w:val="auto"/>
                <w:kern w:val="0"/>
                <w:lang w:eastAsia="zh-HK"/>
              </w:rPr>
              <w:t>以下簡稱</w:t>
            </w:r>
            <w:r w:rsidR="005D38E0" w:rsidRPr="005401EB">
              <w:rPr>
                <w:rFonts w:ascii="新細明體" w:eastAsia="新細明體" w:hAnsi="新細明體" w:hint="eastAsia"/>
                <w:color w:val="auto"/>
                <w:kern w:val="0"/>
                <w:lang w:eastAsia="zh-HK"/>
              </w:rPr>
              <w:t>「</w:t>
            </w:r>
            <w:proofErr w:type="gramStart"/>
            <w:r w:rsidR="005D38E0" w:rsidRPr="005401EB">
              <w:rPr>
                <w:rFonts w:hint="eastAsia"/>
                <w:lang w:eastAsia="zh-TW"/>
              </w:rPr>
              <w:t>順藥</w:t>
            </w:r>
            <w:proofErr w:type="gramEnd"/>
            <w:r w:rsidR="005D38E0" w:rsidRPr="005401EB">
              <w:rPr>
                <w:rFonts w:ascii="新細明體" w:eastAsia="新細明體" w:hAnsi="新細明體" w:hint="eastAsia"/>
                <w:lang w:eastAsia="zh-TW"/>
              </w:rPr>
              <w:t>」</w:t>
            </w:r>
            <w:r w:rsidR="006347A3" w:rsidRPr="005401EB">
              <w:rPr>
                <w:lang w:eastAsia="zh-TW"/>
              </w:rPr>
              <w:t>)</w:t>
            </w:r>
            <w:r w:rsidR="00630AC6" w:rsidRPr="005401EB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rFonts w:hint="eastAsia"/>
                <w:lang w:eastAsia="zh-TW"/>
              </w:rPr>
              <w:t>主要從事</w:t>
            </w:r>
            <w:r w:rsidR="0038745F" w:rsidRPr="005401EB">
              <w:rPr>
                <w:rFonts w:hint="eastAsia"/>
                <w:lang w:eastAsia="zh-TW"/>
              </w:rPr>
              <w:t>低成癮性</w:t>
            </w:r>
            <w:r w:rsidR="009F6E5A" w:rsidRPr="005401EB">
              <w:rPr>
                <w:rFonts w:hint="eastAsia"/>
                <w:lang w:eastAsia="zh-TW"/>
              </w:rPr>
              <w:t>之長效止痛針劑等西藥</w:t>
            </w:r>
            <w:r w:rsidRPr="005401EB">
              <w:rPr>
                <w:rFonts w:hint="eastAsia"/>
                <w:lang w:eastAsia="zh-TW"/>
              </w:rPr>
              <w:t>之製造</w:t>
            </w:r>
            <w:r w:rsidR="009F6E5A" w:rsidRPr="005401EB">
              <w:rPr>
                <w:rFonts w:hint="eastAsia"/>
                <w:lang w:eastAsia="zh-TW"/>
              </w:rPr>
              <w:t>與銷售</w:t>
            </w:r>
            <w:r w:rsidRPr="005401EB">
              <w:rPr>
                <w:rFonts w:hint="eastAsia"/>
                <w:lang w:eastAsia="zh-TW"/>
              </w:rPr>
              <w:t>；</w:t>
            </w:r>
            <w:proofErr w:type="gramStart"/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逸達生物科技</w:t>
            </w:r>
            <w:proofErr w:type="gramEnd"/>
            <w:r w:rsidR="005D38E0" w:rsidRPr="005401EB">
              <w:rPr>
                <w:rFonts w:hint="eastAsia"/>
                <w:color w:val="auto"/>
                <w:kern w:val="0"/>
                <w:lang w:eastAsia="zh-TW"/>
              </w:rPr>
              <w:t>股份有限公司</w:t>
            </w:r>
            <w:r w:rsidR="005D38E0" w:rsidRPr="005401EB" w:rsidDel="005D38E0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lang w:eastAsia="zh-TW"/>
              </w:rPr>
              <w:t>(</w:t>
            </w:r>
            <w:r w:rsidR="005401EB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lang w:eastAsia="zh-TW"/>
              </w:rPr>
              <w:t>上</w:t>
            </w:r>
            <w:r w:rsidRPr="005401EB">
              <w:rPr>
                <w:rFonts w:hint="eastAsia"/>
                <w:lang w:eastAsia="zh-TW"/>
              </w:rPr>
              <w:t>櫃</w:t>
            </w:r>
            <w:r w:rsidRPr="005401EB">
              <w:rPr>
                <w:lang w:eastAsia="zh-TW"/>
              </w:rPr>
              <w:t>公司，股票代號：</w:t>
            </w:r>
            <w:r w:rsidR="006347A3" w:rsidRPr="005401EB">
              <w:rPr>
                <w:rFonts w:hint="eastAsia"/>
                <w:lang w:eastAsia="zh-TW"/>
              </w:rPr>
              <w:t>6576</w:t>
            </w:r>
            <w:r w:rsidR="005D38E0" w:rsidRPr="005401EB">
              <w:rPr>
                <w:rFonts w:hint="eastAsia"/>
                <w:lang w:eastAsia="zh-TW"/>
              </w:rPr>
              <w:t>，</w:t>
            </w:r>
            <w:r w:rsidR="005D38E0" w:rsidRPr="005401EB">
              <w:rPr>
                <w:rFonts w:hint="eastAsia"/>
                <w:lang w:eastAsia="zh-HK"/>
              </w:rPr>
              <w:t>以下簡稱</w:t>
            </w:r>
            <w:r w:rsidR="005D38E0" w:rsidRPr="005401EB">
              <w:rPr>
                <w:rFonts w:ascii="新細明體" w:eastAsia="新細明體" w:hAnsi="新細明體" w:hint="eastAsia"/>
                <w:lang w:eastAsia="zh-HK"/>
              </w:rPr>
              <w:t>「</w:t>
            </w:r>
            <w:proofErr w:type="gramStart"/>
            <w:r w:rsidR="005D38E0" w:rsidRPr="005401EB">
              <w:rPr>
                <w:rFonts w:hint="eastAsia"/>
                <w:lang w:eastAsia="zh-TW"/>
              </w:rPr>
              <w:t>逸達</w:t>
            </w:r>
            <w:proofErr w:type="gramEnd"/>
            <w:r w:rsidR="005D38E0" w:rsidRPr="005401EB">
              <w:rPr>
                <w:rFonts w:ascii="新細明體" w:eastAsia="新細明體" w:hAnsi="新細明體" w:hint="eastAsia"/>
                <w:lang w:eastAsia="zh-TW"/>
              </w:rPr>
              <w:t>」</w:t>
            </w:r>
            <w:r w:rsidRPr="005401EB">
              <w:rPr>
                <w:lang w:eastAsia="zh-TW"/>
              </w:rPr>
              <w:t>)</w:t>
            </w:r>
            <w:r w:rsidR="00630AC6" w:rsidRPr="005401EB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rFonts w:hint="eastAsia"/>
                <w:lang w:eastAsia="zh-TW"/>
              </w:rPr>
              <w:t>主要從事</w:t>
            </w:r>
            <w:proofErr w:type="gramStart"/>
            <w:r w:rsidR="006347A3" w:rsidRPr="005401EB">
              <w:rPr>
                <w:rFonts w:hint="eastAsia"/>
                <w:lang w:eastAsia="zh-TW"/>
              </w:rPr>
              <w:t>前列腺癌緩解</w:t>
            </w:r>
            <w:proofErr w:type="gramEnd"/>
            <w:r w:rsidR="006347A3" w:rsidRPr="005401EB">
              <w:rPr>
                <w:rFonts w:hint="eastAsia"/>
                <w:lang w:eastAsia="zh-TW"/>
              </w:rPr>
              <w:t>新型新藥</w:t>
            </w:r>
            <w:r w:rsidRPr="005401EB">
              <w:rPr>
                <w:rFonts w:hint="eastAsia"/>
                <w:lang w:eastAsia="zh-TW"/>
              </w:rPr>
              <w:t>，</w:t>
            </w:r>
            <w:r w:rsidR="006347A3" w:rsidRPr="005401EB">
              <w:rPr>
                <w:rFonts w:hint="eastAsia"/>
                <w:lang w:eastAsia="zh-TW"/>
              </w:rPr>
              <w:t>並開發鴉片類藥物成癮及慢性疼痛等新藥研發</w:t>
            </w:r>
            <w:r w:rsidRPr="005401EB">
              <w:rPr>
                <w:rFonts w:hint="eastAsia"/>
                <w:lang w:eastAsia="zh-TW"/>
              </w:rPr>
              <w:t>；</w:t>
            </w:r>
            <w:proofErr w:type="spellStart"/>
            <w:r w:rsidR="00B4067B" w:rsidRPr="005401EB">
              <w:rPr>
                <w:rFonts w:ascii="Arial" w:hAnsi="Arial" w:cs="Arial"/>
                <w:color w:val="333333"/>
                <w:shd w:val="clear" w:color="auto" w:fill="F6F6F6"/>
              </w:rPr>
              <w:t>台</w:t>
            </w:r>
            <w:r w:rsidR="00B4067B" w:rsidRPr="005401EB">
              <w:rPr>
                <w:rFonts w:hint="eastAsia"/>
                <w:lang w:eastAsia="zh-TW"/>
              </w:rPr>
              <w:t>灣微脂體股份有限公司</w:t>
            </w:r>
            <w:proofErr w:type="spellEnd"/>
            <w:r w:rsidRPr="005401EB">
              <w:rPr>
                <w:lang w:eastAsia="zh-TW"/>
              </w:rPr>
              <w:t>(</w:t>
            </w:r>
            <w:r w:rsidR="005401EB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rFonts w:hint="eastAsia"/>
                <w:lang w:eastAsia="zh-TW"/>
              </w:rPr>
              <w:t>上</w:t>
            </w:r>
            <w:r w:rsidRPr="005401EB">
              <w:rPr>
                <w:lang w:eastAsia="zh-TW"/>
              </w:rPr>
              <w:t>櫃公司，股票代號：</w:t>
            </w:r>
            <w:r w:rsidR="00D57490" w:rsidRPr="005401EB">
              <w:rPr>
                <w:rFonts w:hint="eastAsia"/>
                <w:lang w:eastAsia="zh-TW"/>
              </w:rPr>
              <w:t>4152</w:t>
            </w:r>
            <w:r w:rsidR="00B4067B" w:rsidRPr="005401EB">
              <w:rPr>
                <w:rFonts w:hint="eastAsia"/>
                <w:lang w:eastAsia="zh-TW"/>
              </w:rPr>
              <w:t>，</w:t>
            </w:r>
            <w:r w:rsidR="00B4067B" w:rsidRPr="005401EB">
              <w:rPr>
                <w:rFonts w:hint="eastAsia"/>
                <w:lang w:eastAsia="zh-HK"/>
              </w:rPr>
              <w:t>以下簡稱</w:t>
            </w:r>
            <w:r w:rsidR="00B4067B" w:rsidRPr="005401EB">
              <w:rPr>
                <w:rFonts w:ascii="新細明體" w:eastAsia="新細明體" w:hAnsi="新細明體" w:hint="eastAsia"/>
                <w:lang w:eastAsia="zh-HK"/>
              </w:rPr>
              <w:t>「</w:t>
            </w:r>
            <w:proofErr w:type="gramStart"/>
            <w:r w:rsidR="00B4067B" w:rsidRPr="005401EB">
              <w:rPr>
                <w:rFonts w:hint="eastAsia"/>
                <w:lang w:eastAsia="zh-TW"/>
              </w:rPr>
              <w:t>台微體</w:t>
            </w:r>
            <w:proofErr w:type="gramEnd"/>
            <w:r w:rsidR="00B4067B" w:rsidRPr="005401EB">
              <w:rPr>
                <w:rFonts w:ascii="新細明體" w:eastAsia="新細明體" w:hAnsi="新細明體" w:hint="eastAsia"/>
                <w:lang w:eastAsia="zh-TW"/>
              </w:rPr>
              <w:t>」</w:t>
            </w:r>
            <w:r w:rsidRPr="005401EB">
              <w:rPr>
                <w:lang w:eastAsia="zh-TW"/>
              </w:rPr>
              <w:t>)</w:t>
            </w:r>
            <w:r w:rsidR="00630AC6" w:rsidRPr="005401EB">
              <w:rPr>
                <w:rFonts w:hint="eastAsia"/>
                <w:lang w:eastAsia="zh-TW"/>
              </w:rPr>
              <w:t xml:space="preserve"> </w:t>
            </w:r>
            <w:r w:rsidRPr="005401EB">
              <w:rPr>
                <w:rFonts w:hint="eastAsia"/>
                <w:lang w:eastAsia="zh-TW"/>
              </w:rPr>
              <w:t>主要從事</w:t>
            </w:r>
            <w:r w:rsidR="00D57490" w:rsidRPr="005401EB">
              <w:rPr>
                <w:rFonts w:hint="eastAsia"/>
                <w:lang w:eastAsia="zh-TW"/>
              </w:rPr>
              <w:t>脂質藥物傳輸系統研</w:t>
            </w:r>
            <w:r w:rsidR="00D57490" w:rsidRPr="005401EB">
              <w:rPr>
                <w:rFonts w:hint="eastAsia"/>
                <w:lang w:eastAsia="zh-TW"/>
              </w:rPr>
              <w:lastRenderedPageBreak/>
              <w:t>究，並完成新劑型新配方術後長效止痛藥物等特殊學名藥、新劑型</w:t>
            </w:r>
            <w:r w:rsidR="0038745F" w:rsidRPr="005401EB">
              <w:rPr>
                <w:rFonts w:hint="eastAsia"/>
                <w:lang w:eastAsia="zh-TW"/>
              </w:rPr>
              <w:t>、</w:t>
            </w:r>
            <w:r w:rsidR="00D57490" w:rsidRPr="005401EB">
              <w:rPr>
                <w:rFonts w:hint="eastAsia"/>
                <w:lang w:eastAsia="zh-TW"/>
              </w:rPr>
              <w:t>新配方藥物及新藥之開</w:t>
            </w:r>
            <w:r w:rsidRPr="005401EB">
              <w:rPr>
                <w:rFonts w:hint="eastAsia"/>
                <w:lang w:eastAsia="zh-TW"/>
              </w:rPr>
              <w:t>發</w:t>
            </w:r>
            <w:r w:rsidR="00B4067B" w:rsidRPr="005401EB">
              <w:rPr>
                <w:rFonts w:hint="eastAsia"/>
                <w:lang w:eastAsia="zh-TW"/>
              </w:rPr>
              <w:t>。</w:t>
            </w:r>
          </w:p>
          <w:p w:rsidR="002F6326" w:rsidRPr="005401EB" w:rsidRDefault="002F6326" w:rsidP="00295FF9">
            <w:pPr>
              <w:pStyle w:val="af3"/>
              <w:spacing w:beforeLines="50" w:before="180" w:afterLines="50" w:after="180"/>
              <w:ind w:leftChars="191" w:left="458" w:rightChars="14" w:right="34" w:firstLineChars="236" w:firstLine="566"/>
              <w:rPr>
                <w:lang w:eastAsia="zh-TW"/>
              </w:rPr>
            </w:pPr>
            <w:r w:rsidRPr="005401EB">
              <w:rPr>
                <w:rFonts w:hint="eastAsia"/>
                <w:lang w:eastAsia="zh-TW"/>
              </w:rPr>
              <w:t>經參酌</w:t>
            </w:r>
            <w:r w:rsidRPr="005401EB">
              <w:rPr>
                <w:lang w:eastAsia="zh-TW"/>
              </w:rPr>
              <w:t>財團法人證券櫃檯買賣中心</w:t>
            </w:r>
            <w:r w:rsidRPr="005401EB">
              <w:rPr>
                <w:rFonts w:hint="eastAsia"/>
                <w:lang w:eastAsia="zh-TW"/>
              </w:rPr>
              <w:t>公告</w:t>
            </w:r>
            <w:r w:rsidRPr="005401EB">
              <w:rPr>
                <w:lang w:eastAsia="zh-TW"/>
              </w:rPr>
              <w:t>之</w:t>
            </w:r>
            <w:r w:rsidRPr="005401EB">
              <w:rPr>
                <w:rFonts w:hint="eastAsia"/>
                <w:lang w:eastAsia="zh-TW"/>
              </w:rPr>
              <w:t>股價淨值比</w:t>
            </w:r>
            <w:r w:rsidRPr="005401EB">
              <w:rPr>
                <w:lang w:eastAsia="zh-TW"/>
              </w:rPr>
              <w:t>資訊評估說明如下：</w:t>
            </w:r>
          </w:p>
          <w:p w:rsidR="002F6326" w:rsidRDefault="002F6326" w:rsidP="005401EB">
            <w:pPr>
              <w:snapToGrid w:val="0"/>
              <w:spacing w:beforeLines="50" w:before="180"/>
              <w:ind w:leftChars="-18" w:left="-43" w:rightChars="73" w:right="175" w:firstLineChars="200" w:firstLine="480"/>
              <w:jc w:val="right"/>
              <w:rPr>
                <w:rFonts w:ascii="標楷體" w:eastAsia="標楷體" w:hAnsi="標楷體"/>
              </w:rPr>
            </w:pPr>
            <w:r w:rsidRPr="005401EB">
              <w:rPr>
                <w:rFonts w:ascii="標楷體" w:eastAsia="標楷體" w:hAnsi="標楷體"/>
              </w:rPr>
              <w:t>單位：倍</w:t>
            </w:r>
          </w:p>
          <w:tbl>
            <w:tblPr>
              <w:tblW w:w="7513" w:type="dxa"/>
              <w:tblInd w:w="30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536"/>
              <w:gridCol w:w="1376"/>
              <w:gridCol w:w="1256"/>
              <w:gridCol w:w="1196"/>
              <w:gridCol w:w="1015"/>
            </w:tblGrid>
            <w:tr w:rsidR="00906882" w:rsidRPr="006F7C2B" w:rsidTr="00E72152">
              <w:trPr>
                <w:trHeight w:val="660"/>
              </w:trPr>
              <w:tc>
                <w:tcPr>
                  <w:tcW w:w="26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同業</w:t>
                  </w:r>
                  <w:r w:rsidRPr="006F7C2B">
                    <w:rPr>
                      <w:rFonts w:eastAsia="標楷體"/>
                      <w:color w:val="000000"/>
                      <w:kern w:val="0"/>
                    </w:rPr>
                    <w:t>\</w:t>
                  </w: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月份</w:t>
                  </w:r>
                  <w:r w:rsidRPr="006F7C2B">
                    <w:rPr>
                      <w:rFonts w:eastAsia="標楷體"/>
                      <w:color w:val="000000"/>
                      <w:kern w:val="0"/>
                    </w:rPr>
                    <w:t>\</w:t>
                  </w: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股價淨值比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color w:val="000000"/>
                      <w:kern w:val="0"/>
                    </w:rPr>
                  </w:pPr>
                  <w:r w:rsidRPr="006F7C2B">
                    <w:rPr>
                      <w:color w:val="000000"/>
                      <w:kern w:val="0"/>
                    </w:rPr>
                    <w:t>109</w:t>
                  </w:r>
                  <w:r w:rsidRPr="006F7C2B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</w:t>
                  </w:r>
                  <w:r w:rsidRPr="006F7C2B">
                    <w:rPr>
                      <w:color w:val="000000"/>
                      <w:kern w:val="0"/>
                    </w:rPr>
                    <w:t>6</w:t>
                  </w:r>
                  <w:r w:rsidRPr="006F7C2B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color w:val="000000"/>
                      <w:kern w:val="0"/>
                    </w:rPr>
                  </w:pPr>
                  <w:r w:rsidRPr="006F7C2B">
                    <w:rPr>
                      <w:color w:val="000000"/>
                      <w:kern w:val="0"/>
                    </w:rPr>
                    <w:t>109</w:t>
                  </w:r>
                  <w:r w:rsidRPr="006F7C2B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 xml:space="preserve"> </w:t>
                  </w:r>
                  <w:r w:rsidRPr="006F7C2B">
                    <w:rPr>
                      <w:color w:val="000000"/>
                      <w:kern w:val="0"/>
                    </w:rPr>
                    <w:t>7</w:t>
                  </w:r>
                  <w:r w:rsidRPr="006F7C2B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color w:val="000000"/>
                      <w:kern w:val="0"/>
                    </w:rPr>
                  </w:pPr>
                  <w:r w:rsidRPr="006F7C2B">
                    <w:rPr>
                      <w:color w:val="000000"/>
                      <w:kern w:val="0"/>
                    </w:rPr>
                    <w:t>109</w:t>
                  </w:r>
                  <w:r w:rsidRPr="006F7C2B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年</w:t>
                  </w:r>
                  <w:r w:rsidRPr="006F7C2B">
                    <w:rPr>
                      <w:color w:val="000000"/>
                      <w:kern w:val="0"/>
                    </w:rPr>
                    <w:t>8</w:t>
                  </w:r>
                  <w:r w:rsidRPr="006F7C2B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平均</w:t>
                  </w:r>
                </w:p>
              </w:tc>
            </w:tr>
            <w:tr w:rsidR="00906882" w:rsidRPr="006F7C2B" w:rsidTr="00E72152">
              <w:trPr>
                <w:trHeight w:val="133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採</w:t>
                  </w:r>
                  <w:proofErr w:type="gramEnd"/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樣同業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順藥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  </w:t>
                  </w:r>
                  <w:r w:rsidRPr="006F7C2B">
                    <w:rPr>
                      <w:rFonts w:eastAsia="標楷體"/>
                      <w:color w:val="000000"/>
                      <w:kern w:val="0"/>
                    </w:rPr>
                    <w:t>(6535)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4.92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5.11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5.53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90688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 xml:space="preserve"> </w:t>
                  </w:r>
                  <w:r w:rsidRPr="00D301DD">
                    <w:rPr>
                      <w:rFonts w:hint="eastAsia"/>
                    </w:rPr>
                    <w:t>5.19</w:t>
                  </w:r>
                  <w:r w:rsidRPr="00D301DD">
                    <w:t xml:space="preserve"> </w:t>
                  </w:r>
                </w:p>
              </w:tc>
            </w:tr>
            <w:tr w:rsidR="00906882" w:rsidRPr="006F7C2B" w:rsidTr="00E72152">
              <w:trPr>
                <w:trHeight w:val="181"/>
              </w:trPr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逸達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  </w:t>
                  </w:r>
                  <w:r w:rsidRPr="006F7C2B">
                    <w:rPr>
                      <w:rFonts w:eastAsia="標楷體"/>
                      <w:color w:val="000000"/>
                      <w:kern w:val="0"/>
                    </w:rPr>
                    <w:t>(6576)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12.28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11.33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12.92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90688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 xml:space="preserve"> </w:t>
                  </w:r>
                  <w:r w:rsidRPr="00D301DD">
                    <w:rPr>
                      <w:rFonts w:hint="eastAsia"/>
                    </w:rPr>
                    <w:t>12.18</w:t>
                  </w:r>
                  <w:r w:rsidRPr="00D301DD">
                    <w:t xml:space="preserve"> </w:t>
                  </w:r>
                </w:p>
              </w:tc>
            </w:tr>
            <w:tr w:rsidR="00906882" w:rsidRPr="006F7C2B" w:rsidTr="00E72152">
              <w:trPr>
                <w:trHeight w:val="65"/>
              </w:trPr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台微體</w:t>
                  </w:r>
                  <w:proofErr w:type="gramEnd"/>
                  <w:r w:rsidRPr="006F7C2B">
                    <w:rPr>
                      <w:rFonts w:eastAsia="標楷體"/>
                      <w:color w:val="000000"/>
                      <w:kern w:val="0"/>
                    </w:rPr>
                    <w:t>(4152)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13.96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11.58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6.15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90688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 xml:space="preserve"> </w:t>
                  </w:r>
                  <w:r w:rsidRPr="00D301DD">
                    <w:rPr>
                      <w:rFonts w:hint="eastAsia"/>
                    </w:rPr>
                    <w:t>10.56</w:t>
                  </w:r>
                  <w:r w:rsidRPr="00D301DD">
                    <w:t xml:space="preserve"> </w:t>
                  </w:r>
                </w:p>
              </w:tc>
            </w:tr>
            <w:tr w:rsidR="00906882" w:rsidRPr="006F7C2B" w:rsidTr="00E72152">
              <w:trPr>
                <w:trHeight w:val="65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上市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生技醫療類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2.42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2.27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2.54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90688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 xml:space="preserve"> </w:t>
                  </w:r>
                  <w:r w:rsidRPr="00D301DD">
                    <w:rPr>
                      <w:rFonts w:hint="eastAsia"/>
                    </w:rPr>
                    <w:t>2.41</w:t>
                  </w:r>
                  <w:r w:rsidRPr="00D301DD">
                    <w:t xml:space="preserve"> </w:t>
                  </w:r>
                </w:p>
              </w:tc>
            </w:tr>
            <w:tr w:rsidR="00906882" w:rsidRPr="006F7C2B" w:rsidTr="00E72152">
              <w:trPr>
                <w:trHeight w:val="65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上櫃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6882" w:rsidRPr="006F7C2B" w:rsidRDefault="00906882" w:rsidP="006F7C2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6F7C2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生技醫療類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3.93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3.65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6F7C2B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>3.93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06882" w:rsidRPr="00D301DD" w:rsidRDefault="00906882" w:rsidP="00906882">
                  <w:pPr>
                    <w:widowControl/>
                    <w:jc w:val="right"/>
                    <w:rPr>
                      <w:color w:val="000000"/>
                      <w:kern w:val="0"/>
                    </w:rPr>
                  </w:pPr>
                  <w:r w:rsidRPr="00D301DD">
                    <w:t xml:space="preserve"> </w:t>
                  </w:r>
                  <w:r w:rsidRPr="00D301DD">
                    <w:rPr>
                      <w:rFonts w:hint="eastAsia"/>
                    </w:rPr>
                    <w:t>3.84</w:t>
                  </w:r>
                  <w:r w:rsidRPr="00D301DD">
                    <w:t xml:space="preserve"> </w:t>
                  </w:r>
                </w:p>
              </w:tc>
            </w:tr>
          </w:tbl>
          <w:p w:rsidR="002F6326" w:rsidRPr="005401EB" w:rsidRDefault="002F6326" w:rsidP="00E72152">
            <w:pPr>
              <w:pStyle w:val="af3"/>
              <w:spacing w:line="80" w:lineRule="atLeast"/>
              <w:ind w:leftChars="14" w:left="34" w:rightChars="14" w:right="34" w:firstLineChars="100" w:firstLine="240"/>
              <w:rPr>
                <w:rFonts w:ascii="標楷體" w:hAnsi="標楷體"/>
              </w:rPr>
            </w:pPr>
            <w:proofErr w:type="spellStart"/>
            <w:r w:rsidRPr="005401EB">
              <w:rPr>
                <w:rFonts w:ascii="標楷體" w:hAnsi="標楷體"/>
              </w:rPr>
              <w:t>資料來源：財團法人中華民國證券櫃檯買賣中心及台灣證券交易所網站</w:t>
            </w:r>
            <w:proofErr w:type="spellEnd"/>
          </w:p>
          <w:p w:rsidR="002F6326" w:rsidRPr="005401EB" w:rsidRDefault="002F6326" w:rsidP="002F6326">
            <w:pPr>
              <w:pStyle w:val="af3"/>
              <w:spacing w:beforeLines="50" w:before="180" w:afterLines="50" w:after="180"/>
              <w:ind w:leftChars="191" w:left="458" w:rightChars="14" w:right="34" w:firstLineChars="196" w:firstLine="470"/>
              <w:rPr>
                <w:rFonts w:ascii="Book Antiqua" w:hAnsi="Book Antiqua"/>
                <w:color w:val="auto"/>
                <w:lang w:eastAsia="zh-TW"/>
              </w:rPr>
            </w:pPr>
            <w:r w:rsidRPr="005401EB">
              <w:rPr>
                <w:lang w:eastAsia="zh-TW"/>
              </w:rPr>
              <w:t>由上表比較可知，</w:t>
            </w:r>
            <w:proofErr w:type="gramStart"/>
            <w:r w:rsidR="00A96904" w:rsidRPr="005401EB">
              <w:rPr>
                <w:rFonts w:hint="eastAsia"/>
                <w:lang w:eastAsia="zh-TW"/>
              </w:rPr>
              <w:t>昱</w:t>
            </w:r>
            <w:proofErr w:type="gramEnd"/>
            <w:r w:rsidR="00A96904" w:rsidRPr="005401EB">
              <w:rPr>
                <w:rFonts w:hint="eastAsia"/>
                <w:lang w:eastAsia="zh-TW"/>
              </w:rPr>
              <w:t>展新藥</w:t>
            </w:r>
            <w:r w:rsidRPr="005401EB">
              <w:rPr>
                <w:lang w:eastAsia="zh-TW"/>
              </w:rPr>
              <w:t>之</w:t>
            </w:r>
            <w:proofErr w:type="gramStart"/>
            <w:r w:rsidRPr="005401EB">
              <w:rPr>
                <w:lang w:eastAsia="zh-TW"/>
              </w:rPr>
              <w:t>採</w:t>
            </w:r>
            <w:proofErr w:type="gramEnd"/>
            <w:r w:rsidRPr="005401EB">
              <w:rPr>
                <w:lang w:eastAsia="zh-TW"/>
              </w:rPr>
              <w:t>樣同業、上市櫃公司之生技醫療類股於最近</w:t>
            </w:r>
            <w:r w:rsidR="00906882">
              <w:rPr>
                <w:rFonts w:hint="eastAsia"/>
                <w:lang w:eastAsia="zh-TW"/>
              </w:rPr>
              <w:t>三</w:t>
            </w:r>
            <w:r w:rsidRPr="005401EB">
              <w:rPr>
                <w:lang w:eastAsia="zh-TW"/>
              </w:rPr>
              <w:t>個月</w:t>
            </w:r>
            <w:r w:rsidR="00906882" w:rsidRPr="005401EB">
              <w:rPr>
                <w:rFonts w:hint="eastAsia"/>
                <w:lang w:eastAsia="zh-TW"/>
              </w:rPr>
              <w:t>109</w:t>
            </w:r>
            <w:r w:rsidR="00906882" w:rsidRPr="005401EB">
              <w:rPr>
                <w:rFonts w:hint="eastAsia"/>
                <w:lang w:eastAsia="zh-TW"/>
              </w:rPr>
              <w:t>年</w:t>
            </w:r>
            <w:r w:rsidR="00906882">
              <w:rPr>
                <w:rFonts w:hint="eastAsia"/>
                <w:lang w:eastAsia="zh-TW"/>
              </w:rPr>
              <w:t>6</w:t>
            </w:r>
            <w:r w:rsidR="0088048F" w:rsidRPr="005401EB">
              <w:rPr>
                <w:rFonts w:hint="eastAsia"/>
                <w:lang w:eastAsia="zh-TW"/>
              </w:rPr>
              <w:t>月</w:t>
            </w:r>
            <w:r w:rsidRPr="005401EB">
              <w:rPr>
                <w:lang w:eastAsia="zh-TW"/>
              </w:rPr>
              <w:t>至</w:t>
            </w:r>
            <w:r w:rsidR="00053226" w:rsidRPr="005401EB">
              <w:rPr>
                <w:rFonts w:hint="eastAsia"/>
                <w:lang w:eastAsia="zh-TW"/>
              </w:rPr>
              <w:t>109</w:t>
            </w:r>
            <w:r w:rsidR="00053226" w:rsidRPr="005401EB">
              <w:rPr>
                <w:rFonts w:hint="eastAsia"/>
                <w:lang w:eastAsia="zh-TW"/>
              </w:rPr>
              <w:t>年</w:t>
            </w:r>
            <w:r w:rsidR="00053226">
              <w:rPr>
                <w:rFonts w:hint="eastAsia"/>
                <w:lang w:eastAsia="zh-TW"/>
              </w:rPr>
              <w:t>8</w:t>
            </w:r>
            <w:r w:rsidR="0088048F" w:rsidRPr="005401EB">
              <w:rPr>
                <w:rFonts w:hint="eastAsia"/>
                <w:lang w:eastAsia="zh-TW"/>
              </w:rPr>
              <w:t>月</w:t>
            </w:r>
            <w:r w:rsidRPr="005401EB">
              <w:rPr>
                <w:lang w:eastAsia="zh-TW"/>
              </w:rPr>
              <w:t>之平均</w:t>
            </w:r>
            <w:bookmarkStart w:id="2" w:name="OLE_LINK149"/>
            <w:bookmarkStart w:id="3" w:name="OLE_LINK150"/>
            <w:r w:rsidRPr="005401EB">
              <w:rPr>
                <w:lang w:eastAsia="zh-TW"/>
              </w:rPr>
              <w:t>股價淨值比</w:t>
            </w:r>
            <w:bookmarkEnd w:id="2"/>
            <w:bookmarkEnd w:id="3"/>
            <w:r w:rsidRPr="005401EB">
              <w:rPr>
                <w:lang w:eastAsia="zh-TW"/>
              </w:rPr>
              <w:t>約</w:t>
            </w:r>
            <w:r w:rsidR="004C5C60" w:rsidRPr="005401EB">
              <w:rPr>
                <w:rFonts w:hint="eastAsia"/>
                <w:lang w:eastAsia="zh-TW"/>
              </w:rPr>
              <w:t>2.</w:t>
            </w:r>
            <w:r w:rsidR="00906882">
              <w:rPr>
                <w:rFonts w:hint="eastAsia"/>
                <w:lang w:eastAsia="zh-TW"/>
              </w:rPr>
              <w:t>41</w:t>
            </w:r>
            <w:r w:rsidRPr="005401EB">
              <w:rPr>
                <w:lang w:eastAsia="zh-TW"/>
              </w:rPr>
              <w:t>~</w:t>
            </w:r>
            <w:r w:rsidR="00906882">
              <w:rPr>
                <w:rFonts w:hint="eastAsia"/>
                <w:lang w:eastAsia="zh-TW"/>
              </w:rPr>
              <w:t>12.18</w:t>
            </w:r>
            <w:r w:rsidRPr="005401EB">
              <w:rPr>
                <w:lang w:eastAsia="zh-TW"/>
              </w:rPr>
              <w:t>倍</w:t>
            </w:r>
            <w:proofErr w:type="gramStart"/>
            <w:r w:rsidRPr="005401EB">
              <w:rPr>
                <w:lang w:eastAsia="zh-TW"/>
              </w:rPr>
              <w:t>之間</w:t>
            </w:r>
            <w:r w:rsidR="00053226">
              <w:rPr>
                <w:rFonts w:hint="eastAsia"/>
                <w:lang w:eastAsia="zh-TW"/>
              </w:rPr>
              <w:t>，</w:t>
            </w:r>
            <w:proofErr w:type="gramEnd"/>
            <w:r w:rsidR="00817448">
              <w:rPr>
                <w:rFonts w:hint="eastAsia"/>
                <w:lang w:eastAsia="zh-TW"/>
              </w:rPr>
              <w:t>考量</w:t>
            </w:r>
            <w:r w:rsidR="00245517">
              <w:rPr>
                <w:rFonts w:hint="eastAsia"/>
                <w:lang w:eastAsia="zh-HK"/>
              </w:rPr>
              <w:t>公司股票尚無公開市場銷售</w:t>
            </w:r>
            <w:r w:rsidR="00245517">
              <w:rPr>
                <w:rFonts w:hint="eastAsia"/>
                <w:lang w:eastAsia="zh-TW"/>
              </w:rPr>
              <w:t>，</w:t>
            </w:r>
            <w:r w:rsidR="00245517">
              <w:rPr>
                <w:rFonts w:hint="eastAsia"/>
                <w:lang w:eastAsia="zh-HK"/>
              </w:rPr>
              <w:t>考量</w:t>
            </w:r>
            <w:r w:rsidR="00817448">
              <w:rPr>
                <w:rFonts w:hint="eastAsia"/>
                <w:lang w:eastAsia="zh-TW"/>
              </w:rPr>
              <w:t>流動</w:t>
            </w:r>
            <w:r w:rsidR="00906882" w:rsidRPr="005401EB">
              <w:rPr>
                <w:rFonts w:hint="eastAsia"/>
                <w:lang w:eastAsia="zh-TW"/>
              </w:rPr>
              <w:t>性</w:t>
            </w:r>
            <w:r w:rsidR="00245517">
              <w:rPr>
                <w:rFonts w:hint="eastAsia"/>
                <w:lang w:eastAsia="zh-HK"/>
              </w:rPr>
              <w:t>折價因素後，以</w:t>
            </w:r>
            <w:r w:rsidR="00906882">
              <w:rPr>
                <w:rFonts w:hint="eastAsia"/>
                <w:lang w:eastAsia="zh-TW"/>
              </w:rPr>
              <w:t>八折計算</w:t>
            </w:r>
            <w:r w:rsidR="00245517">
              <w:rPr>
                <w:rFonts w:hint="eastAsia"/>
                <w:lang w:eastAsia="zh-HK"/>
              </w:rPr>
              <w:t>推估其合理</w:t>
            </w:r>
            <w:r w:rsidR="00906882">
              <w:rPr>
                <w:rFonts w:hint="eastAsia"/>
                <w:lang w:eastAsia="zh-TW"/>
              </w:rPr>
              <w:t>之</w:t>
            </w:r>
            <w:r w:rsidR="00906882" w:rsidRPr="005401EB">
              <w:rPr>
                <w:lang w:eastAsia="zh-TW"/>
              </w:rPr>
              <w:t>平均股價淨值</w:t>
            </w:r>
            <w:r w:rsidR="00906882">
              <w:rPr>
                <w:rFonts w:hint="eastAsia"/>
                <w:lang w:eastAsia="zh-TW"/>
              </w:rPr>
              <w:t>比</w:t>
            </w:r>
            <w:r w:rsidR="00B5606E">
              <w:rPr>
                <w:rFonts w:hint="eastAsia"/>
                <w:lang w:eastAsia="zh-HK"/>
              </w:rPr>
              <w:t>介於</w:t>
            </w:r>
            <w:r w:rsidR="00906882">
              <w:rPr>
                <w:rFonts w:hint="eastAsia"/>
                <w:lang w:eastAsia="zh-TW"/>
              </w:rPr>
              <w:t>1.93~</w:t>
            </w:r>
            <w:r w:rsidR="00D301DD">
              <w:rPr>
                <w:rFonts w:hint="eastAsia"/>
                <w:lang w:eastAsia="zh-TW"/>
              </w:rPr>
              <w:t>9.74</w:t>
            </w:r>
            <w:r w:rsidR="00906882">
              <w:rPr>
                <w:rFonts w:hint="eastAsia"/>
                <w:lang w:eastAsia="zh-TW"/>
              </w:rPr>
              <w:t>倍</w:t>
            </w:r>
            <w:proofErr w:type="gramStart"/>
            <w:r w:rsidR="00906882">
              <w:rPr>
                <w:rFonts w:hint="eastAsia"/>
                <w:lang w:eastAsia="zh-TW"/>
              </w:rPr>
              <w:t>之間，</w:t>
            </w:r>
            <w:proofErr w:type="gramEnd"/>
            <w:r w:rsidR="00906882">
              <w:rPr>
                <w:rFonts w:hint="eastAsia"/>
                <w:lang w:eastAsia="zh-TW"/>
              </w:rPr>
              <w:t>以</w:t>
            </w:r>
            <w:r w:rsidRPr="005401EB">
              <w:rPr>
                <w:lang w:eastAsia="zh-TW"/>
              </w:rPr>
              <w:t>該公司</w:t>
            </w:r>
            <w:r w:rsidR="0088048F" w:rsidRPr="005401EB">
              <w:rPr>
                <w:rFonts w:hint="eastAsia"/>
                <w:lang w:eastAsia="zh-TW"/>
              </w:rPr>
              <w:t>109</w:t>
            </w:r>
            <w:r w:rsidR="0088048F" w:rsidRPr="005401EB">
              <w:rPr>
                <w:rFonts w:hint="eastAsia"/>
                <w:lang w:eastAsia="zh-TW"/>
              </w:rPr>
              <w:t>年第二季</w:t>
            </w:r>
            <w:r w:rsidRPr="005401EB">
              <w:rPr>
                <w:lang w:eastAsia="zh-TW"/>
              </w:rPr>
              <w:t>財務報</w:t>
            </w:r>
            <w:r w:rsidRPr="005401EB">
              <w:rPr>
                <w:rFonts w:hint="eastAsia"/>
                <w:lang w:eastAsia="zh-TW"/>
              </w:rPr>
              <w:t>表</w:t>
            </w:r>
            <w:r w:rsidRPr="005401EB">
              <w:rPr>
                <w:lang w:eastAsia="zh-TW"/>
              </w:rPr>
              <w:t>所列示之每股淨值</w:t>
            </w:r>
            <w:r w:rsidR="0038745F" w:rsidRPr="005401EB">
              <w:rPr>
                <w:rFonts w:hint="eastAsia"/>
                <w:lang w:eastAsia="zh-TW"/>
              </w:rPr>
              <w:t>11.51</w:t>
            </w:r>
            <w:r w:rsidR="0088048F" w:rsidRPr="005401EB">
              <w:rPr>
                <w:rFonts w:hint="eastAsia"/>
                <w:lang w:eastAsia="zh-TW"/>
              </w:rPr>
              <w:t>元</w:t>
            </w:r>
            <w:r w:rsidR="00906882">
              <w:rPr>
                <w:rFonts w:hint="eastAsia"/>
                <w:lang w:eastAsia="zh-TW"/>
              </w:rPr>
              <w:t>設算認購價格區間為</w:t>
            </w:r>
            <w:r w:rsidR="00906882">
              <w:rPr>
                <w:rFonts w:hint="eastAsia"/>
                <w:lang w:eastAsia="zh-TW"/>
              </w:rPr>
              <w:t>22.21</w:t>
            </w:r>
            <w:r w:rsidR="00906882">
              <w:rPr>
                <w:rFonts w:hint="eastAsia"/>
                <w:lang w:eastAsia="zh-TW"/>
              </w:rPr>
              <w:t>元</w:t>
            </w:r>
            <w:r w:rsidR="00906882">
              <w:rPr>
                <w:rFonts w:hint="eastAsia"/>
                <w:lang w:eastAsia="zh-TW"/>
              </w:rPr>
              <w:t>~1</w:t>
            </w:r>
            <w:r w:rsidR="00767BB5">
              <w:rPr>
                <w:rFonts w:hint="eastAsia"/>
                <w:lang w:eastAsia="zh-TW"/>
              </w:rPr>
              <w:t>12.11</w:t>
            </w:r>
            <w:bookmarkStart w:id="4" w:name="_GoBack"/>
            <w:bookmarkEnd w:id="4"/>
            <w:r w:rsidR="00906882">
              <w:rPr>
                <w:rFonts w:hint="eastAsia"/>
                <w:lang w:eastAsia="zh-TW"/>
              </w:rPr>
              <w:t>元</w:t>
            </w:r>
            <w:r w:rsidRPr="005401EB">
              <w:rPr>
                <w:lang w:eastAsia="zh-TW"/>
              </w:rPr>
              <w:t>，</w:t>
            </w:r>
            <w:r w:rsidR="00DE2069">
              <w:rPr>
                <w:rFonts w:hint="eastAsia"/>
                <w:lang w:eastAsia="zh-HK"/>
              </w:rPr>
              <w:t>本次</w:t>
            </w:r>
            <w:r w:rsidRPr="005401EB">
              <w:rPr>
                <w:rFonts w:hint="eastAsia"/>
                <w:lang w:eastAsia="zh-TW"/>
              </w:rPr>
              <w:t>議</w:t>
            </w:r>
            <w:r w:rsidRPr="005401EB">
              <w:rPr>
                <w:lang w:eastAsia="zh-TW"/>
              </w:rPr>
              <w:t>定認購價格</w:t>
            </w:r>
            <w:r w:rsidRPr="005401EB">
              <w:rPr>
                <w:rFonts w:hint="eastAsia"/>
                <w:lang w:eastAsia="zh-TW"/>
              </w:rPr>
              <w:t>40</w:t>
            </w:r>
            <w:r w:rsidRPr="005401EB">
              <w:rPr>
                <w:lang w:eastAsia="zh-TW"/>
              </w:rPr>
              <w:t>元</w:t>
            </w:r>
            <w:r w:rsidR="005F3217">
              <w:rPr>
                <w:rFonts w:hint="eastAsia"/>
                <w:lang w:eastAsia="zh-TW"/>
              </w:rPr>
              <w:t>係於</w:t>
            </w:r>
            <w:r w:rsidR="00DE2069">
              <w:rPr>
                <w:rFonts w:hint="eastAsia"/>
                <w:lang w:eastAsia="zh-TW"/>
              </w:rPr>
              <w:t>認購價格</w:t>
            </w:r>
            <w:r w:rsidR="005F3217">
              <w:rPr>
                <w:rFonts w:hint="eastAsia"/>
                <w:lang w:eastAsia="zh-TW"/>
              </w:rPr>
              <w:t>區間內，且該公司之</w:t>
            </w:r>
            <w:r w:rsidRPr="005401EB">
              <w:rPr>
                <w:lang w:eastAsia="zh-TW"/>
              </w:rPr>
              <w:t>股價淨值比為</w:t>
            </w:r>
            <w:r w:rsidR="0038745F" w:rsidRPr="005401EB">
              <w:rPr>
                <w:rFonts w:hint="eastAsia"/>
                <w:lang w:eastAsia="zh-TW"/>
              </w:rPr>
              <w:t>3.48</w:t>
            </w:r>
            <w:r w:rsidRPr="005401EB">
              <w:rPr>
                <w:lang w:eastAsia="zh-TW"/>
              </w:rPr>
              <w:t>倍</w:t>
            </w:r>
            <w:r w:rsidRPr="005401EB">
              <w:rPr>
                <w:rFonts w:hint="eastAsia"/>
                <w:lang w:eastAsia="zh-TW"/>
              </w:rPr>
              <w:t>，</w:t>
            </w:r>
            <w:r w:rsidRPr="005401EB">
              <w:rPr>
                <w:lang w:eastAsia="zh-TW"/>
              </w:rPr>
              <w:t>介於同業平均水準及上市櫃生技醫療類股之股價淨值比間</w:t>
            </w:r>
            <w:r w:rsidRPr="005401EB">
              <w:rPr>
                <w:rFonts w:hint="eastAsia"/>
                <w:lang w:eastAsia="zh-TW"/>
              </w:rPr>
              <w:t>，</w:t>
            </w:r>
            <w:r w:rsidRPr="005401EB">
              <w:rPr>
                <w:lang w:eastAsia="zh-TW"/>
              </w:rPr>
              <w:t>故與</w:t>
            </w:r>
            <w:proofErr w:type="gramStart"/>
            <w:r w:rsidR="0088048F" w:rsidRPr="005401EB">
              <w:rPr>
                <w:rFonts w:hint="eastAsia"/>
                <w:lang w:eastAsia="zh-TW"/>
              </w:rPr>
              <w:t>昱</w:t>
            </w:r>
            <w:proofErr w:type="gramEnd"/>
            <w:r w:rsidR="0088048F" w:rsidRPr="005401EB">
              <w:rPr>
                <w:rFonts w:hint="eastAsia"/>
                <w:lang w:eastAsia="zh-TW"/>
              </w:rPr>
              <w:t>展新藥</w:t>
            </w:r>
            <w:r w:rsidRPr="005401EB">
              <w:rPr>
                <w:lang w:eastAsia="zh-TW"/>
              </w:rPr>
              <w:t>議定之認購價尚屬合理。</w:t>
            </w:r>
          </w:p>
          <w:p w:rsidR="002F6326" w:rsidRPr="005401EB" w:rsidRDefault="002F6326" w:rsidP="002F6326">
            <w:pPr>
              <w:pStyle w:val="af3"/>
              <w:ind w:leftChars="-21" w:left="437" w:rightChars="14" w:right="34" w:hangingChars="203" w:hanging="487"/>
              <w:rPr>
                <w:color w:val="auto"/>
                <w:lang w:eastAsia="zh-TW"/>
              </w:rPr>
            </w:pPr>
            <w:bookmarkStart w:id="5" w:name="OLE_LINK19"/>
            <w:bookmarkStart w:id="6" w:name="OLE_LINK20"/>
            <w:r w:rsidRPr="005401EB">
              <w:rPr>
                <w:rFonts w:hint="eastAsia"/>
                <w:color w:val="auto"/>
                <w:lang w:eastAsia="zh-TW"/>
              </w:rPr>
              <w:t>四、推薦</w:t>
            </w:r>
            <w:r w:rsidRPr="005401EB">
              <w:rPr>
                <w:rFonts w:hint="eastAsia"/>
                <w:color w:val="auto"/>
                <w:kern w:val="0"/>
                <w:lang w:eastAsia="zh-TW"/>
              </w:rPr>
              <w:t>證券商</w:t>
            </w:r>
            <w:r w:rsidRPr="005401EB">
              <w:rPr>
                <w:rFonts w:hint="eastAsia"/>
                <w:color w:val="auto"/>
                <w:lang w:eastAsia="zh-TW"/>
              </w:rPr>
              <w:t>就其與</w:t>
            </w:r>
            <w:r w:rsidRPr="005401EB">
              <w:rPr>
                <w:rFonts w:ascii="Book Antiqua" w:hAnsi="Book Antiqua" w:hint="eastAsia"/>
                <w:color w:val="auto"/>
                <w:lang w:eastAsia="zh-TW"/>
              </w:rPr>
              <w:t>發行人</w:t>
            </w:r>
            <w:r w:rsidRPr="005401EB">
              <w:rPr>
                <w:rFonts w:hint="eastAsia"/>
                <w:color w:val="auto"/>
                <w:lang w:eastAsia="zh-TW"/>
              </w:rPr>
              <w:t>所共同議定承銷價格合理性之評估意見。</w:t>
            </w:r>
          </w:p>
          <w:bookmarkEnd w:id="5"/>
          <w:bookmarkEnd w:id="6"/>
          <w:p w:rsidR="00BF2B97" w:rsidRPr="005401EB" w:rsidRDefault="002F6326" w:rsidP="00A96904">
            <w:pPr>
              <w:pStyle w:val="af3"/>
              <w:spacing w:beforeLines="50" w:before="180" w:afterLines="50" w:after="180"/>
              <w:ind w:leftChars="191" w:left="458" w:rightChars="14" w:right="34" w:firstLineChars="196" w:firstLine="470"/>
              <w:rPr>
                <w:rFonts w:ascii="標楷體" w:hAnsi="標楷體"/>
                <w:u w:val="single"/>
              </w:rPr>
            </w:pPr>
            <w:r w:rsidRPr="005401EB">
              <w:rPr>
                <w:rFonts w:hint="eastAsia"/>
                <w:lang w:eastAsia="zh-TW"/>
              </w:rPr>
              <w:t>綜上所述，本</w:t>
            </w:r>
            <w:proofErr w:type="gramStart"/>
            <w:r w:rsidRPr="005401EB">
              <w:rPr>
                <w:rFonts w:hint="eastAsia"/>
                <w:lang w:eastAsia="zh-TW"/>
              </w:rPr>
              <w:t>次興櫃</w:t>
            </w:r>
            <w:proofErr w:type="gramEnd"/>
            <w:r w:rsidRPr="005401EB">
              <w:rPr>
                <w:rFonts w:hint="eastAsia"/>
                <w:lang w:eastAsia="zh-TW"/>
              </w:rPr>
              <w:t>認購價格之訂定</w:t>
            </w:r>
            <w:r w:rsidR="0008172C" w:rsidRPr="005401EB">
              <w:rPr>
                <w:rFonts w:hint="eastAsia"/>
                <w:lang w:eastAsia="zh-HK"/>
              </w:rPr>
              <w:t>係</w:t>
            </w:r>
            <w:r w:rsidRPr="005401EB">
              <w:rPr>
                <w:rFonts w:hint="eastAsia"/>
                <w:lang w:eastAsia="zh-TW"/>
              </w:rPr>
              <w:t>參酌國際慣用之評價法計算該公司合理價格，</w:t>
            </w:r>
            <w:r w:rsidR="0008172C" w:rsidRPr="005401EB">
              <w:rPr>
                <w:rFonts w:hint="eastAsia"/>
                <w:lang w:eastAsia="zh-HK"/>
              </w:rPr>
              <w:t>並考量</w:t>
            </w:r>
            <w:r w:rsidRPr="005401EB">
              <w:rPr>
                <w:lang w:eastAsia="zh-TW"/>
              </w:rPr>
              <w:t>該公司所處產業前景、經營績效、發行市場環境、同業之市場狀況</w:t>
            </w:r>
            <w:proofErr w:type="gramStart"/>
            <w:r w:rsidRPr="005401EB">
              <w:rPr>
                <w:lang w:eastAsia="zh-TW"/>
              </w:rPr>
              <w:t>及興櫃市場</w:t>
            </w:r>
            <w:proofErr w:type="gramEnd"/>
            <w:r w:rsidRPr="005401EB">
              <w:rPr>
                <w:lang w:eastAsia="zh-TW"/>
              </w:rPr>
              <w:t>流通性風險等因素後</w:t>
            </w:r>
            <w:r w:rsidRPr="005401EB">
              <w:rPr>
                <w:rFonts w:hint="eastAsia"/>
                <w:lang w:eastAsia="zh-TW"/>
              </w:rPr>
              <w:t>，由推薦證券商與該公司共同</w:t>
            </w:r>
            <w:proofErr w:type="gramStart"/>
            <w:r w:rsidRPr="005401EB">
              <w:rPr>
                <w:rFonts w:hint="eastAsia"/>
                <w:lang w:eastAsia="zh-TW"/>
              </w:rPr>
              <w:t>議定興櫃認購</w:t>
            </w:r>
            <w:proofErr w:type="gramEnd"/>
            <w:r w:rsidRPr="005401EB">
              <w:rPr>
                <w:rFonts w:hint="eastAsia"/>
                <w:lang w:eastAsia="zh-TW"/>
              </w:rPr>
              <w:t>價格為</w:t>
            </w:r>
            <w:r w:rsidRPr="005401EB">
              <w:rPr>
                <w:rFonts w:hint="eastAsia"/>
                <w:lang w:eastAsia="zh-TW"/>
              </w:rPr>
              <w:t>40</w:t>
            </w:r>
            <w:r w:rsidRPr="005401EB">
              <w:rPr>
                <w:rFonts w:hint="eastAsia"/>
                <w:lang w:eastAsia="zh-TW"/>
              </w:rPr>
              <w:t>元</w:t>
            </w:r>
            <w:r w:rsidRPr="005401EB">
              <w:rPr>
                <w:lang w:eastAsia="zh-TW"/>
              </w:rPr>
              <w:t>，尚屬合理</w:t>
            </w:r>
            <w:r w:rsidRPr="005401EB">
              <w:rPr>
                <w:rFonts w:hint="eastAsia"/>
                <w:lang w:eastAsia="zh-TW"/>
              </w:rPr>
              <w:t>。</w:t>
            </w:r>
          </w:p>
        </w:tc>
      </w:tr>
    </w:tbl>
    <w:p w:rsidR="00BF2B97" w:rsidRDefault="00BF2B97">
      <w:pPr>
        <w:jc w:val="both"/>
        <w:rPr>
          <w:rFonts w:ascii="新細明體" w:hAnsi="新細明體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AC3CB7" w:rsidTr="00AC3CB7">
        <w:trPr>
          <w:trHeight w:val="768"/>
        </w:trPr>
        <w:tc>
          <w:tcPr>
            <w:tcW w:w="9568" w:type="dxa"/>
          </w:tcPr>
          <w:p w:rsidR="00AC3CB7" w:rsidRPr="00AC3CB7" w:rsidRDefault="00AC3CB7" w:rsidP="00B4067B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C3CB7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3A67399" wp14:editId="33ADA58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1270" t="254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517" w:rsidRDefault="00245517" w:rsidP="00AC3C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28" type="#_x0000_t202" style="position:absolute;left:0;text-align:left;margin-left:-1.1pt;margin-top:-.5pt;width:477pt;height:39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" fillcolor="#ededed" stroked="f">
                      <v:fill rotate="t" focus="50%" type="gradient"/>
                      <v:textbox>
                        <w:txbxContent>
                          <w:p w:rsidR="00245517" w:rsidRDefault="00245517" w:rsidP="00AC3CB7"/>
                        </w:txbxContent>
                      </v:textbox>
                    </v:shape>
                  </w:pict>
                </mc:Fallback>
              </mc:AlternateContent>
            </w:r>
            <w:r w:rsidRPr="00AC3CB7">
              <w:rPr>
                <w:rFonts w:ascii="標楷體" w:eastAsia="標楷體" w:hAnsi="標楷體"/>
                <w:b/>
                <w:bCs/>
              </w:rPr>
              <w:t>公司簡介(公司介紹、歷史沿革、經營理念、未來展望等)</w:t>
            </w:r>
          </w:p>
        </w:tc>
      </w:tr>
      <w:tr w:rsidR="00AC3CB7" w:rsidTr="00AC3CB7">
        <w:tc>
          <w:tcPr>
            <w:tcW w:w="9568" w:type="dxa"/>
          </w:tcPr>
          <w:p w:rsidR="00AC3CB7" w:rsidRPr="00BD3784" w:rsidRDefault="00AC3CB7" w:rsidP="00AC3CB7">
            <w:pPr>
              <w:spacing w:line="240" w:lineRule="exact"/>
              <w:ind w:rightChars="63"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>
              <w:rPr>
                <w:rFonts w:eastAsia="標楷體"/>
              </w:rPr>
              <w:t>公司</w:t>
            </w:r>
            <w:r w:rsidRPr="00BD3784">
              <w:rPr>
                <w:rFonts w:eastAsia="標楷體"/>
              </w:rPr>
              <w:t>介</w:t>
            </w:r>
            <w:r>
              <w:rPr>
                <w:rFonts w:eastAsia="標楷體" w:hint="eastAsia"/>
              </w:rPr>
              <w:t>紹</w:t>
            </w:r>
          </w:p>
          <w:p w:rsidR="00AC3CB7" w:rsidRPr="0070614E" w:rsidRDefault="00AC3CB7" w:rsidP="00AC3CB7">
            <w:pPr>
              <w:ind w:firstLineChars="200" w:firstLine="480"/>
              <w:jc w:val="both"/>
              <w:rPr>
                <w:rFonts w:eastAsia="標楷體"/>
                <w:sz w:val="20"/>
              </w:rPr>
            </w:pPr>
            <w:proofErr w:type="gramStart"/>
            <w:r w:rsidRPr="0070614E">
              <w:rPr>
                <w:rFonts w:eastAsia="標楷體"/>
              </w:rPr>
              <w:t>昱</w:t>
            </w:r>
            <w:proofErr w:type="gramEnd"/>
            <w:r w:rsidRPr="0070614E">
              <w:rPr>
                <w:rFonts w:eastAsia="標楷體"/>
              </w:rPr>
              <w:t>展新藥</w:t>
            </w:r>
            <w:r w:rsidRPr="002F6326">
              <w:rPr>
                <w:rFonts w:eastAsia="標楷體" w:hint="eastAsia"/>
              </w:rPr>
              <w:t>生技股份有限公司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以下簡稱</w:t>
            </w:r>
            <w:proofErr w:type="gramStart"/>
            <w:r>
              <w:rPr>
                <w:rFonts w:eastAsia="標楷體" w:hint="eastAsia"/>
              </w:rPr>
              <w:t>昱</w:t>
            </w:r>
            <w:proofErr w:type="gramEnd"/>
            <w:r>
              <w:rPr>
                <w:rFonts w:eastAsia="標楷體" w:hint="eastAsia"/>
              </w:rPr>
              <w:t>展新藥</w:t>
            </w:r>
            <w:r>
              <w:rPr>
                <w:rFonts w:eastAsia="標楷體" w:hint="eastAsia"/>
              </w:rPr>
              <w:t>)</w:t>
            </w:r>
            <w:r w:rsidRPr="0070614E">
              <w:rPr>
                <w:rFonts w:eastAsia="標楷體"/>
              </w:rPr>
              <w:t>成立於</w:t>
            </w:r>
            <w:r>
              <w:rPr>
                <w:rFonts w:eastAsia="標楷體" w:hint="eastAsia"/>
              </w:rPr>
              <w:t>105</w:t>
            </w:r>
            <w:r w:rsidRPr="0070614E">
              <w:rPr>
                <w:rFonts w:eastAsia="標楷體"/>
              </w:rPr>
              <w:t>年，以市場需求為導向，基於長期</w:t>
            </w:r>
            <w:r w:rsidRPr="0070614E">
              <w:rPr>
                <w:rFonts w:eastAsia="標楷體"/>
              </w:rPr>
              <w:t>CNS(</w:t>
            </w:r>
            <w:r w:rsidRPr="0070614E">
              <w:rPr>
                <w:rFonts w:eastAsia="標楷體"/>
              </w:rPr>
              <w:t>中樞神經系統</w:t>
            </w:r>
            <w:r w:rsidRPr="0070614E">
              <w:rPr>
                <w:rFonts w:eastAsia="標楷體"/>
              </w:rPr>
              <w:t>)</w:t>
            </w:r>
            <w:r w:rsidRPr="0070614E">
              <w:rPr>
                <w:rFonts w:eastAsia="標楷體"/>
              </w:rPr>
              <w:t>與慢性病</w:t>
            </w:r>
            <w:r w:rsidRPr="0070614E">
              <w:rPr>
                <w:rFonts w:eastAsia="標楷體"/>
              </w:rPr>
              <w:t>(Chronic disease)</w:t>
            </w:r>
            <w:r w:rsidRPr="0070614E">
              <w:rPr>
                <w:rFonts w:eastAsia="標楷體"/>
              </w:rPr>
              <w:t>用藥開發經驗，以</w:t>
            </w:r>
            <w:r w:rsidRPr="0070614E">
              <w:rPr>
                <w:rFonts w:eastAsia="標楷體"/>
              </w:rPr>
              <w:t>505(b)</w:t>
            </w:r>
            <w:r w:rsidR="00B37649">
              <w:rPr>
                <w:rFonts w:eastAsia="標楷體" w:hint="eastAsia"/>
              </w:rPr>
              <w:t>(</w:t>
            </w:r>
            <w:r w:rsidRPr="0070614E">
              <w:rPr>
                <w:rFonts w:eastAsia="標楷體"/>
              </w:rPr>
              <w:t>2</w:t>
            </w:r>
            <w:r w:rsidR="00B37649">
              <w:rPr>
                <w:rFonts w:eastAsia="標楷體" w:hint="eastAsia"/>
              </w:rPr>
              <w:t>)</w:t>
            </w:r>
            <w:r w:rsidRPr="0070614E">
              <w:rPr>
                <w:rFonts w:eastAsia="標楷體"/>
              </w:rPr>
              <w:t>產品為開發目標，透過自行研發之長效注射針劑平台，開發治療鴉片類成癮症</w:t>
            </w:r>
            <w:proofErr w:type="gramStart"/>
            <w:r w:rsidRPr="0070614E">
              <w:rPr>
                <w:rFonts w:eastAsia="標楷體"/>
              </w:rPr>
              <w:t>及難治型</w:t>
            </w:r>
            <w:proofErr w:type="gramEnd"/>
            <w:r w:rsidRPr="0070614E">
              <w:rPr>
                <w:rFonts w:eastAsia="標楷體"/>
              </w:rPr>
              <w:t>憂鬱症之長效藥物為主，奠定</w:t>
            </w:r>
            <w:proofErr w:type="gramStart"/>
            <w:r w:rsidRPr="0070614E">
              <w:rPr>
                <w:rFonts w:eastAsia="標楷體"/>
              </w:rPr>
              <w:t>昱</w:t>
            </w:r>
            <w:proofErr w:type="gramEnd"/>
            <w:r w:rsidRPr="0070614E">
              <w:rPr>
                <w:rFonts w:eastAsia="標楷體"/>
              </w:rPr>
              <w:t>展新藥之開發方向</w:t>
            </w:r>
            <w:r>
              <w:rPr>
                <w:rFonts w:eastAsia="標楷體" w:hint="eastAsia"/>
              </w:rPr>
              <w:t>。</w:t>
            </w:r>
          </w:p>
          <w:p w:rsidR="00AC3CB7" w:rsidRDefault="00AC3CB7" w:rsidP="00AC3CB7">
            <w:pPr>
              <w:spacing w:line="240" w:lineRule="exact"/>
              <w:ind w:leftChars="75" w:left="180" w:rightChars="63" w:right="151"/>
              <w:jc w:val="both"/>
              <w:rPr>
                <w:rFonts w:eastAsia="標楷體"/>
              </w:rPr>
            </w:pPr>
          </w:p>
          <w:p w:rsidR="00AC3CB7" w:rsidRDefault="00AC3CB7" w:rsidP="00AC3CB7">
            <w:pPr>
              <w:spacing w:line="240" w:lineRule="exact"/>
              <w:ind w:rightChars="63"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B132AF">
              <w:rPr>
                <w:rFonts w:eastAsia="標楷體" w:hint="eastAsia"/>
              </w:rPr>
              <w:t>歷史沿革</w:t>
            </w:r>
          </w:p>
          <w:tbl>
            <w:tblPr>
              <w:tblW w:w="9147" w:type="dxa"/>
              <w:tblInd w:w="23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6A6A6"/>
                <w:insideV w:val="single" w:sz="8" w:space="0" w:color="A6A6A6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8297"/>
            </w:tblGrid>
            <w:tr w:rsidR="00AC3CB7" w:rsidRPr="0070614E" w:rsidTr="00B4067B">
              <w:trPr>
                <w:cantSplit/>
                <w:trHeight w:val="159"/>
              </w:trPr>
              <w:tc>
                <w:tcPr>
                  <w:tcW w:w="850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年度</w:t>
                  </w:r>
                </w:p>
              </w:tc>
              <w:tc>
                <w:tcPr>
                  <w:tcW w:w="8297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重要紀事</w:t>
                  </w:r>
                </w:p>
              </w:tc>
            </w:tr>
            <w:tr w:rsidR="00AC3CB7" w:rsidRPr="0070614E" w:rsidTr="00B4067B">
              <w:trPr>
                <w:cantSplit/>
                <w:trHeight w:val="46"/>
              </w:trPr>
              <w:tc>
                <w:tcPr>
                  <w:tcW w:w="850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lastRenderedPageBreak/>
                    <w:t>105</w:t>
                  </w:r>
                </w:p>
              </w:tc>
              <w:tc>
                <w:tcPr>
                  <w:tcW w:w="8297" w:type="dxa"/>
                  <w:vAlign w:val="center"/>
                </w:tcPr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公司設立，實收資本額為</w:t>
                  </w:r>
                  <w:r w:rsidRPr="000921ED">
                    <w:rPr>
                      <w:rFonts w:eastAsia="標楷體"/>
                    </w:rPr>
                    <w:t>100</w:t>
                  </w:r>
                  <w:r w:rsidRPr="000921ED">
                    <w:rPr>
                      <w:rFonts w:eastAsia="標楷體"/>
                    </w:rPr>
                    <w:t>萬元。</w:t>
                  </w:r>
                </w:p>
              </w:tc>
            </w:tr>
            <w:tr w:rsidR="00AC3CB7" w:rsidRPr="0070614E" w:rsidTr="00B4067B">
              <w:trPr>
                <w:cantSplit/>
                <w:trHeight w:val="552"/>
              </w:trPr>
              <w:tc>
                <w:tcPr>
                  <w:tcW w:w="850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106</w:t>
                  </w:r>
                </w:p>
              </w:tc>
              <w:tc>
                <w:tcPr>
                  <w:tcW w:w="8297" w:type="dxa"/>
                  <w:vAlign w:val="center"/>
                </w:tcPr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現金增資</w:t>
                  </w:r>
                  <w:r w:rsidRPr="000921ED">
                    <w:rPr>
                      <w:rFonts w:eastAsia="標楷體"/>
                    </w:rPr>
                    <w:t>3,000</w:t>
                  </w:r>
                  <w:r w:rsidRPr="000921ED">
                    <w:rPr>
                      <w:rFonts w:eastAsia="標楷體"/>
                    </w:rPr>
                    <w:t>萬元，實收資本額為</w:t>
                  </w:r>
                  <w:r w:rsidRPr="000921ED">
                    <w:rPr>
                      <w:rFonts w:eastAsia="標楷體"/>
                    </w:rPr>
                    <w:t>3,100</w:t>
                  </w:r>
                  <w:r w:rsidRPr="000921ED">
                    <w:rPr>
                      <w:rFonts w:eastAsia="標楷體"/>
                    </w:rPr>
                    <w:t>萬元。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取得經濟部</w:t>
                  </w:r>
                  <w:r w:rsidRPr="000921ED">
                    <w:rPr>
                      <w:rFonts w:eastAsia="標楷體"/>
                    </w:rPr>
                    <w:t>A+</w:t>
                  </w:r>
                  <w:r w:rsidRPr="000921ED">
                    <w:rPr>
                      <w:rFonts w:eastAsia="標楷體"/>
                    </w:rPr>
                    <w:t>企業創新研發淬</w:t>
                  </w:r>
                  <w:proofErr w:type="gramStart"/>
                  <w:r w:rsidRPr="000921ED">
                    <w:rPr>
                      <w:rFonts w:eastAsia="標楷體"/>
                    </w:rPr>
                    <w:t>鍊</w:t>
                  </w:r>
                  <w:proofErr w:type="gramEnd"/>
                  <w:r w:rsidRPr="000921ED">
                    <w:rPr>
                      <w:rFonts w:eastAsia="標楷體"/>
                    </w:rPr>
                    <w:t>計畫</w:t>
                  </w:r>
                  <w:r w:rsidRPr="000921ED">
                    <w:rPr>
                      <w:rFonts w:eastAsia="標楷體"/>
                    </w:rPr>
                    <w:t>(</w:t>
                  </w:r>
                  <w:r w:rsidRPr="000921ED">
                    <w:rPr>
                      <w:rFonts w:eastAsia="標楷體"/>
                    </w:rPr>
                    <w:t>前瞻</w:t>
                  </w:r>
                  <w:r w:rsidRPr="000921ED">
                    <w:rPr>
                      <w:rFonts w:eastAsia="標楷體"/>
                    </w:rPr>
                    <w:t>)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現金增資</w:t>
                  </w:r>
                  <w:r w:rsidRPr="000921ED">
                    <w:rPr>
                      <w:rFonts w:eastAsia="標楷體"/>
                    </w:rPr>
                    <w:t>1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2,000</w:t>
                  </w:r>
                  <w:r w:rsidRPr="000921ED">
                    <w:rPr>
                      <w:rFonts w:eastAsia="標楷體"/>
                    </w:rPr>
                    <w:t>萬元，實收資本額為</w:t>
                  </w:r>
                  <w:r w:rsidRPr="000921ED">
                    <w:rPr>
                      <w:rFonts w:eastAsia="標楷體"/>
                    </w:rPr>
                    <w:t>1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5,100</w:t>
                  </w:r>
                  <w:r w:rsidRPr="000921ED">
                    <w:rPr>
                      <w:rFonts w:eastAsia="標楷體"/>
                    </w:rPr>
                    <w:t>萬元。</w:t>
                  </w:r>
                </w:p>
              </w:tc>
            </w:tr>
            <w:tr w:rsidR="00AC3CB7" w:rsidRPr="0070614E" w:rsidTr="00B4067B">
              <w:trPr>
                <w:cantSplit/>
                <w:trHeight w:val="46"/>
              </w:trPr>
              <w:tc>
                <w:tcPr>
                  <w:tcW w:w="850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107</w:t>
                  </w:r>
                </w:p>
              </w:tc>
              <w:tc>
                <w:tcPr>
                  <w:tcW w:w="8297" w:type="dxa"/>
                  <w:vAlign w:val="center"/>
                </w:tcPr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現金增資</w:t>
                  </w:r>
                  <w:r w:rsidRPr="000921ED">
                    <w:rPr>
                      <w:rFonts w:eastAsia="標楷體"/>
                    </w:rPr>
                    <w:t>2,400</w:t>
                  </w:r>
                  <w:r w:rsidRPr="000921ED">
                    <w:rPr>
                      <w:rFonts w:eastAsia="標楷體"/>
                    </w:rPr>
                    <w:t>萬元，實收資本額為</w:t>
                  </w:r>
                  <w:r w:rsidRPr="000921ED">
                    <w:rPr>
                      <w:rFonts w:eastAsia="標楷體"/>
                    </w:rPr>
                    <w:t>1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7,500</w:t>
                  </w:r>
                  <w:r w:rsidRPr="000921ED">
                    <w:rPr>
                      <w:rFonts w:eastAsia="標楷體"/>
                    </w:rPr>
                    <w:t>萬元。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現金增資</w:t>
                  </w:r>
                  <w:r w:rsidRPr="000921ED">
                    <w:rPr>
                      <w:rFonts w:eastAsia="標楷體"/>
                    </w:rPr>
                    <w:t>1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7,500</w:t>
                  </w:r>
                  <w:r w:rsidRPr="000921ED">
                    <w:rPr>
                      <w:rFonts w:eastAsia="標楷體"/>
                    </w:rPr>
                    <w:t>萬元，實收資本額為</w:t>
                  </w:r>
                  <w:r w:rsidRPr="000921ED">
                    <w:rPr>
                      <w:rFonts w:eastAsia="標楷體"/>
                    </w:rPr>
                    <w:t>3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5,000</w:t>
                  </w:r>
                  <w:r w:rsidRPr="000921ED">
                    <w:rPr>
                      <w:rFonts w:eastAsia="標楷體"/>
                    </w:rPr>
                    <w:t>萬元。</w:t>
                  </w:r>
                </w:p>
              </w:tc>
            </w:tr>
            <w:tr w:rsidR="00AC3CB7" w:rsidRPr="0070614E" w:rsidTr="00B4067B">
              <w:trPr>
                <w:cantSplit/>
                <w:trHeight w:val="125"/>
              </w:trPr>
              <w:tc>
                <w:tcPr>
                  <w:tcW w:w="850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108</w:t>
                  </w:r>
                </w:p>
              </w:tc>
              <w:tc>
                <w:tcPr>
                  <w:tcW w:w="8297" w:type="dxa"/>
                  <w:vAlign w:val="center"/>
                </w:tcPr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進駐中部科學工業園區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ALA-1000</w:t>
                  </w:r>
                  <w:r w:rsidRPr="000921ED">
                    <w:rPr>
                      <w:rFonts w:eastAsia="標楷體"/>
                    </w:rPr>
                    <w:t>通過美國</w:t>
                  </w:r>
                  <w:r w:rsidRPr="000921ED">
                    <w:rPr>
                      <w:rFonts w:eastAsia="標楷體"/>
                    </w:rPr>
                    <w:t>FDA IND</w:t>
                  </w:r>
                  <w:r w:rsidRPr="000921ED">
                    <w:rPr>
                      <w:rFonts w:eastAsia="標楷體"/>
                    </w:rPr>
                    <w:t>審查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取得「生技新藥公司」核定</w:t>
                  </w:r>
                </w:p>
              </w:tc>
            </w:tr>
            <w:tr w:rsidR="00AC3CB7" w:rsidRPr="0070614E" w:rsidTr="00B4067B">
              <w:trPr>
                <w:cantSplit/>
                <w:trHeight w:val="439"/>
              </w:trPr>
              <w:tc>
                <w:tcPr>
                  <w:tcW w:w="850" w:type="dxa"/>
                  <w:vAlign w:val="center"/>
                </w:tcPr>
                <w:p w:rsidR="00AC3CB7" w:rsidRPr="000921ED" w:rsidRDefault="00AC3CB7" w:rsidP="00B4067B">
                  <w:pPr>
                    <w:spacing w:before="40" w:after="40" w:line="0" w:lineRule="atLeast"/>
                    <w:jc w:val="center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109</w:t>
                  </w:r>
                </w:p>
              </w:tc>
              <w:tc>
                <w:tcPr>
                  <w:tcW w:w="8297" w:type="dxa"/>
                  <w:shd w:val="clear" w:color="auto" w:fill="auto"/>
                  <w:vAlign w:val="center"/>
                </w:tcPr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通過經濟部</w:t>
                  </w:r>
                  <w:r w:rsidRPr="000921ED">
                    <w:rPr>
                      <w:rFonts w:eastAsia="標楷體"/>
                    </w:rPr>
                    <w:t>A+</w:t>
                  </w:r>
                  <w:r w:rsidRPr="000921ED">
                    <w:rPr>
                      <w:rFonts w:eastAsia="標楷體"/>
                    </w:rPr>
                    <w:t>企業創新研發淬</w:t>
                  </w:r>
                  <w:proofErr w:type="gramStart"/>
                  <w:r w:rsidRPr="000921ED">
                    <w:rPr>
                      <w:rFonts w:eastAsia="標楷體"/>
                    </w:rPr>
                    <w:t>鍊</w:t>
                  </w:r>
                  <w:proofErr w:type="gramEnd"/>
                  <w:r w:rsidRPr="000921ED">
                    <w:rPr>
                      <w:rFonts w:eastAsia="標楷體"/>
                    </w:rPr>
                    <w:t>計畫</w:t>
                  </w:r>
                  <w:r w:rsidRPr="000921ED">
                    <w:rPr>
                      <w:rFonts w:eastAsia="標楷體"/>
                    </w:rPr>
                    <w:t>(Fast track)</w:t>
                  </w:r>
                  <w:r w:rsidRPr="000921ED">
                    <w:rPr>
                      <w:rFonts w:eastAsia="標楷體"/>
                    </w:rPr>
                    <w:t>補助。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現金增資</w:t>
                  </w:r>
                  <w:r w:rsidRPr="000921ED">
                    <w:rPr>
                      <w:rFonts w:eastAsia="標楷體"/>
                    </w:rPr>
                    <w:t>2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2,000</w:t>
                  </w:r>
                  <w:r w:rsidRPr="000921ED">
                    <w:rPr>
                      <w:rFonts w:eastAsia="標楷體"/>
                    </w:rPr>
                    <w:t>萬元，實收資本額為</w:t>
                  </w:r>
                  <w:r w:rsidRPr="000921ED">
                    <w:rPr>
                      <w:rFonts w:eastAsia="標楷體"/>
                    </w:rPr>
                    <w:t>5</w:t>
                  </w:r>
                  <w:r w:rsidRPr="000921ED">
                    <w:rPr>
                      <w:rFonts w:eastAsia="標楷體"/>
                    </w:rPr>
                    <w:t>億</w:t>
                  </w:r>
                  <w:r w:rsidRPr="000921ED">
                    <w:rPr>
                      <w:rFonts w:eastAsia="標楷體"/>
                    </w:rPr>
                    <w:t>7,000</w:t>
                  </w:r>
                  <w:r w:rsidRPr="000921ED">
                    <w:rPr>
                      <w:rFonts w:eastAsia="標楷體"/>
                    </w:rPr>
                    <w:t>萬元。</w:t>
                  </w:r>
                </w:p>
                <w:p w:rsidR="00AC3CB7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ALA-1000</w:t>
                  </w:r>
                  <w:r w:rsidRPr="000921ED">
                    <w:rPr>
                      <w:rFonts w:eastAsia="標楷體"/>
                    </w:rPr>
                    <w:t>取得美國專利局核准</w:t>
                  </w:r>
                </w:p>
                <w:p w:rsidR="00973A03" w:rsidRPr="000921ED" w:rsidRDefault="00AC3CB7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 w:hint="eastAsia"/>
                    </w:rPr>
                    <w:t>獲准為股票公開發行公司證券代號</w:t>
                  </w:r>
                  <w:r w:rsidRPr="000921ED">
                    <w:rPr>
                      <w:rFonts w:eastAsia="標楷體" w:hint="eastAsia"/>
                    </w:rPr>
                    <w:t xml:space="preserve"> : 6785</w:t>
                  </w:r>
                </w:p>
                <w:p w:rsidR="00973A03" w:rsidRPr="000921ED" w:rsidRDefault="00973A03" w:rsidP="000921ED">
                  <w:pPr>
                    <w:pStyle w:val="af1"/>
                    <w:numPr>
                      <w:ilvl w:val="0"/>
                      <w:numId w:val="4"/>
                    </w:numPr>
                    <w:spacing w:line="240" w:lineRule="auto"/>
                    <w:ind w:leftChars="0" w:left="120" w:hangingChars="50" w:hanging="120"/>
                    <w:jc w:val="both"/>
                    <w:rPr>
                      <w:rFonts w:eastAsia="標楷體"/>
                    </w:rPr>
                  </w:pPr>
                  <w:r w:rsidRPr="000921ED">
                    <w:rPr>
                      <w:rFonts w:eastAsia="標楷體"/>
                    </w:rPr>
                    <w:t>ALA-1000</w:t>
                  </w:r>
                  <w:r w:rsidRPr="000921ED">
                    <w:rPr>
                      <w:rFonts w:eastAsia="標楷體" w:hint="eastAsia"/>
                    </w:rPr>
                    <w:t>取得墨西哥專利局核准</w:t>
                  </w:r>
                </w:p>
              </w:tc>
            </w:tr>
          </w:tbl>
          <w:p w:rsidR="00AC3CB7" w:rsidRPr="0070614E" w:rsidRDefault="00AC3CB7" w:rsidP="00AC3CB7">
            <w:pPr>
              <w:spacing w:line="240" w:lineRule="exact"/>
              <w:ind w:rightChars="63" w:right="151"/>
              <w:jc w:val="both"/>
              <w:rPr>
                <w:rFonts w:eastAsia="標楷體"/>
              </w:rPr>
            </w:pPr>
          </w:p>
          <w:p w:rsidR="00AC3CB7" w:rsidRDefault="00AC3CB7" w:rsidP="00AC3CB7">
            <w:pPr>
              <w:spacing w:line="240" w:lineRule="exact"/>
              <w:ind w:rightChars="63"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三、經營理念</w:t>
            </w:r>
          </w:p>
          <w:p w:rsidR="00AC3CB7" w:rsidRDefault="00AC3CB7" w:rsidP="00AC3CB7">
            <w:pPr>
              <w:ind w:firstLineChars="200" w:firstLine="4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昱</w:t>
            </w:r>
            <w:proofErr w:type="gramEnd"/>
            <w:r>
              <w:rPr>
                <w:rFonts w:eastAsia="標楷體" w:hint="eastAsia"/>
              </w:rPr>
              <w:t>展</w:t>
            </w:r>
            <w:proofErr w:type="gramStart"/>
            <w:r>
              <w:rPr>
                <w:rFonts w:eastAsia="標楷體" w:hint="eastAsia"/>
              </w:rPr>
              <w:t>新藥</w:t>
            </w:r>
            <w:r w:rsidRPr="007A6FCE">
              <w:rPr>
                <w:rFonts w:eastAsia="標楷體" w:hint="eastAsia"/>
              </w:rPr>
              <w:t>冀以</w:t>
            </w:r>
            <w:proofErr w:type="gramEnd"/>
            <w:r w:rsidRPr="007A6FCE">
              <w:rPr>
                <w:rFonts w:eastAsia="標楷體" w:hint="eastAsia"/>
              </w:rPr>
              <w:t>改善醫療品質與節省社會成本的企業理念。</w:t>
            </w:r>
            <w:proofErr w:type="gramStart"/>
            <w:r w:rsidRPr="007A6FCE">
              <w:rPr>
                <w:rFonts w:eastAsia="標楷體" w:hint="eastAsia"/>
              </w:rPr>
              <w:t>昱</w:t>
            </w:r>
            <w:proofErr w:type="gramEnd"/>
            <w:r w:rsidRPr="007A6FCE">
              <w:rPr>
                <w:rFonts w:eastAsia="標楷體" w:hint="eastAsia"/>
              </w:rPr>
              <w:t>展新藥相信憑藉其在生技領域的努力和嚴謹的自我要求，將一步步邁向卓越的里程碑。</w:t>
            </w:r>
          </w:p>
          <w:p w:rsidR="00AC3CB7" w:rsidRDefault="00AC3CB7" w:rsidP="00AC3CB7">
            <w:pPr>
              <w:ind w:firstLineChars="200" w:firstLine="480"/>
              <w:jc w:val="both"/>
              <w:rPr>
                <w:rFonts w:eastAsia="標楷體"/>
              </w:rPr>
            </w:pPr>
          </w:p>
          <w:p w:rsidR="00AC3CB7" w:rsidRDefault="00AC3CB7" w:rsidP="00AC3CB7">
            <w:pPr>
              <w:spacing w:line="240" w:lineRule="exact"/>
              <w:ind w:rightChars="63"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四、未來展望</w:t>
            </w:r>
          </w:p>
          <w:p w:rsidR="00AC3CB7" w:rsidRPr="007A6FCE" w:rsidRDefault="00AC3CB7" w:rsidP="00AC3CB7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7A6FCE">
              <w:rPr>
                <w:rFonts w:eastAsia="標楷體" w:hint="eastAsia"/>
              </w:rPr>
              <w:t xml:space="preserve">) </w:t>
            </w:r>
            <w:r w:rsidRPr="007A6FCE">
              <w:rPr>
                <w:rFonts w:eastAsia="標楷體" w:hint="eastAsia"/>
              </w:rPr>
              <w:t>短期業務發展計畫</w:t>
            </w:r>
            <w:r w:rsidRPr="007A6FCE">
              <w:rPr>
                <w:rFonts w:eastAsia="標楷體" w:hint="eastAsia"/>
              </w:rPr>
              <w:t>:</w:t>
            </w:r>
          </w:p>
          <w:p w:rsidR="00AC3CB7" w:rsidRPr="007A6FCE" w:rsidRDefault="00AC3CB7" w:rsidP="00AC3CB7">
            <w:pPr>
              <w:ind w:leftChars="413" w:left="991" w:firstLineChars="217" w:firstLine="521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昱</w:t>
            </w:r>
            <w:proofErr w:type="gramEnd"/>
            <w:r>
              <w:rPr>
                <w:rFonts w:eastAsia="標楷體" w:hint="eastAsia"/>
              </w:rPr>
              <w:t>展新藥</w:t>
            </w:r>
            <w:proofErr w:type="gramStart"/>
            <w:r w:rsidRPr="007A6FCE">
              <w:rPr>
                <w:rFonts w:eastAsia="標楷體" w:hint="eastAsia"/>
              </w:rPr>
              <w:t>本於根留</w:t>
            </w:r>
            <w:proofErr w:type="gramEnd"/>
            <w:r w:rsidRPr="007A6FCE">
              <w:rPr>
                <w:rFonts w:eastAsia="標楷體" w:hint="eastAsia"/>
              </w:rPr>
              <w:t>台灣的精神，營運與</w:t>
            </w:r>
            <w:proofErr w:type="gramStart"/>
            <w:r w:rsidRPr="007A6FCE">
              <w:rPr>
                <w:rFonts w:eastAsia="標楷體" w:hint="eastAsia"/>
              </w:rPr>
              <w:t>研發均在台灣</w:t>
            </w:r>
            <w:proofErr w:type="gramEnd"/>
            <w:r w:rsidRPr="007A6FCE">
              <w:rPr>
                <w:rFonts w:eastAsia="標楷體" w:hint="eastAsia"/>
              </w:rPr>
              <w:t>，後續再委外進行</w:t>
            </w:r>
            <w:r w:rsidRPr="007A6FCE">
              <w:rPr>
                <w:rFonts w:eastAsia="標楷體" w:hint="eastAsia"/>
              </w:rPr>
              <w:t xml:space="preserve"> GMP </w:t>
            </w:r>
            <w:r w:rsidRPr="007A6FCE">
              <w:rPr>
                <w:rFonts w:eastAsia="標楷體" w:hint="eastAsia"/>
              </w:rPr>
              <w:t>原料與成品製造</w:t>
            </w:r>
            <w:r w:rsidRPr="007A6FCE">
              <w:rPr>
                <w:rFonts w:eastAsia="標楷體" w:hint="eastAsia"/>
              </w:rPr>
              <w:t>(Contract Manufacturing Organization, CMO)</w:t>
            </w:r>
            <w:r w:rsidRPr="007A6FCE">
              <w:rPr>
                <w:rFonts w:eastAsia="標楷體" w:hint="eastAsia"/>
              </w:rPr>
              <w:t>，並配合委外研究機構</w:t>
            </w:r>
            <w:r w:rsidRPr="007A6FCE">
              <w:rPr>
                <w:rFonts w:eastAsia="標楷體" w:hint="eastAsia"/>
              </w:rPr>
              <w:t xml:space="preserve"> (Contract Research Organization, CRO)</w:t>
            </w:r>
            <w:r w:rsidRPr="007A6FCE">
              <w:rPr>
                <w:rFonts w:eastAsia="標楷體" w:hint="eastAsia"/>
              </w:rPr>
              <w:t>執行非</w:t>
            </w:r>
            <w:proofErr w:type="gramStart"/>
            <w:r w:rsidRPr="007A6FCE">
              <w:rPr>
                <w:rFonts w:eastAsia="標楷體" w:hint="eastAsia"/>
              </w:rPr>
              <w:t>臨床毒理</w:t>
            </w:r>
            <w:proofErr w:type="gramEnd"/>
            <w:r w:rsidRPr="007A6FCE">
              <w:rPr>
                <w:rFonts w:eastAsia="標楷體" w:hint="eastAsia"/>
              </w:rPr>
              <w:t>、藥理與動物試驗後，進行美國、歐洲、中國、日本、台灣等各大市場之人體臨床試驗。</w:t>
            </w:r>
          </w:p>
          <w:p w:rsidR="00AC3CB7" w:rsidRPr="007A6FCE" w:rsidRDefault="00AC3CB7" w:rsidP="00AC3CB7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7A6FCE">
              <w:rPr>
                <w:rFonts w:eastAsia="標楷體" w:hint="eastAsia"/>
              </w:rPr>
              <w:t xml:space="preserve">) </w:t>
            </w:r>
            <w:r w:rsidRPr="007A6FCE">
              <w:rPr>
                <w:rFonts w:eastAsia="標楷體" w:hint="eastAsia"/>
              </w:rPr>
              <w:t>中、長期業務發展計畫：</w:t>
            </w:r>
          </w:p>
          <w:p w:rsidR="00AC3CB7" w:rsidRDefault="00AC3CB7" w:rsidP="00AC3CB7">
            <w:pPr>
              <w:ind w:leftChars="413" w:left="991" w:firstLineChars="217" w:firstLine="521"/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eastAsia="標楷體" w:hint="eastAsia"/>
              </w:rPr>
              <w:t>昱</w:t>
            </w:r>
            <w:proofErr w:type="gramEnd"/>
            <w:r>
              <w:rPr>
                <w:rFonts w:eastAsia="標楷體" w:hint="eastAsia"/>
              </w:rPr>
              <w:t>展新藥</w:t>
            </w:r>
            <w:r w:rsidRPr="007A6FCE">
              <w:rPr>
                <w:rFonts w:eastAsia="標楷體" w:hint="eastAsia"/>
              </w:rPr>
              <w:t>有計畫的完成至少一項新藥人體臨床二期試驗，開發</w:t>
            </w:r>
            <w:r w:rsidRPr="007A6FCE">
              <w:rPr>
                <w:rFonts w:eastAsia="標楷體" w:hint="eastAsia"/>
              </w:rPr>
              <w:t xml:space="preserve"> 3~5 </w:t>
            </w:r>
            <w:r>
              <w:rPr>
                <w:rFonts w:eastAsia="標楷體" w:hint="eastAsia"/>
              </w:rPr>
              <w:t>項具競爭力之新藥品項，並同時申請專利，藉由因專利與獨賣期保護之</w:t>
            </w:r>
            <w:r w:rsidRPr="007A6FCE">
              <w:rPr>
                <w:rFonts w:eastAsia="標楷體" w:hint="eastAsia"/>
              </w:rPr>
              <w:t>505(b)(2)</w:t>
            </w:r>
            <w:r w:rsidRPr="007A6FCE">
              <w:rPr>
                <w:rFonts w:eastAsia="標楷體" w:hint="eastAsia"/>
              </w:rPr>
              <w:t>新藥獲得長期且穩定的營收與獲利。</w:t>
            </w:r>
          </w:p>
        </w:tc>
      </w:tr>
    </w:tbl>
    <w:p w:rsidR="00A01E01" w:rsidRDefault="00161123" w:rsidP="00AC3CB7">
      <w:pPr>
        <w:jc w:val="both"/>
        <w:rPr>
          <w:rFonts w:ascii="新細明體" w:hAnsi="新細明體"/>
        </w:rPr>
      </w:pPr>
      <w:bookmarkStart w:id="7" w:name="公司簡介"/>
      <w:bookmarkEnd w:id="7"/>
      <w:r>
        <w:rPr>
          <w:rFonts w:ascii="新細明體" w:hAnsi="新細明體" w:hint="eastAsia"/>
        </w:rPr>
        <w:lastRenderedPageBreak/>
        <w:t xml:space="preserve">                                                                          </w:t>
      </w:r>
      <w:r w:rsidR="00D867C1">
        <w:rPr>
          <w:rFonts w:ascii="新細明體" w:hAnsi="新細明體"/>
          <w:noProof/>
        </w:rPr>
        <w:drawing>
          <wp:inline distT="0" distB="0" distL="0" distR="0" wp14:anchorId="27B2EF13" wp14:editId="168A81FF">
            <wp:extent cx="409575" cy="152400"/>
            <wp:effectExtent l="0" t="0" r="0" b="0"/>
            <wp:docPr id="3" name="圖片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01" w:rsidRDefault="00A01E01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AC3CB7" w:rsidRDefault="00AC3CB7" w:rsidP="00AC3CB7">
      <w:pPr>
        <w:jc w:val="both"/>
        <w:rPr>
          <w:rFonts w:ascii="新細明體" w:hAnsi="新細明體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772"/>
        <w:gridCol w:w="4326"/>
        <w:gridCol w:w="1339"/>
        <w:gridCol w:w="1008"/>
      </w:tblGrid>
      <w:tr w:rsidR="00161123" w:rsidTr="00144E9B">
        <w:trPr>
          <w:cantSplit/>
        </w:trPr>
        <w:tc>
          <w:tcPr>
            <w:tcW w:w="9568" w:type="dxa"/>
            <w:gridSpan w:val="5"/>
          </w:tcPr>
          <w:bookmarkStart w:id="8" w:name="主要業務項目"/>
          <w:bookmarkEnd w:id="8"/>
          <w:p w:rsidR="00161123" w:rsidRPr="00144E9B" w:rsidRDefault="00D867C1" w:rsidP="00A01E01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  <w:r w:rsidRPr="00A01E01"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AA9E229" wp14:editId="4256268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38176</wp:posOffset>
                      </wp:positionV>
                      <wp:extent cx="6057900" cy="564515"/>
                      <wp:effectExtent l="0" t="0" r="0" b="6985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645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517" w:rsidRDefault="002455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-1.1pt;margin-top:3pt;width:477pt;height:44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245517" w:rsidRDefault="00245517"/>
                        </w:txbxContent>
                      </v:textbox>
                    </v:shape>
                  </w:pict>
                </mc:Fallback>
              </mc:AlternateContent>
            </w:r>
            <w:r w:rsidR="00161123" w:rsidRPr="00144E9B">
              <w:rPr>
                <w:rFonts w:ascii="標楷體" w:eastAsia="標楷體" w:hAnsi="標楷體" w:hint="eastAsia"/>
                <w:b/>
                <w:bCs/>
              </w:rPr>
              <w:t>主要</w:t>
            </w:r>
            <w:r w:rsidR="00161123" w:rsidRPr="00144E9B">
              <w:rPr>
                <w:rFonts w:ascii="標楷體" w:eastAsia="標楷體" w:hAnsi="標楷體"/>
                <w:b/>
                <w:bCs/>
              </w:rPr>
              <w:t>業務</w:t>
            </w:r>
            <w:r w:rsidR="00161123" w:rsidRPr="00144E9B">
              <w:rPr>
                <w:rFonts w:ascii="標楷體" w:eastAsia="標楷體" w:hAnsi="標楷體" w:hint="eastAsia"/>
                <w:b/>
                <w:bCs/>
              </w:rPr>
              <w:t>項目</w:t>
            </w:r>
            <w:r w:rsidR="00161123" w:rsidRPr="00144E9B">
              <w:rPr>
                <w:rFonts w:ascii="標楷體" w:eastAsia="標楷體" w:hAnsi="標楷體"/>
                <w:b/>
                <w:bCs/>
              </w:rPr>
              <w:t>：</w:t>
            </w:r>
          </w:p>
          <w:p w:rsidR="00161123" w:rsidRDefault="00144E9B" w:rsidP="00144E9B">
            <w:pPr>
              <w:spacing w:afterLines="50" w:after="180" w:line="300" w:lineRule="exact"/>
              <w:ind w:firstLineChars="200" w:firstLine="400"/>
              <w:rPr>
                <w:rFonts w:ascii="新細明體" w:hAnsi="新細明體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主要從事</w:t>
            </w:r>
            <w:r w:rsidRPr="00144E9B">
              <w:rPr>
                <w:rFonts w:ascii="標楷體" w:eastAsia="標楷體" w:hAnsi="標楷體" w:hint="eastAsia"/>
                <w:snapToGrid w:val="0"/>
                <w:sz w:val="20"/>
              </w:rPr>
              <w:t>鴉片類成癮</w:t>
            </w:r>
            <w:r w:rsidR="00973A03">
              <w:rPr>
                <w:rFonts w:ascii="標楷體" w:eastAsia="標楷體" w:hAnsi="標楷體" w:hint="eastAsia"/>
                <w:snapToGrid w:val="0"/>
                <w:sz w:val="20"/>
              </w:rPr>
              <w:t>症治療</w:t>
            </w:r>
            <w:r w:rsidRPr="00144E9B">
              <w:rPr>
                <w:rFonts w:ascii="標楷體" w:eastAsia="標楷體" w:hAnsi="標楷體" w:hint="eastAsia"/>
                <w:snapToGrid w:val="0"/>
                <w:sz w:val="20"/>
              </w:rPr>
              <w:t>皮下長</w:t>
            </w:r>
            <w:proofErr w:type="gramStart"/>
            <w:r w:rsidRPr="00144E9B">
              <w:rPr>
                <w:rFonts w:ascii="標楷體" w:eastAsia="標楷體" w:hAnsi="標楷體" w:hint="eastAsia"/>
                <w:snapToGrid w:val="0"/>
                <w:sz w:val="20"/>
              </w:rPr>
              <w:t>效緩釋注射</w:t>
            </w:r>
            <w:proofErr w:type="gramEnd"/>
            <w:r w:rsidRPr="00144E9B">
              <w:rPr>
                <w:rFonts w:ascii="標楷體" w:eastAsia="標楷體" w:hAnsi="標楷體" w:hint="eastAsia"/>
                <w:snapToGrid w:val="0"/>
                <w:sz w:val="20"/>
              </w:rPr>
              <w:t>針劑</w:t>
            </w:r>
            <w:r w:rsidR="00161123" w:rsidRPr="00144E9B">
              <w:rPr>
                <w:rFonts w:ascii="標楷體" w:eastAsia="標楷體" w:hAnsi="標楷體"/>
                <w:snapToGrid w:val="0"/>
                <w:sz w:val="20"/>
              </w:rPr>
              <w:t>之研</w:t>
            </w:r>
            <w:r w:rsidR="00B132AF" w:rsidRPr="00144E9B">
              <w:rPr>
                <w:rFonts w:ascii="標楷體" w:eastAsia="標楷體" w:hAnsi="標楷體" w:hint="eastAsia"/>
                <w:snapToGrid w:val="0"/>
                <w:sz w:val="20"/>
              </w:rPr>
              <w:t>究開</w:t>
            </w:r>
            <w:r w:rsidR="00161123" w:rsidRPr="00144E9B">
              <w:rPr>
                <w:rFonts w:ascii="標楷體" w:eastAsia="標楷體" w:hAnsi="標楷體"/>
                <w:snapToGrid w:val="0"/>
                <w:sz w:val="20"/>
              </w:rPr>
              <w:t>發及銷售。</w:t>
            </w:r>
            <w:r w:rsidR="00161123">
              <w:rPr>
                <w:rFonts w:ascii="新細明體" w:hAnsi="新細明體"/>
                <w:sz w:val="20"/>
              </w:rPr>
              <w:t xml:space="preserve">                                          </w:t>
            </w:r>
          </w:p>
        </w:tc>
      </w:tr>
      <w:tr w:rsidR="00161123" w:rsidTr="00144E9B">
        <w:trPr>
          <w:cantSplit/>
        </w:trPr>
        <w:tc>
          <w:tcPr>
            <w:tcW w:w="9568" w:type="dxa"/>
            <w:gridSpan w:val="5"/>
            <w:vAlign w:val="center"/>
          </w:tcPr>
          <w:p w:rsidR="00161123" w:rsidRPr="00C32A6C" w:rsidRDefault="00C32A6C" w:rsidP="00A01E01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C32A6C">
              <w:rPr>
                <w:rFonts w:ascii="標楷體" w:eastAsia="標楷體" w:hAnsi="標楷體" w:hint="eastAsia"/>
              </w:rPr>
              <w:t>公司所屬產業之上、中、下游結構圖：</w:t>
            </w:r>
            <w:proofErr w:type="gramStart"/>
            <w:r>
              <w:rPr>
                <w:rFonts w:ascii="標楷體" w:eastAsia="標楷體" w:hAnsi="標楷體" w:hint="eastAsia"/>
              </w:rPr>
              <w:t>昱</w:t>
            </w:r>
            <w:proofErr w:type="gramEnd"/>
            <w:r>
              <w:rPr>
                <w:rFonts w:ascii="標楷體" w:eastAsia="標楷體" w:hAnsi="標楷體" w:hint="eastAsia"/>
              </w:rPr>
              <w:t>展新藥</w:t>
            </w:r>
            <w:proofErr w:type="gramStart"/>
            <w:r w:rsidR="00A9308C">
              <w:rPr>
                <w:rFonts w:ascii="標楷體" w:eastAsia="標楷體" w:hAnsi="標楷體" w:hint="eastAsia"/>
              </w:rPr>
              <w:t>依照興櫃公司</w:t>
            </w:r>
            <w:proofErr w:type="gramEnd"/>
            <w:r w:rsidR="00A9308C">
              <w:rPr>
                <w:rFonts w:ascii="標楷體" w:eastAsia="標楷體" w:hAnsi="標楷體" w:hint="eastAsia"/>
              </w:rPr>
              <w:t>產業價值鏈分類，其</w:t>
            </w:r>
            <w:r>
              <w:rPr>
                <w:rFonts w:ascii="標楷體" w:eastAsia="標楷體" w:hAnsi="標楷體" w:hint="eastAsia"/>
              </w:rPr>
              <w:t>新藥開發位於製藥</w:t>
            </w:r>
            <w:r w:rsidR="00A9308C">
              <w:rPr>
                <w:rFonts w:ascii="標楷體" w:eastAsia="標楷體" w:hAnsi="標楷體" w:hint="eastAsia"/>
              </w:rPr>
              <w:t>產</w:t>
            </w:r>
            <w:r>
              <w:rPr>
                <w:rFonts w:ascii="標楷體" w:eastAsia="標楷體" w:hAnsi="標楷體" w:hint="eastAsia"/>
              </w:rPr>
              <w:t>業之下游廠商。</w:t>
            </w:r>
          </w:p>
          <w:p w:rsidR="00161123" w:rsidRPr="00B132AF" w:rsidRDefault="00C32A6C" w:rsidP="00C32A6C">
            <w:pPr>
              <w:ind w:leftChars="236" w:left="566"/>
              <w:jc w:val="both"/>
              <w:rPr>
                <w:rFonts w:ascii="新細明體" w:hAnsi="新細明體"/>
                <w:sz w:val="20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E109E2B" wp14:editId="5E90E05D">
                  <wp:extent cx="5278581" cy="1319847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2897" t="39247" r="33821" b="50299"/>
                          <a:stretch/>
                        </pic:blipFill>
                        <pic:spPr bwMode="auto">
                          <a:xfrm>
                            <a:off x="0" y="0"/>
                            <a:ext cx="5341747" cy="1335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1123" w:rsidRDefault="00C32A6C" w:rsidP="00A01E0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32A6C">
              <w:rPr>
                <w:rFonts w:ascii="標楷體" w:eastAsia="標楷體" w:hAnsi="標楷體" w:hint="eastAsia"/>
              </w:rPr>
              <w:t>技術平台：</w:t>
            </w:r>
            <w:r w:rsidR="00A9308C" w:rsidRPr="00A9308C">
              <w:rPr>
                <w:rFonts w:ascii="標楷體" w:eastAsia="標楷體" w:hAnsi="標楷體" w:hint="eastAsia"/>
              </w:rPr>
              <w:t>長</w:t>
            </w:r>
            <w:proofErr w:type="gramStart"/>
            <w:r w:rsidR="00A9308C" w:rsidRPr="00A9308C">
              <w:rPr>
                <w:rFonts w:ascii="標楷體" w:eastAsia="標楷體" w:hAnsi="標楷體" w:hint="eastAsia"/>
              </w:rPr>
              <w:t>效緩釋</w:t>
            </w:r>
            <w:proofErr w:type="gramEnd"/>
            <w:r w:rsidR="00A9308C" w:rsidRPr="00A9308C">
              <w:rPr>
                <w:rFonts w:ascii="標楷體" w:eastAsia="標楷體" w:hAnsi="標楷體" w:hint="eastAsia"/>
              </w:rPr>
              <w:t>針劑之釋放機轉</w:t>
            </w:r>
          </w:p>
          <w:p w:rsidR="00A01E01" w:rsidRPr="00C32A6C" w:rsidRDefault="00A01E01" w:rsidP="00A01E0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C32A6C" w:rsidRDefault="00C32A6C" w:rsidP="00C32A6C">
            <w:pPr>
              <w:ind w:leftChars="236" w:left="566"/>
              <w:jc w:val="both"/>
              <w:rPr>
                <w:rFonts w:ascii="新細明體" w:hAnsi="新細明體"/>
                <w:sz w:val="20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FC3CA7" wp14:editId="45AFCFF3">
                  <wp:extent cx="5278581" cy="20574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9953" t="40932" r="20876" b="4909"/>
                          <a:stretch/>
                        </pic:blipFill>
                        <pic:spPr bwMode="auto">
                          <a:xfrm>
                            <a:off x="0" y="0"/>
                            <a:ext cx="5283675" cy="205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1E01" w:rsidRDefault="00A01E01" w:rsidP="00C32A6C">
            <w:pPr>
              <w:ind w:leftChars="236" w:left="566"/>
              <w:jc w:val="both"/>
              <w:rPr>
                <w:rFonts w:ascii="新細明體" w:hAnsi="新細明體"/>
                <w:sz w:val="20"/>
                <w:szCs w:val="26"/>
              </w:rPr>
            </w:pPr>
          </w:p>
        </w:tc>
      </w:tr>
      <w:tr w:rsidR="00161123" w:rsidTr="00AC3CB7">
        <w:trPr>
          <w:trHeight w:val="234"/>
        </w:trPr>
        <w:tc>
          <w:tcPr>
            <w:tcW w:w="1014" w:type="dxa"/>
            <w:shd w:val="clear" w:color="auto" w:fill="F9F9F9"/>
            <w:vAlign w:val="center"/>
          </w:tcPr>
          <w:p w:rsidR="00161123" w:rsidRPr="000921ED" w:rsidRDefault="00161123" w:rsidP="00A01E01">
            <w:pPr>
              <w:snapToGrid w:val="0"/>
              <w:spacing w:line="500" w:lineRule="exact"/>
              <w:jc w:val="distribute"/>
              <w:rPr>
                <w:rFonts w:eastAsia="標楷體"/>
                <w:szCs w:val="26"/>
              </w:rPr>
            </w:pPr>
            <w:r w:rsidRPr="000921ED">
              <w:rPr>
                <w:rFonts w:eastAsia="標楷體"/>
                <w:szCs w:val="26"/>
              </w:rPr>
              <w:t>產品名稱</w:t>
            </w:r>
          </w:p>
        </w:tc>
        <w:tc>
          <w:tcPr>
            <w:tcW w:w="1772" w:type="dxa"/>
            <w:shd w:val="clear" w:color="auto" w:fill="F9F9F9"/>
            <w:vAlign w:val="center"/>
          </w:tcPr>
          <w:p w:rsidR="00161123" w:rsidRPr="000921ED" w:rsidRDefault="00161123">
            <w:pPr>
              <w:pStyle w:val="a3"/>
              <w:spacing w:line="300" w:lineRule="exact"/>
              <w:rPr>
                <w:szCs w:val="26"/>
              </w:rPr>
            </w:pPr>
            <w:r w:rsidRPr="000921ED">
              <w:rPr>
                <w:rFonts w:hint="eastAsia"/>
                <w:szCs w:val="26"/>
              </w:rPr>
              <w:t>產品圖示</w:t>
            </w:r>
          </w:p>
          <w:p w:rsidR="00161123" w:rsidRPr="000921ED" w:rsidRDefault="00161123">
            <w:pPr>
              <w:pStyle w:val="a3"/>
              <w:spacing w:line="300" w:lineRule="exact"/>
              <w:rPr>
                <w:szCs w:val="26"/>
              </w:rPr>
            </w:pPr>
            <w:r w:rsidRPr="000921ED">
              <w:rPr>
                <w:rFonts w:hint="eastAsia"/>
                <w:szCs w:val="26"/>
              </w:rPr>
              <w:t>及介紹</w:t>
            </w:r>
          </w:p>
        </w:tc>
        <w:tc>
          <w:tcPr>
            <w:tcW w:w="4330" w:type="dxa"/>
            <w:shd w:val="clear" w:color="auto" w:fill="F9F9F9"/>
            <w:vAlign w:val="center"/>
          </w:tcPr>
          <w:p w:rsidR="00161123" w:rsidRPr="000921ED" w:rsidRDefault="00161123" w:rsidP="00A01E01">
            <w:pPr>
              <w:pStyle w:val="a3"/>
              <w:spacing w:line="500" w:lineRule="exact"/>
              <w:rPr>
                <w:szCs w:val="26"/>
              </w:rPr>
            </w:pPr>
            <w:r w:rsidRPr="000921ED">
              <w:rPr>
                <w:szCs w:val="26"/>
              </w:rPr>
              <w:t>重要用途或功能</w:t>
            </w:r>
          </w:p>
        </w:tc>
        <w:tc>
          <w:tcPr>
            <w:tcW w:w="1417" w:type="dxa"/>
            <w:shd w:val="clear" w:color="auto" w:fill="F9F9F9"/>
          </w:tcPr>
          <w:p w:rsidR="00161123" w:rsidRPr="000921ED" w:rsidRDefault="00161123">
            <w:pPr>
              <w:jc w:val="center"/>
              <w:rPr>
                <w:rFonts w:eastAsia="標楷體"/>
                <w:szCs w:val="26"/>
              </w:rPr>
            </w:pPr>
            <w:r w:rsidRPr="000921ED">
              <w:rPr>
                <w:rFonts w:eastAsia="標楷體"/>
              </w:rPr>
              <w:t>最近</w:t>
            </w:r>
            <w:proofErr w:type="gramStart"/>
            <w:r w:rsidRPr="000921ED">
              <w:rPr>
                <w:rFonts w:eastAsia="標楷體"/>
              </w:rPr>
              <w:t>一</w:t>
            </w:r>
            <w:proofErr w:type="gramEnd"/>
            <w:r w:rsidRPr="000921ED">
              <w:rPr>
                <w:rFonts w:eastAsia="標楷體"/>
              </w:rPr>
              <w:t>年度</w:t>
            </w:r>
          </w:p>
          <w:p w:rsidR="00161123" w:rsidRPr="000921ED" w:rsidRDefault="00161123">
            <w:pPr>
              <w:jc w:val="center"/>
              <w:rPr>
                <w:rFonts w:eastAsia="標楷體"/>
              </w:rPr>
            </w:pPr>
            <w:r w:rsidRPr="000921ED">
              <w:rPr>
                <w:rFonts w:eastAsia="標楷體"/>
                <w:szCs w:val="26"/>
              </w:rPr>
              <w:t>營收金額</w:t>
            </w:r>
            <w:r w:rsidRPr="000921ED">
              <w:rPr>
                <w:rFonts w:eastAsia="標楷體"/>
                <w:szCs w:val="26"/>
              </w:rPr>
              <w:t>(</w:t>
            </w:r>
            <w:r w:rsidRPr="000921ED">
              <w:rPr>
                <w:rFonts w:eastAsia="標楷體"/>
                <w:szCs w:val="26"/>
              </w:rPr>
              <w:t>仟元</w:t>
            </w:r>
            <w:r w:rsidRPr="000921ED">
              <w:rPr>
                <w:rFonts w:eastAsia="標楷體"/>
                <w:szCs w:val="26"/>
              </w:rPr>
              <w:t>)</w:t>
            </w:r>
          </w:p>
        </w:tc>
        <w:tc>
          <w:tcPr>
            <w:tcW w:w="1035" w:type="dxa"/>
            <w:shd w:val="clear" w:color="auto" w:fill="F9F9F9"/>
          </w:tcPr>
          <w:p w:rsidR="00161123" w:rsidRPr="000921ED" w:rsidRDefault="00161123" w:rsidP="000921ED">
            <w:pPr>
              <w:jc w:val="center"/>
              <w:rPr>
                <w:rFonts w:eastAsia="標楷體"/>
              </w:rPr>
            </w:pPr>
            <w:proofErr w:type="gramStart"/>
            <w:r w:rsidRPr="000921ED">
              <w:rPr>
                <w:rFonts w:eastAsia="標楷體"/>
                <w:szCs w:val="26"/>
              </w:rPr>
              <w:t>佔</w:t>
            </w:r>
            <w:proofErr w:type="gramEnd"/>
            <w:r w:rsidRPr="000921ED">
              <w:rPr>
                <w:rFonts w:eastAsia="標楷體"/>
                <w:szCs w:val="26"/>
              </w:rPr>
              <w:t>總營收比重</w:t>
            </w:r>
            <w:r w:rsidRPr="000921ED">
              <w:rPr>
                <w:rFonts w:eastAsia="標楷體"/>
                <w:szCs w:val="26"/>
              </w:rPr>
              <w:t>(%)</w:t>
            </w:r>
          </w:p>
        </w:tc>
      </w:tr>
      <w:tr w:rsidR="00161123" w:rsidTr="00AC3CB7">
        <w:tc>
          <w:tcPr>
            <w:tcW w:w="1014" w:type="dxa"/>
            <w:vAlign w:val="center"/>
          </w:tcPr>
          <w:p w:rsidR="00161123" w:rsidRPr="000921ED" w:rsidRDefault="00C32A6C" w:rsidP="00A01E01">
            <w:pPr>
              <w:tabs>
                <w:tab w:val="left" w:leader="dot" w:pos="6804"/>
                <w:tab w:val="right" w:pos="7598"/>
              </w:tabs>
              <w:snapToGrid w:val="0"/>
              <w:spacing w:line="500" w:lineRule="exact"/>
              <w:jc w:val="distribute"/>
              <w:rPr>
                <w:rFonts w:eastAsia="標楷體"/>
              </w:rPr>
            </w:pPr>
            <w:r w:rsidRPr="000921ED">
              <w:rPr>
                <w:rFonts w:eastAsia="標楷體"/>
                <w:b/>
                <w:bCs/>
              </w:rPr>
              <w:t>ALA-1000</w:t>
            </w:r>
            <w:r w:rsidRPr="000921ED">
              <w:rPr>
                <w:rFonts w:eastAsia="標楷體"/>
                <w:b/>
                <w:bCs/>
              </w:rPr>
              <w:t>皮下針劑</w:t>
            </w:r>
          </w:p>
        </w:tc>
        <w:tc>
          <w:tcPr>
            <w:tcW w:w="1772" w:type="dxa"/>
            <w:vAlign w:val="center"/>
          </w:tcPr>
          <w:p w:rsidR="00161123" w:rsidRPr="000921ED" w:rsidRDefault="00C32A6C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bCs/>
                <w:strike/>
                <w:color w:val="800080"/>
                <w:szCs w:val="26"/>
              </w:rPr>
            </w:pPr>
            <w:r w:rsidRPr="000921ED">
              <w:rPr>
                <w:rFonts w:ascii="新細明體" w:hAnsi="新細明體"/>
                <w:b/>
                <w:bCs/>
                <w:strike/>
                <w:noProof/>
                <w:color w:val="800080"/>
                <w:szCs w:val="26"/>
              </w:rPr>
              <w:drawing>
                <wp:inline distT="0" distB="0" distL="0" distR="0" wp14:anchorId="04C96BBB" wp14:editId="3E369F3A">
                  <wp:extent cx="1090286" cy="1080000"/>
                  <wp:effectExtent l="0" t="0" r="0" b="6350"/>
                  <wp:docPr id="1028" name="圖片 1" descr="image00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F79947F-6D38-4533-BA99-EAD298FF42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圖片 1" descr="image00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F79947F-6D38-4533-BA99-EAD298FF42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86" cy="108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vAlign w:val="center"/>
          </w:tcPr>
          <w:p w:rsidR="00161123" w:rsidRPr="000921ED" w:rsidRDefault="00C32A6C" w:rsidP="00FC5505">
            <w:pPr>
              <w:snapToGrid w:val="0"/>
              <w:spacing w:line="400" w:lineRule="exact"/>
              <w:jc w:val="both"/>
              <w:rPr>
                <w:rFonts w:ascii="新細明體" w:hAnsi="新細明體"/>
                <w:szCs w:val="26"/>
              </w:rPr>
            </w:pPr>
            <w:proofErr w:type="gramStart"/>
            <w:r w:rsidRPr="000921ED">
              <w:rPr>
                <w:rFonts w:eastAsia="標楷體" w:hint="eastAsia"/>
                <w:szCs w:val="26"/>
              </w:rPr>
              <w:t>昱</w:t>
            </w:r>
            <w:proofErr w:type="gramEnd"/>
            <w:r w:rsidRPr="000921ED">
              <w:rPr>
                <w:rFonts w:eastAsia="標楷體" w:hint="eastAsia"/>
                <w:szCs w:val="26"/>
              </w:rPr>
              <w:t>展</w:t>
            </w:r>
            <w:proofErr w:type="gramStart"/>
            <w:r w:rsidRPr="000921ED">
              <w:rPr>
                <w:rFonts w:eastAsia="標楷體" w:hint="eastAsia"/>
                <w:szCs w:val="26"/>
              </w:rPr>
              <w:t>新藥</w:t>
            </w:r>
            <w:r w:rsidRPr="000921ED">
              <w:rPr>
                <w:rFonts w:eastAsia="標楷體"/>
                <w:szCs w:val="26"/>
              </w:rPr>
              <w:t>所開發</w:t>
            </w:r>
            <w:proofErr w:type="gramEnd"/>
            <w:r w:rsidRPr="000921ED">
              <w:rPr>
                <w:rFonts w:eastAsia="標楷體"/>
                <w:szCs w:val="26"/>
              </w:rPr>
              <w:t>的</w:t>
            </w:r>
            <w:r w:rsidRPr="000921ED">
              <w:rPr>
                <w:rFonts w:eastAsia="標楷體"/>
                <w:szCs w:val="26"/>
              </w:rPr>
              <w:t xml:space="preserve"> ALA-1000 </w:t>
            </w:r>
            <w:r w:rsidRPr="000921ED">
              <w:rPr>
                <w:rFonts w:eastAsia="標楷體"/>
                <w:szCs w:val="26"/>
              </w:rPr>
              <w:t>是目前唯一能達到</w:t>
            </w:r>
            <w:r w:rsidRPr="000921ED">
              <w:rPr>
                <w:rFonts w:eastAsia="標楷體"/>
                <w:szCs w:val="26"/>
              </w:rPr>
              <w:t xml:space="preserve"> 3 </w:t>
            </w:r>
            <w:proofErr w:type="gramStart"/>
            <w:r w:rsidRPr="000921ED">
              <w:rPr>
                <w:rFonts w:eastAsia="標楷體"/>
                <w:szCs w:val="26"/>
              </w:rPr>
              <w:t>個</w:t>
            </w:r>
            <w:proofErr w:type="gramEnd"/>
            <w:r w:rsidRPr="000921ED">
              <w:rPr>
                <w:rFonts w:eastAsia="標楷體"/>
                <w:szCs w:val="26"/>
              </w:rPr>
              <w:t>月的長效釋放產品，可在人體皮下注射體積範圍內，且不產生顯著</w:t>
            </w:r>
            <w:proofErr w:type="gramStart"/>
            <w:r w:rsidRPr="000921ED">
              <w:rPr>
                <w:rFonts w:eastAsia="標楷體"/>
                <w:szCs w:val="26"/>
              </w:rPr>
              <w:t>的突釋現象</w:t>
            </w:r>
            <w:proofErr w:type="gramEnd"/>
            <w:r w:rsidRPr="000921ED">
              <w:rPr>
                <w:rFonts w:eastAsia="標楷體"/>
                <w:szCs w:val="26"/>
              </w:rPr>
              <w:t>(burst effect)</w:t>
            </w:r>
            <w:r w:rsidRPr="000921ED">
              <w:rPr>
                <w:rFonts w:eastAsia="標楷體"/>
                <w:szCs w:val="26"/>
              </w:rPr>
              <w:t>下，緩慢且穩定地釋放有效藥物濃度之</w:t>
            </w:r>
            <w:r w:rsidRPr="000921ED">
              <w:rPr>
                <w:rFonts w:eastAsia="標楷體"/>
                <w:szCs w:val="26"/>
              </w:rPr>
              <w:t xml:space="preserve"> Buprenorphine</w:t>
            </w:r>
            <w:r w:rsidRPr="000921ED">
              <w:rPr>
                <w:rFonts w:eastAsia="標楷體"/>
                <w:szCs w:val="26"/>
              </w:rPr>
              <w:t>，其濃度可涵蓋所有口服劑量範圍，顯見</w:t>
            </w:r>
            <w:r w:rsidRPr="000921ED">
              <w:rPr>
                <w:rFonts w:eastAsia="標楷體"/>
                <w:szCs w:val="26"/>
              </w:rPr>
              <w:t xml:space="preserve"> ALA-1000 </w:t>
            </w:r>
            <w:r w:rsidRPr="000921ED">
              <w:rPr>
                <w:rFonts w:eastAsia="標楷體"/>
                <w:szCs w:val="26"/>
              </w:rPr>
              <w:t>產品的獨特性與競爭優勢。</w:t>
            </w:r>
          </w:p>
        </w:tc>
        <w:tc>
          <w:tcPr>
            <w:tcW w:w="1417" w:type="dxa"/>
            <w:vAlign w:val="center"/>
          </w:tcPr>
          <w:p w:rsidR="00161123" w:rsidRPr="000921ED" w:rsidRDefault="00A9308C" w:rsidP="00A9308C">
            <w:pPr>
              <w:pStyle w:val="a4"/>
              <w:spacing w:line="300" w:lineRule="exact"/>
              <w:jc w:val="center"/>
              <w:rPr>
                <w:rFonts w:ascii="新細明體" w:eastAsia="新細明體" w:hAnsi="新細明體"/>
                <w:color w:val="auto"/>
                <w:sz w:val="24"/>
              </w:rPr>
            </w:pPr>
            <w:r w:rsidRPr="000921ED">
              <w:rPr>
                <w:rFonts w:ascii="新細明體" w:eastAsia="新細明體" w:hAnsi="新細明體" w:hint="eastAsia"/>
                <w:color w:val="auto"/>
                <w:sz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161123" w:rsidRPr="000921ED" w:rsidRDefault="00A9308C" w:rsidP="00A9308C">
            <w:pPr>
              <w:pStyle w:val="a4"/>
              <w:spacing w:line="300" w:lineRule="exact"/>
              <w:jc w:val="center"/>
              <w:rPr>
                <w:rFonts w:ascii="新細明體" w:eastAsia="新細明體" w:hAnsi="新細明體"/>
                <w:color w:val="auto"/>
                <w:sz w:val="24"/>
              </w:rPr>
            </w:pPr>
            <w:r w:rsidRPr="000921ED">
              <w:rPr>
                <w:rFonts w:ascii="新細明體" w:eastAsia="新細明體" w:hAnsi="新細明體" w:hint="eastAsia"/>
                <w:color w:val="auto"/>
                <w:sz w:val="24"/>
              </w:rPr>
              <w:t>-</w:t>
            </w:r>
          </w:p>
        </w:tc>
      </w:tr>
      <w:tr w:rsidR="00A9308C" w:rsidTr="00AC3CB7">
        <w:trPr>
          <w:cantSplit/>
        </w:trPr>
        <w:tc>
          <w:tcPr>
            <w:tcW w:w="7116" w:type="dxa"/>
            <w:gridSpan w:val="3"/>
            <w:shd w:val="clear" w:color="auto" w:fill="F9F9F9"/>
          </w:tcPr>
          <w:p w:rsidR="00A9308C" w:rsidRPr="00A9308C" w:rsidRDefault="00A930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921ED">
              <w:rPr>
                <w:rFonts w:ascii="標楷體" w:eastAsia="標楷體" w:hAnsi="標楷體"/>
              </w:rPr>
              <w:t>合</w:t>
            </w:r>
            <w:r w:rsidRPr="000921ED">
              <w:rPr>
                <w:rFonts w:ascii="標楷體" w:eastAsia="標楷體" w:hAnsi="標楷體" w:hint="eastAsia"/>
              </w:rPr>
              <w:t xml:space="preserve">     </w:t>
            </w:r>
            <w:r w:rsidRPr="000921ED">
              <w:rPr>
                <w:rFonts w:ascii="標楷體" w:eastAsia="標楷體" w:hAnsi="標楷體"/>
              </w:rPr>
              <w:t>計</w:t>
            </w:r>
          </w:p>
        </w:tc>
        <w:tc>
          <w:tcPr>
            <w:tcW w:w="1417" w:type="dxa"/>
            <w:vAlign w:val="center"/>
          </w:tcPr>
          <w:p w:rsidR="00A9308C" w:rsidRPr="000921ED" w:rsidRDefault="00A9308C" w:rsidP="002F6326">
            <w:pPr>
              <w:pStyle w:val="a4"/>
              <w:spacing w:line="300" w:lineRule="exact"/>
              <w:jc w:val="center"/>
              <w:rPr>
                <w:rFonts w:ascii="新細明體" w:eastAsia="新細明體" w:hAnsi="新細明體"/>
                <w:color w:val="auto"/>
                <w:sz w:val="24"/>
              </w:rPr>
            </w:pPr>
            <w:r w:rsidRPr="000921ED">
              <w:rPr>
                <w:rFonts w:ascii="新細明體" w:eastAsia="新細明體" w:hAnsi="新細明體" w:hint="eastAsia"/>
                <w:color w:val="auto"/>
                <w:sz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A9308C" w:rsidRPr="000921ED" w:rsidRDefault="00A9308C" w:rsidP="002F6326">
            <w:pPr>
              <w:pStyle w:val="a4"/>
              <w:spacing w:line="300" w:lineRule="exact"/>
              <w:jc w:val="center"/>
              <w:rPr>
                <w:rFonts w:ascii="新細明體" w:eastAsia="新細明體" w:hAnsi="新細明體"/>
                <w:color w:val="auto"/>
                <w:sz w:val="24"/>
              </w:rPr>
            </w:pPr>
            <w:r w:rsidRPr="000921ED">
              <w:rPr>
                <w:rFonts w:ascii="新細明體" w:eastAsia="新細明體" w:hAnsi="新細明體" w:hint="eastAsia"/>
                <w:color w:val="auto"/>
                <w:sz w:val="24"/>
              </w:rPr>
              <w:t>-</w:t>
            </w:r>
          </w:p>
        </w:tc>
      </w:tr>
    </w:tbl>
    <w:p w:rsidR="00A9308C" w:rsidRPr="00A9308C" w:rsidRDefault="00A9308C" w:rsidP="00FA5CD1">
      <w:pPr>
        <w:jc w:val="both"/>
        <w:rPr>
          <w:rFonts w:eastAsia="標楷體"/>
        </w:rPr>
      </w:pPr>
      <w:proofErr w:type="gramStart"/>
      <w:r w:rsidRPr="00A9308C">
        <w:rPr>
          <w:rFonts w:eastAsia="標楷體"/>
          <w:sz w:val="20"/>
        </w:rPr>
        <w:t>註</w:t>
      </w:r>
      <w:proofErr w:type="gramEnd"/>
      <w:r w:rsidRPr="00A9308C">
        <w:rPr>
          <w:rFonts w:eastAsia="標楷體"/>
          <w:sz w:val="20"/>
        </w:rPr>
        <w:t>：該公司主要產品</w:t>
      </w:r>
      <w:r w:rsidRPr="00A9308C">
        <w:rPr>
          <w:rFonts w:eastAsia="標楷體"/>
          <w:sz w:val="20"/>
        </w:rPr>
        <w:t>ALA-1000</w:t>
      </w:r>
      <w:r w:rsidRPr="00A9308C">
        <w:rPr>
          <w:rFonts w:eastAsia="標楷體"/>
          <w:sz w:val="20"/>
        </w:rPr>
        <w:t>目前仍處於臨床試驗階段，</w:t>
      </w:r>
      <w:r>
        <w:rPr>
          <w:rFonts w:eastAsia="標楷體"/>
          <w:sz w:val="20"/>
        </w:rPr>
        <w:t>因</w:t>
      </w:r>
      <w:r w:rsidRPr="00A9308C">
        <w:rPr>
          <w:rFonts w:eastAsia="標楷體"/>
          <w:sz w:val="20"/>
        </w:rPr>
        <w:t>尚處於研究發展階段，並未授權或上市銷售，故尚無產生營收。</w:t>
      </w:r>
    </w:p>
    <w:p w:rsidR="00161123" w:rsidRDefault="00161123" w:rsidP="00FA5CD1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                                                                    </w:t>
      </w:r>
      <w:r w:rsidR="00D867C1">
        <w:rPr>
          <w:rFonts w:ascii="新細明體" w:hAnsi="新細明體"/>
          <w:noProof/>
        </w:rPr>
        <w:drawing>
          <wp:inline distT="0" distB="0" distL="0" distR="0" wp14:anchorId="50875A0C" wp14:editId="7396605D">
            <wp:extent cx="409575" cy="152400"/>
            <wp:effectExtent l="0" t="0" r="0" b="0"/>
            <wp:docPr id="4" name="圖片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907"/>
        <w:gridCol w:w="1276"/>
        <w:gridCol w:w="1263"/>
        <w:gridCol w:w="1287"/>
        <w:gridCol w:w="1246"/>
        <w:gridCol w:w="1547"/>
      </w:tblGrid>
      <w:tr w:rsidR="00161123" w:rsidTr="007A6FCE">
        <w:trPr>
          <w:cantSplit/>
          <w:trHeight w:hRule="exact" w:val="1092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9" w:name="最近五年度簡明損益表及申請年度截至最近月份止之自結損益表"/>
          <w:bookmarkEnd w:id="9"/>
          <w:p w:rsidR="00161123" w:rsidRDefault="00D867C1">
            <w:pPr>
              <w:ind w:firstLineChars="500" w:firstLine="1200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FBC01A" wp14:editId="57058A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-10795</wp:posOffset>
                      </wp:positionV>
                      <wp:extent cx="6043930" cy="685165"/>
                      <wp:effectExtent l="0" t="0" r="0" b="635"/>
                      <wp:wrapNone/>
                      <wp:docPr id="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393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517" w:rsidRDefault="002455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0" type="#_x0000_t202" style="position:absolute;left:0;text-align:left;margin-left:.6pt;margin-top:-.85pt;width:475.9pt;height: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" fillcolor="#ededed" stroked="f">
                      <v:fill rotate="t" focus="50%" type="gradient"/>
                      <v:textbox>
                        <w:txbxContent>
                          <w:p w:rsidR="00245517" w:rsidRDefault="00245517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161123">
              <w:rPr>
                <w:rFonts w:eastAsia="標楷體" w:hAnsi="標楷體"/>
                <w:b/>
                <w:bCs/>
                <w:sz w:val="28"/>
              </w:rPr>
              <w:t>年度簡明損益表及申請年度截至最近月份止之損益表</w:t>
            </w:r>
            <w:r w:rsidR="00161123"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:rsidR="00161123" w:rsidRDefault="00161123" w:rsidP="00A9308C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單位：新台幣仟元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19438A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9438A" w:rsidRDefault="0019438A" w:rsidP="00A01E01">
            <w:pPr>
              <w:spacing w:line="500" w:lineRule="exact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19438A" w:rsidRDefault="0019438A" w:rsidP="00A01E0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Default="006749B8" w:rsidP="00A01E0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04</w:t>
            </w:r>
            <w:r w:rsidR="0019438A">
              <w:rPr>
                <w:rFonts w:eastAsia="標楷體" w:hAnsi="標楷體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BF" w:rsidRDefault="006749B8" w:rsidP="00A01E0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05</w:t>
            </w:r>
            <w:r w:rsidR="0019438A">
              <w:rPr>
                <w:rFonts w:eastAsia="標楷體" w:hAnsi="標楷體"/>
              </w:rPr>
              <w:t>年</w:t>
            </w:r>
            <w:r w:rsidR="00A377BF">
              <w:rPr>
                <w:rFonts w:eastAsia="標楷體" w:hAnsi="標楷體" w:hint="eastAsia"/>
              </w:rPr>
              <w:t>(</w:t>
            </w:r>
            <w:proofErr w:type="gramStart"/>
            <w:r w:rsidR="00A377BF">
              <w:rPr>
                <w:rFonts w:eastAsia="標楷體" w:hAnsi="標楷體" w:hint="eastAsia"/>
              </w:rPr>
              <w:t>註</w:t>
            </w:r>
            <w:proofErr w:type="gramEnd"/>
            <w:r w:rsidR="00A377BF">
              <w:rPr>
                <w:rFonts w:eastAsia="標楷體" w:hAnsi="標楷體" w:hint="eastAsia"/>
              </w:rPr>
              <w:t>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BF" w:rsidRDefault="006749B8" w:rsidP="00A01E0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06</w:t>
            </w:r>
            <w:r w:rsidR="0019438A">
              <w:rPr>
                <w:rFonts w:eastAsia="標楷體" w:hAnsi="標楷體"/>
              </w:rPr>
              <w:t>年</w:t>
            </w:r>
            <w:r w:rsidR="00A377BF">
              <w:rPr>
                <w:rFonts w:eastAsia="標楷體" w:hAnsi="標楷體" w:hint="eastAsia"/>
              </w:rPr>
              <w:t>(</w:t>
            </w:r>
            <w:proofErr w:type="gramStart"/>
            <w:r w:rsidR="00A377BF">
              <w:rPr>
                <w:rFonts w:eastAsia="標楷體" w:hAnsi="標楷體" w:hint="eastAsia"/>
              </w:rPr>
              <w:t>註</w:t>
            </w:r>
            <w:proofErr w:type="gramEnd"/>
            <w:r w:rsidR="00A377BF">
              <w:rPr>
                <w:rFonts w:eastAsia="標楷體" w:hAnsi="標楷體" w:hint="eastAsia"/>
              </w:rPr>
              <w:t>2)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Default="006749B8" w:rsidP="00A01E0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07</w:t>
            </w:r>
            <w:r w:rsidR="0019438A">
              <w:rPr>
                <w:rFonts w:eastAsia="標楷體" w:hint="eastAsia"/>
              </w:rPr>
              <w:t>年</w:t>
            </w:r>
            <w:r w:rsidR="00A377BF">
              <w:rPr>
                <w:rFonts w:eastAsia="標楷體" w:hAnsi="標楷體" w:hint="eastAsia"/>
              </w:rPr>
              <w:t>(</w:t>
            </w:r>
            <w:proofErr w:type="gramStart"/>
            <w:r w:rsidR="00A377BF">
              <w:rPr>
                <w:rFonts w:eastAsia="標楷體" w:hAnsi="標楷體" w:hint="eastAsia"/>
              </w:rPr>
              <w:t>註</w:t>
            </w:r>
            <w:proofErr w:type="gramEnd"/>
            <w:r w:rsidR="00A377BF">
              <w:rPr>
                <w:rFonts w:eastAsia="標楷體" w:hAnsi="標楷體" w:hint="eastAsia"/>
              </w:rPr>
              <w:t>2)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38A" w:rsidRPr="007D6DD6" w:rsidRDefault="006749B8" w:rsidP="00A01E01">
            <w:pPr>
              <w:spacing w:line="500" w:lineRule="exact"/>
              <w:jc w:val="center"/>
              <w:rPr>
                <w:rFonts w:eastAsia="標楷體"/>
              </w:rPr>
            </w:pPr>
            <w:r w:rsidRPr="007D6DD6">
              <w:rPr>
                <w:rFonts w:eastAsia="標楷體" w:hint="eastAsia"/>
              </w:rPr>
              <w:t>1</w:t>
            </w:r>
            <w:r w:rsidRPr="007D6DD6">
              <w:rPr>
                <w:rFonts w:eastAsia="標楷體"/>
              </w:rPr>
              <w:t>08</w:t>
            </w:r>
            <w:r w:rsidR="0019438A" w:rsidRPr="007D6DD6">
              <w:rPr>
                <w:rFonts w:eastAsia="標楷體" w:hint="eastAsia"/>
              </w:rPr>
              <w:t>年</w:t>
            </w:r>
            <w:r w:rsidR="00A377BF" w:rsidRPr="007D6DD6">
              <w:rPr>
                <w:rFonts w:eastAsia="標楷體" w:hAnsi="標楷體" w:hint="eastAsia"/>
              </w:rPr>
              <w:t>(</w:t>
            </w:r>
            <w:proofErr w:type="gramStart"/>
            <w:r w:rsidR="00A377BF" w:rsidRPr="007D6DD6">
              <w:rPr>
                <w:rFonts w:eastAsia="標楷體" w:hAnsi="標楷體" w:hint="eastAsia"/>
              </w:rPr>
              <w:t>註</w:t>
            </w:r>
            <w:proofErr w:type="gramEnd"/>
            <w:r w:rsidR="00A377BF" w:rsidRPr="007D6DD6">
              <w:rPr>
                <w:rFonts w:eastAsia="標楷體" w:hAnsi="標楷體" w:hint="eastAsia"/>
              </w:rPr>
              <w:t>2)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7649" w:rsidRPr="007D6DD6" w:rsidRDefault="006749B8" w:rsidP="00B37649">
            <w:pPr>
              <w:spacing w:line="500" w:lineRule="exact"/>
              <w:jc w:val="center"/>
              <w:rPr>
                <w:rFonts w:eastAsia="標楷體" w:hAnsi="標楷體"/>
              </w:rPr>
            </w:pPr>
            <w:r w:rsidRPr="007D6DD6">
              <w:rPr>
                <w:rFonts w:eastAsia="標楷體"/>
              </w:rPr>
              <w:t>109</w:t>
            </w:r>
            <w:r w:rsidR="0019438A" w:rsidRPr="007D6DD6">
              <w:rPr>
                <w:rFonts w:eastAsia="標楷體"/>
              </w:rPr>
              <w:t xml:space="preserve"> </w:t>
            </w:r>
            <w:r w:rsidR="0019438A" w:rsidRPr="007D6DD6">
              <w:rPr>
                <w:rFonts w:eastAsia="標楷體" w:hAnsi="標楷體"/>
              </w:rPr>
              <w:t>年截至</w:t>
            </w:r>
          </w:p>
          <w:p w:rsidR="00B37649" w:rsidRPr="007D6DD6" w:rsidRDefault="0019438A" w:rsidP="00B37649">
            <w:pPr>
              <w:spacing w:line="500" w:lineRule="exact"/>
              <w:jc w:val="center"/>
              <w:rPr>
                <w:rFonts w:eastAsia="標楷體" w:hAnsi="標楷體"/>
              </w:rPr>
            </w:pPr>
            <w:r w:rsidRPr="007D6DD6">
              <w:rPr>
                <w:rFonts w:eastAsia="標楷體"/>
                <w:u w:val="single"/>
              </w:rPr>
              <w:t xml:space="preserve"> </w:t>
            </w:r>
            <w:r w:rsidR="00F1086F">
              <w:rPr>
                <w:rFonts w:eastAsia="標楷體" w:hint="eastAsia"/>
                <w:u w:val="single"/>
              </w:rPr>
              <w:t>8</w:t>
            </w:r>
            <w:r w:rsidRPr="007D6DD6">
              <w:rPr>
                <w:rFonts w:eastAsia="標楷體" w:hAnsi="標楷體"/>
              </w:rPr>
              <w:t>月份</w:t>
            </w:r>
            <w:proofErr w:type="gramStart"/>
            <w:r w:rsidRPr="007D6DD6">
              <w:rPr>
                <w:rFonts w:eastAsia="標楷體" w:hAnsi="標楷體"/>
              </w:rPr>
              <w:t>止</w:t>
            </w:r>
            <w:proofErr w:type="gramEnd"/>
          </w:p>
          <w:p w:rsidR="00611233" w:rsidRPr="007D6DD6" w:rsidRDefault="00B37649" w:rsidP="007D6DD6">
            <w:pPr>
              <w:spacing w:line="500" w:lineRule="exact"/>
              <w:jc w:val="center"/>
              <w:rPr>
                <w:rFonts w:eastAsia="標楷體" w:hAnsi="標楷體"/>
                <w:b/>
              </w:rPr>
            </w:pPr>
            <w:r w:rsidRPr="007D6DD6">
              <w:rPr>
                <w:rFonts w:eastAsia="標楷體" w:hAnsi="標楷體" w:hint="eastAsia"/>
                <w:b/>
              </w:rPr>
              <w:t>(</w:t>
            </w:r>
            <w:r w:rsidRPr="007D6DD6">
              <w:rPr>
                <w:rFonts w:eastAsia="標楷體" w:hAnsi="標楷體" w:hint="eastAsia"/>
                <w:b/>
              </w:rPr>
              <w:t>自結數</w:t>
            </w:r>
            <w:r w:rsidRPr="007D6DD6">
              <w:rPr>
                <w:rFonts w:eastAsia="標楷體" w:hAnsi="標楷體" w:hint="eastAsia"/>
                <w:b/>
              </w:rPr>
              <w:t>)</w:t>
            </w:r>
            <w:r w:rsidR="00A377BF" w:rsidRPr="007D6DD6">
              <w:rPr>
                <w:rFonts w:eastAsia="標楷體" w:hAnsi="標楷體"/>
                <w:b/>
              </w:rPr>
              <w:t>(</w:t>
            </w:r>
            <w:proofErr w:type="gramStart"/>
            <w:r w:rsidR="00A377BF" w:rsidRPr="007D6DD6">
              <w:rPr>
                <w:rFonts w:eastAsia="標楷體" w:hAnsi="標楷體" w:hint="eastAsia"/>
                <w:b/>
              </w:rPr>
              <w:t>註</w:t>
            </w:r>
            <w:proofErr w:type="gramEnd"/>
            <w:r w:rsidR="007D6DD6">
              <w:rPr>
                <w:rFonts w:eastAsia="標楷體" w:hAnsi="標楷體" w:hint="eastAsia"/>
                <w:b/>
              </w:rPr>
              <w:t>1</w:t>
            </w:r>
            <w:r w:rsidR="00A377BF" w:rsidRPr="007D6DD6">
              <w:rPr>
                <w:rFonts w:eastAsia="標楷體" w:hAnsi="標楷體"/>
                <w:b/>
              </w:rPr>
              <w:t>)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營業收入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Pr="007A6FCE" w:rsidRDefault="006749B8" w:rsidP="00A01E01">
            <w:pPr>
              <w:spacing w:line="500" w:lineRule="exact"/>
              <w:ind w:right="113"/>
              <w:jc w:val="center"/>
              <w:rPr>
                <w:rFonts w:eastAsia="標楷體" w:hAnsi="標楷體"/>
              </w:rPr>
            </w:pPr>
            <w:r w:rsidRPr="007A6FCE">
              <w:rPr>
                <w:rFonts w:eastAsia="標楷體" w:hAnsi="標楷體" w:hint="eastAsia"/>
              </w:rPr>
              <w:t>(</w:t>
            </w:r>
            <w:proofErr w:type="gramStart"/>
            <w:r w:rsidRPr="007A6FCE">
              <w:rPr>
                <w:rFonts w:eastAsia="標楷體" w:hAnsi="標楷體" w:hint="eastAsia"/>
              </w:rPr>
              <w:t>註</w:t>
            </w:r>
            <w:proofErr w:type="gramEnd"/>
            <w:r w:rsidRPr="007A6FCE">
              <w:rPr>
                <w:rFonts w:eastAsia="標楷體" w:hAnsi="標楷體" w:hint="eastAsia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345BF6">
              <w:t>600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345BF6">
              <w:t>500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749B8" w:rsidRPr="007D6DD6" w:rsidRDefault="009A3444" w:rsidP="00A01E01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 w:rsidRPr="007D6DD6">
              <w:rPr>
                <w:rFonts w:eastAsia="標楷體"/>
              </w:rPr>
              <w:t>-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營業毛利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345BF6">
              <w:t>600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345BF6">
              <w:t>500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749B8" w:rsidRPr="007D6DD6" w:rsidRDefault="009A3444" w:rsidP="00A01E01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 w:rsidRPr="007D6DD6">
              <w:rPr>
                <w:rFonts w:eastAsia="標楷體"/>
              </w:rPr>
              <w:t>-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毛利率</w:t>
            </w:r>
            <w:r>
              <w:rPr>
                <w:rFonts w:eastAsia="標楷體" w:hAnsi="標楷體" w:hint="eastAsia"/>
              </w:rPr>
              <w:t>(%)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9B8" w:rsidRPr="007D6DD6" w:rsidRDefault="009A3444" w:rsidP="00A01E01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 w:rsidRPr="007D6DD6">
              <w:rPr>
                <w:rFonts w:eastAsia="標楷體"/>
              </w:rPr>
              <w:t>-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/>
              </w:rPr>
            </w:pPr>
            <w:r w:rsidRPr="006749B8">
              <w:rPr>
                <w:rFonts w:eastAsia="標楷體" w:hAnsi="標楷體" w:hint="eastAsia"/>
              </w:rPr>
              <w:t>營業外收入及支出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9A3444" w:rsidP="00A01E01">
            <w:pPr>
              <w:spacing w:line="5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</w:rPr>
            </w:pPr>
            <w:r w:rsidRPr="00B41D54"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</w:rPr>
            </w:pPr>
            <w:r w:rsidRPr="00B41D54">
              <w:t>17,175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</w:rPr>
            </w:pPr>
            <w:r w:rsidRPr="00B41D54">
              <w:t>(6,581)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749B8" w:rsidRPr="007D6DD6" w:rsidRDefault="00F1086F" w:rsidP="00A01E01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27,165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稅前損益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257E03">
              <w:t>(3,556)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257E03">
              <w:t>(20,693)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napToGrid w:val="0"/>
              <w:spacing w:line="500" w:lineRule="exact"/>
              <w:jc w:val="right"/>
              <w:rPr>
                <w:rFonts w:eastAsia="標楷體"/>
              </w:rPr>
            </w:pPr>
            <w:r w:rsidRPr="00257E03">
              <w:t>(53,768)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6749B8" w:rsidP="00A01E01">
            <w:pPr>
              <w:snapToGrid w:val="0"/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257E03">
              <w:t>(67,970)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749B8" w:rsidRPr="007D6DD6" w:rsidRDefault="006749B8" w:rsidP="00F1086F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 w:rsidRPr="007D6DD6">
              <w:t>(</w:t>
            </w:r>
            <w:r w:rsidR="00F1086F">
              <w:rPr>
                <w:rFonts w:hint="eastAsia"/>
              </w:rPr>
              <w:t>94,487</w:t>
            </w:r>
            <w:r w:rsidRPr="007D6DD6">
              <w:t>)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稅後損益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257E03">
              <w:t>(3,556)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257E03">
              <w:t>(20,693)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257E03">
              <w:t>(53,768)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257E03">
              <w:t>(67,970)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749B8" w:rsidRPr="007D6DD6" w:rsidRDefault="00F1086F" w:rsidP="00A01E01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>
              <w:t>(</w:t>
            </w:r>
            <w:r>
              <w:rPr>
                <w:rFonts w:hint="eastAsia"/>
              </w:rPr>
              <w:t>94,487</w:t>
            </w:r>
            <w:r w:rsidR="007D6DD6" w:rsidRPr="007D6DD6">
              <w:t>)</w:t>
            </w:r>
          </w:p>
        </w:tc>
      </w:tr>
      <w:tr w:rsidR="006749B8" w:rsidTr="00B3764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每股盈餘（元）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B8" w:rsidRDefault="006749B8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D417E9">
              <w:t>(35.56)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D417E9">
              <w:t>(3.44)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B8" w:rsidRDefault="006749B8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D417E9">
              <w:t>(1.96)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B8" w:rsidRDefault="006749B8" w:rsidP="00A01E01">
            <w:pPr>
              <w:tabs>
                <w:tab w:val="left" w:pos="1250"/>
              </w:tabs>
              <w:spacing w:line="500" w:lineRule="exact"/>
              <w:ind w:right="14"/>
              <w:jc w:val="right"/>
              <w:rPr>
                <w:rFonts w:eastAsia="標楷體"/>
                <w:color w:val="000000"/>
              </w:rPr>
            </w:pPr>
            <w:r w:rsidRPr="00D417E9">
              <w:t>(1.94)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749B8" w:rsidRPr="007D6DD6" w:rsidRDefault="006749B8" w:rsidP="00F1086F">
            <w:pPr>
              <w:spacing w:line="500" w:lineRule="exact"/>
              <w:ind w:right="57"/>
              <w:jc w:val="right"/>
              <w:rPr>
                <w:rFonts w:eastAsia="標楷體"/>
              </w:rPr>
            </w:pPr>
            <w:r w:rsidRPr="007D6DD6">
              <w:t>(</w:t>
            </w:r>
            <w:r w:rsidR="00F1086F">
              <w:rPr>
                <w:rFonts w:hint="eastAsia"/>
              </w:rPr>
              <w:t>1.66</w:t>
            </w:r>
            <w:r w:rsidRPr="007D6DD6">
              <w:t>)</w:t>
            </w:r>
          </w:p>
        </w:tc>
      </w:tr>
      <w:tr w:rsidR="009A3444" w:rsidTr="00B37649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現金股利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4" w:rsidRPr="007D6DD6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7D6DD6">
              <w:rPr>
                <w:rFonts w:eastAsia="標楷體"/>
                <w:color w:val="000000"/>
              </w:rPr>
              <w:t>-</w:t>
            </w:r>
          </w:p>
        </w:tc>
      </w:tr>
      <w:tr w:rsidR="009A3444" w:rsidTr="00B37649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資本公積轉增資</w:t>
            </w:r>
            <w:r>
              <w:rPr>
                <w:rFonts w:eastAsia="標楷體" w:hAnsi="標楷體" w:hint="eastAsia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444" w:rsidRPr="007D6DD6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7D6DD6">
              <w:rPr>
                <w:rFonts w:eastAsia="標楷體"/>
                <w:color w:val="000000"/>
              </w:rPr>
              <w:t>-</w:t>
            </w:r>
          </w:p>
        </w:tc>
      </w:tr>
      <w:tr w:rsidR="009A3444" w:rsidTr="00B37649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盈餘轉增資</w:t>
            </w:r>
            <w:r>
              <w:rPr>
                <w:rFonts w:eastAsia="標楷體" w:hAnsi="標楷體" w:hint="eastAsia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444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44" w:rsidRPr="007D6DD6" w:rsidRDefault="009A3444" w:rsidP="00A01E01">
            <w:pPr>
              <w:spacing w:line="500" w:lineRule="exact"/>
              <w:jc w:val="right"/>
              <w:rPr>
                <w:rFonts w:eastAsia="標楷體"/>
                <w:color w:val="000000"/>
              </w:rPr>
            </w:pPr>
            <w:r w:rsidRPr="007D6DD6">
              <w:rPr>
                <w:rFonts w:eastAsia="標楷體"/>
                <w:color w:val="000000"/>
              </w:rPr>
              <w:t>-</w:t>
            </w:r>
          </w:p>
        </w:tc>
      </w:tr>
    </w:tbl>
    <w:p w:rsidR="006749B8" w:rsidRDefault="006749B8" w:rsidP="006749B8">
      <w:pPr>
        <w:pStyle w:val="af2"/>
        <w:spacing w:before="0" w:after="0" w:line="240" w:lineRule="auto"/>
        <w:rPr>
          <w:sz w:val="20"/>
        </w:rPr>
      </w:pPr>
      <w:proofErr w:type="gramStart"/>
      <w:r w:rsidRPr="0097254C">
        <w:rPr>
          <w:sz w:val="20"/>
        </w:rPr>
        <w:t>註</w:t>
      </w:r>
      <w:proofErr w:type="gramEnd"/>
      <w:r w:rsidRPr="0097254C">
        <w:rPr>
          <w:sz w:val="20"/>
        </w:rPr>
        <w:t>1</w:t>
      </w:r>
      <w:r w:rsidR="00A377BF">
        <w:rPr>
          <w:sz w:val="20"/>
        </w:rPr>
        <w:t>：</w:t>
      </w:r>
      <w:r w:rsidR="00A377BF">
        <w:rPr>
          <w:rFonts w:hint="eastAsia"/>
          <w:sz w:val="20"/>
        </w:rPr>
        <w:t>該</w:t>
      </w:r>
      <w:r w:rsidRPr="0097254C">
        <w:rPr>
          <w:sz w:val="20"/>
        </w:rPr>
        <w:t>公司</w:t>
      </w:r>
      <w:r w:rsidRPr="0097254C">
        <w:rPr>
          <w:sz w:val="20"/>
        </w:rPr>
        <w:t>105</w:t>
      </w:r>
      <w:r w:rsidRPr="0097254C">
        <w:rPr>
          <w:sz w:val="20"/>
        </w:rPr>
        <w:t>年</w:t>
      </w:r>
      <w:r w:rsidRPr="0097254C">
        <w:rPr>
          <w:sz w:val="20"/>
        </w:rPr>
        <w:t>9</w:t>
      </w:r>
      <w:r w:rsidRPr="0097254C">
        <w:rPr>
          <w:sz w:val="20"/>
        </w:rPr>
        <w:t>月</w:t>
      </w:r>
      <w:r w:rsidRPr="0097254C">
        <w:rPr>
          <w:sz w:val="20"/>
        </w:rPr>
        <w:t>23</w:t>
      </w:r>
      <w:r w:rsidRPr="0097254C">
        <w:rPr>
          <w:sz w:val="20"/>
        </w:rPr>
        <w:t>日成立</w:t>
      </w:r>
      <w:r w:rsidR="00A377BF">
        <w:rPr>
          <w:rFonts w:hint="eastAsia"/>
          <w:sz w:val="20"/>
        </w:rPr>
        <w:t>，</w:t>
      </w:r>
      <w:proofErr w:type="gramStart"/>
      <w:r w:rsidR="00A377BF">
        <w:rPr>
          <w:rFonts w:hint="eastAsia"/>
          <w:sz w:val="20"/>
        </w:rPr>
        <w:t>105</w:t>
      </w:r>
      <w:r w:rsidR="00A377BF">
        <w:rPr>
          <w:rFonts w:hint="eastAsia"/>
          <w:sz w:val="20"/>
        </w:rPr>
        <w:t>年度</w:t>
      </w:r>
      <w:r w:rsidR="005F3217">
        <w:rPr>
          <w:rFonts w:hint="eastAsia"/>
          <w:sz w:val="20"/>
        </w:rPr>
        <w:t>起</w:t>
      </w:r>
      <w:r w:rsidR="007D6DD6">
        <w:rPr>
          <w:rFonts w:hint="eastAsia"/>
          <w:sz w:val="20"/>
        </w:rPr>
        <w:t>係</w:t>
      </w:r>
      <w:r w:rsidRPr="0097254C">
        <w:rPr>
          <w:sz w:val="20"/>
        </w:rPr>
        <w:t>採用</w:t>
      </w:r>
      <w:proofErr w:type="gramEnd"/>
      <w:r w:rsidRPr="0097254C">
        <w:rPr>
          <w:sz w:val="20"/>
        </w:rPr>
        <w:t>金管會認可之國際財務報導準則</w:t>
      </w:r>
      <w:r w:rsidRPr="0097254C">
        <w:rPr>
          <w:rFonts w:hint="eastAsia"/>
          <w:sz w:val="20"/>
        </w:rPr>
        <w:t>自行編製</w:t>
      </w:r>
      <w:r w:rsidR="00A377BF">
        <w:rPr>
          <w:rFonts w:hint="eastAsia"/>
          <w:sz w:val="20"/>
        </w:rPr>
        <w:t>，</w:t>
      </w:r>
      <w:r w:rsidR="00BC09E8">
        <w:rPr>
          <w:rFonts w:hint="eastAsia"/>
          <w:sz w:val="20"/>
        </w:rPr>
        <w:t>惟</w:t>
      </w:r>
      <w:proofErr w:type="gramStart"/>
      <w:r w:rsidR="005F3217">
        <w:rPr>
          <w:rFonts w:hint="eastAsia"/>
          <w:sz w:val="20"/>
        </w:rPr>
        <w:t>105</w:t>
      </w:r>
      <w:proofErr w:type="gramEnd"/>
      <w:r w:rsidR="005F3217">
        <w:rPr>
          <w:rFonts w:hint="eastAsia"/>
          <w:sz w:val="20"/>
        </w:rPr>
        <w:t>年度及</w:t>
      </w:r>
      <w:r w:rsidR="005F3217">
        <w:rPr>
          <w:rFonts w:hint="eastAsia"/>
          <w:sz w:val="20"/>
        </w:rPr>
        <w:t>109</w:t>
      </w:r>
      <w:r w:rsidR="005F3217">
        <w:rPr>
          <w:rFonts w:hint="eastAsia"/>
          <w:sz w:val="20"/>
        </w:rPr>
        <w:t>年</w:t>
      </w:r>
      <w:r w:rsidR="005F3217">
        <w:rPr>
          <w:rFonts w:hint="eastAsia"/>
          <w:sz w:val="20"/>
        </w:rPr>
        <w:t>8</w:t>
      </w:r>
      <w:r w:rsidR="005F3217">
        <w:rPr>
          <w:rFonts w:hint="eastAsia"/>
          <w:sz w:val="20"/>
        </w:rPr>
        <w:t>月份係</w:t>
      </w:r>
      <w:r w:rsidR="00A377BF" w:rsidRPr="00A377BF">
        <w:rPr>
          <w:rFonts w:hint="eastAsia"/>
          <w:sz w:val="20"/>
        </w:rPr>
        <w:t>未經會計師查核簽證，可能與會計師查核結果存有</w:t>
      </w:r>
      <w:r w:rsidR="00A377BF">
        <w:rPr>
          <w:rFonts w:hint="eastAsia"/>
          <w:sz w:val="20"/>
        </w:rPr>
        <w:t>差異，請投資人於參考時審慎評估</w:t>
      </w:r>
      <w:r w:rsidRPr="0097254C">
        <w:rPr>
          <w:sz w:val="20"/>
        </w:rPr>
        <w:t>。</w:t>
      </w:r>
    </w:p>
    <w:p w:rsidR="00B37649" w:rsidRPr="0097254C" w:rsidRDefault="000030B4" w:rsidP="007D6DD6">
      <w:pPr>
        <w:pStyle w:val="af2"/>
        <w:spacing w:before="0" w:after="0" w:line="240" w:lineRule="auto"/>
        <w:rPr>
          <w:sz w:val="20"/>
        </w:rPr>
      </w:pPr>
      <w:proofErr w:type="gramStart"/>
      <w:r w:rsidRPr="0097254C">
        <w:rPr>
          <w:sz w:val="20"/>
        </w:rPr>
        <w:t>註</w:t>
      </w:r>
      <w:proofErr w:type="gramEnd"/>
      <w:r w:rsidRPr="0097254C">
        <w:rPr>
          <w:sz w:val="20"/>
        </w:rPr>
        <w:t>2</w:t>
      </w:r>
      <w:r w:rsidR="00A377BF">
        <w:rPr>
          <w:sz w:val="20"/>
        </w:rPr>
        <w:t>：</w:t>
      </w:r>
      <w:r w:rsidR="00A377BF">
        <w:rPr>
          <w:rFonts w:hint="eastAsia"/>
          <w:sz w:val="20"/>
        </w:rPr>
        <w:t>該</w:t>
      </w:r>
      <w:r w:rsidRPr="0097254C">
        <w:rPr>
          <w:sz w:val="20"/>
        </w:rPr>
        <w:t>公司自</w:t>
      </w:r>
      <w:proofErr w:type="gramStart"/>
      <w:r w:rsidRPr="0097254C">
        <w:rPr>
          <w:sz w:val="20"/>
        </w:rPr>
        <w:t>106</w:t>
      </w:r>
      <w:proofErr w:type="gramEnd"/>
      <w:r w:rsidR="00A377BF">
        <w:rPr>
          <w:sz w:val="20"/>
        </w:rPr>
        <w:t>年度起</w:t>
      </w:r>
      <w:r w:rsidR="008E4A9E">
        <w:rPr>
          <w:rFonts w:hint="eastAsia"/>
          <w:sz w:val="20"/>
        </w:rPr>
        <w:t>各年度</w:t>
      </w:r>
      <w:r w:rsidR="00A377BF">
        <w:rPr>
          <w:sz w:val="20"/>
        </w:rPr>
        <w:t>財務資料係</w:t>
      </w:r>
      <w:proofErr w:type="gramStart"/>
      <w:r w:rsidR="00A377BF">
        <w:rPr>
          <w:rFonts w:hint="eastAsia"/>
          <w:sz w:val="20"/>
        </w:rPr>
        <w:t>採</w:t>
      </w:r>
      <w:proofErr w:type="gramEnd"/>
      <w:r w:rsidR="00A377BF">
        <w:rPr>
          <w:rFonts w:hint="eastAsia"/>
          <w:sz w:val="20"/>
        </w:rPr>
        <w:t>經</w:t>
      </w:r>
      <w:r w:rsidRPr="0097254C">
        <w:rPr>
          <w:sz w:val="20"/>
        </w:rPr>
        <w:t>會計師查核簽證</w:t>
      </w:r>
      <w:r w:rsidR="00A377BF">
        <w:rPr>
          <w:rFonts w:hint="eastAsia"/>
          <w:sz w:val="20"/>
        </w:rPr>
        <w:t>之個</w:t>
      </w:r>
      <w:r w:rsidR="001E23CF">
        <w:rPr>
          <w:rFonts w:hint="eastAsia"/>
          <w:sz w:val="20"/>
        </w:rPr>
        <w:t>別</w:t>
      </w:r>
      <w:r w:rsidR="00A377BF">
        <w:rPr>
          <w:rFonts w:hint="eastAsia"/>
          <w:sz w:val="20"/>
        </w:rPr>
        <w:t>財務報告</w:t>
      </w:r>
      <w:r w:rsidRPr="0097254C">
        <w:rPr>
          <w:sz w:val="20"/>
        </w:rPr>
        <w:t>。</w:t>
      </w:r>
    </w:p>
    <w:p w:rsidR="00A01E01" w:rsidRDefault="00A01E01">
      <w:pPr>
        <w:widowControl/>
        <w:rPr>
          <w:rFonts w:eastAsia="標楷體"/>
          <w:kern w:val="0"/>
          <w:sz w:val="20"/>
          <w:szCs w:val="20"/>
        </w:rPr>
      </w:pPr>
      <w:r>
        <w:rPr>
          <w:sz w:val="20"/>
        </w:rPr>
        <w:br w:type="page"/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289"/>
        <w:gridCol w:w="1560"/>
        <w:gridCol w:w="1559"/>
        <w:gridCol w:w="1602"/>
        <w:gridCol w:w="1516"/>
      </w:tblGrid>
      <w:tr w:rsidR="00161123" w:rsidTr="007A6FCE">
        <w:trPr>
          <w:cantSplit/>
          <w:trHeight w:hRule="exact" w:val="1124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10" w:name="最近五年度簡明資產負債表"/>
          <w:bookmarkEnd w:id="10"/>
          <w:p w:rsidR="00161123" w:rsidRDefault="00D867C1">
            <w:pPr>
              <w:ind w:firstLineChars="1200" w:firstLine="3363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rFonts w:eastAsia="標楷體" w:hAnsi="標楷體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E16D695" wp14:editId="5D32E9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6050280" cy="685165"/>
                      <wp:effectExtent l="0" t="0" r="7620" b="635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028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517" w:rsidRDefault="002455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1" type="#_x0000_t202" style="position:absolute;left:0;text-align:left;margin-left:.15pt;margin-top:.5pt;width:476.4pt;height:5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" fillcolor="#ededed" stroked="f">
                      <v:fill rotate="t" focus="50%" type="gradient"/>
                      <v:textbox>
                        <w:txbxContent>
                          <w:p w:rsidR="00245517" w:rsidRDefault="00245517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161123">
              <w:rPr>
                <w:rFonts w:eastAsia="標楷體" w:hAnsi="標楷體"/>
                <w:b/>
                <w:bCs/>
                <w:sz w:val="28"/>
              </w:rPr>
              <w:t>年度簡明資產負債表</w:t>
            </w:r>
          </w:p>
          <w:p w:rsidR="00161123" w:rsidRDefault="00161123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 w:rsidR="009A3444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Ansi="標楷體"/>
              </w:rPr>
              <w:t>單位：新台幣仟元</w:t>
            </w:r>
          </w:p>
          <w:p w:rsidR="00161123" w:rsidRDefault="00161123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161123" w:rsidRDefault="00161123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</w:p>
          <w:p w:rsidR="00161123" w:rsidRDefault="00161123">
            <w:pPr>
              <w:ind w:firstLineChars="900" w:firstLine="216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 w:hAnsi="標楷體"/>
              </w:rPr>
              <w:t>單位：新台幣仟元</w:t>
            </w:r>
          </w:p>
        </w:tc>
      </w:tr>
      <w:tr w:rsidR="0019438A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9438A" w:rsidRDefault="0019438A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19438A" w:rsidRDefault="0019438A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8A" w:rsidRDefault="000030B4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104</w:t>
            </w:r>
            <w:r w:rsidR="0019438A">
              <w:rPr>
                <w:rFonts w:eastAsia="標楷體" w:hAnsi="標楷體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CF" w:rsidRDefault="000030B4" w:rsidP="001E23C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105</w:t>
            </w:r>
            <w:r w:rsidR="0019438A">
              <w:rPr>
                <w:rFonts w:eastAsia="標楷體" w:hAnsi="標楷體"/>
              </w:rPr>
              <w:t>年</w:t>
            </w:r>
            <w:r w:rsidR="001E23CF">
              <w:rPr>
                <w:rFonts w:eastAsia="標楷體" w:hAnsi="標楷體" w:hint="eastAsia"/>
              </w:rPr>
              <w:t>(</w:t>
            </w:r>
            <w:proofErr w:type="gramStart"/>
            <w:r w:rsidR="001E23CF">
              <w:rPr>
                <w:rFonts w:eastAsia="標楷體" w:hAnsi="標楷體" w:hint="eastAsia"/>
              </w:rPr>
              <w:t>註</w:t>
            </w:r>
            <w:proofErr w:type="gramEnd"/>
            <w:r w:rsidR="001E23CF">
              <w:rPr>
                <w:rFonts w:eastAsia="標楷體" w:hAnsi="標楷體" w:hint="eastAsia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CF" w:rsidRDefault="000030B4" w:rsidP="001E23C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106</w:t>
            </w:r>
            <w:r w:rsidR="0019438A">
              <w:rPr>
                <w:rFonts w:eastAsia="標楷體" w:hAnsi="標楷體"/>
              </w:rPr>
              <w:t>年</w:t>
            </w:r>
            <w:r w:rsidR="001E23CF">
              <w:rPr>
                <w:rFonts w:eastAsia="標楷體" w:hAnsi="標楷體" w:hint="eastAsia"/>
              </w:rPr>
              <w:t>(</w:t>
            </w:r>
            <w:proofErr w:type="gramStart"/>
            <w:r w:rsidR="001E23CF">
              <w:rPr>
                <w:rFonts w:eastAsia="標楷體" w:hAnsi="標楷體" w:hint="eastAsia"/>
              </w:rPr>
              <w:t>註</w:t>
            </w:r>
            <w:proofErr w:type="gramEnd"/>
            <w:r w:rsidR="001E23CF">
              <w:rPr>
                <w:rFonts w:eastAsia="標楷體" w:hAnsi="標楷體" w:hint="eastAsia"/>
              </w:rPr>
              <w:t>2)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CF" w:rsidRDefault="000030B4" w:rsidP="001E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19438A">
              <w:rPr>
                <w:rFonts w:eastAsia="標楷體" w:hint="eastAsia"/>
              </w:rPr>
              <w:t>年</w:t>
            </w:r>
            <w:r w:rsidR="001E23CF">
              <w:rPr>
                <w:rFonts w:eastAsia="標楷體" w:hAnsi="標楷體" w:hint="eastAsia"/>
              </w:rPr>
              <w:t>(</w:t>
            </w:r>
            <w:proofErr w:type="gramStart"/>
            <w:r w:rsidR="001E23CF">
              <w:rPr>
                <w:rFonts w:eastAsia="標楷體" w:hAnsi="標楷體" w:hint="eastAsia"/>
              </w:rPr>
              <w:t>註</w:t>
            </w:r>
            <w:proofErr w:type="gramEnd"/>
            <w:r w:rsidR="001E23CF">
              <w:rPr>
                <w:rFonts w:eastAsia="標楷體" w:hAnsi="標楷體" w:hint="eastAsia"/>
              </w:rPr>
              <w:t>2)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23CF" w:rsidRDefault="000030B4" w:rsidP="001E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19438A">
              <w:rPr>
                <w:rFonts w:eastAsia="標楷體" w:hint="eastAsia"/>
              </w:rPr>
              <w:t>年</w:t>
            </w:r>
            <w:r w:rsidR="001E23CF">
              <w:rPr>
                <w:rFonts w:eastAsia="標楷體" w:hAnsi="標楷體" w:hint="eastAsia"/>
              </w:rPr>
              <w:t>(</w:t>
            </w:r>
            <w:proofErr w:type="gramStart"/>
            <w:r w:rsidR="001E23CF">
              <w:rPr>
                <w:rFonts w:eastAsia="標楷體" w:hAnsi="標楷體" w:hint="eastAsia"/>
              </w:rPr>
              <w:t>註</w:t>
            </w:r>
            <w:proofErr w:type="gramEnd"/>
            <w:r w:rsidR="001E23CF">
              <w:rPr>
                <w:rFonts w:eastAsia="標楷體" w:hAnsi="標楷體" w:hint="eastAsia"/>
              </w:rPr>
              <w:t>2)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流動資產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Pr="000030B4" w:rsidRDefault="00FA5CD1" w:rsidP="000030B4">
            <w:pPr>
              <w:ind w:right="57"/>
              <w:jc w:val="center"/>
              <w:rPr>
                <w:rFonts w:eastAsia="標楷體" w:hAnsi="標楷體"/>
              </w:rPr>
            </w:pPr>
            <w:proofErr w:type="gramStart"/>
            <w:r w:rsidRPr="000030B4">
              <w:rPr>
                <w:rFonts w:eastAsia="標楷體" w:hAnsi="標楷體" w:hint="eastAsia"/>
              </w:rPr>
              <w:t>註</w:t>
            </w:r>
            <w:proofErr w:type="gramEnd"/>
            <w:r w:rsidRPr="000030B4">
              <w:rPr>
                <w:rFonts w:eastAsia="標楷體" w:hAnsi="標楷體" w:hint="eastAsi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11873">
              <w:t>2,969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11873">
              <w:t>3,486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11873">
              <w:t>256,415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11873">
              <w:t>183,724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 w:rsidRPr="000030B4">
              <w:rPr>
                <w:rFonts w:eastAsia="標楷體" w:hAnsi="標楷體" w:hint="eastAsia"/>
              </w:rPr>
              <w:t>使用權資產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CF62BB">
              <w:t>2,280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固定資產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C07463">
              <w:t>7,632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C07463">
              <w:t>7,027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C07463">
              <w:t>5,580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C07463">
              <w:t>7,930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無形資產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163B89">
              <w:t>12,358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163B89">
              <w:t>11,714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163B89">
              <w:t>11,118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其他資產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189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333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2,031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資產總額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22,959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22,416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273,446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D7F5C">
              <w:t>195,965</w:t>
            </w:r>
          </w:p>
        </w:tc>
      </w:tr>
      <w:tr w:rsidR="00FA5CD1" w:rsidTr="007A6FCE"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流動</w:t>
            </w:r>
          </w:p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BA5AF8">
              <w:t>132,007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BA5AF8">
              <w:t>2,157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pStyle w:val="ac"/>
              <w:rPr>
                <w:szCs w:val="24"/>
              </w:rPr>
            </w:pPr>
            <w:r w:rsidRPr="00BA5AF8">
              <w:t>14,273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pStyle w:val="ac"/>
              <w:rPr>
                <w:szCs w:val="24"/>
              </w:rPr>
            </w:pPr>
            <w:r w:rsidRPr="00BA5AF8">
              <w:t>3,407</w:t>
            </w:r>
          </w:p>
        </w:tc>
      </w:tr>
      <w:tr w:rsidR="00FA5CD1" w:rsidTr="007A6FCE"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BA5AF8">
              <w:t>132,007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BA5AF8">
              <w:t>2,157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BA5AF8">
              <w:t>14,273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BA5AF8">
              <w:t>3,407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長期負債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其他負債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ind w:right="113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2520ED">
              <w:t>1,518</w:t>
            </w:r>
          </w:p>
        </w:tc>
      </w:tr>
      <w:tr w:rsidR="00FA5CD1" w:rsidTr="007A6FC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負債</w:t>
            </w:r>
          </w:p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DC0C7F">
              <w:t>132,007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DC0C7F">
              <w:t>2,157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pStyle w:val="ac"/>
              <w:rPr>
                <w:szCs w:val="24"/>
              </w:rPr>
            </w:pPr>
            <w:r w:rsidRPr="00DC0C7F">
              <w:t>14,273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pStyle w:val="ac"/>
              <w:rPr>
                <w:szCs w:val="24"/>
              </w:rPr>
            </w:pPr>
            <w:r w:rsidRPr="00DC0C7F">
              <w:t>4,925</w:t>
            </w:r>
          </w:p>
        </w:tc>
      </w:tr>
      <w:tr w:rsidR="00FA5CD1" w:rsidTr="007A6FC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DC0C7F">
              <w:t>132,007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DC0C7F">
              <w:t>2,157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DC0C7F">
              <w:t>14,273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DC0C7F">
              <w:t>4,925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股本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73135"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73135">
              <w:t>151,000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73135">
              <w:t>350,000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973135">
              <w:t>350,000</w:t>
            </w:r>
          </w:p>
        </w:tc>
      </w:tr>
      <w:tr w:rsidR="00FA5CD1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資本公積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7A6FCE" w:rsidP="000030B4">
            <w:pPr>
              <w:jc w:val="right"/>
              <w:rPr>
                <w:rFonts w:eastAsia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FE5434">
              <w:t>93,682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FE5434">
              <w:t>93,682</w:t>
            </w:r>
          </w:p>
        </w:tc>
      </w:tr>
      <w:tr w:rsidR="00FA5CD1" w:rsidTr="007A6FC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保留</w:t>
            </w:r>
          </w:p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50F7B">
              <w:t>(110,048)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50F7B">
              <w:t>(130,741)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pStyle w:val="ac"/>
              <w:rPr>
                <w:szCs w:val="24"/>
              </w:rPr>
            </w:pPr>
            <w:r w:rsidRPr="00050F7B">
              <w:t>(184,509)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pStyle w:val="ac"/>
              <w:rPr>
                <w:szCs w:val="24"/>
              </w:rPr>
            </w:pPr>
            <w:r w:rsidRPr="00050F7B">
              <w:t>(252,642)</w:t>
            </w:r>
          </w:p>
        </w:tc>
      </w:tr>
      <w:tr w:rsidR="00FA5CD1" w:rsidTr="007A6FC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50F7B">
              <w:t>(110,048)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50F7B">
              <w:t>(130,741)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50F7B">
              <w:t>(184,509)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050F7B">
              <w:t>(252,642)</w:t>
            </w:r>
          </w:p>
        </w:tc>
      </w:tr>
      <w:tr w:rsidR="007A6FCE" w:rsidTr="001E23CF">
        <w:trPr>
          <w:trHeight w:val="207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長期股權投資</w:t>
            </w:r>
          </w:p>
          <w:p w:rsidR="007A6FCE" w:rsidRDefault="007A6FC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未實現跌價損失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6FCE" w:rsidRDefault="007A6FCE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7A6FCE" w:rsidTr="007A6FCE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累積換算調整數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6FCE" w:rsidRDefault="007A6FCE">
            <w:pPr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FCE" w:rsidRDefault="007A6FCE" w:rsidP="002F632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FA5CD1" w:rsidTr="007A6FCE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Ansi="標楷體"/>
                <w:kern w:val="2"/>
                <w:szCs w:val="24"/>
              </w:rPr>
              <w:t>分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配</w:t>
            </w:r>
            <w:r>
              <w:rPr>
                <w:rFonts w:hAnsi="標楷體" w:hint="eastAsia"/>
                <w:kern w:val="2"/>
                <w:szCs w:val="24"/>
              </w:rPr>
              <w:t xml:space="preserve"> </w:t>
            </w:r>
            <w:r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(109,048)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20,259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259,173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191,040</w:t>
            </w:r>
          </w:p>
        </w:tc>
      </w:tr>
      <w:tr w:rsidR="00FA5CD1" w:rsidTr="007A6FCE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後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CD1" w:rsidRDefault="00FA5CD1" w:rsidP="000030B4">
            <w:pPr>
              <w:ind w:right="57"/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(109,048)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20,259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259,173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5CD1" w:rsidRDefault="00FA5CD1" w:rsidP="000030B4">
            <w:pPr>
              <w:jc w:val="right"/>
              <w:rPr>
                <w:rFonts w:eastAsia="標楷體"/>
              </w:rPr>
            </w:pPr>
            <w:r w:rsidRPr="003B652E">
              <w:t>191,040</w:t>
            </w:r>
          </w:p>
        </w:tc>
      </w:tr>
    </w:tbl>
    <w:p w:rsidR="001E23CF" w:rsidRDefault="001E23CF" w:rsidP="001E23CF">
      <w:pPr>
        <w:pStyle w:val="af2"/>
        <w:spacing w:before="0" w:after="0" w:line="240" w:lineRule="auto"/>
        <w:rPr>
          <w:sz w:val="20"/>
        </w:rPr>
      </w:pPr>
      <w:proofErr w:type="gramStart"/>
      <w:r w:rsidRPr="0097254C">
        <w:rPr>
          <w:sz w:val="20"/>
        </w:rPr>
        <w:t>註</w:t>
      </w:r>
      <w:proofErr w:type="gramEnd"/>
      <w:r w:rsidRPr="0097254C">
        <w:rPr>
          <w:sz w:val="20"/>
        </w:rPr>
        <w:t>1</w:t>
      </w:r>
      <w:r>
        <w:rPr>
          <w:sz w:val="20"/>
        </w:rPr>
        <w:t>：</w:t>
      </w:r>
      <w:r w:rsidR="005F3217">
        <w:rPr>
          <w:rFonts w:hint="eastAsia"/>
          <w:sz w:val="20"/>
        </w:rPr>
        <w:t>該</w:t>
      </w:r>
      <w:r w:rsidR="005F3217" w:rsidRPr="0097254C">
        <w:rPr>
          <w:sz w:val="20"/>
        </w:rPr>
        <w:t>公司</w:t>
      </w:r>
      <w:r w:rsidR="005F3217" w:rsidRPr="0097254C">
        <w:rPr>
          <w:sz w:val="20"/>
        </w:rPr>
        <w:t>105</w:t>
      </w:r>
      <w:r w:rsidR="005F3217" w:rsidRPr="0097254C">
        <w:rPr>
          <w:sz w:val="20"/>
        </w:rPr>
        <w:t>年</w:t>
      </w:r>
      <w:r w:rsidR="005F3217" w:rsidRPr="0097254C">
        <w:rPr>
          <w:sz w:val="20"/>
        </w:rPr>
        <w:t>9</w:t>
      </w:r>
      <w:r w:rsidR="005F3217" w:rsidRPr="0097254C">
        <w:rPr>
          <w:sz w:val="20"/>
        </w:rPr>
        <w:t>月</w:t>
      </w:r>
      <w:r w:rsidR="005F3217" w:rsidRPr="0097254C">
        <w:rPr>
          <w:sz w:val="20"/>
        </w:rPr>
        <w:t>23</w:t>
      </w:r>
      <w:r w:rsidR="005F3217" w:rsidRPr="0097254C">
        <w:rPr>
          <w:sz w:val="20"/>
        </w:rPr>
        <w:t>日成立</w:t>
      </w:r>
      <w:r w:rsidR="005F3217">
        <w:rPr>
          <w:rFonts w:hint="eastAsia"/>
          <w:sz w:val="20"/>
        </w:rPr>
        <w:t>，</w:t>
      </w:r>
      <w:proofErr w:type="gramStart"/>
      <w:r w:rsidR="005F3217">
        <w:rPr>
          <w:rFonts w:hint="eastAsia"/>
          <w:sz w:val="20"/>
        </w:rPr>
        <w:t>105</w:t>
      </w:r>
      <w:r w:rsidR="005F3217">
        <w:rPr>
          <w:rFonts w:hint="eastAsia"/>
          <w:sz w:val="20"/>
        </w:rPr>
        <w:t>年度起係</w:t>
      </w:r>
      <w:r w:rsidR="005F3217" w:rsidRPr="0097254C">
        <w:rPr>
          <w:sz w:val="20"/>
        </w:rPr>
        <w:t>採用</w:t>
      </w:r>
      <w:proofErr w:type="gramEnd"/>
      <w:r w:rsidR="005F3217" w:rsidRPr="0097254C">
        <w:rPr>
          <w:sz w:val="20"/>
        </w:rPr>
        <w:t>金管會認可之國際財務報導準則</w:t>
      </w:r>
      <w:r w:rsidR="005F3217" w:rsidRPr="0097254C">
        <w:rPr>
          <w:rFonts w:hint="eastAsia"/>
          <w:sz w:val="20"/>
        </w:rPr>
        <w:t>自行編製</w:t>
      </w:r>
      <w:r w:rsidR="005F3217">
        <w:rPr>
          <w:rFonts w:hint="eastAsia"/>
          <w:sz w:val="20"/>
        </w:rPr>
        <w:t>，</w:t>
      </w:r>
      <w:r w:rsidR="00BC09E8">
        <w:rPr>
          <w:rFonts w:hint="eastAsia"/>
          <w:sz w:val="20"/>
        </w:rPr>
        <w:t>惟</w:t>
      </w:r>
      <w:proofErr w:type="gramStart"/>
      <w:r w:rsidR="005F3217">
        <w:rPr>
          <w:rFonts w:hint="eastAsia"/>
          <w:sz w:val="20"/>
        </w:rPr>
        <w:t>105</w:t>
      </w:r>
      <w:proofErr w:type="gramEnd"/>
      <w:r w:rsidR="005F3217">
        <w:rPr>
          <w:rFonts w:hint="eastAsia"/>
          <w:sz w:val="20"/>
        </w:rPr>
        <w:t>年度及</w:t>
      </w:r>
      <w:r w:rsidR="005F3217">
        <w:rPr>
          <w:rFonts w:hint="eastAsia"/>
          <w:sz w:val="20"/>
        </w:rPr>
        <w:t>109</w:t>
      </w:r>
      <w:r w:rsidR="005F3217">
        <w:rPr>
          <w:rFonts w:hint="eastAsia"/>
          <w:sz w:val="20"/>
        </w:rPr>
        <w:t>年</w:t>
      </w:r>
      <w:r w:rsidR="005F3217">
        <w:rPr>
          <w:rFonts w:hint="eastAsia"/>
          <w:sz w:val="20"/>
        </w:rPr>
        <w:t>8</w:t>
      </w:r>
      <w:r w:rsidR="005F3217">
        <w:rPr>
          <w:rFonts w:hint="eastAsia"/>
          <w:sz w:val="20"/>
        </w:rPr>
        <w:t>月份係</w:t>
      </w:r>
      <w:r w:rsidR="005F3217" w:rsidRPr="00A377BF">
        <w:rPr>
          <w:rFonts w:hint="eastAsia"/>
          <w:sz w:val="20"/>
        </w:rPr>
        <w:t>未經會計師查核簽證，可能與會計師查核結果存有</w:t>
      </w:r>
      <w:r w:rsidR="005F3217">
        <w:rPr>
          <w:rFonts w:hint="eastAsia"/>
          <w:sz w:val="20"/>
        </w:rPr>
        <w:t>差異，請投資人於參考時審慎評估</w:t>
      </w:r>
      <w:r w:rsidR="005F3217" w:rsidRPr="0097254C">
        <w:rPr>
          <w:sz w:val="20"/>
        </w:rPr>
        <w:t>。</w:t>
      </w:r>
    </w:p>
    <w:p w:rsidR="001E23CF" w:rsidRDefault="001E23CF" w:rsidP="001E23CF">
      <w:pPr>
        <w:pStyle w:val="af2"/>
        <w:spacing w:before="0" w:after="0" w:line="240" w:lineRule="auto"/>
        <w:rPr>
          <w:sz w:val="20"/>
        </w:rPr>
      </w:pPr>
      <w:proofErr w:type="gramStart"/>
      <w:r w:rsidRPr="0097254C">
        <w:rPr>
          <w:sz w:val="20"/>
        </w:rPr>
        <w:t>註</w:t>
      </w:r>
      <w:proofErr w:type="gramEnd"/>
      <w:r w:rsidRPr="0097254C">
        <w:rPr>
          <w:sz w:val="20"/>
        </w:rPr>
        <w:t>2</w:t>
      </w:r>
      <w:r>
        <w:rPr>
          <w:sz w:val="20"/>
        </w:rPr>
        <w:t>：</w:t>
      </w:r>
      <w:r>
        <w:rPr>
          <w:rFonts w:hint="eastAsia"/>
          <w:sz w:val="20"/>
        </w:rPr>
        <w:t>該</w:t>
      </w:r>
      <w:r w:rsidRPr="0097254C">
        <w:rPr>
          <w:sz w:val="20"/>
        </w:rPr>
        <w:t>公司自</w:t>
      </w:r>
      <w:proofErr w:type="gramStart"/>
      <w:r w:rsidRPr="0097254C">
        <w:rPr>
          <w:sz w:val="20"/>
        </w:rPr>
        <w:t>106</w:t>
      </w:r>
      <w:proofErr w:type="gramEnd"/>
      <w:r>
        <w:rPr>
          <w:sz w:val="20"/>
        </w:rPr>
        <w:t>年度起</w:t>
      </w:r>
      <w:r w:rsidR="008E4A9E">
        <w:rPr>
          <w:rFonts w:hint="eastAsia"/>
          <w:sz w:val="20"/>
        </w:rPr>
        <w:t>各年度</w:t>
      </w:r>
      <w:r>
        <w:rPr>
          <w:sz w:val="20"/>
        </w:rPr>
        <w:t>財務資料係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經</w:t>
      </w:r>
      <w:r w:rsidRPr="0097254C">
        <w:rPr>
          <w:sz w:val="20"/>
        </w:rPr>
        <w:t>會計師查核簽證</w:t>
      </w:r>
      <w:r>
        <w:rPr>
          <w:rFonts w:hint="eastAsia"/>
          <w:sz w:val="20"/>
        </w:rPr>
        <w:t>之個別財務報告</w:t>
      </w:r>
      <w:r w:rsidRPr="0097254C">
        <w:rPr>
          <w:sz w:val="20"/>
        </w:rPr>
        <w:t>。</w:t>
      </w:r>
    </w:p>
    <w:p w:rsidR="00161123" w:rsidRDefault="00161123" w:rsidP="001E23CF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D867C1">
        <w:rPr>
          <w:rFonts w:ascii="新細明體" w:hAnsi="新細明體"/>
          <w:noProof/>
        </w:rPr>
        <w:drawing>
          <wp:inline distT="0" distB="0" distL="0" distR="0" wp14:anchorId="00360413" wp14:editId="3346F72A">
            <wp:extent cx="409575" cy="152400"/>
            <wp:effectExtent l="0" t="0" r="0" b="0"/>
            <wp:docPr id="5" name="圖片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CF" w:rsidRDefault="001E23CF">
      <w:pPr>
        <w:widowControl/>
        <w:rPr>
          <w:rFonts w:eastAsia="標楷體"/>
          <w:kern w:val="0"/>
          <w:sz w:val="20"/>
          <w:szCs w:val="20"/>
        </w:rPr>
      </w:pPr>
      <w:r>
        <w:rPr>
          <w:sz w:val="20"/>
        </w:rPr>
        <w:br w:type="page"/>
      </w:r>
    </w:p>
    <w:p w:rsidR="001E23CF" w:rsidRPr="001E23CF" w:rsidRDefault="001E23CF" w:rsidP="001E23CF">
      <w:pPr>
        <w:pStyle w:val="af2"/>
        <w:spacing w:before="0" w:after="0" w:line="240" w:lineRule="auto"/>
        <w:rPr>
          <w:sz w:val="20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 w:rsidRPr="007A6FCE" w:rsidTr="007A6FCE">
        <w:trPr>
          <w:cantSplit/>
          <w:trHeight w:val="707"/>
        </w:trPr>
        <w:tc>
          <w:tcPr>
            <w:tcW w:w="9748" w:type="dxa"/>
            <w:gridSpan w:val="5"/>
          </w:tcPr>
          <w:bookmarkStart w:id="11" w:name="最近三年度財務比率及股利發放情形"/>
          <w:bookmarkEnd w:id="11"/>
          <w:p w:rsidR="00161123" w:rsidRPr="007A6FCE" w:rsidRDefault="00D867C1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7A6FCE"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484CAD2" wp14:editId="3565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3810" b="190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517" w:rsidRDefault="002455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2" type="#_x0000_t202" style="position:absolute;left:0;text-align:left;margin-left:0;margin-top:-.05pt;width:486pt;height:3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" fillcolor="#ededed" stroked="f">
                      <v:fill rotate="t" focus="50%" type="gradient"/>
                      <v:textbox>
                        <w:txbxContent>
                          <w:p w:rsidR="00245517" w:rsidRDefault="00245517"/>
                        </w:txbxContent>
                      </v:textbox>
                    </v:shape>
                  </w:pict>
                </mc:Fallback>
              </mc:AlternateContent>
            </w:r>
            <w:r w:rsidR="00161123" w:rsidRPr="007A6FCE">
              <w:rPr>
                <w:rFonts w:eastAsia="標楷體"/>
                <w:b/>
                <w:bCs/>
                <w:sz w:val="28"/>
              </w:rPr>
              <w:t>最近</w:t>
            </w:r>
            <w:proofErr w:type="gramStart"/>
            <w:r w:rsidR="00161123" w:rsidRPr="007A6FCE">
              <w:rPr>
                <w:rFonts w:eastAsia="標楷體"/>
                <w:b/>
                <w:bCs/>
                <w:sz w:val="28"/>
              </w:rPr>
              <w:t>三</w:t>
            </w:r>
            <w:proofErr w:type="gramEnd"/>
            <w:r w:rsidR="00161123" w:rsidRPr="007A6FCE">
              <w:rPr>
                <w:rFonts w:eastAsia="標楷體"/>
                <w:b/>
                <w:bCs/>
                <w:sz w:val="28"/>
              </w:rPr>
              <w:t>年度財務比率</w:t>
            </w:r>
          </w:p>
        </w:tc>
      </w:tr>
      <w:tr w:rsidR="0019438A" w:rsidRPr="007A6FCE" w:rsidTr="001E23CF">
        <w:trPr>
          <w:trHeight w:val="322"/>
        </w:trPr>
        <w:tc>
          <w:tcPr>
            <w:tcW w:w="3134" w:type="dxa"/>
            <w:gridSpan w:val="2"/>
            <w:vAlign w:val="center"/>
          </w:tcPr>
          <w:p w:rsidR="0019438A" w:rsidRPr="001E23CF" w:rsidRDefault="0019438A">
            <w:pPr>
              <w:wordWrap w:val="0"/>
              <w:ind w:left="57" w:right="57"/>
              <w:jc w:val="right"/>
              <w:rPr>
                <w:rFonts w:eastAsia="標楷體"/>
              </w:rPr>
            </w:pPr>
            <w:r w:rsidRPr="001E23CF">
              <w:rPr>
                <w:rFonts w:eastAsia="標楷體"/>
              </w:rPr>
              <w:t>年</w:t>
            </w:r>
            <w:r w:rsidRPr="001E23CF">
              <w:rPr>
                <w:rFonts w:eastAsia="標楷體"/>
              </w:rPr>
              <w:t xml:space="preserve">  </w:t>
            </w:r>
            <w:r w:rsidRPr="001E23CF">
              <w:rPr>
                <w:rFonts w:eastAsia="標楷體"/>
              </w:rPr>
              <w:t>度</w:t>
            </w:r>
          </w:p>
          <w:p w:rsidR="0019438A" w:rsidRPr="001E23CF" w:rsidRDefault="0019438A">
            <w:pPr>
              <w:ind w:firstLineChars="100" w:firstLine="240"/>
              <w:rPr>
                <w:rFonts w:eastAsia="標楷體"/>
              </w:rPr>
            </w:pPr>
            <w:r w:rsidRPr="001E23CF">
              <w:rPr>
                <w:rFonts w:eastAsia="標楷體"/>
              </w:rPr>
              <w:t>項</w:t>
            </w:r>
            <w:r w:rsidRPr="001E23CF">
              <w:rPr>
                <w:rFonts w:eastAsia="標楷體"/>
              </w:rPr>
              <w:t xml:space="preserve">  </w:t>
            </w:r>
            <w:r w:rsidRPr="001E23CF">
              <w:rPr>
                <w:rFonts w:eastAsia="標楷體"/>
              </w:rPr>
              <w:t>目</w:t>
            </w:r>
          </w:p>
        </w:tc>
        <w:tc>
          <w:tcPr>
            <w:tcW w:w="2294" w:type="dxa"/>
            <w:vAlign w:val="center"/>
          </w:tcPr>
          <w:p w:rsidR="0019438A" w:rsidRPr="001E23CF" w:rsidRDefault="00FA5CD1" w:rsidP="00161123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106</w:t>
            </w:r>
            <w:r w:rsidR="0019438A" w:rsidRPr="001E23CF">
              <w:rPr>
                <w:rFonts w:eastAsia="標楷體"/>
              </w:rPr>
              <w:t>年</w:t>
            </w:r>
          </w:p>
        </w:tc>
        <w:tc>
          <w:tcPr>
            <w:tcW w:w="2160" w:type="dxa"/>
            <w:vAlign w:val="center"/>
          </w:tcPr>
          <w:p w:rsidR="0019438A" w:rsidRPr="001E23CF" w:rsidRDefault="00FA5CD1" w:rsidP="00161123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107</w:t>
            </w:r>
            <w:r w:rsidR="0019438A" w:rsidRPr="001E23CF">
              <w:rPr>
                <w:rFonts w:eastAsia="標楷體"/>
              </w:rPr>
              <w:t>年</w:t>
            </w:r>
          </w:p>
        </w:tc>
        <w:tc>
          <w:tcPr>
            <w:tcW w:w="2160" w:type="dxa"/>
            <w:vAlign w:val="center"/>
          </w:tcPr>
          <w:p w:rsidR="0019438A" w:rsidRPr="001E23CF" w:rsidRDefault="00FA5CD1" w:rsidP="00161123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108</w:t>
            </w:r>
            <w:r w:rsidR="0019438A" w:rsidRPr="001E23CF">
              <w:rPr>
                <w:rFonts w:eastAsia="標楷體"/>
              </w:rPr>
              <w:t>年</w:t>
            </w:r>
          </w:p>
        </w:tc>
      </w:tr>
      <w:tr w:rsidR="00161123" w:rsidRPr="007A6FCE" w:rsidTr="007A6FCE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161123" w:rsidRPr="001E23CF" w:rsidRDefault="00161123">
            <w:pPr>
              <w:spacing w:beforeLines="50" w:before="180"/>
              <w:jc w:val="center"/>
              <w:rPr>
                <w:rFonts w:eastAsia="標楷體"/>
                <w:b/>
              </w:rPr>
            </w:pPr>
            <w:bookmarkStart w:id="12" w:name="財務比率"/>
            <w:bookmarkEnd w:id="12"/>
            <w:r w:rsidRPr="001E23CF">
              <w:rPr>
                <w:rFonts w:eastAsia="標楷體"/>
                <w:b/>
              </w:rPr>
              <w:t>財</w:t>
            </w:r>
          </w:p>
          <w:p w:rsidR="00161123" w:rsidRPr="001E23CF" w:rsidRDefault="00161123">
            <w:pPr>
              <w:jc w:val="center"/>
              <w:rPr>
                <w:rFonts w:eastAsia="標楷體"/>
                <w:b/>
              </w:rPr>
            </w:pPr>
            <w:proofErr w:type="gramStart"/>
            <w:r w:rsidRPr="001E23CF">
              <w:rPr>
                <w:rFonts w:eastAsia="標楷體"/>
                <w:b/>
              </w:rPr>
              <w:t>務</w:t>
            </w:r>
            <w:proofErr w:type="gramEnd"/>
          </w:p>
          <w:p w:rsidR="00161123" w:rsidRPr="001E23CF" w:rsidRDefault="00161123">
            <w:pPr>
              <w:jc w:val="center"/>
              <w:rPr>
                <w:rFonts w:eastAsia="標楷體"/>
                <w:b/>
              </w:rPr>
            </w:pPr>
            <w:r w:rsidRPr="001E23CF">
              <w:rPr>
                <w:rFonts w:eastAsia="標楷體"/>
                <w:b/>
              </w:rPr>
              <w:t>比</w:t>
            </w:r>
          </w:p>
          <w:p w:rsidR="00161123" w:rsidRPr="001E23CF" w:rsidRDefault="00161123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  <w:b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161123" w:rsidRPr="001E23CF" w:rsidRDefault="00161123">
            <w:pPr>
              <w:jc w:val="both"/>
              <w:rPr>
                <w:rFonts w:eastAsia="標楷體"/>
              </w:rPr>
            </w:pPr>
            <w:r w:rsidRPr="001E23CF">
              <w:rPr>
                <w:rFonts w:eastAsia="標楷體"/>
              </w:rPr>
              <w:t>毛利率</w:t>
            </w:r>
            <w:r w:rsidRPr="001E23CF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100</w:t>
            </w:r>
          </w:p>
        </w:tc>
        <w:tc>
          <w:tcPr>
            <w:tcW w:w="2160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100</w:t>
            </w:r>
          </w:p>
        </w:tc>
        <w:tc>
          <w:tcPr>
            <w:tcW w:w="2160" w:type="dxa"/>
          </w:tcPr>
          <w:p w:rsidR="00161123" w:rsidRPr="001E23CF" w:rsidRDefault="007A6FCE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 w:hint="eastAsia"/>
              </w:rPr>
              <w:t>-</w:t>
            </w:r>
          </w:p>
        </w:tc>
      </w:tr>
      <w:tr w:rsidR="00FA5CD1" w:rsidRPr="007A6FCE" w:rsidTr="007A6FCE">
        <w:trPr>
          <w:cantSplit/>
        </w:trPr>
        <w:tc>
          <w:tcPr>
            <w:tcW w:w="568" w:type="dxa"/>
            <w:vMerge/>
          </w:tcPr>
          <w:p w:rsidR="00FA5CD1" w:rsidRPr="001E23CF" w:rsidRDefault="00FA5CD1" w:rsidP="00FA5CD1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FA5CD1" w:rsidRPr="001E23CF" w:rsidRDefault="00FA5CD1" w:rsidP="00FA5CD1">
            <w:pPr>
              <w:jc w:val="both"/>
              <w:rPr>
                <w:rFonts w:eastAsia="標楷體"/>
              </w:rPr>
            </w:pPr>
            <w:r w:rsidRPr="001E23CF">
              <w:rPr>
                <w:rFonts w:eastAsia="標楷體"/>
              </w:rPr>
              <w:t>流動比率</w:t>
            </w:r>
            <w:r w:rsidRPr="001E23CF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FA5CD1" w:rsidRPr="001E23CF" w:rsidRDefault="00FA5CD1" w:rsidP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 xml:space="preserve">161.61 </w:t>
            </w:r>
          </w:p>
        </w:tc>
        <w:tc>
          <w:tcPr>
            <w:tcW w:w="2160" w:type="dxa"/>
          </w:tcPr>
          <w:p w:rsidR="00FA5CD1" w:rsidRPr="001E23CF" w:rsidRDefault="00FA5CD1" w:rsidP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 xml:space="preserve">1,796.50 </w:t>
            </w:r>
          </w:p>
        </w:tc>
        <w:tc>
          <w:tcPr>
            <w:tcW w:w="2160" w:type="dxa"/>
          </w:tcPr>
          <w:p w:rsidR="00FA5CD1" w:rsidRPr="001E23CF" w:rsidRDefault="00FA5CD1" w:rsidP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 xml:space="preserve">5,392.54 </w:t>
            </w:r>
          </w:p>
        </w:tc>
      </w:tr>
      <w:tr w:rsidR="00161123" w:rsidRPr="007A6FCE" w:rsidTr="007A6FCE">
        <w:trPr>
          <w:cantSplit/>
        </w:trPr>
        <w:tc>
          <w:tcPr>
            <w:tcW w:w="568" w:type="dxa"/>
            <w:vMerge/>
          </w:tcPr>
          <w:p w:rsidR="00161123" w:rsidRPr="001E23CF" w:rsidRDefault="00161123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161123" w:rsidRPr="001E23CF" w:rsidRDefault="00161123">
            <w:pPr>
              <w:jc w:val="both"/>
              <w:rPr>
                <w:rFonts w:eastAsia="標楷體"/>
              </w:rPr>
            </w:pPr>
            <w:r w:rsidRPr="001E23CF">
              <w:rPr>
                <w:rFonts w:eastAsia="標楷體"/>
              </w:rPr>
              <w:t>應收帳款天數</w:t>
            </w:r>
            <w:r w:rsidRPr="001E23CF">
              <w:rPr>
                <w:rFonts w:eastAsia="標楷體"/>
              </w:rPr>
              <w:t>(</w:t>
            </w:r>
            <w:r w:rsidRPr="001E23CF">
              <w:rPr>
                <w:rFonts w:eastAsia="標楷體"/>
              </w:rPr>
              <w:t>天</w:t>
            </w:r>
            <w:r w:rsidRPr="001E23CF">
              <w:rPr>
                <w:rFonts w:eastAsia="標楷體"/>
              </w:rPr>
              <w:t>)</w:t>
            </w:r>
          </w:p>
        </w:tc>
        <w:tc>
          <w:tcPr>
            <w:tcW w:w="2294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(</w:t>
            </w:r>
            <w:proofErr w:type="gramStart"/>
            <w:r w:rsidRPr="001E23CF">
              <w:rPr>
                <w:rFonts w:eastAsia="標楷體"/>
              </w:rPr>
              <w:t>註</w:t>
            </w:r>
            <w:proofErr w:type="gramEnd"/>
            <w:r w:rsidRPr="001E23CF">
              <w:rPr>
                <w:rFonts w:eastAsia="標楷體"/>
              </w:rPr>
              <w:t>1)</w:t>
            </w:r>
          </w:p>
        </w:tc>
        <w:tc>
          <w:tcPr>
            <w:tcW w:w="2160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(</w:t>
            </w:r>
            <w:proofErr w:type="gramStart"/>
            <w:r w:rsidRPr="001E23CF">
              <w:rPr>
                <w:rFonts w:eastAsia="標楷體"/>
              </w:rPr>
              <w:t>註</w:t>
            </w:r>
            <w:proofErr w:type="gramEnd"/>
            <w:r w:rsidRPr="001E23CF">
              <w:rPr>
                <w:rFonts w:eastAsia="標楷體"/>
              </w:rPr>
              <w:t>1)</w:t>
            </w:r>
          </w:p>
        </w:tc>
        <w:tc>
          <w:tcPr>
            <w:tcW w:w="2160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(</w:t>
            </w:r>
            <w:proofErr w:type="gramStart"/>
            <w:r w:rsidRPr="001E23CF">
              <w:rPr>
                <w:rFonts w:eastAsia="標楷體"/>
              </w:rPr>
              <w:t>註</w:t>
            </w:r>
            <w:proofErr w:type="gramEnd"/>
            <w:r w:rsidRPr="001E23CF">
              <w:rPr>
                <w:rFonts w:eastAsia="標楷體"/>
              </w:rPr>
              <w:t>1)</w:t>
            </w:r>
          </w:p>
        </w:tc>
      </w:tr>
      <w:tr w:rsidR="00161123" w:rsidRPr="007A6FCE" w:rsidTr="007A6FCE">
        <w:trPr>
          <w:cantSplit/>
        </w:trPr>
        <w:tc>
          <w:tcPr>
            <w:tcW w:w="568" w:type="dxa"/>
            <w:vMerge/>
          </w:tcPr>
          <w:p w:rsidR="00161123" w:rsidRPr="001E23CF" w:rsidRDefault="00161123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161123" w:rsidRPr="001E23CF" w:rsidRDefault="00161123">
            <w:pPr>
              <w:jc w:val="both"/>
              <w:rPr>
                <w:rFonts w:eastAsia="標楷體"/>
              </w:rPr>
            </w:pPr>
            <w:r w:rsidRPr="001E23CF">
              <w:rPr>
                <w:rFonts w:eastAsia="標楷體"/>
              </w:rPr>
              <w:t>存貨週轉天數</w:t>
            </w:r>
            <w:r w:rsidRPr="001E23CF">
              <w:rPr>
                <w:rFonts w:eastAsia="標楷體"/>
              </w:rPr>
              <w:t>(</w:t>
            </w:r>
            <w:r w:rsidRPr="001E23CF">
              <w:rPr>
                <w:rFonts w:eastAsia="標楷體"/>
              </w:rPr>
              <w:t>天</w:t>
            </w:r>
            <w:r w:rsidRPr="001E23CF">
              <w:rPr>
                <w:rFonts w:eastAsia="標楷體"/>
              </w:rPr>
              <w:t>)</w:t>
            </w:r>
          </w:p>
        </w:tc>
        <w:tc>
          <w:tcPr>
            <w:tcW w:w="2294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(</w:t>
            </w:r>
            <w:proofErr w:type="gramStart"/>
            <w:r w:rsidRPr="001E23CF">
              <w:rPr>
                <w:rFonts w:eastAsia="標楷體"/>
              </w:rPr>
              <w:t>註</w:t>
            </w:r>
            <w:proofErr w:type="gramEnd"/>
            <w:r w:rsidRPr="001E23CF">
              <w:rPr>
                <w:rFonts w:eastAsia="標楷體"/>
              </w:rPr>
              <w:t>2)</w:t>
            </w:r>
          </w:p>
        </w:tc>
        <w:tc>
          <w:tcPr>
            <w:tcW w:w="2160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(</w:t>
            </w:r>
            <w:proofErr w:type="gramStart"/>
            <w:r w:rsidRPr="001E23CF">
              <w:rPr>
                <w:rFonts w:eastAsia="標楷體"/>
              </w:rPr>
              <w:t>註</w:t>
            </w:r>
            <w:proofErr w:type="gramEnd"/>
            <w:r w:rsidRPr="001E23CF">
              <w:rPr>
                <w:rFonts w:eastAsia="標楷體"/>
              </w:rPr>
              <w:t>2)</w:t>
            </w:r>
          </w:p>
        </w:tc>
        <w:tc>
          <w:tcPr>
            <w:tcW w:w="2160" w:type="dxa"/>
          </w:tcPr>
          <w:p w:rsidR="00161123" w:rsidRPr="001E23CF" w:rsidRDefault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>(</w:t>
            </w:r>
            <w:proofErr w:type="gramStart"/>
            <w:r w:rsidRPr="001E23CF">
              <w:rPr>
                <w:rFonts w:eastAsia="標楷體"/>
              </w:rPr>
              <w:t>註</w:t>
            </w:r>
            <w:proofErr w:type="gramEnd"/>
            <w:r w:rsidRPr="001E23CF">
              <w:rPr>
                <w:rFonts w:eastAsia="標楷體"/>
              </w:rPr>
              <w:t>2)</w:t>
            </w:r>
          </w:p>
        </w:tc>
      </w:tr>
      <w:tr w:rsidR="00FA5CD1" w:rsidRPr="007A6FCE" w:rsidTr="007A6FCE">
        <w:trPr>
          <w:cantSplit/>
        </w:trPr>
        <w:tc>
          <w:tcPr>
            <w:tcW w:w="568" w:type="dxa"/>
            <w:vMerge/>
          </w:tcPr>
          <w:p w:rsidR="00FA5CD1" w:rsidRPr="001E23CF" w:rsidRDefault="00FA5CD1" w:rsidP="00FA5CD1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FA5CD1" w:rsidRPr="001E23CF" w:rsidRDefault="00FA5CD1" w:rsidP="00FA5CD1">
            <w:pPr>
              <w:jc w:val="both"/>
              <w:rPr>
                <w:rFonts w:eastAsia="標楷體"/>
              </w:rPr>
            </w:pPr>
            <w:r w:rsidRPr="001E23CF">
              <w:rPr>
                <w:rFonts w:eastAsia="標楷體"/>
              </w:rPr>
              <w:t>負債比率</w:t>
            </w:r>
            <w:r w:rsidRPr="001E23CF">
              <w:rPr>
                <w:rFonts w:eastAsia="標楷體"/>
              </w:rPr>
              <w:t>(%)</w:t>
            </w:r>
          </w:p>
        </w:tc>
        <w:tc>
          <w:tcPr>
            <w:tcW w:w="2294" w:type="dxa"/>
          </w:tcPr>
          <w:p w:rsidR="00FA5CD1" w:rsidRPr="001E23CF" w:rsidRDefault="00FA5CD1" w:rsidP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 xml:space="preserve">9.62 </w:t>
            </w:r>
          </w:p>
        </w:tc>
        <w:tc>
          <w:tcPr>
            <w:tcW w:w="2160" w:type="dxa"/>
          </w:tcPr>
          <w:p w:rsidR="00FA5CD1" w:rsidRPr="001E23CF" w:rsidRDefault="00FA5CD1" w:rsidP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 xml:space="preserve">5.22 </w:t>
            </w:r>
          </w:p>
        </w:tc>
        <w:tc>
          <w:tcPr>
            <w:tcW w:w="2160" w:type="dxa"/>
          </w:tcPr>
          <w:p w:rsidR="00FA5CD1" w:rsidRPr="001E23CF" w:rsidRDefault="00FA5CD1" w:rsidP="00FA5CD1">
            <w:pPr>
              <w:jc w:val="center"/>
              <w:rPr>
                <w:rFonts w:eastAsia="標楷體"/>
              </w:rPr>
            </w:pPr>
            <w:r w:rsidRPr="001E23CF">
              <w:rPr>
                <w:rFonts w:eastAsia="標楷體"/>
              </w:rPr>
              <w:t xml:space="preserve">2.51 </w:t>
            </w:r>
          </w:p>
        </w:tc>
      </w:tr>
    </w:tbl>
    <w:p w:rsidR="00FA5CD1" w:rsidRPr="007A6FCE" w:rsidRDefault="00FA5CD1" w:rsidP="007A6FCE">
      <w:pPr>
        <w:pStyle w:val="af2"/>
        <w:spacing w:before="0" w:after="0" w:line="240" w:lineRule="auto"/>
        <w:ind w:left="-14" w:firstLineChars="3" w:firstLine="6"/>
        <w:rPr>
          <w:sz w:val="20"/>
        </w:rPr>
      </w:pPr>
      <w:proofErr w:type="gramStart"/>
      <w:r w:rsidRPr="007A6FCE">
        <w:rPr>
          <w:sz w:val="20"/>
        </w:rPr>
        <w:t>註</w:t>
      </w:r>
      <w:proofErr w:type="gramEnd"/>
      <w:r w:rsidRPr="007A6FCE">
        <w:rPr>
          <w:sz w:val="20"/>
        </w:rPr>
        <w:t>1</w:t>
      </w:r>
      <w:r w:rsidR="007A6FCE" w:rsidRPr="007A6FCE">
        <w:rPr>
          <w:sz w:val="20"/>
        </w:rPr>
        <w:t>：資料年度期間</w:t>
      </w:r>
      <w:r w:rsidRPr="007A6FCE">
        <w:rPr>
          <w:sz w:val="20"/>
        </w:rPr>
        <w:t>無應收帳款。</w:t>
      </w:r>
    </w:p>
    <w:p w:rsidR="00FA5CD1" w:rsidRPr="007A6FCE" w:rsidRDefault="00FA5CD1" w:rsidP="007A6FCE">
      <w:pPr>
        <w:pStyle w:val="af2"/>
        <w:spacing w:before="0" w:after="0" w:line="240" w:lineRule="auto"/>
        <w:ind w:left="-14" w:firstLineChars="3" w:firstLine="6"/>
        <w:rPr>
          <w:sz w:val="20"/>
        </w:rPr>
      </w:pPr>
      <w:proofErr w:type="gramStart"/>
      <w:r w:rsidRPr="007A6FCE">
        <w:rPr>
          <w:sz w:val="20"/>
        </w:rPr>
        <w:t>註</w:t>
      </w:r>
      <w:proofErr w:type="gramEnd"/>
      <w:r w:rsidRPr="007A6FCE">
        <w:rPr>
          <w:sz w:val="20"/>
        </w:rPr>
        <w:t>2</w:t>
      </w:r>
      <w:r w:rsidR="007A6FCE" w:rsidRPr="007A6FCE">
        <w:rPr>
          <w:sz w:val="20"/>
        </w:rPr>
        <w:t>：資料年度期間</w:t>
      </w:r>
      <w:r w:rsidRPr="007A6FCE">
        <w:rPr>
          <w:sz w:val="20"/>
        </w:rPr>
        <w:t>無營業成本及存貨。</w:t>
      </w:r>
    </w:p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</w:t>
      </w:r>
      <w:r w:rsidR="00D867C1">
        <w:rPr>
          <w:rFonts w:ascii="新細明體" w:hAnsi="新細明體"/>
          <w:noProof/>
        </w:rPr>
        <w:drawing>
          <wp:inline distT="0" distB="0" distL="0" distR="0" wp14:anchorId="174C63BA" wp14:editId="689A9582">
            <wp:extent cx="409575" cy="152400"/>
            <wp:effectExtent l="0" t="0" r="0" b="0"/>
            <wp:docPr id="6" name="圖片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color w:val="FE8531"/>
          <w:sz w:val="20"/>
          <w:szCs w:val="20"/>
        </w:rPr>
      </w:pPr>
      <w:r>
        <w:rPr>
          <w:color w:val="FF6600"/>
          <w:sz w:val="20"/>
          <w:szCs w:val="20"/>
        </w:rPr>
        <w:t>投資人若欲查詢該公司更詳細之資料請連結至</w:t>
      </w:r>
      <w:hyperlink r:id="rId16" w:history="1">
        <w:r>
          <w:rPr>
            <w:rStyle w:val="a6"/>
            <w:rFonts w:ascii="新細明體" w:hAnsi="新細明體" w:hint="eastAsia"/>
            <w:b/>
            <w:color w:val="3366FF"/>
            <w:sz w:val="20"/>
            <w:szCs w:val="20"/>
          </w:rPr>
          <w:t>公開資訊觀測站</w:t>
        </w:r>
      </w:hyperlink>
      <w:r>
        <w:rPr>
          <w:color w:val="FF6600"/>
          <w:sz w:val="20"/>
          <w:szCs w:val="20"/>
        </w:rPr>
        <w:t>!!</w:t>
      </w:r>
    </w:p>
    <w:sectPr w:rsidR="00161123">
      <w:footerReference w:type="even" r:id="rId17"/>
      <w:footerReference w:type="default" r:id="rId18"/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F" w:rsidRDefault="00687B7F">
      <w:r>
        <w:separator/>
      </w:r>
    </w:p>
  </w:endnote>
  <w:endnote w:type="continuationSeparator" w:id="0">
    <w:p w:rsidR="00687B7F" w:rsidRDefault="0068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17" w:rsidRDefault="0024551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5517" w:rsidRDefault="002455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17" w:rsidRDefault="0024551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7BB5">
      <w:rPr>
        <w:rStyle w:val="ad"/>
        <w:noProof/>
      </w:rPr>
      <w:t>3</w:t>
    </w:r>
    <w:r>
      <w:rPr>
        <w:rStyle w:val="ad"/>
      </w:rPr>
      <w:fldChar w:fldCharType="end"/>
    </w:r>
  </w:p>
  <w:p w:rsidR="00245517" w:rsidRDefault="002455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F" w:rsidRDefault="00687B7F">
      <w:r>
        <w:separator/>
      </w:r>
    </w:p>
  </w:footnote>
  <w:footnote w:type="continuationSeparator" w:id="0">
    <w:p w:rsidR="00687B7F" w:rsidRDefault="0068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4pt;height:12.55pt" o:bullet="t">
        <v:imagedata r:id="rId1" o:title="icon_page_title"/>
      </v:shape>
    </w:pict>
  </w:numPicBullet>
  <w:abstractNum w:abstractNumId="0">
    <w:nsid w:val="25B84A21"/>
    <w:multiLevelType w:val="hybridMultilevel"/>
    <w:tmpl w:val="4A506A76"/>
    <w:lvl w:ilvl="0" w:tplc="486EF5B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ng-Shun Wen">
    <w15:presenceInfo w15:providerId="Windows Live" w15:userId="8faec056e430c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030B4"/>
    <w:rsid w:val="0003256D"/>
    <w:rsid w:val="00053226"/>
    <w:rsid w:val="0008172C"/>
    <w:rsid w:val="000921ED"/>
    <w:rsid w:val="000E1DBA"/>
    <w:rsid w:val="001120B0"/>
    <w:rsid w:val="00144E9B"/>
    <w:rsid w:val="00161123"/>
    <w:rsid w:val="0019438A"/>
    <w:rsid w:val="001E23CF"/>
    <w:rsid w:val="001F3059"/>
    <w:rsid w:val="001F55CB"/>
    <w:rsid w:val="0020043D"/>
    <w:rsid w:val="002031F7"/>
    <w:rsid w:val="00224F64"/>
    <w:rsid w:val="00245517"/>
    <w:rsid w:val="00270437"/>
    <w:rsid w:val="00284328"/>
    <w:rsid w:val="00295FF9"/>
    <w:rsid w:val="002F6326"/>
    <w:rsid w:val="002F73CE"/>
    <w:rsid w:val="00346FDC"/>
    <w:rsid w:val="0035414E"/>
    <w:rsid w:val="00385C47"/>
    <w:rsid w:val="0038745F"/>
    <w:rsid w:val="003E789F"/>
    <w:rsid w:val="003F521A"/>
    <w:rsid w:val="00420884"/>
    <w:rsid w:val="00450F2B"/>
    <w:rsid w:val="004B1D88"/>
    <w:rsid w:val="004B54FB"/>
    <w:rsid w:val="004B5E70"/>
    <w:rsid w:val="004C5C60"/>
    <w:rsid w:val="004C7511"/>
    <w:rsid w:val="004E7D01"/>
    <w:rsid w:val="005071DA"/>
    <w:rsid w:val="00513BFA"/>
    <w:rsid w:val="005401EB"/>
    <w:rsid w:val="00553CD3"/>
    <w:rsid w:val="005923BD"/>
    <w:rsid w:val="005B0AC4"/>
    <w:rsid w:val="005D38E0"/>
    <w:rsid w:val="005D53BB"/>
    <w:rsid w:val="005F3217"/>
    <w:rsid w:val="00611233"/>
    <w:rsid w:val="00630AC6"/>
    <w:rsid w:val="006347A3"/>
    <w:rsid w:val="00651F43"/>
    <w:rsid w:val="006749B8"/>
    <w:rsid w:val="00687B7F"/>
    <w:rsid w:val="006B0756"/>
    <w:rsid w:val="006F7C2B"/>
    <w:rsid w:val="0070614E"/>
    <w:rsid w:val="00713C65"/>
    <w:rsid w:val="00724899"/>
    <w:rsid w:val="00735659"/>
    <w:rsid w:val="007609BE"/>
    <w:rsid w:val="00767BB5"/>
    <w:rsid w:val="007A6FCE"/>
    <w:rsid w:val="007D6DD6"/>
    <w:rsid w:val="00802465"/>
    <w:rsid w:val="00817448"/>
    <w:rsid w:val="0088048F"/>
    <w:rsid w:val="0088546B"/>
    <w:rsid w:val="008B7EB8"/>
    <w:rsid w:val="008E4A9E"/>
    <w:rsid w:val="008F52C5"/>
    <w:rsid w:val="00906882"/>
    <w:rsid w:val="00973A03"/>
    <w:rsid w:val="0097783D"/>
    <w:rsid w:val="009A3444"/>
    <w:rsid w:val="009E52BD"/>
    <w:rsid w:val="009F6E5A"/>
    <w:rsid w:val="00A01E01"/>
    <w:rsid w:val="00A277D2"/>
    <w:rsid w:val="00A377BF"/>
    <w:rsid w:val="00A37899"/>
    <w:rsid w:val="00A9308C"/>
    <w:rsid w:val="00A96904"/>
    <w:rsid w:val="00A97771"/>
    <w:rsid w:val="00AB002C"/>
    <w:rsid w:val="00AC3CB7"/>
    <w:rsid w:val="00AE5703"/>
    <w:rsid w:val="00B132AF"/>
    <w:rsid w:val="00B17682"/>
    <w:rsid w:val="00B37649"/>
    <w:rsid w:val="00B4067B"/>
    <w:rsid w:val="00B40A0A"/>
    <w:rsid w:val="00B5606E"/>
    <w:rsid w:val="00B76443"/>
    <w:rsid w:val="00B81259"/>
    <w:rsid w:val="00BC09E8"/>
    <w:rsid w:val="00BD3784"/>
    <w:rsid w:val="00BF2B97"/>
    <w:rsid w:val="00C32A6C"/>
    <w:rsid w:val="00C62170"/>
    <w:rsid w:val="00C677F3"/>
    <w:rsid w:val="00C96E93"/>
    <w:rsid w:val="00CE2DFE"/>
    <w:rsid w:val="00CE6EE2"/>
    <w:rsid w:val="00CF6A5D"/>
    <w:rsid w:val="00D00024"/>
    <w:rsid w:val="00D010B3"/>
    <w:rsid w:val="00D22FA1"/>
    <w:rsid w:val="00D301DD"/>
    <w:rsid w:val="00D364AD"/>
    <w:rsid w:val="00D57490"/>
    <w:rsid w:val="00D619DF"/>
    <w:rsid w:val="00D867C1"/>
    <w:rsid w:val="00D968BB"/>
    <w:rsid w:val="00DA3592"/>
    <w:rsid w:val="00DA75FC"/>
    <w:rsid w:val="00DC1F9A"/>
    <w:rsid w:val="00DE2069"/>
    <w:rsid w:val="00E5673A"/>
    <w:rsid w:val="00E72152"/>
    <w:rsid w:val="00EE4C00"/>
    <w:rsid w:val="00EF10AF"/>
    <w:rsid w:val="00F1086F"/>
    <w:rsid w:val="00F23D95"/>
    <w:rsid w:val="00F7696E"/>
    <w:rsid w:val="00F8662C"/>
    <w:rsid w:val="00F9708F"/>
    <w:rsid w:val="00F97EB6"/>
    <w:rsid w:val="00FA5CD1"/>
    <w:rsid w:val="00FB382D"/>
    <w:rsid w:val="00FB600C"/>
    <w:rsid w:val="00FC550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  <w14:docId w14:val="4C0A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132AF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customStyle="1" w:styleId="af2">
    <w:name w:val="一"/>
    <w:basedOn w:val="a"/>
    <w:rsid w:val="006749B8"/>
    <w:pPr>
      <w:adjustRightInd w:val="0"/>
      <w:spacing w:before="60" w:after="60" w:line="420" w:lineRule="atLeast"/>
      <w:ind w:left="510" w:hanging="51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3">
    <w:name w:val="(一)"/>
    <w:basedOn w:val="a"/>
    <w:rsid w:val="002F6326"/>
    <w:pPr>
      <w:ind w:leftChars="225" w:left="936" w:hangingChars="165" w:hanging="396"/>
      <w:jc w:val="both"/>
    </w:pPr>
    <w:rPr>
      <w:rFonts w:eastAsia="標楷體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132AF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customStyle="1" w:styleId="af2">
    <w:name w:val="一"/>
    <w:basedOn w:val="a"/>
    <w:rsid w:val="006749B8"/>
    <w:pPr>
      <w:adjustRightInd w:val="0"/>
      <w:spacing w:before="60" w:after="60" w:line="420" w:lineRule="atLeast"/>
      <w:ind w:left="510" w:hanging="51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3">
    <w:name w:val="(一)"/>
    <w:basedOn w:val="a"/>
    <w:rsid w:val="002F6326"/>
    <w:pPr>
      <w:ind w:leftChars="225" w:left="936" w:hangingChars="165" w:hanging="396"/>
      <w:jc w:val="both"/>
    </w:pPr>
    <w:rPr>
      <w:rFonts w:eastAsia="標楷體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ewmops.tse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&#31532;&#19968;&#38913;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0F0-4D64-426E-A8AA-31570C3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4010</Words>
  <Characters>2267</Characters>
  <Application>Microsoft Office Word</Application>
  <DocSecurity>0</DocSecurity>
  <Lines>18</Lines>
  <Paragraphs>12</Paragraphs>
  <ScaleCrop>false</ScaleCrop>
  <Company>abc</Company>
  <LinksUpToDate>false</LinksUpToDate>
  <CharactersWithSpaces>6265</CharactersWithSpaces>
  <SharedDoc>false</SharedDoc>
  <HLinks>
    <vt:vector size="60" baseType="variant"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林孝芸</cp:lastModifiedBy>
  <cp:revision>11</cp:revision>
  <cp:lastPrinted>2011-08-04T07:44:00Z</cp:lastPrinted>
  <dcterms:created xsi:type="dcterms:W3CDTF">2020-09-14T02:28:00Z</dcterms:created>
  <dcterms:modified xsi:type="dcterms:W3CDTF">2020-09-17T08:51:00Z</dcterms:modified>
</cp:coreProperties>
</file>