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F" w:rsidRPr="008907F2" w:rsidRDefault="002D66CF" w:rsidP="002D66CF">
      <w:pPr>
        <w:jc w:val="distribute"/>
        <w:rPr>
          <w:rFonts w:ascii="標楷體" w:eastAsia="標楷體" w:hAnsi="標楷體"/>
        </w:rPr>
      </w:pPr>
    </w:p>
    <w:p w:rsidR="002D66CF" w:rsidRPr="00212888" w:rsidRDefault="002D66CF" w:rsidP="002D66CF">
      <w:pPr>
        <w:pStyle w:val="a3"/>
        <w:rPr>
          <w:rFonts w:ascii="新細明體" w:hAnsi="新細明體"/>
        </w:rPr>
      </w:pPr>
      <w:r w:rsidRPr="002128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715A" wp14:editId="0ABC498A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10160" t="9525" r="952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CF" w:rsidRDefault="002D66CF" w:rsidP="002D66C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基金概況資料表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">
                <v:textbox>
                  <w:txbxContent>
                    <w:p w:rsidR="002D66CF" w:rsidRDefault="002D66CF" w:rsidP="002D66C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基金概況資料表</w:t>
                      </w:r>
                    </w:p>
                  </w:txbxContent>
                </v:textbox>
              </v:shape>
            </w:pict>
          </mc:Fallback>
        </mc:AlternateContent>
      </w:r>
      <w:r w:rsidRPr="00212888">
        <w:rPr>
          <w:rFonts w:ascii="新細明體" w:hAnsi="新細明體" w:hint="eastAsia"/>
          <w:noProof/>
        </w:rPr>
        <w:drawing>
          <wp:inline distT="0" distB="0" distL="0" distR="0" wp14:anchorId="745DDD51" wp14:editId="50005061">
            <wp:extent cx="6118860" cy="708660"/>
            <wp:effectExtent l="0" t="0" r="0" b="0"/>
            <wp:docPr id="1" name="圖片 1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CF" w:rsidRPr="00212888" w:rsidRDefault="002D66CF" w:rsidP="002D66CF">
      <w:pPr>
        <w:rPr>
          <w:rFonts w:eastAsia="標楷體"/>
          <w:b/>
          <w:bCs/>
          <w:szCs w:val="20"/>
        </w:rPr>
      </w:pPr>
      <w:r w:rsidRPr="00212888">
        <w:rPr>
          <w:rFonts w:eastAsia="標楷體"/>
          <w:b/>
          <w:bCs/>
          <w:szCs w:val="20"/>
        </w:rPr>
        <w:t>以下資料由</w:t>
      </w:r>
      <w:r w:rsidR="00677EB4">
        <w:rPr>
          <w:rFonts w:eastAsia="標楷體" w:hint="eastAsia"/>
          <w:b/>
          <w:bCs/>
          <w:szCs w:val="20"/>
        </w:rPr>
        <w:t>元大</w:t>
      </w:r>
      <w:r w:rsidRPr="00212888">
        <w:rPr>
          <w:rFonts w:eastAsia="標楷體" w:hint="eastAsia"/>
          <w:b/>
          <w:bCs/>
          <w:szCs w:val="20"/>
        </w:rPr>
        <w:t>證券投資信託</w:t>
      </w:r>
      <w:r w:rsidRPr="00212888">
        <w:rPr>
          <w:rFonts w:eastAsia="標楷體"/>
          <w:b/>
          <w:bCs/>
          <w:szCs w:val="20"/>
        </w:rPr>
        <w:t>股份有限公司及其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商提供，資料若有錯誤、遺漏或虛偽不實，</w:t>
      </w:r>
      <w:proofErr w:type="gramStart"/>
      <w:r w:rsidRPr="00212888">
        <w:rPr>
          <w:rFonts w:eastAsia="標楷體"/>
          <w:b/>
          <w:bCs/>
          <w:szCs w:val="20"/>
        </w:rPr>
        <w:t>均由該</w:t>
      </w:r>
      <w:proofErr w:type="gramEnd"/>
      <w:r w:rsidRPr="00212888">
        <w:rPr>
          <w:rFonts w:eastAsia="標楷體"/>
          <w:b/>
          <w:bCs/>
          <w:szCs w:val="20"/>
        </w:rPr>
        <w:t>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商負責。</w:t>
      </w:r>
    </w:p>
    <w:p w:rsidR="002D66CF" w:rsidRPr="00677EB4" w:rsidRDefault="002D66CF" w:rsidP="002D66CF">
      <w:pPr>
        <w:jc w:val="both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6121"/>
      </w:tblGrid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受益憑證代號</w:t>
            </w:r>
          </w:p>
        </w:tc>
        <w:tc>
          <w:tcPr>
            <w:tcW w:w="6325" w:type="dxa"/>
            <w:shd w:val="clear" w:color="auto" w:fill="auto"/>
          </w:tcPr>
          <w:p w:rsidR="002D66CF" w:rsidRPr="00677EB4" w:rsidRDefault="00677EB4" w:rsidP="00551768">
            <w:pPr>
              <w:jc w:val="both"/>
              <w:rPr>
                <w:rFonts w:ascii="標楷體" w:eastAsia="標楷體" w:hAnsi="標楷體"/>
              </w:rPr>
            </w:pPr>
            <w:r w:rsidRPr="00677EB4">
              <w:rPr>
                <w:rFonts w:ascii="標楷體" w:eastAsia="標楷體" w:hAnsi="標楷體" w:hint="eastAsia"/>
              </w:rPr>
              <w:t>T05</w:t>
            </w:r>
            <w:r w:rsidR="00551768">
              <w:rPr>
                <w:rFonts w:ascii="標楷體" w:eastAsia="標楷體" w:hAnsi="標楷體" w:hint="eastAsia"/>
              </w:rPr>
              <w:t>13</w:t>
            </w:r>
            <w:r w:rsidRPr="00677EB4">
              <w:rPr>
                <w:rFonts w:ascii="標楷體" w:eastAsia="標楷體" w:hAnsi="標楷體" w:hint="eastAsia"/>
              </w:rPr>
              <w:t>Y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基金統一編號</w:t>
            </w:r>
          </w:p>
        </w:tc>
        <w:tc>
          <w:tcPr>
            <w:tcW w:w="6325" w:type="dxa"/>
            <w:shd w:val="clear" w:color="auto" w:fill="auto"/>
          </w:tcPr>
          <w:p w:rsidR="002D66CF" w:rsidRPr="00212888" w:rsidRDefault="00551768" w:rsidP="007765EC">
            <w:pPr>
              <w:jc w:val="both"/>
              <w:rPr>
                <w:rFonts w:ascii="新細明體" w:hAnsi="新細明體"/>
              </w:rPr>
            </w:pPr>
            <w:r w:rsidRPr="003C0E77">
              <w:rPr>
                <w:rFonts w:ascii="標楷體" w:eastAsia="標楷體" w:hAnsi="標楷體"/>
              </w:rPr>
              <w:t>17139204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基金名稱</w:t>
            </w:r>
          </w:p>
        </w:tc>
        <w:tc>
          <w:tcPr>
            <w:tcW w:w="6325" w:type="dxa"/>
            <w:shd w:val="clear" w:color="auto" w:fill="auto"/>
          </w:tcPr>
          <w:p w:rsidR="002D66CF" w:rsidRPr="00677EB4" w:rsidRDefault="00677EB4" w:rsidP="00551768">
            <w:pPr>
              <w:jc w:val="both"/>
              <w:rPr>
                <w:rFonts w:ascii="標楷體" w:eastAsia="標楷體" w:hAnsi="標楷體"/>
              </w:rPr>
            </w:pPr>
            <w:r w:rsidRPr="00677EB4">
              <w:rPr>
                <w:rFonts w:ascii="標楷體" w:eastAsia="標楷體" w:hAnsi="標楷體" w:hint="eastAsia"/>
              </w:rPr>
              <w:t>元大</w:t>
            </w:r>
            <w:r w:rsidR="00551768">
              <w:rPr>
                <w:rFonts w:ascii="標楷體" w:eastAsia="標楷體" w:hAnsi="標楷體" w:hint="eastAsia"/>
              </w:rPr>
              <w:t>新主流</w:t>
            </w:r>
            <w:r w:rsidRPr="00677EB4">
              <w:rPr>
                <w:rFonts w:ascii="標楷體" w:eastAsia="標楷體" w:hAnsi="標楷體" w:hint="eastAsia"/>
              </w:rPr>
              <w:t>證券投資信託基金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證券投資信託事業</w:t>
            </w:r>
          </w:p>
          <w:p w:rsidR="002D66CF" w:rsidRPr="00212888" w:rsidRDefault="002D66CF" w:rsidP="007765EC">
            <w:pPr>
              <w:jc w:val="both"/>
              <w:rPr>
                <w:rFonts w:eastAsia="標楷體" w:hAnsi="標楷體"/>
              </w:rPr>
            </w:pPr>
          </w:p>
          <w:p w:rsidR="002D66CF" w:rsidRPr="00212888" w:rsidRDefault="002D66CF" w:rsidP="007765E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325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677EB4">
              <w:rPr>
                <w:rFonts w:ascii="標楷體" w:eastAsia="標楷體" w:hAnsi="標楷體" w:hint="eastAsia"/>
              </w:rPr>
              <w:t>元大證券投資信託股份有限公司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r w:rsidR="00677EB4">
              <w:rPr>
                <w:rFonts w:ascii="標楷體" w:eastAsia="標楷體" w:hAnsi="標楷體" w:hint="eastAsia"/>
              </w:rPr>
              <w:t>范裕恆</w:t>
            </w:r>
          </w:p>
          <w:p w:rsidR="002D66CF" w:rsidRPr="00212888" w:rsidRDefault="002D66CF" w:rsidP="00677EB4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677EB4">
              <w:rPr>
                <w:rFonts w:ascii="標楷體" w:eastAsia="標楷體" w:hAnsi="標楷體" w:hint="eastAsia"/>
              </w:rPr>
              <w:t xml:space="preserve">(02)2717-5555 </w:t>
            </w:r>
            <w:r w:rsidRPr="00212888">
              <w:rPr>
                <w:rFonts w:ascii="標楷體" w:eastAsia="標楷體" w:hAnsi="標楷體"/>
              </w:rPr>
              <w:t>分機：</w:t>
            </w:r>
            <w:r w:rsidR="00677EB4">
              <w:rPr>
                <w:rFonts w:ascii="標楷體" w:eastAsia="標楷體" w:hAnsi="標楷體" w:hint="eastAsia"/>
              </w:rPr>
              <w:t>5502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造市</w:t>
            </w:r>
            <w:r w:rsidRPr="00212888">
              <w:rPr>
                <w:rFonts w:ascii="標楷體" w:eastAsia="標楷體" w:hAnsi="標楷體"/>
              </w:rPr>
              <w:t>商</w:t>
            </w:r>
          </w:p>
        </w:tc>
        <w:tc>
          <w:tcPr>
            <w:tcW w:w="6325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677EB4">
              <w:rPr>
                <w:rFonts w:ascii="標楷體" w:eastAsia="標楷體" w:hAnsi="標楷體" w:hint="eastAsia"/>
              </w:rPr>
              <w:t>元大證券股份有限公司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proofErr w:type="gramStart"/>
            <w:r w:rsidR="001568DC">
              <w:rPr>
                <w:rFonts w:ascii="標楷體" w:eastAsia="標楷體" w:hAnsi="標楷體" w:hint="eastAsia"/>
              </w:rPr>
              <w:t>丁唯軒</w:t>
            </w:r>
            <w:proofErr w:type="gramEnd"/>
          </w:p>
          <w:p w:rsidR="002D66CF" w:rsidRPr="00212888" w:rsidRDefault="002D66CF" w:rsidP="001568D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677EB4">
              <w:rPr>
                <w:rFonts w:ascii="標楷體" w:eastAsia="標楷體" w:hAnsi="標楷體" w:hint="eastAsia"/>
              </w:rPr>
              <w:t xml:space="preserve">(02)2718-1234 </w:t>
            </w:r>
            <w:r w:rsidRPr="00212888">
              <w:rPr>
                <w:rFonts w:ascii="標楷體" w:eastAsia="標楷體" w:hAnsi="標楷體"/>
              </w:rPr>
              <w:t>分機：</w:t>
            </w:r>
            <w:r w:rsidR="00677EB4">
              <w:rPr>
                <w:rFonts w:ascii="標楷體" w:eastAsia="標楷體" w:hAnsi="標楷體" w:hint="eastAsia"/>
              </w:rPr>
              <w:t>58</w:t>
            </w:r>
            <w:r w:rsidR="001568DC">
              <w:rPr>
                <w:rFonts w:ascii="標楷體" w:eastAsia="標楷體" w:hAnsi="標楷體" w:hint="eastAsia"/>
              </w:rPr>
              <w:t>49</w:t>
            </w:r>
            <w:bookmarkStart w:id="0" w:name="_GoBack"/>
            <w:bookmarkEnd w:id="0"/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簡式公開說明書</w:t>
            </w:r>
          </w:p>
        </w:tc>
        <w:tc>
          <w:tcPr>
            <w:tcW w:w="6325" w:type="dxa"/>
            <w:shd w:val="clear" w:color="auto" w:fill="auto"/>
          </w:tcPr>
          <w:p w:rsidR="00551768" w:rsidRPr="00212888" w:rsidRDefault="001568DC" w:rsidP="00551768">
            <w:pPr>
              <w:rPr>
                <w:rFonts w:ascii="標楷體" w:eastAsia="標楷體" w:hAnsi="標楷體"/>
              </w:rPr>
            </w:pPr>
            <w:hyperlink r:id="rId8" w:history="1">
              <w:r w:rsidR="00551768" w:rsidRPr="00483FEC">
                <w:rPr>
                  <w:rStyle w:val="a7"/>
                  <w:rFonts w:ascii="標楷體" w:eastAsia="標楷體" w:hAnsi="標楷體" w:hint="eastAsia"/>
                </w:rPr>
                <w:t>https://www.yuantafunds.com/fund/download/1013新主流基金簡式公開說明書.pdf</w:t>
              </w:r>
            </w:hyperlink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每受益權單位預估淨資產價值之揭露頻率及網址</w:t>
            </w:r>
          </w:p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(開始櫃檯買賣日起提供)</w:t>
            </w:r>
          </w:p>
        </w:tc>
        <w:tc>
          <w:tcPr>
            <w:tcW w:w="6325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揭露頻率</w:t>
            </w:r>
            <w:r w:rsidRPr="00212888">
              <w:rPr>
                <w:rFonts w:ascii="標楷體" w:eastAsia="標楷體" w:hAnsi="標楷體"/>
              </w:rPr>
              <w:t>：</w:t>
            </w:r>
            <w:r w:rsidRPr="00212888">
              <w:rPr>
                <w:rFonts w:ascii="標楷體" w:eastAsia="標楷體" w:hAnsi="標楷體" w:hint="eastAsia"/>
              </w:rPr>
              <w:t>每</w:t>
            </w:r>
            <w:r w:rsidR="00B20C70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秒</w:t>
            </w:r>
            <w:r w:rsidRPr="00212888">
              <w:rPr>
                <w:rFonts w:ascii="標楷體" w:eastAsia="標楷體" w:hAnsi="標楷體" w:hint="eastAsia"/>
              </w:rPr>
              <w:t>更新乙次。</w:t>
            </w:r>
          </w:p>
          <w:p w:rsidR="002D66CF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揭露網址</w:t>
            </w:r>
            <w:r w:rsidRPr="00212888">
              <w:rPr>
                <w:rFonts w:ascii="標楷體" w:eastAsia="標楷體" w:hAnsi="標楷體"/>
              </w:rPr>
              <w:t>：</w:t>
            </w:r>
            <w:hyperlink r:id="rId9" w:history="1">
              <w:r w:rsidR="00B20C70" w:rsidRPr="00483FEC">
                <w:rPr>
                  <w:rStyle w:val="a7"/>
                  <w:rFonts w:ascii="標楷體" w:eastAsia="標楷體" w:hAnsi="標楷體"/>
                </w:rPr>
                <w:t>https://www.yuantafunds.com/intradayvalue/</w:t>
              </w:r>
            </w:hyperlink>
          </w:p>
          <w:p w:rsidR="00B20C70" w:rsidRPr="00212888" w:rsidRDefault="00B20C70" w:rsidP="007765EC">
            <w:pPr>
              <w:rPr>
                <w:rFonts w:ascii="標楷體" w:eastAsia="標楷體" w:hAnsi="標楷體"/>
              </w:rPr>
            </w:pPr>
          </w:p>
        </w:tc>
      </w:tr>
    </w:tbl>
    <w:p w:rsidR="00777959" w:rsidRPr="00777959" w:rsidRDefault="002D66CF" w:rsidP="0077795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777959">
        <w:rPr>
          <w:rFonts w:ascii="標楷體" w:eastAsia="標楷體" w:hAnsi="標楷體" w:hint="eastAsia"/>
          <w:sz w:val="32"/>
          <w:szCs w:val="32"/>
        </w:rPr>
        <w:t>投資人若欲查詢該基金更詳細之資料請連結至</w:t>
      </w:r>
      <w:r w:rsidR="00777959" w:rsidRPr="00777959">
        <w:rPr>
          <w:rFonts w:ascii="標楷體" w:eastAsia="標楷體" w:hAnsi="標楷體" w:hint="eastAsia"/>
          <w:sz w:val="32"/>
          <w:szCs w:val="32"/>
        </w:rPr>
        <w:t>元大</w:t>
      </w:r>
      <w:r w:rsidRPr="00777959">
        <w:rPr>
          <w:rFonts w:ascii="標楷體" w:eastAsia="標楷體" w:hAnsi="標楷體" w:hint="eastAsia"/>
          <w:sz w:val="32"/>
          <w:szCs w:val="32"/>
        </w:rPr>
        <w:t>證券投資信託股份有限公司網站</w:t>
      </w:r>
    </w:p>
    <w:p w:rsidR="00777959" w:rsidRPr="00777959" w:rsidRDefault="002D66CF" w:rsidP="0077795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777959">
        <w:rPr>
          <w:rFonts w:ascii="標楷體" w:eastAsia="標楷體" w:hAnsi="標楷體" w:hint="eastAsia"/>
          <w:sz w:val="32"/>
          <w:szCs w:val="32"/>
        </w:rPr>
        <w:t>(</w:t>
      </w:r>
      <w:hyperlink r:id="rId10" w:history="1">
        <w:r w:rsidR="00551768" w:rsidRPr="00483FEC">
          <w:rPr>
            <w:rStyle w:val="a7"/>
            <w:rFonts w:ascii="標楷體" w:eastAsia="標楷體" w:hAnsi="標楷體"/>
            <w:sz w:val="32"/>
            <w:szCs w:val="32"/>
          </w:rPr>
          <w:t>https://www.yuantafunds.com/b1/b1_2.aspx?P01=1013</w:t>
        </w:r>
      </w:hyperlink>
      <w:r w:rsidRPr="00777959">
        <w:rPr>
          <w:rFonts w:ascii="標楷體" w:eastAsia="標楷體" w:hAnsi="標楷體" w:hint="eastAsia"/>
          <w:sz w:val="32"/>
          <w:szCs w:val="32"/>
        </w:rPr>
        <w:t>)</w:t>
      </w:r>
    </w:p>
    <w:p w:rsidR="002D66CF" w:rsidRPr="00212888" w:rsidRDefault="002D66CF" w:rsidP="00777959">
      <w:pPr>
        <w:spacing w:line="0" w:lineRule="atLeast"/>
        <w:rPr>
          <w:rFonts w:eastAsia="標楷體"/>
          <w:b/>
          <w:bCs/>
          <w:sz w:val="32"/>
          <w:szCs w:val="32"/>
        </w:rPr>
      </w:pPr>
      <w:r w:rsidRPr="00777959">
        <w:rPr>
          <w:rFonts w:ascii="標楷體" w:eastAsia="標楷體" w:hAnsi="標楷體" w:hint="eastAsia"/>
          <w:sz w:val="32"/>
          <w:szCs w:val="32"/>
        </w:rPr>
        <w:t>或中華民國證券投資信託暨顧問商業同業公會網站(</w:t>
      </w:r>
      <w:hyperlink r:id="rId11" w:history="1">
        <w:r w:rsidRPr="00777959">
          <w:rPr>
            <w:rStyle w:val="a7"/>
            <w:rFonts w:ascii="標楷體" w:eastAsia="標楷體" w:hAnsi="標楷體"/>
            <w:sz w:val="32"/>
            <w:szCs w:val="32"/>
          </w:rPr>
          <w:t>http://www.sitca.org.tw/ROC/Industry/IN2002.aspx?PGMID=IN0202&amp;PORDER=5</w:t>
        </w:r>
      </w:hyperlink>
      <w:proofErr w:type="gramStart"/>
      <w:r w:rsidRPr="00777959">
        <w:rPr>
          <w:rFonts w:ascii="標楷體" w:eastAsia="標楷體" w:hAnsi="標楷體" w:hint="eastAsia"/>
          <w:sz w:val="32"/>
          <w:szCs w:val="32"/>
        </w:rPr>
        <w:t>)</w:t>
      </w:r>
      <w:r w:rsidRPr="00212888">
        <w:rPr>
          <w:rFonts w:ascii="標楷體" w:eastAsia="標楷體" w:hAnsi="標楷體" w:hint="eastAsia"/>
          <w:sz w:val="32"/>
          <w:szCs w:val="32"/>
        </w:rPr>
        <w:t>。</w:t>
      </w:r>
      <w:proofErr w:type="gramEnd"/>
    </w:p>
    <w:p w:rsidR="002D66CF" w:rsidRPr="00212888" w:rsidRDefault="002D66CF" w:rsidP="002D66CF">
      <w:pPr>
        <w:jc w:val="distribute"/>
        <w:rPr>
          <w:rFonts w:ascii="標楷體" w:eastAsia="標楷體" w:hAnsi="標楷體"/>
        </w:rPr>
      </w:pPr>
    </w:p>
    <w:p w:rsidR="00CB7F1B" w:rsidRDefault="00CB7F1B" w:rsidP="002D66CF"/>
    <w:sectPr w:rsidR="00CB7F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B4" w:rsidRDefault="00677EB4" w:rsidP="00677EB4">
      <w:r>
        <w:separator/>
      </w:r>
    </w:p>
  </w:endnote>
  <w:endnote w:type="continuationSeparator" w:id="0">
    <w:p w:rsidR="00677EB4" w:rsidRDefault="00677EB4" w:rsidP="0067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B4" w:rsidRDefault="00677EB4" w:rsidP="00677EB4">
      <w:r>
        <w:separator/>
      </w:r>
    </w:p>
  </w:footnote>
  <w:footnote w:type="continuationSeparator" w:id="0">
    <w:p w:rsidR="00677EB4" w:rsidRDefault="00677EB4" w:rsidP="0067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CF"/>
    <w:rsid w:val="001568DC"/>
    <w:rsid w:val="002D66CF"/>
    <w:rsid w:val="00346DCC"/>
    <w:rsid w:val="00542719"/>
    <w:rsid w:val="00551768"/>
    <w:rsid w:val="00677EB4"/>
    <w:rsid w:val="00777959"/>
    <w:rsid w:val="008E105A"/>
    <w:rsid w:val="00B20C70"/>
    <w:rsid w:val="00CB7F1B"/>
    <w:rsid w:val="00CF4289"/>
    <w:rsid w:val="00E8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6C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D66C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677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EB4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20C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6C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D66C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677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EB4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20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antafunds.com/fund/download/1013&#26032;&#20027;&#27969;&#22522;&#37329;&#31777;&#24335;&#20844;&#38283;&#35498;&#26126;&#26360;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itca.org.tw/ROC/Industry/IN2002.aspx?PGMID=IN0202&amp;PORDER=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uantafunds.com/b1/b1_2.aspx?P01=1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uantafunds.com/intradayvalu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櫃檯買賣中心</dc:creator>
  <cp:lastModifiedBy>范裕恆 Jason.Fan (Yuanta)</cp:lastModifiedBy>
  <cp:revision>4</cp:revision>
  <dcterms:created xsi:type="dcterms:W3CDTF">2015-10-27T02:02:00Z</dcterms:created>
  <dcterms:modified xsi:type="dcterms:W3CDTF">2015-10-27T05:31:00Z</dcterms:modified>
</cp:coreProperties>
</file>