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70565" w14:textId="77777777" w:rsidR="00D410CF" w:rsidRPr="003328B6" w:rsidRDefault="00FD1BC1" w:rsidP="00534BFB">
      <w:pPr>
        <w:spacing w:line="400" w:lineRule="exact"/>
        <w:jc w:val="center"/>
        <w:rPr>
          <w:rFonts w:ascii="標楷體" w:eastAsia="標楷體" w:hAnsi="標楷體"/>
          <w:b/>
          <w:color w:val="000000" w:themeColor="text1"/>
          <w:sz w:val="36"/>
          <w:szCs w:val="36"/>
        </w:rPr>
      </w:pPr>
      <w:r w:rsidRPr="003328B6">
        <w:rPr>
          <w:rFonts w:ascii="標楷體" w:eastAsia="標楷體" w:hAnsi="標楷體" w:hint="eastAsia"/>
          <w:b/>
          <w:color w:val="000000" w:themeColor="text1"/>
          <w:sz w:val="36"/>
          <w:szCs w:val="36"/>
        </w:rPr>
        <w:t>財團法人中華民國證券櫃檯買賣中心</w:t>
      </w:r>
    </w:p>
    <w:p w14:paraId="3B919D95" w14:textId="77777777" w:rsidR="003328B6" w:rsidRPr="003328B6" w:rsidRDefault="00FD1BC1" w:rsidP="003328B6">
      <w:pPr>
        <w:spacing w:line="400" w:lineRule="exact"/>
        <w:jc w:val="center"/>
        <w:rPr>
          <w:rFonts w:ascii="標楷體" w:eastAsia="標楷體" w:hAnsi="標楷體"/>
          <w:b/>
          <w:color w:val="000000" w:themeColor="text1"/>
          <w:sz w:val="36"/>
          <w:szCs w:val="36"/>
        </w:rPr>
      </w:pPr>
      <w:r w:rsidRPr="003328B6">
        <w:rPr>
          <w:rFonts w:ascii="標楷體" w:eastAsia="標楷體" w:hAnsi="標楷體" w:hint="eastAsia"/>
          <w:b/>
          <w:color w:val="000000" w:themeColor="text1"/>
          <w:sz w:val="36"/>
          <w:szCs w:val="36"/>
        </w:rPr>
        <w:t>創櫃板管理辦法</w:t>
      </w:r>
    </w:p>
    <w:p w14:paraId="295E98E6" w14:textId="17C6A802" w:rsidR="003328B6" w:rsidRPr="003328B6" w:rsidRDefault="003328B6" w:rsidP="003328B6">
      <w:pPr>
        <w:spacing w:line="400" w:lineRule="exact"/>
        <w:jc w:val="right"/>
        <w:rPr>
          <w:rFonts w:ascii="標楷體" w:eastAsia="標楷體" w:hAnsi="標楷體"/>
          <w:b/>
          <w:color w:val="000000" w:themeColor="text1"/>
          <w:sz w:val="28"/>
          <w:szCs w:val="28"/>
        </w:rPr>
      </w:pPr>
      <w:r w:rsidRPr="003328B6">
        <w:rPr>
          <w:rFonts w:ascii="標楷體" w:eastAsia="標楷體" w:hAnsi="標楷體" w:hint="eastAsia"/>
          <w:b/>
          <w:color w:val="000000" w:themeColor="text1"/>
          <w:sz w:val="28"/>
          <w:szCs w:val="28"/>
        </w:rPr>
        <w:t>11</w:t>
      </w:r>
      <w:r w:rsidR="000109EB">
        <w:rPr>
          <w:rFonts w:ascii="標楷體" w:eastAsia="標楷體" w:hAnsi="標楷體" w:hint="eastAsia"/>
          <w:b/>
          <w:color w:val="000000" w:themeColor="text1"/>
          <w:sz w:val="28"/>
          <w:szCs w:val="28"/>
        </w:rPr>
        <w:t>5</w:t>
      </w:r>
      <w:r w:rsidRPr="003328B6">
        <w:rPr>
          <w:rFonts w:ascii="標楷體" w:eastAsia="標楷體" w:hAnsi="標楷體" w:hint="eastAsia"/>
          <w:b/>
          <w:color w:val="000000" w:themeColor="text1"/>
          <w:sz w:val="28"/>
          <w:szCs w:val="28"/>
        </w:rPr>
        <w:t>.</w:t>
      </w:r>
      <w:r w:rsidR="000109EB">
        <w:rPr>
          <w:rFonts w:ascii="標楷體" w:eastAsia="標楷體" w:hAnsi="標楷體" w:hint="eastAsia"/>
          <w:b/>
          <w:color w:val="000000" w:themeColor="text1"/>
          <w:sz w:val="28"/>
          <w:szCs w:val="28"/>
        </w:rPr>
        <w:t>5</w:t>
      </w:r>
      <w:r w:rsidRPr="003328B6">
        <w:rPr>
          <w:rFonts w:ascii="標楷體" w:eastAsia="標楷體" w:hAnsi="標楷體" w:hint="eastAsia"/>
          <w:b/>
          <w:color w:val="000000" w:themeColor="text1"/>
          <w:sz w:val="28"/>
          <w:szCs w:val="28"/>
        </w:rPr>
        <w:t>.</w:t>
      </w:r>
      <w:r w:rsidR="000109EB">
        <w:rPr>
          <w:rFonts w:ascii="標楷體" w:eastAsia="標楷體" w:hAnsi="標楷體" w:hint="eastAsia"/>
          <w:b/>
          <w:color w:val="000000" w:themeColor="text1"/>
          <w:sz w:val="28"/>
          <w:szCs w:val="28"/>
        </w:rPr>
        <w:t>25</w:t>
      </w:r>
      <w:r w:rsidRPr="003328B6">
        <w:rPr>
          <w:rFonts w:ascii="標楷體" w:eastAsia="標楷體" w:hAnsi="標楷體" w:hint="eastAsia"/>
          <w:b/>
          <w:color w:val="000000" w:themeColor="text1"/>
          <w:sz w:val="28"/>
          <w:szCs w:val="28"/>
        </w:rPr>
        <w:t>公告施行</w:t>
      </w:r>
    </w:p>
    <w:tbl>
      <w:tblPr>
        <w:tblStyle w:val="a7"/>
        <w:tblW w:w="10060" w:type="dxa"/>
        <w:tblLook w:val="04A0" w:firstRow="1" w:lastRow="0" w:firstColumn="1" w:lastColumn="0" w:noHBand="0" w:noVBand="1"/>
      </w:tblPr>
      <w:tblGrid>
        <w:gridCol w:w="10060"/>
      </w:tblGrid>
      <w:tr w:rsidR="003328B6" w:rsidRPr="003328B6" w14:paraId="48CAD210" w14:textId="74F1D26B" w:rsidTr="003328B6">
        <w:tc>
          <w:tcPr>
            <w:tcW w:w="10060" w:type="dxa"/>
          </w:tcPr>
          <w:p w14:paraId="6200CB59" w14:textId="77777777" w:rsidR="003328B6" w:rsidRPr="003328B6" w:rsidRDefault="003328B6" w:rsidP="00120F4E">
            <w:pPr>
              <w:spacing w:line="320" w:lineRule="exact"/>
              <w:rPr>
                <w:rFonts w:eastAsia="標楷體"/>
                <w:b/>
                <w:color w:val="000000" w:themeColor="text1"/>
                <w:sz w:val="28"/>
                <w:szCs w:val="28"/>
              </w:rPr>
            </w:pPr>
            <w:r w:rsidRPr="003328B6">
              <w:rPr>
                <w:rFonts w:eastAsia="標楷體" w:hint="eastAsia"/>
                <w:b/>
                <w:color w:val="000000" w:themeColor="text1"/>
                <w:sz w:val="28"/>
                <w:szCs w:val="28"/>
              </w:rPr>
              <w:t>第一章</w:t>
            </w:r>
            <w:r w:rsidRPr="003328B6">
              <w:rPr>
                <w:rFonts w:eastAsia="標楷體" w:hint="eastAsia"/>
                <w:b/>
                <w:color w:val="000000" w:themeColor="text1"/>
                <w:sz w:val="28"/>
                <w:szCs w:val="28"/>
              </w:rPr>
              <w:t xml:space="preserve"> </w:t>
            </w:r>
            <w:r w:rsidRPr="003328B6">
              <w:rPr>
                <w:rFonts w:eastAsia="標楷體" w:hint="eastAsia"/>
                <w:b/>
                <w:color w:val="000000" w:themeColor="text1"/>
                <w:sz w:val="28"/>
                <w:szCs w:val="28"/>
              </w:rPr>
              <w:t>總則</w:t>
            </w:r>
          </w:p>
        </w:tc>
      </w:tr>
      <w:tr w:rsidR="003328B6" w:rsidRPr="003328B6" w14:paraId="683EA180" w14:textId="77777777" w:rsidTr="003328B6">
        <w:tc>
          <w:tcPr>
            <w:tcW w:w="10060" w:type="dxa"/>
          </w:tcPr>
          <w:p w14:paraId="485C94BA" w14:textId="77777777" w:rsidR="003328B6" w:rsidRPr="003328B6" w:rsidRDefault="003328B6" w:rsidP="00120F4E">
            <w:pPr>
              <w:spacing w:line="320" w:lineRule="exact"/>
              <w:rPr>
                <w:rFonts w:eastAsia="標楷體"/>
                <w:bCs/>
                <w:color w:val="000000" w:themeColor="text1"/>
                <w:sz w:val="28"/>
                <w:szCs w:val="28"/>
              </w:rPr>
            </w:pPr>
            <w:r w:rsidRPr="003328B6">
              <w:rPr>
                <w:rFonts w:eastAsia="標楷體" w:hint="eastAsia"/>
                <w:bCs/>
                <w:color w:val="000000" w:themeColor="text1"/>
                <w:sz w:val="28"/>
                <w:szCs w:val="28"/>
              </w:rPr>
              <w:t>第一條</w:t>
            </w:r>
            <w:r w:rsidRPr="003328B6">
              <w:rPr>
                <w:rFonts w:eastAsia="標楷體" w:hint="eastAsia"/>
                <w:bCs/>
                <w:color w:val="000000" w:themeColor="text1"/>
                <w:sz w:val="28"/>
                <w:szCs w:val="28"/>
              </w:rPr>
              <w:t xml:space="preserve"> </w:t>
            </w:r>
          </w:p>
          <w:p w14:paraId="40AE35F2" w14:textId="4146CB8E" w:rsidR="003328B6" w:rsidRPr="003328B6" w:rsidRDefault="003328B6" w:rsidP="00120F4E">
            <w:pPr>
              <w:spacing w:line="320" w:lineRule="exact"/>
              <w:ind w:firstLineChars="200" w:firstLine="560"/>
              <w:jc w:val="both"/>
              <w:rPr>
                <w:rFonts w:eastAsia="標楷體"/>
                <w:b/>
                <w:color w:val="000000" w:themeColor="text1"/>
                <w:sz w:val="28"/>
                <w:szCs w:val="28"/>
              </w:rPr>
            </w:pPr>
            <w:r w:rsidRPr="003328B6">
              <w:rPr>
                <w:rFonts w:eastAsia="標楷體" w:hint="eastAsia"/>
                <w:bCs/>
                <w:color w:val="000000" w:themeColor="text1"/>
                <w:sz w:val="28"/>
                <w:szCs w:val="28"/>
              </w:rPr>
              <w:t>為輔導我國未公開發行之創新、創意企業發展並協助籌資，以提升我國經濟之活力及開創力，特訂定本辦法。</w:t>
            </w:r>
          </w:p>
        </w:tc>
      </w:tr>
      <w:tr w:rsidR="003328B6" w:rsidRPr="003328B6" w14:paraId="3505E6E3" w14:textId="77777777" w:rsidTr="003328B6">
        <w:tc>
          <w:tcPr>
            <w:tcW w:w="10060" w:type="dxa"/>
          </w:tcPr>
          <w:p w14:paraId="3E249D30" w14:textId="7310B068" w:rsidR="003328B6" w:rsidRPr="003328B6" w:rsidRDefault="003328B6" w:rsidP="00120F4E">
            <w:pPr>
              <w:spacing w:line="320" w:lineRule="exact"/>
              <w:ind w:left="840" w:hangingChars="300" w:hanging="840"/>
              <w:jc w:val="both"/>
              <w:rPr>
                <w:rFonts w:ascii="標楷體" w:eastAsia="標楷體" w:hAnsi="標楷體"/>
                <w:bCs/>
                <w:color w:val="000000" w:themeColor="text1"/>
                <w:sz w:val="28"/>
                <w:szCs w:val="28"/>
              </w:rPr>
            </w:pPr>
            <w:bookmarkStart w:id="0" w:name="_Hlk184385951"/>
            <w:r w:rsidRPr="003328B6">
              <w:rPr>
                <w:rFonts w:ascii="標楷體" w:eastAsia="標楷體" w:hAnsi="標楷體" w:hint="eastAsia"/>
                <w:bCs/>
                <w:color w:val="000000" w:themeColor="text1"/>
                <w:sz w:val="28"/>
                <w:szCs w:val="28"/>
              </w:rPr>
              <w:t>第二條</w:t>
            </w:r>
          </w:p>
          <w:p w14:paraId="624C847C" w14:textId="67F94311" w:rsidR="003328B6" w:rsidRPr="003328B6" w:rsidRDefault="003328B6" w:rsidP="00120F4E">
            <w:pPr>
              <w:spacing w:line="320" w:lineRule="exact"/>
              <w:ind w:firstLineChars="200" w:firstLine="56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本辦法用詞定義如下：</w:t>
            </w:r>
          </w:p>
          <w:p w14:paraId="0A62D0BA" w14:textId="77777777" w:rsidR="003328B6" w:rsidRPr="003328B6" w:rsidRDefault="003328B6" w:rsidP="00120F4E">
            <w:pPr>
              <w:spacing w:line="320" w:lineRule="exact"/>
              <w:ind w:left="560" w:hangingChars="200" w:hanging="56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一、主管機關：指我國金融監督管理委員會。</w:t>
            </w:r>
          </w:p>
          <w:p w14:paraId="070F1859" w14:textId="77777777" w:rsidR="003328B6" w:rsidRPr="003328B6" w:rsidRDefault="003328B6" w:rsidP="00120F4E">
            <w:pPr>
              <w:spacing w:line="320" w:lineRule="exact"/>
              <w:ind w:left="560" w:hangingChars="200" w:hanging="56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二、本中心：指財團法人中華民國證券櫃檯買賣中心。</w:t>
            </w:r>
          </w:p>
          <w:p w14:paraId="4B804596" w14:textId="77777777" w:rsidR="003328B6" w:rsidRPr="003328B6" w:rsidRDefault="003328B6" w:rsidP="00120F4E">
            <w:pPr>
              <w:spacing w:line="320" w:lineRule="exact"/>
              <w:ind w:left="560" w:hangingChars="200" w:hanging="56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三、公司：指依我國公司法組織之股份有限公司或有限公司。</w:t>
            </w:r>
          </w:p>
          <w:p w14:paraId="75055BA6" w14:textId="5D60F937" w:rsidR="003328B6" w:rsidRPr="003328B6" w:rsidRDefault="003328B6" w:rsidP="00120F4E">
            <w:pPr>
              <w:spacing w:line="320" w:lineRule="exact"/>
              <w:ind w:left="560" w:hangingChars="200" w:hanging="56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四、創櫃板：指本中心所建置，協助創新、創意企業資訊揭露及籌資，並供投資人參與公司現金增資認購股票之專區。</w:t>
            </w:r>
          </w:p>
          <w:p w14:paraId="608EC2C8" w14:textId="3EC6EBA9" w:rsidR="003328B6" w:rsidRPr="003328B6" w:rsidRDefault="003328B6" w:rsidP="00120F4E">
            <w:pPr>
              <w:spacing w:line="320" w:lineRule="exact"/>
              <w:ind w:left="560" w:hangingChars="200" w:hanging="56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五、創櫃板公司：指已依本辦法規定登錄於創櫃板之股份有限公司。</w:t>
            </w:r>
          </w:p>
          <w:p w14:paraId="1F18D88A" w14:textId="66698459" w:rsidR="003328B6" w:rsidRPr="003328B6" w:rsidRDefault="003328B6" w:rsidP="00120F4E">
            <w:pPr>
              <w:spacing w:line="320" w:lineRule="exact"/>
              <w:ind w:leftChars="13" w:left="591" w:hangingChars="200" w:hanging="56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六、推薦單位：中央目的事業主管機關、直轄市及縣（市）政府、國家實驗研究院、工業技術研究院、商業發展研究院、資訊工業策進會、證券承銷商、會計師公會、聯合會計師事務所、中華民國創業投資商業同業公會及所屬會員、中華民國私募股權投資商業同業公會及所屬會員或其他提出申請經本中心認可機關。</w:t>
            </w:r>
          </w:p>
        </w:tc>
      </w:tr>
      <w:bookmarkEnd w:id="0"/>
      <w:tr w:rsidR="003328B6" w:rsidRPr="003328B6" w14:paraId="7E228405" w14:textId="4D3B61D1" w:rsidTr="003328B6">
        <w:tc>
          <w:tcPr>
            <w:tcW w:w="10060" w:type="dxa"/>
          </w:tcPr>
          <w:p w14:paraId="3B199E66" w14:textId="77777777" w:rsidR="003328B6" w:rsidRPr="003328B6" w:rsidRDefault="003328B6" w:rsidP="00120F4E">
            <w:pPr>
              <w:spacing w:line="320" w:lineRule="exact"/>
              <w:ind w:left="840" w:hangingChars="300" w:hanging="84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 xml:space="preserve">第三條   </w:t>
            </w:r>
          </w:p>
          <w:p w14:paraId="283E9E26" w14:textId="0C2753BC" w:rsidR="003328B6" w:rsidRPr="003328B6" w:rsidRDefault="003328B6" w:rsidP="00120F4E">
            <w:pPr>
              <w:spacing w:line="320" w:lineRule="exact"/>
              <w:ind w:firstLineChars="200" w:firstLine="56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公司向本中心申請登錄創櫃板，應於本中心第一階段創新創意評估通過後接受本中心統籌之公設聯合輔導機制之輔導，並於本中心第二階段輔導成效審查通過暨符合第十三條第一項及登錄創櫃板條件後，始可登錄創櫃板。</w:t>
            </w:r>
          </w:p>
          <w:p w14:paraId="6A6C9F8D" w14:textId="5FB4A359" w:rsidR="003328B6" w:rsidRPr="003328B6" w:rsidRDefault="003328B6" w:rsidP="00120F4E">
            <w:pPr>
              <w:spacing w:line="320" w:lineRule="exact"/>
              <w:ind w:firstLineChars="200" w:firstLine="56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公司申請登錄創櫃板之相關審查程序、終止輔導、停止透過創櫃板之籌資資格、終止登錄創櫃板及本中心就創櫃板所為之輔導與管理等事宜，應依相關法令、本辦法及本中心相關函令規定辦理。</w:t>
            </w:r>
          </w:p>
        </w:tc>
      </w:tr>
      <w:tr w:rsidR="003328B6" w:rsidRPr="003328B6" w14:paraId="6FCAE67D" w14:textId="62A2EF90" w:rsidTr="003328B6">
        <w:tc>
          <w:tcPr>
            <w:tcW w:w="10060" w:type="dxa"/>
          </w:tcPr>
          <w:p w14:paraId="799EF1BC" w14:textId="1CBEF8D0" w:rsidR="003328B6" w:rsidRPr="003328B6" w:rsidRDefault="003328B6" w:rsidP="00120F4E">
            <w:pPr>
              <w:spacing w:line="320" w:lineRule="exact"/>
              <w:ind w:left="981" w:hangingChars="350" w:hanging="981"/>
              <w:jc w:val="both"/>
              <w:rPr>
                <w:rFonts w:eastAsia="標楷體"/>
                <w:b/>
                <w:color w:val="000000" w:themeColor="text1"/>
                <w:sz w:val="28"/>
                <w:szCs w:val="28"/>
              </w:rPr>
            </w:pPr>
            <w:r w:rsidRPr="003328B6">
              <w:rPr>
                <w:rFonts w:eastAsia="標楷體" w:hint="eastAsia"/>
                <w:b/>
                <w:color w:val="000000" w:themeColor="text1"/>
                <w:sz w:val="28"/>
                <w:szCs w:val="28"/>
              </w:rPr>
              <w:t>第二章</w:t>
            </w:r>
            <w:r w:rsidRPr="003328B6">
              <w:rPr>
                <w:rFonts w:eastAsia="標楷體" w:hint="eastAsia"/>
                <w:b/>
                <w:color w:val="000000" w:themeColor="text1"/>
                <w:sz w:val="28"/>
                <w:szCs w:val="28"/>
              </w:rPr>
              <w:t xml:space="preserve"> </w:t>
            </w:r>
            <w:r w:rsidRPr="003328B6">
              <w:rPr>
                <w:rFonts w:eastAsia="標楷體" w:hint="eastAsia"/>
                <w:b/>
                <w:color w:val="000000" w:themeColor="text1"/>
                <w:sz w:val="28"/>
                <w:szCs w:val="28"/>
              </w:rPr>
              <w:t>創新創意評估</w:t>
            </w:r>
          </w:p>
        </w:tc>
      </w:tr>
      <w:tr w:rsidR="003328B6" w:rsidRPr="003328B6" w14:paraId="5F18E701" w14:textId="21C4B5C5" w:rsidTr="003328B6">
        <w:tc>
          <w:tcPr>
            <w:tcW w:w="10060" w:type="dxa"/>
          </w:tcPr>
          <w:p w14:paraId="2630EB1D" w14:textId="77777777" w:rsidR="003328B6" w:rsidRPr="003328B6" w:rsidRDefault="003328B6" w:rsidP="00120F4E">
            <w:pPr>
              <w:adjustRightInd w:val="0"/>
              <w:snapToGrid w:val="0"/>
              <w:spacing w:line="320" w:lineRule="exact"/>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 xml:space="preserve">第四條   </w:t>
            </w:r>
          </w:p>
          <w:p w14:paraId="3DB87354" w14:textId="2FEB71F6" w:rsidR="003328B6" w:rsidRPr="003328B6" w:rsidRDefault="003328B6" w:rsidP="00120F4E">
            <w:pPr>
              <w:adjustRightInd w:val="0"/>
              <w:snapToGrid w:val="0"/>
              <w:spacing w:line="320" w:lineRule="exact"/>
              <w:ind w:firstLineChars="200" w:firstLine="56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公司提出登錄創櫃板之申請，應符合下列各款條件：</w:t>
            </w:r>
          </w:p>
          <w:p w14:paraId="682D3568" w14:textId="767FC208" w:rsidR="003328B6" w:rsidRPr="003328B6" w:rsidRDefault="003328B6" w:rsidP="00120F4E">
            <w:pPr>
              <w:adjustRightInd w:val="0"/>
              <w:snapToGrid w:val="0"/>
              <w:spacing w:line="320" w:lineRule="exact"/>
              <w:ind w:left="560" w:hangingChars="200" w:hanging="56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一、係依我國公司法組織之股份有限公司或有限公司。</w:t>
            </w:r>
          </w:p>
          <w:p w14:paraId="2966B318" w14:textId="68BB83CA" w:rsidR="003328B6" w:rsidRPr="003328B6" w:rsidRDefault="003328B6" w:rsidP="00120F4E">
            <w:pPr>
              <w:adjustRightInd w:val="0"/>
              <w:snapToGrid w:val="0"/>
              <w:spacing w:line="320" w:lineRule="exact"/>
              <w:ind w:left="560" w:hangingChars="200" w:hanging="56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二、公司具創新、創意構想及未來發展潛力者。</w:t>
            </w:r>
          </w:p>
          <w:p w14:paraId="63F1712A" w14:textId="7CBBBCF6" w:rsidR="003328B6" w:rsidRPr="003328B6" w:rsidRDefault="003328B6" w:rsidP="00120F4E">
            <w:pPr>
              <w:adjustRightInd w:val="0"/>
              <w:snapToGrid w:val="0"/>
              <w:spacing w:line="320" w:lineRule="exact"/>
              <w:ind w:leftChars="-266" w:left="-78" w:hangingChars="200" w:hanging="56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 xml:space="preserve">       </w:t>
            </w:r>
            <w:r w:rsidRPr="003328B6">
              <w:rPr>
                <w:rFonts w:ascii="標楷體" w:eastAsia="標楷體" w:hAnsi="標楷體"/>
                <w:bCs/>
                <w:color w:val="000000" w:themeColor="text1"/>
                <w:sz w:val="28"/>
                <w:szCs w:val="28"/>
              </w:rPr>
              <w:t xml:space="preserve"> </w:t>
            </w:r>
            <w:r w:rsidRPr="003328B6">
              <w:rPr>
                <w:rFonts w:ascii="標楷體" w:eastAsia="標楷體" w:hAnsi="標楷體" w:hint="eastAsia"/>
                <w:bCs/>
                <w:color w:val="000000" w:themeColor="text1"/>
                <w:sz w:val="28"/>
                <w:szCs w:val="28"/>
              </w:rPr>
              <w:t>公司應檢具「登錄創櫃板申請書」（附件一），備齊營業計畫書等相關書件，向本中心提出申請。</w:t>
            </w:r>
          </w:p>
          <w:p w14:paraId="375032D6" w14:textId="74F30202" w:rsidR="003328B6" w:rsidRPr="003328B6" w:rsidRDefault="003328B6" w:rsidP="00120F4E">
            <w:pPr>
              <w:adjustRightInd w:val="0"/>
              <w:snapToGrid w:val="0"/>
              <w:spacing w:line="320" w:lineRule="exact"/>
              <w:jc w:val="both"/>
              <w:rPr>
                <w:rFonts w:eastAsia="標楷體"/>
                <w:bCs/>
                <w:color w:val="000000" w:themeColor="text1"/>
                <w:sz w:val="28"/>
                <w:szCs w:val="28"/>
              </w:rPr>
            </w:pPr>
            <w:r w:rsidRPr="003328B6">
              <w:rPr>
                <w:rFonts w:ascii="標楷體" w:eastAsia="標楷體" w:hAnsi="標楷體" w:hint="eastAsia"/>
                <w:bCs/>
                <w:color w:val="000000" w:themeColor="text1"/>
                <w:sz w:val="28"/>
                <w:szCs w:val="28"/>
              </w:rPr>
              <w:t xml:space="preserve">    本中心受理申請案後，應填製「申請書件紀錄表」（附件二），經檢查申請書件未齊備者，本中心應限期補正，逾期未完成補正者，得退回其申請案。經檢查申請書件齊備、具創新創意構想並經本中心綜合判斷無違反誠信原則、重大違反法令或涉有重大非常規交易等情事，同意其適宜接受輔導者，函復申請公司同意其開始接受本中心輔導；經本中心不同意者，函復申請公司退回其申請案。</w:t>
            </w:r>
          </w:p>
        </w:tc>
      </w:tr>
      <w:tr w:rsidR="003328B6" w:rsidRPr="003328B6" w14:paraId="3B0B5B85" w14:textId="0A945421" w:rsidTr="003328B6">
        <w:tc>
          <w:tcPr>
            <w:tcW w:w="10060" w:type="dxa"/>
          </w:tcPr>
          <w:p w14:paraId="728E35DE"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第五條</w:t>
            </w:r>
          </w:p>
          <w:p w14:paraId="54B58C25" w14:textId="79E721EF" w:rsidR="003328B6" w:rsidRPr="003328B6" w:rsidRDefault="003328B6" w:rsidP="00120F4E">
            <w:pPr>
              <w:adjustRightInd w:val="0"/>
              <w:snapToGrid w:val="0"/>
              <w:spacing w:line="320" w:lineRule="exact"/>
              <w:ind w:firstLineChars="200" w:firstLine="560"/>
              <w:jc w:val="both"/>
              <w:rPr>
                <w:rFonts w:ascii="標楷體" w:eastAsia="標楷體" w:hAnsi="標楷體" w:cs="細明體"/>
                <w:color w:val="000000" w:themeColor="text1"/>
                <w:kern w:val="0"/>
                <w:sz w:val="28"/>
                <w:szCs w:val="28"/>
              </w:rPr>
            </w:pPr>
            <w:r w:rsidRPr="003328B6">
              <w:rPr>
                <w:rFonts w:ascii="標楷體" w:eastAsia="標楷體" w:hAnsi="標楷體" w:cs="細明體" w:hint="eastAsia"/>
                <w:color w:val="000000" w:themeColor="text1"/>
                <w:kern w:val="0"/>
                <w:sz w:val="28"/>
                <w:szCs w:val="28"/>
              </w:rPr>
              <w:t>申請公司屬</w:t>
            </w:r>
            <w:r w:rsidRPr="003328B6">
              <w:rPr>
                <w:rFonts w:ascii="標楷體" w:eastAsia="標楷體" w:hAnsi="標楷體" w:hint="eastAsia"/>
                <w:color w:val="000000" w:themeColor="text1"/>
                <w:sz w:val="28"/>
                <w:szCs w:val="28"/>
              </w:rPr>
              <w:t>具創新、創意構想者，係指</w:t>
            </w:r>
            <w:r w:rsidRPr="003328B6">
              <w:rPr>
                <w:rFonts w:ascii="標楷體" w:eastAsia="標楷體" w:hAnsi="標楷體" w:cs="細明體" w:hint="eastAsia"/>
                <w:color w:val="000000" w:themeColor="text1"/>
                <w:kern w:val="0"/>
                <w:sz w:val="28"/>
                <w:szCs w:val="28"/>
              </w:rPr>
              <w:t>符合下列各款情形之一：</w:t>
            </w:r>
          </w:p>
          <w:p w14:paraId="53CE4314" w14:textId="14A3555E" w:rsidR="003328B6" w:rsidRPr="003328B6" w:rsidRDefault="003328B6" w:rsidP="00120F4E">
            <w:pPr>
              <w:adjustRightInd w:val="0"/>
              <w:snapToGrid w:val="0"/>
              <w:spacing w:line="320" w:lineRule="exact"/>
              <w:ind w:left="456" w:hangingChars="163" w:hanging="456"/>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一、取具</w:t>
            </w:r>
            <w:r w:rsidRPr="003328B6">
              <w:rPr>
                <w:rFonts w:ascii="標楷體" w:eastAsia="標楷體" w:hAnsi="標楷體" w:cs="細明體" w:hint="eastAsia"/>
                <w:color w:val="000000" w:themeColor="text1"/>
                <w:kern w:val="0"/>
                <w:sz w:val="28"/>
                <w:szCs w:val="28"/>
              </w:rPr>
              <w:t>推薦單位</w:t>
            </w:r>
            <w:r w:rsidRPr="003328B6">
              <w:rPr>
                <w:rFonts w:ascii="標楷體" w:eastAsia="標楷體" w:hAnsi="標楷體" w:hint="eastAsia"/>
                <w:color w:val="000000" w:themeColor="text1"/>
                <w:sz w:val="28"/>
                <w:szCs w:val="28"/>
              </w:rPr>
              <w:t>之「公司具創新創意意見書」(附件三)</w:t>
            </w:r>
            <w:r w:rsidRPr="003328B6">
              <w:rPr>
                <w:rFonts w:ascii="標楷體" w:eastAsia="標楷體" w:hAnsi="標楷體" w:cs="細明體" w:hint="eastAsia"/>
                <w:color w:val="000000" w:themeColor="text1"/>
                <w:kern w:val="0"/>
                <w:sz w:val="28"/>
                <w:szCs w:val="28"/>
              </w:rPr>
              <w:t>者</w:t>
            </w:r>
            <w:r w:rsidRPr="003328B6">
              <w:rPr>
                <w:rFonts w:ascii="標楷體" w:eastAsia="標楷體" w:hAnsi="標楷體" w:hint="eastAsia"/>
                <w:color w:val="000000" w:themeColor="text1"/>
                <w:sz w:val="28"/>
                <w:szCs w:val="28"/>
              </w:rPr>
              <w:t>。</w:t>
            </w:r>
          </w:p>
          <w:p w14:paraId="2AF035BA" w14:textId="77777777" w:rsidR="003328B6" w:rsidRPr="003328B6" w:rsidRDefault="003328B6" w:rsidP="00120F4E">
            <w:pPr>
              <w:adjustRightInd w:val="0"/>
              <w:snapToGrid w:val="0"/>
              <w:spacing w:line="320" w:lineRule="exact"/>
              <w:ind w:left="456" w:hangingChars="163" w:hanging="456"/>
              <w:jc w:val="both"/>
              <w:rPr>
                <w:rFonts w:ascii="標楷體" w:eastAsia="標楷體" w:hAnsi="標楷體"/>
                <w:color w:val="000000" w:themeColor="text1"/>
                <w:sz w:val="28"/>
                <w:szCs w:val="28"/>
              </w:rPr>
            </w:pPr>
            <w:r w:rsidRPr="003328B6">
              <w:rPr>
                <w:rFonts w:ascii="標楷體" w:eastAsia="標楷體" w:hAnsi="標楷體" w:cs="細明體" w:hint="eastAsia"/>
                <w:color w:val="000000" w:themeColor="text1"/>
                <w:kern w:val="0"/>
                <w:sz w:val="28"/>
                <w:szCs w:val="28"/>
              </w:rPr>
              <w:lastRenderedPageBreak/>
              <w:t>二、取具中央目的事業主管機關出具敘明公司具創新創意理由之推薦函者。</w:t>
            </w:r>
          </w:p>
          <w:p w14:paraId="340FC356" w14:textId="572DEBA0" w:rsidR="003328B6" w:rsidRPr="003328B6" w:rsidRDefault="003328B6" w:rsidP="00120F4E">
            <w:pPr>
              <w:adjustRightInd w:val="0"/>
              <w:snapToGrid w:val="0"/>
              <w:spacing w:line="320" w:lineRule="exact"/>
              <w:ind w:left="456" w:hangingChars="163" w:hanging="456"/>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三、最近年度經會計師查核簽證之財務報告顯示營業收入達新臺幣五千萬元以上者。</w:t>
            </w:r>
          </w:p>
          <w:p w14:paraId="5BC58A6A" w14:textId="59C69130" w:rsidR="003328B6" w:rsidRPr="003328B6" w:rsidRDefault="003328B6" w:rsidP="00120F4E">
            <w:pPr>
              <w:adjustRightInd w:val="0"/>
              <w:snapToGrid w:val="0"/>
              <w:spacing w:line="320" w:lineRule="exact"/>
              <w:ind w:left="456" w:hangingChars="163" w:hanging="456"/>
              <w:jc w:val="both"/>
              <w:rPr>
                <w:rFonts w:eastAsia="標楷體"/>
                <w:color w:val="000000" w:themeColor="text1"/>
                <w:sz w:val="28"/>
                <w:szCs w:val="28"/>
              </w:rPr>
            </w:pPr>
            <w:r w:rsidRPr="003328B6">
              <w:rPr>
                <w:rFonts w:eastAsia="標楷體" w:hint="eastAsia"/>
                <w:color w:val="000000" w:themeColor="text1"/>
                <w:sz w:val="28"/>
                <w:szCs w:val="28"/>
              </w:rPr>
              <w:t>四</w:t>
            </w:r>
            <w:r w:rsidRPr="003328B6">
              <w:rPr>
                <w:rFonts w:eastAsia="標楷體"/>
                <w:color w:val="000000" w:themeColor="text1"/>
                <w:sz w:val="28"/>
                <w:szCs w:val="28"/>
              </w:rPr>
              <w:t>、獲得行政院國家發展基金投資者。</w:t>
            </w:r>
          </w:p>
          <w:p w14:paraId="445BEBFC" w14:textId="581F7A68" w:rsidR="003328B6" w:rsidRPr="003328B6" w:rsidRDefault="003328B6" w:rsidP="00120F4E">
            <w:pPr>
              <w:adjustRightInd w:val="0"/>
              <w:snapToGrid w:val="0"/>
              <w:spacing w:line="320" w:lineRule="exact"/>
              <w:ind w:left="456" w:hangingChars="163" w:hanging="456"/>
              <w:jc w:val="both"/>
              <w:rPr>
                <w:rFonts w:eastAsia="標楷體"/>
                <w:color w:val="000000" w:themeColor="text1"/>
                <w:sz w:val="28"/>
                <w:szCs w:val="28"/>
              </w:rPr>
            </w:pPr>
            <w:r w:rsidRPr="003328B6">
              <w:rPr>
                <w:rFonts w:eastAsia="標楷體" w:hint="eastAsia"/>
                <w:color w:val="000000" w:themeColor="text1"/>
                <w:sz w:val="28"/>
                <w:szCs w:val="28"/>
              </w:rPr>
              <w:t>五</w:t>
            </w:r>
            <w:r w:rsidRPr="003328B6">
              <w:rPr>
                <w:rFonts w:eastAsia="標楷體"/>
                <w:color w:val="000000" w:themeColor="text1"/>
                <w:sz w:val="28"/>
                <w:szCs w:val="28"/>
              </w:rPr>
              <w:t>、取得經濟部推動「小型企業創新研發計畫」（</w:t>
            </w:r>
            <w:r w:rsidRPr="003328B6">
              <w:rPr>
                <w:rFonts w:eastAsia="標楷體"/>
                <w:color w:val="000000" w:themeColor="text1"/>
                <w:sz w:val="28"/>
                <w:szCs w:val="28"/>
              </w:rPr>
              <w:t>SBIR</w:t>
            </w:r>
            <w:r w:rsidRPr="003328B6">
              <w:rPr>
                <w:rFonts w:eastAsia="標楷體"/>
                <w:color w:val="000000" w:themeColor="text1"/>
                <w:sz w:val="28"/>
                <w:szCs w:val="28"/>
              </w:rPr>
              <w:t>計畫）</w:t>
            </w:r>
            <w:r w:rsidRPr="003328B6">
              <w:rPr>
                <w:rFonts w:eastAsia="標楷體" w:hint="eastAsia"/>
                <w:color w:val="000000" w:themeColor="text1"/>
                <w:sz w:val="28"/>
                <w:szCs w:val="28"/>
              </w:rPr>
              <w:t>或</w:t>
            </w:r>
            <w:r w:rsidRPr="003328B6">
              <w:rPr>
                <w:rFonts w:ascii="BrowalliaUPC" w:eastAsia="標楷體" w:hAnsi="BrowalliaUPC" w:cs="BrowalliaUPC" w:hint="cs"/>
                <w:color w:val="000000" w:themeColor="text1"/>
                <w:sz w:val="28"/>
                <w:szCs w:val="28"/>
              </w:rPr>
              <w:t>「</w:t>
            </w:r>
            <w:r w:rsidRPr="003328B6">
              <w:rPr>
                <w:rFonts w:ascii="BrowalliaUPC" w:eastAsia="標楷體" w:hAnsi="BrowalliaUPC" w:cs="BrowalliaUPC" w:hint="eastAsia"/>
                <w:color w:val="000000" w:themeColor="text1"/>
                <w:sz w:val="28"/>
                <w:szCs w:val="28"/>
              </w:rPr>
              <w:t>服務業創新研發計畫</w:t>
            </w:r>
            <w:r w:rsidRPr="003328B6">
              <w:rPr>
                <w:rFonts w:eastAsia="標楷體" w:cs="BrowalliaUPC" w:hint="eastAsia"/>
                <w:color w:val="000000" w:themeColor="text1"/>
                <w:sz w:val="28"/>
                <w:szCs w:val="28"/>
              </w:rPr>
              <w:t>(SIIR</w:t>
            </w:r>
            <w:r w:rsidRPr="003328B6">
              <w:rPr>
                <w:rFonts w:eastAsia="標楷體" w:cs="BrowalliaUPC" w:hint="eastAsia"/>
                <w:color w:val="000000" w:themeColor="text1"/>
                <w:sz w:val="28"/>
                <w:szCs w:val="28"/>
              </w:rPr>
              <w:t>計畫</w:t>
            </w:r>
            <w:r w:rsidRPr="003328B6">
              <w:rPr>
                <w:rFonts w:eastAsia="標楷體" w:cs="BrowalliaUPC" w:hint="eastAsia"/>
                <w:color w:val="000000" w:themeColor="text1"/>
                <w:sz w:val="28"/>
                <w:szCs w:val="28"/>
              </w:rPr>
              <w:t>)</w:t>
            </w:r>
            <w:r w:rsidRPr="003328B6">
              <w:rPr>
                <w:rFonts w:eastAsia="標楷體" w:cs="Browallia New" w:hint="cs"/>
                <w:color w:val="000000" w:themeColor="text1"/>
                <w:sz w:val="28"/>
                <w:szCs w:val="28"/>
              </w:rPr>
              <w:t>」</w:t>
            </w:r>
            <w:r w:rsidRPr="003328B6">
              <w:rPr>
                <w:rFonts w:eastAsia="標楷體" w:cs="Browallia New" w:hint="eastAsia"/>
                <w:color w:val="000000" w:themeColor="text1"/>
                <w:sz w:val="28"/>
                <w:szCs w:val="28"/>
              </w:rPr>
              <w:t>等創新研發</w:t>
            </w:r>
            <w:r w:rsidRPr="003328B6">
              <w:rPr>
                <w:rFonts w:eastAsia="標楷體"/>
                <w:color w:val="000000" w:themeColor="text1"/>
                <w:sz w:val="28"/>
                <w:szCs w:val="28"/>
              </w:rPr>
              <w:t>補助者。</w:t>
            </w:r>
          </w:p>
          <w:p w14:paraId="5DEDA6F0" w14:textId="544E61D6" w:rsidR="003328B6" w:rsidRPr="003328B6" w:rsidRDefault="003328B6" w:rsidP="00120F4E">
            <w:pPr>
              <w:adjustRightInd w:val="0"/>
              <w:snapToGrid w:val="0"/>
              <w:spacing w:line="320" w:lineRule="exact"/>
              <w:ind w:left="456" w:hangingChars="163" w:hanging="456"/>
              <w:jc w:val="both"/>
              <w:rPr>
                <w:rFonts w:eastAsia="標楷體"/>
                <w:color w:val="000000" w:themeColor="text1"/>
                <w:sz w:val="28"/>
                <w:szCs w:val="28"/>
              </w:rPr>
            </w:pPr>
            <w:r w:rsidRPr="003328B6">
              <w:rPr>
                <w:rFonts w:eastAsia="標楷體" w:hint="eastAsia"/>
                <w:color w:val="000000" w:themeColor="text1"/>
                <w:sz w:val="28"/>
                <w:szCs w:val="28"/>
              </w:rPr>
              <w:t>六、</w:t>
            </w:r>
            <w:r w:rsidRPr="003328B6">
              <w:rPr>
                <w:rFonts w:eastAsia="標楷體" w:hint="eastAsia"/>
                <w:color w:val="000000" w:themeColor="text1"/>
                <w:sz w:val="28"/>
                <w:szCs w:val="28"/>
              </w:rPr>
              <w:tab/>
            </w:r>
            <w:r w:rsidRPr="003328B6">
              <w:rPr>
                <w:rFonts w:eastAsia="標楷體" w:hint="eastAsia"/>
                <w:color w:val="000000" w:themeColor="text1"/>
                <w:sz w:val="28"/>
                <w:szCs w:val="28"/>
              </w:rPr>
              <w:t>依科學園區設置管理條例核准於科學園區內成立之科學事業者。</w:t>
            </w:r>
          </w:p>
          <w:p w14:paraId="14CD9719" w14:textId="1578F678" w:rsidR="003328B6" w:rsidRPr="003328B6" w:rsidRDefault="003328B6" w:rsidP="00120F4E">
            <w:pPr>
              <w:adjustRightInd w:val="0"/>
              <w:snapToGrid w:val="0"/>
              <w:spacing w:line="320" w:lineRule="exact"/>
              <w:ind w:firstLineChars="200" w:firstLine="560"/>
              <w:jc w:val="both"/>
              <w:rPr>
                <w:rFonts w:eastAsia="標楷體"/>
                <w:color w:val="000000" w:themeColor="text1"/>
                <w:sz w:val="28"/>
                <w:szCs w:val="28"/>
              </w:rPr>
            </w:pPr>
            <w:r w:rsidRPr="003328B6">
              <w:rPr>
                <w:rFonts w:ascii="標楷體" w:eastAsia="標楷體" w:hAnsi="標楷體" w:hint="eastAsia"/>
                <w:color w:val="000000" w:themeColor="text1"/>
                <w:sz w:val="28"/>
                <w:szCs w:val="28"/>
              </w:rPr>
              <w:t>推薦單位應依據本中心訂定之「公司具創新創意意見書」，評估公司具創新、創意構想及未來發展潛力等項目。</w:t>
            </w:r>
          </w:p>
        </w:tc>
      </w:tr>
      <w:tr w:rsidR="003328B6" w:rsidRPr="003328B6" w14:paraId="374E7F7B" w14:textId="0E7669C3" w:rsidTr="003328B6">
        <w:tc>
          <w:tcPr>
            <w:tcW w:w="10060" w:type="dxa"/>
          </w:tcPr>
          <w:p w14:paraId="019B4884" w14:textId="5565232A"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lastRenderedPageBreak/>
              <w:t>第六條</w:t>
            </w:r>
          </w:p>
          <w:p w14:paraId="2AF095F7" w14:textId="19B029EC" w:rsidR="003328B6" w:rsidRPr="003328B6" w:rsidRDefault="003328B6" w:rsidP="00120F4E">
            <w:pPr>
              <w:adjustRightInd w:val="0"/>
              <w:snapToGrid w:val="0"/>
              <w:spacing w:line="320" w:lineRule="exact"/>
              <w:ind w:left="840" w:hangingChars="300" w:hanging="840"/>
              <w:jc w:val="both"/>
              <w:rPr>
                <w:rFonts w:eastAsia="標楷體"/>
                <w:color w:val="000000" w:themeColor="text1"/>
                <w:sz w:val="28"/>
                <w:szCs w:val="28"/>
              </w:rPr>
            </w:pPr>
            <w:r w:rsidRPr="003328B6">
              <w:rPr>
                <w:rFonts w:ascii="標楷體" w:eastAsia="標楷體" w:hAnsi="標楷體" w:hint="eastAsia"/>
                <w:color w:val="000000" w:themeColor="text1"/>
                <w:sz w:val="28"/>
                <w:szCs w:val="28"/>
              </w:rPr>
              <w:t>(刪除)。</w:t>
            </w:r>
          </w:p>
        </w:tc>
      </w:tr>
      <w:tr w:rsidR="003328B6" w:rsidRPr="003328B6" w14:paraId="51B97303" w14:textId="537C7832" w:rsidTr="003328B6">
        <w:tc>
          <w:tcPr>
            <w:tcW w:w="10060" w:type="dxa"/>
          </w:tcPr>
          <w:p w14:paraId="7C31BA43" w14:textId="764C281F"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第七條</w:t>
            </w:r>
          </w:p>
          <w:p w14:paraId="5E596DBC" w14:textId="730754D9" w:rsidR="003328B6" w:rsidRPr="003328B6" w:rsidRDefault="003328B6" w:rsidP="00120F4E">
            <w:pPr>
              <w:adjustRightInd w:val="0"/>
              <w:snapToGrid w:val="0"/>
              <w:spacing w:line="320" w:lineRule="exact"/>
              <w:ind w:left="840" w:hangingChars="300" w:hanging="840"/>
              <w:jc w:val="both"/>
              <w:rPr>
                <w:rFonts w:eastAsia="標楷體"/>
                <w:color w:val="000000" w:themeColor="text1"/>
                <w:sz w:val="28"/>
                <w:szCs w:val="28"/>
              </w:rPr>
            </w:pPr>
            <w:r w:rsidRPr="003328B6">
              <w:rPr>
                <w:rFonts w:ascii="標楷體" w:eastAsia="標楷體" w:hAnsi="標楷體" w:hint="eastAsia"/>
                <w:color w:val="000000" w:themeColor="text1"/>
                <w:sz w:val="28"/>
                <w:szCs w:val="28"/>
              </w:rPr>
              <w:t>(刪除)。</w:t>
            </w:r>
          </w:p>
        </w:tc>
      </w:tr>
      <w:tr w:rsidR="003328B6" w:rsidRPr="003328B6" w14:paraId="5E2B6F02" w14:textId="77777777" w:rsidTr="003328B6">
        <w:tc>
          <w:tcPr>
            <w:tcW w:w="10060" w:type="dxa"/>
          </w:tcPr>
          <w:p w14:paraId="642D9E22" w14:textId="61E664AF" w:rsidR="003328B6" w:rsidRPr="003328B6" w:rsidRDefault="003328B6" w:rsidP="00120F4E">
            <w:pPr>
              <w:adjustRightInd w:val="0"/>
              <w:snapToGrid w:val="0"/>
              <w:spacing w:line="320" w:lineRule="exact"/>
              <w:ind w:left="841" w:hangingChars="300" w:hanging="841"/>
              <w:jc w:val="both"/>
              <w:rPr>
                <w:rFonts w:ascii="標楷體" w:eastAsia="標楷體" w:hAnsi="標楷體"/>
                <w:color w:val="000000" w:themeColor="text1"/>
                <w:sz w:val="28"/>
                <w:szCs w:val="28"/>
              </w:rPr>
            </w:pPr>
            <w:r w:rsidRPr="003328B6">
              <w:rPr>
                <w:rFonts w:ascii="標楷體" w:eastAsia="標楷體" w:hAnsi="標楷體" w:hint="eastAsia"/>
                <w:b/>
                <w:bCs/>
                <w:color w:val="000000" w:themeColor="text1"/>
                <w:sz w:val="28"/>
                <w:szCs w:val="28"/>
              </w:rPr>
              <w:t>第</w:t>
            </w:r>
            <w:r w:rsidRPr="003328B6">
              <w:rPr>
                <w:rFonts w:eastAsia="標楷體" w:hint="eastAsia"/>
                <w:b/>
                <w:color w:val="000000" w:themeColor="text1"/>
                <w:sz w:val="28"/>
                <w:szCs w:val="28"/>
              </w:rPr>
              <w:t>三章</w:t>
            </w:r>
            <w:r w:rsidRPr="003328B6">
              <w:rPr>
                <w:rFonts w:eastAsia="標楷體" w:hint="eastAsia"/>
                <w:b/>
                <w:color w:val="000000" w:themeColor="text1"/>
                <w:sz w:val="28"/>
                <w:szCs w:val="28"/>
              </w:rPr>
              <w:t xml:space="preserve"> </w:t>
            </w:r>
            <w:r w:rsidRPr="003328B6">
              <w:rPr>
                <w:rFonts w:eastAsia="標楷體" w:hint="eastAsia"/>
                <w:b/>
                <w:color w:val="000000" w:themeColor="text1"/>
                <w:sz w:val="28"/>
                <w:szCs w:val="28"/>
              </w:rPr>
              <w:t>公設聯合輔導機制</w:t>
            </w:r>
          </w:p>
        </w:tc>
      </w:tr>
      <w:tr w:rsidR="003328B6" w:rsidRPr="003328B6" w14:paraId="56BD2AA8" w14:textId="77777777" w:rsidTr="003328B6">
        <w:tc>
          <w:tcPr>
            <w:tcW w:w="10060" w:type="dxa"/>
          </w:tcPr>
          <w:p w14:paraId="3D29F29D"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第八條</w:t>
            </w:r>
          </w:p>
          <w:p w14:paraId="012657D6" w14:textId="35360BA0"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申請公司接獲本中心依第四條規定之函復同意者，應與本中心簽訂「接受輔導及登錄創櫃板契約」(附件五)，並開始接受本中心輔導。</w:t>
            </w:r>
          </w:p>
          <w:p w14:paraId="7E98F44C" w14:textId="30D149F1" w:rsidR="003328B6" w:rsidRPr="003328B6" w:rsidRDefault="003328B6" w:rsidP="00120F4E">
            <w:pPr>
              <w:adjustRightInd w:val="0"/>
              <w:snapToGrid w:val="0"/>
              <w:spacing w:line="320" w:lineRule="exact"/>
              <w:ind w:firstLineChars="200" w:firstLine="560"/>
              <w:jc w:val="both"/>
              <w:rPr>
                <w:rFonts w:ascii="標楷體" w:eastAsia="標楷體" w:hAnsi="標楷體"/>
                <w:b/>
                <w:bCs/>
                <w:color w:val="000000" w:themeColor="text1"/>
                <w:sz w:val="28"/>
                <w:szCs w:val="28"/>
              </w:rPr>
            </w:pPr>
            <w:r w:rsidRPr="003328B6">
              <w:rPr>
                <w:rFonts w:ascii="標楷體" w:eastAsia="標楷體" w:hAnsi="標楷體" w:hint="eastAsia"/>
                <w:color w:val="000000" w:themeColor="text1"/>
                <w:sz w:val="28"/>
                <w:szCs w:val="28"/>
              </w:rPr>
              <w:t>申請公司不得以接受輔導為由，作為其業務推廣、經營績效或獲利之保證或宣傳。</w:t>
            </w:r>
          </w:p>
        </w:tc>
      </w:tr>
      <w:tr w:rsidR="003328B6" w:rsidRPr="003328B6" w14:paraId="6123AB80" w14:textId="77777777" w:rsidTr="003328B6">
        <w:tc>
          <w:tcPr>
            <w:tcW w:w="10060" w:type="dxa"/>
          </w:tcPr>
          <w:p w14:paraId="62AAD844" w14:textId="7596D783"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第九條</w:t>
            </w:r>
          </w:p>
          <w:p w14:paraId="2A25FA11" w14:textId="475E9B2D"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公設聯合輔導機制係以本中心為統籌單位，視受輔導公司之實際需要，結合經濟部中小及新創企業署及會計師事務所等機構，提供其會計、內部控制、行銷及法制作業等輔導。</w:t>
            </w:r>
          </w:p>
          <w:p w14:paraId="39F5182D" w14:textId="231D0388"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為收跨單位整合之功，以提高輔導實際成效，推薦單位應提供其資源，由本中心整合相關外部專業單位資源統籌運用，對受輔導公司提供輔導。</w:t>
            </w:r>
          </w:p>
          <w:p w14:paraId="23D19812" w14:textId="005CE94E"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本中心得適時提供簡要之內部控制及會計制度公版，以利受輔導公司參考後，據以建置相關制度並持續落實執行。</w:t>
            </w:r>
          </w:p>
        </w:tc>
      </w:tr>
      <w:tr w:rsidR="003328B6" w:rsidRPr="003328B6" w14:paraId="6D546FC2" w14:textId="77777777" w:rsidTr="003328B6">
        <w:tc>
          <w:tcPr>
            <w:tcW w:w="10060" w:type="dxa"/>
          </w:tcPr>
          <w:p w14:paraId="1CD8508E" w14:textId="12B541FB"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第十條</w:t>
            </w:r>
          </w:p>
          <w:p w14:paraId="4EC89607" w14:textId="094F0A31" w:rsidR="003328B6" w:rsidRPr="003328B6" w:rsidRDefault="003328B6" w:rsidP="00120F4E">
            <w:pPr>
              <w:adjustRightInd w:val="0"/>
              <w:snapToGrid w:val="0"/>
              <w:spacing w:line="320" w:lineRule="exact"/>
              <w:ind w:firstLineChars="200" w:firstLine="560"/>
              <w:jc w:val="both"/>
              <w:rPr>
                <w:rFonts w:ascii="標楷體" w:eastAsia="標楷體" w:hAnsi="標楷體"/>
                <w:bCs/>
                <w:color w:val="000000" w:themeColor="text1"/>
                <w:sz w:val="28"/>
                <w:szCs w:val="28"/>
              </w:rPr>
            </w:pPr>
            <w:r w:rsidRPr="003328B6">
              <w:rPr>
                <w:rFonts w:ascii="標楷體" w:eastAsia="標楷體" w:hAnsi="標楷體" w:hint="eastAsia"/>
                <w:bCs/>
                <w:color w:val="000000" w:themeColor="text1"/>
                <w:sz w:val="28"/>
                <w:szCs w:val="28"/>
              </w:rPr>
              <w:t>本中心於開始輔導時得偕同會計師事務所等外部專業單位，依本中心訂定「申請登錄創櫃板公司輔導情形控管表」（附件六），對受輔導公司財務業務狀況進行全面檢視。</w:t>
            </w:r>
          </w:p>
          <w:p w14:paraId="04235E90" w14:textId="4E592EFC"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本中心於輔導期間得偕同工業技術研究院或會計師事務所等外部專業單位，定期或不定期赴受輔導公司進行實地輔導，並續填製「申請登錄創櫃板公司輔導情形控管表」。</w:t>
            </w:r>
          </w:p>
          <w:p w14:paraId="3D799386" w14:textId="4E6C5E53"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受本中心委託參與輔導作業之會計師事務所及相關專業單位，應按其與受輔導公司所商定之輔導時程，依本中心規定之格式（附件八），申報其輔導作業之執行情形。</w:t>
            </w:r>
          </w:p>
          <w:p w14:paraId="3A6CB543" w14:textId="1792971A"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受輔導公司應配合本中心與會計師事務所及相關專業單位之輔導作業。受輔導公司於輔導期間有主要業務、營運模式或經營決策發生重大變動者，應即時通知本中心。</w:t>
            </w:r>
          </w:p>
          <w:p w14:paraId="390046D4" w14:textId="786B44DA"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本中心與會計師事務所及相關專業單位於輔導過程所知悉受輔導公司財務業務上之秘密事項，應予以保密。但依據法令、主管機關要求或經當事人同意者，不在此限。</w:t>
            </w:r>
          </w:p>
        </w:tc>
      </w:tr>
      <w:tr w:rsidR="003328B6" w:rsidRPr="003328B6" w14:paraId="0585EC15" w14:textId="77777777" w:rsidTr="003328B6">
        <w:tc>
          <w:tcPr>
            <w:tcW w:w="10060" w:type="dxa"/>
          </w:tcPr>
          <w:p w14:paraId="2F0916E3"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lastRenderedPageBreak/>
              <w:t xml:space="preserve">第十一條 </w:t>
            </w:r>
          </w:p>
          <w:p w14:paraId="0E8D46CD" w14:textId="071FC8BB"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本中心得視受輔導公司所屬行業、公司特性及目前發展階段，由本中心統籌與各合作機構規劃並開設相關課程供其進修，相關課程以批次上課為原則。</w:t>
            </w:r>
          </w:p>
        </w:tc>
      </w:tr>
      <w:tr w:rsidR="003328B6" w:rsidRPr="003328B6" w14:paraId="70228A17" w14:textId="77777777" w:rsidTr="003328B6">
        <w:tc>
          <w:tcPr>
            <w:tcW w:w="10060" w:type="dxa"/>
          </w:tcPr>
          <w:p w14:paraId="191BB88D"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 xml:space="preserve">第十二條 </w:t>
            </w:r>
          </w:p>
          <w:p w14:paraId="498D97D1" w14:textId="696470B1"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受輔導公司有下列情事之一者，本中心得終止輔導作業：</w:t>
            </w:r>
          </w:p>
          <w:p w14:paraId="5805F887"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一、接受本中心輔導逾二年者。但本中心認有必要者，得延長之。</w:t>
            </w:r>
          </w:p>
          <w:p w14:paraId="781C3772"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二、規避或拒絕配合本中心之輔導或查核，情節重大者。</w:t>
            </w:r>
          </w:p>
          <w:p w14:paraId="14D03139" w14:textId="508AF1E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三、依受輔導公司申請或經本中心評估已不適宜繼續輔導者。</w:t>
            </w:r>
          </w:p>
        </w:tc>
      </w:tr>
      <w:tr w:rsidR="003328B6" w:rsidRPr="003328B6" w14:paraId="53364AB3" w14:textId="70E71B9E" w:rsidTr="003328B6">
        <w:tc>
          <w:tcPr>
            <w:tcW w:w="10060" w:type="dxa"/>
          </w:tcPr>
          <w:p w14:paraId="46817ADF" w14:textId="5D1364CE" w:rsidR="003328B6" w:rsidRPr="003328B6" w:rsidRDefault="003328B6" w:rsidP="00120F4E">
            <w:pPr>
              <w:adjustRightInd w:val="0"/>
              <w:snapToGrid w:val="0"/>
              <w:spacing w:line="320" w:lineRule="exact"/>
              <w:ind w:left="841" w:hangingChars="300" w:hanging="841"/>
              <w:jc w:val="both"/>
              <w:rPr>
                <w:rFonts w:eastAsia="標楷體"/>
                <w:color w:val="000000" w:themeColor="text1"/>
                <w:sz w:val="28"/>
                <w:szCs w:val="28"/>
              </w:rPr>
            </w:pPr>
            <w:r w:rsidRPr="003328B6">
              <w:rPr>
                <w:rFonts w:ascii="標楷體" w:eastAsia="標楷體" w:hAnsi="標楷體" w:hint="eastAsia"/>
                <w:b/>
                <w:bCs/>
                <w:color w:val="000000" w:themeColor="text1"/>
                <w:sz w:val="28"/>
                <w:szCs w:val="28"/>
              </w:rPr>
              <w:t>第四章 登錄創櫃板</w:t>
            </w:r>
          </w:p>
        </w:tc>
      </w:tr>
      <w:tr w:rsidR="003328B6" w:rsidRPr="003328B6" w14:paraId="4346224C" w14:textId="50AAC729" w:rsidTr="003328B6">
        <w:tc>
          <w:tcPr>
            <w:tcW w:w="10060" w:type="dxa"/>
            <w:shd w:val="clear" w:color="auto" w:fill="auto"/>
          </w:tcPr>
          <w:p w14:paraId="4C0F251A" w14:textId="41F407BE"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bookmarkStart w:id="1" w:name="_Hlk182505596"/>
            <w:r w:rsidRPr="003328B6">
              <w:rPr>
                <w:rFonts w:ascii="標楷體" w:eastAsia="標楷體" w:hAnsi="標楷體" w:hint="eastAsia"/>
                <w:color w:val="000000" w:themeColor="text1"/>
                <w:sz w:val="28"/>
                <w:szCs w:val="28"/>
              </w:rPr>
              <w:t>第十三條</w:t>
            </w:r>
          </w:p>
          <w:p w14:paraId="3CF6B7EA" w14:textId="262AA2C1"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本中心評估受輔導公司符合下列各款條件且無第十三條之一第二項所列消極資格者，受輔導公司應開始辦理登錄創櫃板：</w:t>
            </w:r>
          </w:p>
          <w:p w14:paraId="6DBF120F" w14:textId="47BB1D60" w:rsidR="003328B6" w:rsidRPr="003328B6" w:rsidRDefault="003328B6" w:rsidP="00120F4E">
            <w:pPr>
              <w:adjustRightInd w:val="0"/>
              <w:snapToGrid w:val="0"/>
              <w:spacing w:line="320" w:lineRule="exact"/>
              <w:ind w:left="468" w:hangingChars="167" w:hanging="468"/>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一、依我國公司法已設立登記之股份有限公司。</w:t>
            </w:r>
          </w:p>
          <w:p w14:paraId="5624C528" w14:textId="77777777" w:rsidR="003328B6" w:rsidRPr="003328B6" w:rsidRDefault="003328B6" w:rsidP="00120F4E">
            <w:pPr>
              <w:adjustRightInd w:val="0"/>
              <w:snapToGrid w:val="0"/>
              <w:spacing w:line="320" w:lineRule="exact"/>
              <w:ind w:left="468" w:hangingChars="167" w:hanging="468"/>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二、已健全建立內部控制及會計制度，並已有效執行，且會計處理符合商業會計法之規定者。</w:t>
            </w:r>
          </w:p>
          <w:p w14:paraId="3E95C7D2" w14:textId="4CB29829" w:rsidR="003328B6" w:rsidRPr="003328B6" w:rsidRDefault="003328B6" w:rsidP="00120F4E">
            <w:pPr>
              <w:adjustRightInd w:val="0"/>
              <w:snapToGrid w:val="0"/>
              <w:spacing w:line="320" w:lineRule="exact"/>
              <w:ind w:left="468" w:hangingChars="167" w:hanging="468"/>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三、最近年度財務報告經會計師查核簽證者。</w:t>
            </w:r>
          </w:p>
          <w:p w14:paraId="7440B29A" w14:textId="55F62419" w:rsidR="003328B6" w:rsidRPr="003328B6" w:rsidRDefault="003328B6" w:rsidP="00B92211">
            <w:pPr>
              <w:adjustRightInd w:val="0"/>
              <w:snapToGrid w:val="0"/>
              <w:spacing w:line="320" w:lineRule="exact"/>
              <w:ind w:firstLineChars="167" w:firstLine="468"/>
              <w:jc w:val="both"/>
              <w:rPr>
                <w:rFonts w:eastAsia="標楷體"/>
                <w:color w:val="000000" w:themeColor="text1"/>
                <w:sz w:val="28"/>
                <w:szCs w:val="28"/>
              </w:rPr>
            </w:pPr>
            <w:r w:rsidRPr="003328B6">
              <w:rPr>
                <w:rFonts w:eastAsia="標楷體" w:hint="eastAsia"/>
                <w:color w:val="000000" w:themeColor="text1"/>
                <w:sz w:val="28"/>
                <w:szCs w:val="28"/>
              </w:rPr>
              <w:t>受輔導公司如辦理登錄創櫃板前之現金增資，其現金增資計畫應具合理性及可行性。</w:t>
            </w:r>
            <w:bookmarkEnd w:id="1"/>
          </w:p>
        </w:tc>
      </w:tr>
      <w:tr w:rsidR="003328B6" w:rsidRPr="003328B6" w14:paraId="73D8F1DA" w14:textId="77777777" w:rsidTr="003328B6">
        <w:tc>
          <w:tcPr>
            <w:tcW w:w="10060" w:type="dxa"/>
            <w:shd w:val="clear" w:color="auto" w:fill="auto"/>
          </w:tcPr>
          <w:p w14:paraId="2D329704" w14:textId="474AFC76"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bookmarkStart w:id="2" w:name="_Hlk182502348"/>
            <w:r w:rsidRPr="003328B6">
              <w:rPr>
                <w:rFonts w:ascii="標楷體" w:eastAsia="標楷體" w:hAnsi="標楷體" w:hint="eastAsia"/>
                <w:color w:val="000000" w:themeColor="text1"/>
                <w:sz w:val="28"/>
                <w:szCs w:val="28"/>
              </w:rPr>
              <w:t>第十三條之一</w:t>
            </w:r>
          </w:p>
          <w:p w14:paraId="6C505F7D" w14:textId="1B5E6E16" w:rsidR="003328B6" w:rsidRPr="003328B6" w:rsidRDefault="003328B6" w:rsidP="00120F4E">
            <w:pPr>
              <w:adjustRightInd w:val="0"/>
              <w:snapToGrid w:val="0"/>
              <w:spacing w:line="320" w:lineRule="exact"/>
              <w:ind w:firstLineChars="200" w:firstLine="560"/>
              <w:jc w:val="both"/>
              <w:rPr>
                <w:rFonts w:eastAsia="標楷體"/>
                <w:color w:val="000000" w:themeColor="text1"/>
                <w:sz w:val="28"/>
                <w:szCs w:val="28"/>
              </w:rPr>
            </w:pPr>
            <w:r w:rsidRPr="003328B6">
              <w:rPr>
                <w:rFonts w:eastAsia="標楷體" w:hint="eastAsia"/>
                <w:color w:val="000000" w:themeColor="text1"/>
                <w:sz w:val="28"/>
                <w:szCs w:val="28"/>
              </w:rPr>
              <w:t>受輔導公司於登錄創櫃板時，應依下列各款規定辦理：</w:t>
            </w:r>
          </w:p>
          <w:p w14:paraId="66A3DFBD" w14:textId="1AE2B790" w:rsidR="003328B6" w:rsidRPr="003328B6" w:rsidRDefault="003328B6" w:rsidP="00120F4E">
            <w:pPr>
              <w:adjustRightInd w:val="0"/>
              <w:snapToGrid w:val="0"/>
              <w:spacing w:line="320" w:lineRule="exact"/>
              <w:ind w:left="560" w:hangingChars="200" w:hanging="560"/>
              <w:jc w:val="both"/>
              <w:rPr>
                <w:rFonts w:eastAsia="標楷體"/>
                <w:color w:val="000000" w:themeColor="text1"/>
                <w:sz w:val="28"/>
                <w:szCs w:val="28"/>
              </w:rPr>
            </w:pPr>
            <w:r w:rsidRPr="003328B6">
              <w:rPr>
                <w:rFonts w:eastAsia="標楷體" w:hint="eastAsia"/>
                <w:color w:val="000000" w:themeColor="text1"/>
                <w:sz w:val="28"/>
                <w:szCs w:val="28"/>
              </w:rPr>
              <w:t>一、由本中心委託專業股務代理機構處理受輔導公司之股務作業，受輔導公司應依本中心規定與指定之專業股務代理機構簽訂股務代理契約。</w:t>
            </w:r>
          </w:p>
          <w:p w14:paraId="1CFA7762" w14:textId="166D4CB8"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二、由本中心洽臺灣證券交易所取得受輔導公司之股票代碼四碼，以利</w:t>
            </w:r>
            <w:r w:rsidRPr="003328B6">
              <w:rPr>
                <w:rFonts w:eastAsia="標楷體" w:hint="eastAsia"/>
                <w:color w:val="000000" w:themeColor="text1"/>
                <w:sz w:val="28"/>
                <w:szCs w:val="28"/>
              </w:rPr>
              <w:t>受輔導公司</w:t>
            </w:r>
            <w:r w:rsidRPr="003328B6">
              <w:rPr>
                <w:rFonts w:ascii="標楷體" w:eastAsia="標楷體" w:hAnsi="標楷體" w:hint="eastAsia"/>
                <w:color w:val="000000" w:themeColor="text1"/>
                <w:sz w:val="28"/>
                <w:szCs w:val="28"/>
              </w:rPr>
              <w:t>據以辦理資訊申報等事宜。</w:t>
            </w:r>
          </w:p>
          <w:p w14:paraId="7DE742D2" w14:textId="7A24DAC0"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受輔導公司辦理登錄創櫃板前籌資或登錄創櫃板前，發生本辦法下列情事之一者，本中心得立即停止其透過創櫃板之籌資資格或登錄創櫃板，並得依本辦法第十二條之規定終止輔導作業：</w:t>
            </w:r>
          </w:p>
          <w:p w14:paraId="226605D8" w14:textId="3DDEEC00"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一、第二十三條第一項第一款至第七款及第十二款情事之一且情節重大致影響營運。</w:t>
            </w:r>
          </w:p>
          <w:p w14:paraId="2C10837C" w14:textId="1DFA1308"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二、第二十三條第一項第八款、第二十六條第一項第一款、第二款、第四款、第五款、第六款、第七款、第二十七條第三款至第七款情事之一。</w:t>
            </w:r>
          </w:p>
          <w:p w14:paraId="14BDD99F" w14:textId="2A34443F"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三、其他本中心認為有必要之原因者。</w:t>
            </w:r>
          </w:p>
          <w:p w14:paraId="34247BD2" w14:textId="50CC7077"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受輔導公司辦理登錄創櫃板前之現金增資，有前項所列各款情事者，本中心得中止該籌資案之進行，已表達認購意願之投資人，其認購失其效力；已繳款者，受輔導公司應加給專戶所生之利息並自行負擔匯款手續費後辦理退款作業。</w:t>
            </w:r>
          </w:p>
          <w:p w14:paraId="1D09C3CE" w14:textId="45548504" w:rsidR="003328B6" w:rsidRPr="003328B6" w:rsidRDefault="00E712C3"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E712C3">
              <w:rPr>
                <w:rFonts w:ascii="標楷體" w:eastAsia="標楷體" w:hAnsi="標楷體" w:hint="eastAsia"/>
                <w:color w:val="000000" w:themeColor="text1"/>
                <w:sz w:val="28"/>
                <w:szCs w:val="28"/>
              </w:rPr>
              <w:t>受輔導公司經本中心依第二項規定停止其透過創櫃板之籌資資格或登錄創櫃板者，應檢具有關第二項所列異常情事之說明及具體改善計畫函報本中心。受輔導公司除經本中心不同意其說明或計畫，終止輔導作業者外，應將前開說明及計畫，暨後續改善情形準用本辦法第二十三條之規定辦理重要消息揭露。本中心得視後續改善情形，恢復其透過創櫃板之籌資資格或登錄創櫃板，或終止輔導作業。</w:t>
            </w:r>
            <w:bookmarkEnd w:id="2"/>
          </w:p>
        </w:tc>
      </w:tr>
      <w:tr w:rsidR="003328B6" w:rsidRPr="003328B6" w14:paraId="5AE82529" w14:textId="77777777" w:rsidTr="003328B6">
        <w:tc>
          <w:tcPr>
            <w:tcW w:w="10060" w:type="dxa"/>
            <w:shd w:val="clear" w:color="auto" w:fill="auto"/>
          </w:tcPr>
          <w:p w14:paraId="2168C030" w14:textId="3093316C"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第十四條</w:t>
            </w:r>
          </w:p>
          <w:p w14:paraId="64D8CA75" w14:textId="41D798BA" w:rsidR="003328B6" w:rsidRPr="003328B6" w:rsidRDefault="003328B6" w:rsidP="002F005B">
            <w:pPr>
              <w:adjustRightInd w:val="0"/>
              <w:snapToGrid w:val="0"/>
              <w:spacing w:line="320" w:lineRule="exact"/>
              <w:ind w:firstLineChars="200" w:firstLine="560"/>
              <w:jc w:val="both"/>
              <w:rPr>
                <w:rFonts w:ascii="標楷體" w:eastAsia="標楷體" w:hAnsi="標楷體"/>
                <w:color w:val="000000" w:themeColor="text1"/>
                <w:sz w:val="28"/>
                <w:szCs w:val="28"/>
              </w:rPr>
            </w:pPr>
            <w:bookmarkStart w:id="3" w:name="_Hlk182504364"/>
            <w:r w:rsidRPr="003328B6">
              <w:rPr>
                <w:rFonts w:ascii="標楷體" w:eastAsia="標楷體" w:hAnsi="標楷體" w:hint="eastAsia"/>
                <w:color w:val="000000" w:themeColor="text1"/>
                <w:sz w:val="28"/>
                <w:szCs w:val="28"/>
              </w:rPr>
              <w:t>受輔導公司依相關法令規定辦理登錄創櫃板前之現金增資</w:t>
            </w:r>
            <w:bookmarkEnd w:id="3"/>
            <w:r w:rsidRPr="003328B6">
              <w:rPr>
                <w:rFonts w:ascii="標楷體" w:eastAsia="標楷體" w:hAnsi="標楷體" w:hint="eastAsia"/>
                <w:color w:val="000000" w:themeColor="text1"/>
                <w:sz w:val="28"/>
                <w:szCs w:val="28"/>
              </w:rPr>
              <w:t>，除一定比例由公司員工承購外，餘由公司股東依其持股比例分認，員工或股東未全額認購而放棄</w:t>
            </w:r>
            <w:r w:rsidRPr="003328B6">
              <w:rPr>
                <w:rFonts w:ascii="標楷體" w:eastAsia="標楷體" w:hAnsi="標楷體" w:hint="eastAsia"/>
                <w:color w:val="000000" w:themeColor="text1"/>
                <w:sz w:val="28"/>
                <w:szCs w:val="28"/>
              </w:rPr>
              <w:lastRenderedPageBreak/>
              <w:t>者，就該放棄認購之部分應全數提出透過創櫃板供投資人或僅供天使投資人認購。</w:t>
            </w:r>
          </w:p>
          <w:p w14:paraId="53EF21AF" w14:textId="77777777"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前項規定所稱天使投資人，係指投資人符合下列條件之一者：</w:t>
            </w:r>
          </w:p>
          <w:p w14:paraId="17EC2AF1" w14:textId="77777777" w:rsidR="003328B6" w:rsidRPr="003328B6" w:rsidRDefault="003328B6" w:rsidP="00120F4E">
            <w:pPr>
              <w:adjustRightInd w:val="0"/>
              <w:snapToGrid w:val="0"/>
              <w:spacing w:line="320" w:lineRule="exact"/>
              <w:ind w:left="468" w:hangingChars="167" w:hanging="468"/>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一、專業機構投資人：係指國內外之銀行、保險公司、票券金融公司、證券商、基金管理公司、政府投資機構、政府基金、退休基金、共同基金、單位信託、證券投資信託公司、證券投資顧問公司、信託業、期貨商、期貨服務事業及其他經主管機關核准之機構。</w:t>
            </w:r>
          </w:p>
          <w:p w14:paraId="5A381666" w14:textId="77777777" w:rsidR="003328B6" w:rsidRPr="003328B6" w:rsidRDefault="003328B6" w:rsidP="00120F4E">
            <w:pPr>
              <w:adjustRightInd w:val="0"/>
              <w:snapToGrid w:val="0"/>
              <w:spacing w:line="320" w:lineRule="exact"/>
              <w:ind w:left="468" w:hangingChars="167" w:hanging="468"/>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二、最近一期經會計師查核或核閱之財務報告股東權益超過新臺幣五千萬元且設有投資專責單位之法人或基金。但中華民國境外之法人，其財務報告免經會計師查核或核閱。</w:t>
            </w:r>
          </w:p>
          <w:p w14:paraId="34C01F65" w14:textId="77777777" w:rsidR="003328B6" w:rsidRPr="003328B6" w:rsidRDefault="003328B6" w:rsidP="00120F4E">
            <w:pPr>
              <w:adjustRightInd w:val="0"/>
              <w:snapToGrid w:val="0"/>
              <w:spacing w:line="320" w:lineRule="exact"/>
              <w:ind w:left="468" w:hangingChars="167" w:hanging="468"/>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三、簽訂信託契約之信託業，其委託人符合前二款之規定。</w:t>
            </w:r>
          </w:p>
          <w:p w14:paraId="49814573" w14:textId="77777777" w:rsidR="003328B6" w:rsidRPr="003328B6" w:rsidRDefault="003328B6" w:rsidP="00120F4E">
            <w:pPr>
              <w:adjustRightInd w:val="0"/>
              <w:snapToGrid w:val="0"/>
              <w:spacing w:line="320" w:lineRule="exact"/>
              <w:ind w:left="468" w:hangingChars="167" w:hanging="468"/>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四、依法設立之創業投資事業。</w:t>
            </w:r>
          </w:p>
          <w:p w14:paraId="6F9B77FC" w14:textId="7F522BDC"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前項之天使投資人不適用「金融消費者保護法」相關規定。</w:t>
            </w:r>
          </w:p>
        </w:tc>
      </w:tr>
      <w:tr w:rsidR="003328B6" w:rsidRPr="003328B6" w14:paraId="79F9406E" w14:textId="77777777" w:rsidTr="003328B6">
        <w:tc>
          <w:tcPr>
            <w:tcW w:w="10060" w:type="dxa"/>
            <w:shd w:val="clear" w:color="auto" w:fill="auto"/>
          </w:tcPr>
          <w:p w14:paraId="4169532B" w14:textId="769AEA55"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lastRenderedPageBreak/>
              <w:t>第十五條</w:t>
            </w:r>
          </w:p>
          <w:p w14:paraId="416319BD" w14:textId="646170DD"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受輔導公司辦理登錄創櫃板前之現金增資，提出透過創櫃板供投資人認購之股本金額不得逾新臺幣三千萬元。但受輔導公司於申請登錄創櫃板時已取具推薦單位之推薦函或「公司具創新創意意見書」者，不受上開不得逾新臺幣三千萬元之限制。</w:t>
            </w:r>
          </w:p>
          <w:p w14:paraId="6277F80C" w14:textId="1AC272D3"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受輔導公司辦理登錄創櫃板前之現金增資，應於確認員工及股東放棄認購股數之日起五個營業日內，將公司基本資料及現金增資之相關資訊依本中心規定之格式輸入本中心指定之網際網路資訊申報系統，並經本中心審查後揭示於創櫃板專區至少五個營業日，投資人始可進行認購。</w:t>
            </w:r>
          </w:p>
          <w:p w14:paraId="30E92E06" w14:textId="2C63A5B5"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受輔導公司於辦理登錄創櫃板前之現金增資期間，不得對外說明或發布財務業務之預測性資訊。</w:t>
            </w:r>
          </w:p>
          <w:p w14:paraId="18F15A3E" w14:textId="66205A26"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揭示於創櫃板專區之公司基本資料及現金增資相關資訊，如有錯誤、遺漏或虛偽不實，均應由受輔導公司負責。</w:t>
            </w:r>
          </w:p>
        </w:tc>
      </w:tr>
      <w:tr w:rsidR="003328B6" w:rsidRPr="003328B6" w14:paraId="72A13847" w14:textId="77777777" w:rsidTr="003328B6">
        <w:tc>
          <w:tcPr>
            <w:tcW w:w="10060" w:type="dxa"/>
            <w:shd w:val="clear" w:color="auto" w:fill="auto"/>
          </w:tcPr>
          <w:p w14:paraId="50D92170"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第十六條</w:t>
            </w:r>
          </w:p>
          <w:p w14:paraId="38FEE5CE" w14:textId="1573F36A" w:rsidR="003328B6" w:rsidRPr="003328B6" w:rsidRDefault="003328B6" w:rsidP="00120F4E">
            <w:pPr>
              <w:adjustRightInd w:val="0"/>
              <w:snapToGrid w:val="0"/>
              <w:spacing w:line="320" w:lineRule="exact"/>
              <w:ind w:firstLineChars="210" w:firstLine="588"/>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投資人就受輔導公司辦理登錄創櫃板前之現金增資有認購意願者，應於本中心創櫃板公司籌資系統確認「風險預告書」（附件九）後始得進行認購作業，經系統檢核未逾其投資限額，即完成投資人之認購作業。</w:t>
            </w:r>
          </w:p>
          <w:p w14:paraId="00CCD431" w14:textId="77777777"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前項規定所稱投資限額，係指投資人當次進行認購時點往前起算最近一年內，透過創櫃板進行認購之投資金額，含當次在內，不得逾新臺幣十五萬元。但符合下列條件之一者，不在此限：</w:t>
            </w:r>
          </w:p>
          <w:p w14:paraId="4CF51BDD" w14:textId="77CDBF46"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一、第十四條第二項規定之天使投資人。</w:t>
            </w:r>
          </w:p>
          <w:p w14:paraId="54F9E8D2"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二、提供新臺幣三千萬元以上之財力證明，且具備充分之金融商品專業知識或交易經驗之自然人。</w:t>
            </w:r>
          </w:p>
          <w:p w14:paraId="0F251EFE"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三、籌資公司之原有股東對該籌資公司之認購投資金額。</w:t>
            </w:r>
          </w:p>
          <w:p w14:paraId="25289E52" w14:textId="41B31159"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第二項規定所稱籌資公司之原有股東，係指受輔導公司辦理登錄創櫃板前之現金增資時，受輔導公司停止股東名簿記載變更基準日之股東。</w:t>
            </w:r>
          </w:p>
          <w:p w14:paraId="5521A11C" w14:textId="77777777"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符合第十四條第二項規定之天使投資人，除同項第一款規定之專業機構投資人及第二款規定之公開發行公司，得無須申請逕由本中心予以建檔外，其餘各款之天使投資人及符合本條第二項第二款所訂之自然人，應檢具相關證明文件向本中心依第十三條之一第一款規定委託之專業股務代理機構提出申請，以利其審核合格後據以建檔造冊。</w:t>
            </w:r>
          </w:p>
          <w:p w14:paraId="7CB50192" w14:textId="062E9E25"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lastRenderedPageBreak/>
              <w:t>前項之專業股務代理機構，應整理並提供前二項投資人及籌資公司原有股東之名冊，以利本中心建檔執行投資限額之控管作業。</w:t>
            </w:r>
          </w:p>
        </w:tc>
      </w:tr>
      <w:tr w:rsidR="003328B6" w:rsidRPr="003328B6" w14:paraId="57BAB660" w14:textId="77777777" w:rsidTr="003328B6">
        <w:tc>
          <w:tcPr>
            <w:tcW w:w="10060" w:type="dxa"/>
            <w:shd w:val="clear" w:color="auto" w:fill="auto"/>
          </w:tcPr>
          <w:p w14:paraId="3432A7BD"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lastRenderedPageBreak/>
              <w:t>第十七條</w:t>
            </w:r>
          </w:p>
          <w:p w14:paraId="266DA220" w14:textId="1C4DE3BB"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受輔導公司辦理登錄創櫃板前之現金增資，將其員工及股東放棄認購之部分，全數提出透過創櫃板供投資人或僅供天使投資人認購，倘第一次認購不足額或雖足額認購但有認購人逾繳款期限未繳納股款時，除經本中心同意者外，公司應定相當期間辦理第二次認購。前開經本中心同意而不再辦理第二次認購者，及第二次認購仍不足額或雖足額認購但有認購人逾繳款期限未繳納股款者，公司就已繳款者均應加給專戶所生之利息並自行負擔匯款手續費後辦理退款作業，本中心就公司應依第三章之規定辦理。</w:t>
            </w:r>
          </w:p>
          <w:p w14:paraId="56F16816" w14:textId="77777777"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第一次或第二次認購已足額者，本中心應依認購時間先後或公司意願，確定認購人名單，據以通知認購人辦理繳款事宜，並通知專業股務代理機構辦理股款收足等相關確認事宜。</w:t>
            </w:r>
          </w:p>
          <w:p w14:paraId="0632F241" w14:textId="30BBC68B"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專業股務代理機構確認股款未收足者，應通知公司依第一項規定辦理；確認股款已收足者，應通知公司辦理資訊申報、公司變更登記及發行股票之公司如有印製實體股票者，其交付等事宜；如未印製實體股票者，應依公司法第ㄧ百六十一條之二規定，洽證券集中保管事業機構登錄其發行之股份。</w:t>
            </w:r>
          </w:p>
          <w:p w14:paraId="5E2620CB" w14:textId="412C6608"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p>
        </w:tc>
      </w:tr>
      <w:tr w:rsidR="003328B6" w:rsidRPr="003328B6" w14:paraId="454B07CB" w14:textId="77777777" w:rsidTr="003328B6">
        <w:tc>
          <w:tcPr>
            <w:tcW w:w="10060" w:type="dxa"/>
            <w:shd w:val="clear" w:color="auto" w:fill="auto"/>
          </w:tcPr>
          <w:p w14:paraId="0CCBFA25"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第十八條</w:t>
            </w:r>
          </w:p>
          <w:p w14:paraId="4EB65554" w14:textId="1B8D069E"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受輔導公司辦理登錄創櫃板前之現金增資，應於公司變更登記完成之日起五個營業日內向本中心申報。</w:t>
            </w:r>
          </w:p>
          <w:p w14:paraId="23544268" w14:textId="4E8DF75B"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受輔導公司應向本中心洽定正式登錄創櫃板日期，由本中心受理後對市場公告其正式登錄創櫃板日期。</w:t>
            </w:r>
          </w:p>
        </w:tc>
      </w:tr>
      <w:tr w:rsidR="003328B6" w:rsidRPr="003328B6" w14:paraId="3B1B8C88" w14:textId="77777777" w:rsidTr="003328B6">
        <w:tc>
          <w:tcPr>
            <w:tcW w:w="10060" w:type="dxa"/>
          </w:tcPr>
          <w:p w14:paraId="285776DD" w14:textId="65D0C1A7" w:rsidR="003328B6" w:rsidRPr="003328B6" w:rsidRDefault="003328B6" w:rsidP="00120F4E">
            <w:pPr>
              <w:adjustRightInd w:val="0"/>
              <w:snapToGrid w:val="0"/>
              <w:spacing w:line="320" w:lineRule="exact"/>
              <w:ind w:left="841" w:hangingChars="300" w:hanging="841"/>
              <w:jc w:val="both"/>
              <w:rPr>
                <w:rFonts w:ascii="標楷體" w:eastAsia="標楷體" w:hAnsi="標楷體"/>
                <w:b/>
                <w:bCs/>
                <w:color w:val="000000" w:themeColor="text1"/>
                <w:sz w:val="28"/>
                <w:szCs w:val="28"/>
              </w:rPr>
            </w:pPr>
            <w:r w:rsidRPr="003328B6">
              <w:rPr>
                <w:rFonts w:ascii="標楷體" w:eastAsia="標楷體" w:hAnsi="標楷體" w:hint="eastAsia"/>
                <w:b/>
                <w:bCs/>
                <w:color w:val="000000" w:themeColor="text1"/>
                <w:sz w:val="28"/>
                <w:szCs w:val="28"/>
              </w:rPr>
              <w:t>第五章 登錄創櫃板後之輔導與管理</w:t>
            </w:r>
          </w:p>
        </w:tc>
      </w:tr>
      <w:tr w:rsidR="003328B6" w:rsidRPr="003328B6" w14:paraId="6446EECD" w14:textId="77777777" w:rsidTr="003328B6">
        <w:tc>
          <w:tcPr>
            <w:tcW w:w="10060" w:type="dxa"/>
          </w:tcPr>
          <w:p w14:paraId="5A2D26D6"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第十九條</w:t>
            </w:r>
          </w:p>
          <w:p w14:paraId="72C13A9E" w14:textId="77777777"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創櫃板公司應持續接受本中心統籌運作公設聯合輔導機制進行輔導。</w:t>
            </w:r>
          </w:p>
          <w:p w14:paraId="37B34378" w14:textId="1D7EEA63"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本中心得視其所屬行業、公司特性及目前發展階段，持續規劃開設相關課程供其進修；必要時亦得不定期進行實地輔導。</w:t>
            </w:r>
          </w:p>
        </w:tc>
      </w:tr>
      <w:tr w:rsidR="003328B6" w:rsidRPr="003328B6" w14:paraId="5C072DF8" w14:textId="77777777" w:rsidTr="003328B6">
        <w:tc>
          <w:tcPr>
            <w:tcW w:w="10060" w:type="dxa"/>
          </w:tcPr>
          <w:p w14:paraId="42C7F3C9"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第二十條</w:t>
            </w:r>
          </w:p>
          <w:p w14:paraId="5EB13134" w14:textId="77777777"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創櫃板公司透過創櫃板籌資系統辦理現金增資，就員工及股東有放棄認購之部分，應全數提出透過創櫃板供投資人或僅供天使投資人認購，並經本中心檢視其現金增資計畫之資金用途及價格訂定依據相關資料後，依相關法令規定辦理。</w:t>
            </w:r>
          </w:p>
          <w:p w14:paraId="4D972262" w14:textId="37E29BA5"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創櫃板公司應於確認員工及股東放棄認購股數且未洽由特定人認購之日起五個營業日內，將公司現金增資之相關資訊依本中心規定之格式輸入本中心指定之網際網路資訊申報系統，經本中心審查後揭示於創櫃板專區至少五個營業日，投資人始可進行認購。</w:t>
            </w:r>
          </w:p>
          <w:p w14:paraId="0B79DF43" w14:textId="12D5724F"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揭示於創櫃板專區之公司現金增資相關資訊，如有錯誤、遺漏或虛偽不實，均應由創櫃板公司負責。</w:t>
            </w:r>
          </w:p>
          <w:p w14:paraId="318A0136" w14:textId="01A9CE0D"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創櫃板公司於其現金增資相關資訊開始揭示於創櫃板專區之日往前起算最近一年內，該公司提出透過創櫃板供投資人認購之股本金額，含當次在內，不得逾新臺幣三千萬元。但創櫃板公司於申請登錄創櫃板時已取具推薦單位之推薦函或「公司具創新創意意見書」者，不受上開不得逾新臺幣三千萬元之限制。</w:t>
            </w:r>
          </w:p>
          <w:p w14:paraId="017EB17B" w14:textId="30566ACA"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創櫃板公司於辦理現金增資期間，不得對外說明或發布財務業務之預測性資</w:t>
            </w:r>
            <w:r w:rsidRPr="003328B6">
              <w:rPr>
                <w:rFonts w:ascii="標楷體" w:eastAsia="標楷體" w:hAnsi="標楷體" w:hint="eastAsia"/>
                <w:color w:val="000000" w:themeColor="text1"/>
                <w:sz w:val="28"/>
                <w:szCs w:val="28"/>
              </w:rPr>
              <w:lastRenderedPageBreak/>
              <w:t>訊。</w:t>
            </w:r>
          </w:p>
        </w:tc>
      </w:tr>
      <w:tr w:rsidR="003328B6" w:rsidRPr="003328B6" w14:paraId="6026EF93" w14:textId="77777777" w:rsidTr="003328B6">
        <w:tc>
          <w:tcPr>
            <w:tcW w:w="10060" w:type="dxa"/>
          </w:tcPr>
          <w:p w14:paraId="502AE3B8" w14:textId="35464538"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lastRenderedPageBreak/>
              <w:t>第二十一條</w:t>
            </w:r>
          </w:p>
          <w:p w14:paraId="1A388A97" w14:textId="5595FDFD" w:rsidR="003328B6" w:rsidRPr="003328B6" w:rsidRDefault="003328B6" w:rsidP="00120F4E">
            <w:pPr>
              <w:adjustRightInd w:val="0"/>
              <w:snapToGrid w:val="0"/>
              <w:spacing w:line="320" w:lineRule="exact"/>
              <w:ind w:firstLineChars="200" w:firstLine="560"/>
              <w:jc w:val="both"/>
              <w:rPr>
                <w:rFonts w:ascii="標楷體" w:eastAsia="標楷體" w:hAnsi="標楷體"/>
                <w:b/>
                <w:bCs/>
                <w:color w:val="000000" w:themeColor="text1"/>
                <w:sz w:val="28"/>
                <w:szCs w:val="28"/>
              </w:rPr>
            </w:pPr>
            <w:r w:rsidRPr="003328B6">
              <w:rPr>
                <w:rFonts w:ascii="標楷體" w:eastAsia="標楷體" w:hAnsi="標楷體" w:hint="eastAsia"/>
                <w:color w:val="000000" w:themeColor="text1"/>
                <w:sz w:val="28"/>
                <w:szCs w:val="28"/>
              </w:rPr>
              <w:t>創櫃板公司將其員工及股東放棄認購且未洽由特定人認購之部分，全數提出透過創櫃板供投資人或僅供天使投資人認購，投資人之認購作業，準用第十六條規定辦理；創櫃板公司辦理透過創櫃板籌資相關作業程序，準用第十三條之一及第十七條規定。</w:t>
            </w:r>
          </w:p>
        </w:tc>
      </w:tr>
      <w:tr w:rsidR="003328B6" w:rsidRPr="003328B6" w14:paraId="69400A02" w14:textId="77777777" w:rsidTr="003328B6">
        <w:tc>
          <w:tcPr>
            <w:tcW w:w="10060" w:type="dxa"/>
          </w:tcPr>
          <w:p w14:paraId="488F9CCD"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第二十二條</w:t>
            </w:r>
          </w:p>
          <w:p w14:paraId="69C60322" w14:textId="77777777"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創櫃板公司應將下列資訊依本中心規定之格式輸入本中心指定之網際網路資訊申報系統：</w:t>
            </w:r>
          </w:p>
          <w:p w14:paraId="3393B51B"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一、公司基本資料，含公司概況、董事、監察人及經營團隊基本資料等資訊：應於公司知悉變動時起五日內輸入。</w:t>
            </w:r>
          </w:p>
          <w:p w14:paraId="07E06C45"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二、公司內部人持股等資訊：應於每月十五日前輸入。</w:t>
            </w:r>
          </w:p>
          <w:p w14:paraId="71A2165C"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三、股東常會及臨時會之開會日期及其停止股東名簿記載變更期間：應於停止股東名簿記載變更日期至少五個營業日前輸入。</w:t>
            </w:r>
          </w:p>
          <w:p w14:paraId="422674CE" w14:textId="063B43F1"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四、</w:t>
            </w:r>
            <w:r w:rsidR="00631204" w:rsidRPr="00631204">
              <w:rPr>
                <w:rFonts w:ascii="標楷體" w:eastAsia="標楷體" w:hAnsi="標楷體" w:hint="eastAsia"/>
                <w:color w:val="000000" w:themeColor="text1"/>
                <w:sz w:val="28"/>
                <w:szCs w:val="28"/>
              </w:rPr>
              <w:t>每會計年度終了後六個月內提請召開之股東常會承認之營業報告書、經會計師查核簽證之前一年度財務報告、盈餘分派或虧損撥補議案：應於股東常會開會日至少十日前輸入。創櫃板公司於上傳前一年度財務報告時，亦應輸入簡明資產負債表及綜合損益表。</w:t>
            </w:r>
          </w:p>
          <w:p w14:paraId="1462E48B"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五、股利分派情形：經董事會決議或股東會確認後之次一營業日前輸入。</w:t>
            </w:r>
          </w:p>
          <w:p w14:paraId="100FD4E2"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六、股東會議事錄：應於股東會後二十日內輸入。</w:t>
            </w:r>
          </w:p>
          <w:p w14:paraId="7B6DCEA6"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七、公司決定分派股息及紅利或其他利益之基準日及其停止股東名簿記載變更期間：應於停止股東名簿記載變更日期至少五個營業日前輸入。</w:t>
            </w:r>
          </w:p>
          <w:p w14:paraId="643B4A73"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八、現金增資資訊：</w:t>
            </w:r>
          </w:p>
          <w:p w14:paraId="3A0CA2EC" w14:textId="77777777" w:rsidR="003328B6" w:rsidRPr="003328B6" w:rsidRDefault="003328B6" w:rsidP="00120F4E">
            <w:pPr>
              <w:adjustRightInd w:val="0"/>
              <w:snapToGrid w:val="0"/>
              <w:spacing w:line="320" w:lineRule="exact"/>
              <w:ind w:left="700" w:hangingChars="250" w:hanging="70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（一）董事會決議現金增資發行新股資訊：應於決議日起五日內輸入。</w:t>
            </w:r>
          </w:p>
          <w:p w14:paraId="0EBD94B9" w14:textId="77777777" w:rsidR="003328B6" w:rsidRPr="003328B6" w:rsidRDefault="003328B6" w:rsidP="00120F4E">
            <w:pPr>
              <w:adjustRightInd w:val="0"/>
              <w:snapToGrid w:val="0"/>
              <w:spacing w:line="320" w:lineRule="exact"/>
              <w:ind w:left="700" w:hangingChars="250" w:hanging="70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（二）公司透過創櫃板籌資相關資訊：利用本中心創櫃板公司籌資系統辦理現金增資者，應於確認員工及股東放棄認購股數且未洽由特定人認購之日起五個營業日內輸入。</w:t>
            </w:r>
          </w:p>
          <w:p w14:paraId="57ACD008" w14:textId="2098E514" w:rsidR="003328B6" w:rsidRPr="003328B6" w:rsidRDefault="003328B6" w:rsidP="00120F4E">
            <w:pPr>
              <w:adjustRightInd w:val="0"/>
              <w:snapToGrid w:val="0"/>
              <w:spacing w:line="320" w:lineRule="exact"/>
              <w:ind w:left="700" w:hangingChars="250" w:hanging="70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（三）籌資計畫項目及進度：應於完成籌資股款收足之日起十日內輸入。相關資料異動時，應於異動時起五日內輸入。</w:t>
            </w:r>
          </w:p>
          <w:p w14:paraId="2498FC9F" w14:textId="39E533AB" w:rsidR="003328B6" w:rsidRPr="003328B6" w:rsidRDefault="003328B6" w:rsidP="00120F4E">
            <w:pPr>
              <w:adjustRightInd w:val="0"/>
              <w:snapToGrid w:val="0"/>
              <w:spacing w:line="320" w:lineRule="exact"/>
              <w:ind w:left="700" w:hangingChars="250" w:hanging="70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（四）募集資金運用情形季報表：應於每季結束後二十日內輸入。</w:t>
            </w:r>
          </w:p>
          <w:p w14:paraId="183613A0" w14:textId="48719344"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前項各款之資訊申報內容均不得有虛偽、隱匿或足致他人誤信之情事。</w:t>
            </w:r>
          </w:p>
        </w:tc>
      </w:tr>
      <w:tr w:rsidR="003328B6" w:rsidRPr="003328B6" w14:paraId="50E5D0CF" w14:textId="77777777" w:rsidTr="003328B6">
        <w:tc>
          <w:tcPr>
            <w:tcW w:w="10060" w:type="dxa"/>
          </w:tcPr>
          <w:p w14:paraId="656381D5" w14:textId="589641D0"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第二十三條</w:t>
            </w:r>
          </w:p>
          <w:p w14:paraId="3578BA1F" w14:textId="77777777"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創櫃板公司除依本辦法第二十七條規定終止登錄創櫃板者，應自本中心公告日起之次一營業日內將該訊息內容依本中心規定之格式輸入本中心指定之網際網路資訊申報系統外，有下列各款情事之一者，應於事實發生日起五日內輸入：</w:t>
            </w:r>
          </w:p>
          <w:p w14:paraId="7C08D894" w14:textId="61476469"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一、存款不足之退票、拒絕往來或其他喪失債信情事者。</w:t>
            </w:r>
          </w:p>
          <w:p w14:paraId="0AE405DC" w14:textId="417BA2DA"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二、因訴訟、非訟、行政處分、行政爭訟、保全程序或強制執行事件，對公司財務或業務有重大影響者。</w:t>
            </w:r>
          </w:p>
          <w:p w14:paraId="3F235778" w14:textId="65963071"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三、嚴重減產或全部或部分停工、公司廠房或主要設備出租、全部或主要部分資產質押，對公司營業有影響者。</w:t>
            </w:r>
          </w:p>
          <w:p w14:paraId="4DCD5417" w14:textId="4BD31B51"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四、有公司法第一百八十五條第一項所定各款情事之一者。</w:t>
            </w:r>
          </w:p>
          <w:p w14:paraId="7CCBC777" w14:textId="6CCE331C"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五、董事長、總經理發生變動者。</w:t>
            </w:r>
          </w:p>
          <w:p w14:paraId="3D8BAA3D" w14:textId="237FDB04"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六、業務合作計畫或重要契約之簽訂、變更、終止或解除，對公司財務或業務有</w:t>
            </w:r>
            <w:r w:rsidRPr="003328B6">
              <w:rPr>
                <w:rFonts w:ascii="標楷體" w:eastAsia="標楷體" w:hAnsi="標楷體" w:hint="eastAsia"/>
                <w:color w:val="000000" w:themeColor="text1"/>
                <w:sz w:val="28"/>
                <w:szCs w:val="28"/>
              </w:rPr>
              <w:lastRenderedPageBreak/>
              <w:t>重大影響者。</w:t>
            </w:r>
          </w:p>
          <w:p w14:paraId="7B01DDF3" w14:textId="761E46F1"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七、董事會決議增資發行新股及增資基準日，或前開事項有重大變更者。</w:t>
            </w:r>
          </w:p>
          <w:p w14:paraId="02948AEF" w14:textId="6C6339FE"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八、董事會決議向主管機關提出補辦公開發行之申報者。</w:t>
            </w:r>
          </w:p>
          <w:p w14:paraId="35B4AC87" w14:textId="0D1F450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九、董事會或股東會決議申請終止登錄創櫃板者。</w:t>
            </w:r>
          </w:p>
          <w:p w14:paraId="082F1FF8" w14:textId="7BC59141"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十、依本辦法第十三條之一第四項或第二十六條第二項規定應揭露異常情事之說明及具體改善計畫暨後續改善情形者。</w:t>
            </w:r>
          </w:p>
          <w:p w14:paraId="62EC4351"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十一、依本辦法第二十六條或第二十七條規定停止公司透過創櫃板籌資資格或終止公司登錄創櫃板者；或前開事項有重大變更者。</w:t>
            </w:r>
          </w:p>
          <w:p w14:paraId="0028786D"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十二、發生災難、集體抗議、罷工、環境污染或其他重大情事，對公司財務或業務有重大影響者。</w:t>
            </w:r>
          </w:p>
          <w:p w14:paraId="711EC091"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十三、其他對股東權益有重大影響之情事者。</w:t>
            </w:r>
          </w:p>
          <w:p w14:paraId="606FF8EC" w14:textId="77777777" w:rsidR="00D34060" w:rsidRPr="00D34060" w:rsidRDefault="00D34060" w:rsidP="00D34060">
            <w:pPr>
              <w:adjustRightInd w:val="0"/>
              <w:snapToGrid w:val="0"/>
              <w:spacing w:line="320" w:lineRule="exact"/>
              <w:ind w:firstLineChars="200" w:firstLine="560"/>
              <w:jc w:val="both"/>
              <w:rPr>
                <w:rFonts w:ascii="標楷體" w:eastAsia="標楷體" w:hAnsi="標楷體" w:hint="eastAsia"/>
                <w:color w:val="000000" w:themeColor="text1"/>
                <w:sz w:val="28"/>
                <w:szCs w:val="28"/>
              </w:rPr>
            </w:pPr>
            <w:r w:rsidRPr="00D34060">
              <w:rPr>
                <w:rFonts w:ascii="標楷體" w:eastAsia="標楷體" w:hAnsi="標楷體" w:hint="eastAsia"/>
                <w:color w:val="000000" w:themeColor="text1"/>
                <w:sz w:val="28"/>
                <w:szCs w:val="28"/>
              </w:rPr>
              <w:t>重大影響之情事者。</w:t>
            </w:r>
          </w:p>
          <w:p w14:paraId="7E475C42" w14:textId="11F45C7C" w:rsidR="003328B6" w:rsidRPr="003328B6" w:rsidRDefault="00D34060" w:rsidP="00D34060">
            <w:pPr>
              <w:adjustRightInd w:val="0"/>
              <w:snapToGrid w:val="0"/>
              <w:spacing w:line="320" w:lineRule="exact"/>
              <w:ind w:firstLineChars="200" w:firstLine="560"/>
              <w:jc w:val="both"/>
              <w:rPr>
                <w:rFonts w:ascii="標楷體" w:eastAsia="標楷體" w:hAnsi="標楷體"/>
                <w:color w:val="000000" w:themeColor="text1"/>
                <w:sz w:val="28"/>
                <w:szCs w:val="28"/>
              </w:rPr>
            </w:pPr>
            <w:r w:rsidRPr="00D34060">
              <w:rPr>
                <w:rFonts w:ascii="標楷體" w:eastAsia="標楷體" w:hAnsi="標楷體" w:hint="eastAsia"/>
                <w:color w:val="000000" w:themeColor="text1"/>
                <w:sz w:val="28"/>
                <w:szCs w:val="28"/>
              </w:rPr>
              <w:t>創櫃板公司有前項情事而未發布重要消息者，本中心得以傳真、電話或電子郵件方式限期請創櫃板公司將相關說明輸入本中心指定之網際網路資訊申報系統。</w:t>
            </w:r>
          </w:p>
          <w:p w14:paraId="219E87E4" w14:textId="77777777"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第一項各款之資訊申報內容均不得作誇耀性或類似廣告宣傳文字之描述，亦不得有虛偽、隱匿或足致他人誤信之情事。</w:t>
            </w:r>
          </w:p>
          <w:p w14:paraId="1AD68BEC" w14:textId="43A150F5" w:rsidR="003328B6" w:rsidRPr="003328B6" w:rsidRDefault="00D34060"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D34060">
              <w:rPr>
                <w:rFonts w:ascii="標楷體" w:eastAsia="標楷體" w:hAnsi="標楷體" w:hint="eastAsia"/>
                <w:color w:val="000000" w:themeColor="text1"/>
                <w:sz w:val="28"/>
                <w:szCs w:val="28"/>
              </w:rPr>
              <w:t>創櫃板公司於發布重要消息之前，不得私下公布任何消息，以確保資訊之正確性及普及性</w:t>
            </w:r>
            <w:r w:rsidR="003328B6" w:rsidRPr="003328B6">
              <w:rPr>
                <w:rFonts w:ascii="標楷體" w:eastAsia="標楷體" w:hAnsi="標楷體" w:hint="eastAsia"/>
                <w:color w:val="000000" w:themeColor="text1"/>
                <w:sz w:val="28"/>
                <w:szCs w:val="28"/>
              </w:rPr>
              <w:t>。</w:t>
            </w:r>
          </w:p>
          <w:p w14:paraId="3F930347" w14:textId="73AAB47D" w:rsidR="003328B6" w:rsidRPr="003328B6" w:rsidRDefault="00D34060"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D34060">
              <w:rPr>
                <w:rFonts w:ascii="標楷體" w:eastAsia="標楷體" w:hAnsi="標楷體" w:hint="eastAsia"/>
                <w:color w:val="000000" w:themeColor="text1"/>
                <w:sz w:val="28"/>
                <w:szCs w:val="28"/>
              </w:rPr>
              <w:t>創櫃板公司對於已發布之重要消息，其後續事件發展如有重大變化，應依原申報條款即時更新或補充說明相關內容</w:t>
            </w:r>
            <w:r w:rsidR="003328B6" w:rsidRPr="003328B6">
              <w:rPr>
                <w:rFonts w:ascii="標楷體" w:eastAsia="標楷體" w:hAnsi="標楷體" w:hint="eastAsia"/>
                <w:color w:val="000000" w:themeColor="text1"/>
                <w:sz w:val="28"/>
                <w:szCs w:val="28"/>
              </w:rPr>
              <w:t>。</w:t>
            </w:r>
          </w:p>
        </w:tc>
      </w:tr>
      <w:tr w:rsidR="003328B6" w:rsidRPr="003328B6" w14:paraId="29E55B0F" w14:textId="77777777" w:rsidTr="003328B6">
        <w:tc>
          <w:tcPr>
            <w:tcW w:w="10060" w:type="dxa"/>
          </w:tcPr>
          <w:p w14:paraId="38B50523"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lastRenderedPageBreak/>
              <w:t>第二十四條</w:t>
            </w:r>
          </w:p>
          <w:p w14:paraId="10FB445D" w14:textId="77777777"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創櫃板公司申報之資訊經查有錯誤者，應於發現或接到本中心通知後，即時輸入正確資料予以更正。</w:t>
            </w:r>
          </w:p>
          <w:p w14:paraId="58B6D3D2" w14:textId="2C34072E"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創櫃板公司申報之資訊內容虛偽不實者，除依本辦法有關規定處理外，創櫃板公司應自負相關法律責任。</w:t>
            </w:r>
          </w:p>
        </w:tc>
      </w:tr>
      <w:tr w:rsidR="003328B6" w:rsidRPr="003328B6" w14:paraId="7BF6DE55" w14:textId="77777777" w:rsidTr="003328B6">
        <w:tc>
          <w:tcPr>
            <w:tcW w:w="10060" w:type="dxa"/>
          </w:tcPr>
          <w:p w14:paraId="04BDCDC8"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第二十五條</w:t>
            </w:r>
          </w:p>
          <w:p w14:paraId="0A513036" w14:textId="77777777"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創櫃板公司違反本辦法第十九條至第二十四條規定或經本中心發現有異常情事者，本中心以輔導為原則，得通知其限期改善、提供相關補充資料或說明、要求其出具檢討報告或請其派員參加相關宣導課程。但違反上開規定情節重大或基於蓄意者，或規避、拒絕本中心之輔導或查核者，本中心得視其具體情節，處以違約金新臺幣一萬元至三萬元，停止其透過創櫃板籌資資格或終止其登錄創櫃板。</w:t>
            </w:r>
          </w:p>
          <w:p w14:paraId="510C76A8" w14:textId="7CCE5C76"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經依前項規定處以違約金者，應於接到本中心通知後五日內向本中心繳納。</w:t>
            </w:r>
          </w:p>
        </w:tc>
      </w:tr>
      <w:tr w:rsidR="003328B6" w:rsidRPr="003328B6" w14:paraId="5435C1DD" w14:textId="77777777" w:rsidTr="003328B6">
        <w:tc>
          <w:tcPr>
            <w:tcW w:w="10060" w:type="dxa"/>
            <w:shd w:val="clear" w:color="auto" w:fill="auto"/>
          </w:tcPr>
          <w:p w14:paraId="1022C71D" w14:textId="16F2CA8C"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第二十六條</w:t>
            </w:r>
          </w:p>
          <w:p w14:paraId="1FE33C81" w14:textId="77777777"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創櫃板公司有下列情事之一者，本中心得公告其自公告日之次二營業日起停止透過創櫃板之籌資資格：</w:t>
            </w:r>
          </w:p>
          <w:p w14:paraId="1BAE2F79" w14:textId="6F4B6AE4"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一、</w:t>
            </w:r>
            <w:r w:rsidR="00A41343" w:rsidRPr="00A41343">
              <w:rPr>
                <w:rFonts w:ascii="標楷體" w:eastAsia="標楷體" w:hAnsi="標楷體" w:hint="eastAsia"/>
                <w:color w:val="000000" w:themeColor="text1"/>
                <w:sz w:val="28"/>
                <w:szCs w:val="28"/>
              </w:rPr>
              <w:t>未依本辦法第二十二條規定申報經會計師查核簽證之年度財務報告者</w:t>
            </w:r>
            <w:r w:rsidRPr="003328B6">
              <w:rPr>
                <w:rFonts w:ascii="標楷體" w:eastAsia="標楷體" w:hAnsi="標楷體" w:hint="eastAsia"/>
                <w:color w:val="000000" w:themeColor="text1"/>
                <w:sz w:val="28"/>
                <w:szCs w:val="28"/>
              </w:rPr>
              <w:t>。</w:t>
            </w:r>
          </w:p>
          <w:p w14:paraId="3E99D0E8"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二、未依公司法規定期限召開股東常會者。</w:t>
            </w:r>
          </w:p>
          <w:p w14:paraId="2DF027FA" w14:textId="096EE643"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三、</w:t>
            </w:r>
            <w:r w:rsidR="00A41343" w:rsidRPr="00A41343">
              <w:rPr>
                <w:rFonts w:ascii="標楷體" w:eastAsia="標楷體" w:hAnsi="標楷體" w:hint="eastAsia"/>
                <w:color w:val="000000" w:themeColor="text1"/>
                <w:sz w:val="28"/>
                <w:szCs w:val="28"/>
              </w:rPr>
              <w:t>未依規定辦理重要消息公開，經限期改善而未改善者</w:t>
            </w:r>
            <w:r w:rsidRPr="003328B6">
              <w:rPr>
                <w:rFonts w:ascii="標楷體" w:eastAsia="標楷體" w:hAnsi="標楷體" w:hint="eastAsia"/>
                <w:color w:val="000000" w:themeColor="text1"/>
                <w:sz w:val="28"/>
                <w:szCs w:val="28"/>
              </w:rPr>
              <w:t>。</w:t>
            </w:r>
          </w:p>
          <w:p w14:paraId="713A7789"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四、違反所出具之聲明或承諾事項者。</w:t>
            </w:r>
          </w:p>
          <w:p w14:paraId="6B08BB2D"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五、規避或拒絕本中心之輔導或查核，情節重大者。</w:t>
            </w:r>
          </w:p>
          <w:p w14:paraId="4901A9A7"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六、重大違反公司法或本辦法相關規定者。</w:t>
            </w:r>
          </w:p>
          <w:p w14:paraId="7CC8E6B3"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七、發生存款不足之金融機構退票情事者。</w:t>
            </w:r>
          </w:p>
          <w:p w14:paraId="16CC1E9D"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lastRenderedPageBreak/>
              <w:t>八、其他本中心認為有必要停止透過創櫃板籌資資格之情事者。</w:t>
            </w:r>
          </w:p>
          <w:p w14:paraId="3695D1A3" w14:textId="2219EB65" w:rsidR="003328B6" w:rsidRPr="003328B6" w:rsidRDefault="00A41343"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A41343">
              <w:rPr>
                <w:rFonts w:ascii="標楷體" w:eastAsia="標楷體" w:hAnsi="標楷體" w:hint="eastAsia"/>
                <w:color w:val="000000" w:themeColor="text1"/>
                <w:sz w:val="28"/>
                <w:szCs w:val="28"/>
              </w:rPr>
              <w:t>創櫃板公司經本中心依前項規定停止透過創櫃板之籌資資格者，應檢具有關前項所列情事之說明及具體改善計畫函報本中心。創櫃板公司除經本中心不同意其說明或計畫，依本辦法第二十七條之規定終止登錄創櫃板者外，應將前開說明及計畫，暨後續改善情形依本辦法第二十三條之規定辦理重要消息揭露。本中心得視後續改善情形，自公告日之次一營業日起恢復其透過創櫃板之籌資資格，或終止登錄創櫃板</w:t>
            </w:r>
            <w:r w:rsidR="003328B6" w:rsidRPr="003328B6">
              <w:rPr>
                <w:rFonts w:ascii="標楷體" w:eastAsia="標楷體" w:hAnsi="標楷體" w:hint="eastAsia"/>
                <w:color w:val="000000" w:themeColor="text1"/>
                <w:sz w:val="28"/>
                <w:szCs w:val="28"/>
              </w:rPr>
              <w:t>。</w:t>
            </w:r>
          </w:p>
        </w:tc>
      </w:tr>
      <w:tr w:rsidR="003328B6" w:rsidRPr="003328B6" w14:paraId="5246D3D5" w14:textId="77777777" w:rsidTr="003328B6">
        <w:tc>
          <w:tcPr>
            <w:tcW w:w="10060" w:type="dxa"/>
            <w:shd w:val="clear" w:color="auto" w:fill="auto"/>
          </w:tcPr>
          <w:p w14:paraId="7ECDF51F"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lastRenderedPageBreak/>
              <w:t>第二十七條</w:t>
            </w:r>
          </w:p>
          <w:p w14:paraId="60FC0083" w14:textId="77777777"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創櫃板公司有下列情事之一者，本中心得公告其自公告日之次二營業日起終止登錄創櫃板：</w:t>
            </w:r>
          </w:p>
          <w:p w14:paraId="0212CCA7"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一、向主管機關提出補辦公開發行申報生效者。</w:t>
            </w:r>
          </w:p>
          <w:p w14:paraId="72E9DA33"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二、經依前條規定停止透過創櫃板之籌資資格逾三個月者，且其停止透過創櫃板籌資資格之原因不以同一款事由為限。</w:t>
            </w:r>
          </w:p>
          <w:p w14:paraId="66EB4634"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三、經有關主管機關撤銷公司登記或予以解散者。</w:t>
            </w:r>
          </w:p>
          <w:p w14:paraId="389FE33E"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四、經向法院聲請破產或重整者。</w:t>
            </w:r>
          </w:p>
          <w:p w14:paraId="28A19980"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五、其申請書件或提供之資料或說明，對重要事項涉有虛偽之記載或重要之事實漏未記載者。</w:t>
            </w:r>
          </w:p>
          <w:p w14:paraId="5E83022A" w14:textId="77777777"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六、重大違反公司法或本辦法相關規定或公司接受輔導及登錄創櫃板契約者。</w:t>
            </w:r>
          </w:p>
          <w:p w14:paraId="2E8B021A" w14:textId="0DBB1E38"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七、依創櫃板公司申請或其他本中心認為有必要終止登錄創櫃板之情事者。</w:t>
            </w:r>
          </w:p>
        </w:tc>
      </w:tr>
      <w:tr w:rsidR="003328B6" w:rsidRPr="003328B6" w14:paraId="2C539496" w14:textId="77777777" w:rsidTr="003328B6">
        <w:tc>
          <w:tcPr>
            <w:tcW w:w="10060" w:type="dxa"/>
          </w:tcPr>
          <w:p w14:paraId="2A422847" w14:textId="57D63A8E"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第二十七條之一</w:t>
            </w:r>
          </w:p>
          <w:p w14:paraId="56B29BC7" w14:textId="4B9A435E"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創櫃板公司於登錄屆滿三年後繼續登錄者，應委託經本中心同意之專業股務代理機構處理股務作業，並自行負擔專業股務代理機構之相關費用。</w:t>
            </w:r>
          </w:p>
          <w:p w14:paraId="39B0D56D" w14:textId="78174244" w:rsidR="003328B6" w:rsidRPr="003328B6" w:rsidRDefault="003328B6" w:rsidP="00120F4E">
            <w:pPr>
              <w:adjustRightInd w:val="0"/>
              <w:snapToGrid w:val="0"/>
              <w:spacing w:line="320" w:lineRule="exact"/>
              <w:ind w:left="560" w:hangingChars="200" w:hanging="560"/>
              <w:jc w:val="both"/>
              <w:rPr>
                <w:rFonts w:ascii="標楷體" w:eastAsia="標楷體" w:hAnsi="標楷體"/>
                <w:color w:val="000000" w:themeColor="text1"/>
                <w:sz w:val="28"/>
                <w:szCs w:val="28"/>
              </w:rPr>
            </w:pPr>
          </w:p>
        </w:tc>
      </w:tr>
      <w:tr w:rsidR="003328B6" w:rsidRPr="003328B6" w14:paraId="670B8B7C" w14:textId="77777777" w:rsidTr="003328B6">
        <w:tc>
          <w:tcPr>
            <w:tcW w:w="10060" w:type="dxa"/>
          </w:tcPr>
          <w:p w14:paraId="30163901"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第二十八條</w:t>
            </w:r>
          </w:p>
          <w:p w14:paraId="11C0E5AA" w14:textId="20BE102D"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創櫃板公司經本中心公告停止透過創櫃板籌資資格或終止登錄創櫃板者，其倘有透過創櫃板辦理中之籌資案，本中心得中止該籌資案之進行，已表達認購意願之投資人，其認購失其效力；已繳款者，公司應加給專戶所生之利息並自行負擔匯款手續費後辦理退款作業。但該籌資案股款已收足者，本中心得不中止該籌資案之進行，公司仍應續行辦理資訊申報、公司變更登記及發行股票之公司如有印製實體股票者，其交付等事宜；如未印製實體股票者，應依公司法第ㄧ百六十一條之二規定，洽證券集中保管事業機構登錄其發行之股份。</w:t>
            </w:r>
          </w:p>
        </w:tc>
      </w:tr>
      <w:tr w:rsidR="003328B6" w:rsidRPr="003328B6" w14:paraId="24657DD4" w14:textId="77777777" w:rsidTr="003328B6">
        <w:tc>
          <w:tcPr>
            <w:tcW w:w="10060" w:type="dxa"/>
          </w:tcPr>
          <w:p w14:paraId="076A24DE" w14:textId="77777777" w:rsidR="003328B6" w:rsidRPr="003328B6" w:rsidRDefault="003328B6" w:rsidP="00120F4E">
            <w:pPr>
              <w:adjustRightInd w:val="0"/>
              <w:snapToGrid w:val="0"/>
              <w:spacing w:line="320" w:lineRule="exact"/>
              <w:ind w:left="840" w:hangingChars="300" w:hanging="84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第二十九條</w:t>
            </w:r>
          </w:p>
          <w:p w14:paraId="5E276746" w14:textId="6960393E" w:rsidR="003328B6" w:rsidRPr="003328B6" w:rsidRDefault="003328B6" w:rsidP="00120F4E">
            <w:pPr>
              <w:adjustRightInd w:val="0"/>
              <w:snapToGrid w:val="0"/>
              <w:spacing w:line="320" w:lineRule="exact"/>
              <w:ind w:firstLineChars="200" w:firstLine="560"/>
              <w:jc w:val="both"/>
              <w:rPr>
                <w:rFonts w:ascii="標楷體" w:eastAsia="標楷體" w:hAnsi="標楷體"/>
                <w:color w:val="000000" w:themeColor="text1"/>
                <w:sz w:val="28"/>
                <w:szCs w:val="28"/>
              </w:rPr>
            </w:pPr>
            <w:r w:rsidRPr="003328B6">
              <w:rPr>
                <w:rFonts w:ascii="標楷體" w:eastAsia="標楷體" w:hAnsi="標楷體" w:hint="eastAsia"/>
                <w:color w:val="000000" w:themeColor="text1"/>
                <w:sz w:val="28"/>
                <w:szCs w:val="28"/>
              </w:rPr>
              <w:t>本辦法及相關附件奉本中心總經理核定後公告施行，修正時亦同。</w:t>
            </w:r>
          </w:p>
        </w:tc>
      </w:tr>
    </w:tbl>
    <w:p w14:paraId="1DD1AAE4" w14:textId="4E890C07" w:rsidR="006633D0" w:rsidRPr="003328B6" w:rsidRDefault="006633D0" w:rsidP="00D8602B">
      <w:pPr>
        <w:adjustRightInd w:val="0"/>
        <w:snapToGrid w:val="0"/>
        <w:spacing w:line="420" w:lineRule="exact"/>
        <w:jc w:val="both"/>
        <w:rPr>
          <w:rFonts w:ascii="標楷體" w:eastAsia="標楷體" w:hAnsi="標楷體"/>
          <w:color w:val="000000" w:themeColor="text1"/>
          <w:sz w:val="28"/>
          <w:szCs w:val="28"/>
        </w:rPr>
      </w:pPr>
    </w:p>
    <w:sectPr w:rsidR="006633D0" w:rsidRPr="003328B6" w:rsidSect="00D410CF">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C9C1" w14:textId="77777777" w:rsidR="00F86832" w:rsidRDefault="00F86832" w:rsidP="00696D6D">
      <w:r>
        <w:separator/>
      </w:r>
    </w:p>
  </w:endnote>
  <w:endnote w:type="continuationSeparator" w:id="0">
    <w:p w14:paraId="09AF2C0F" w14:textId="77777777" w:rsidR="00F86832" w:rsidRDefault="00F86832" w:rsidP="0069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rowalliaUPC">
    <w:charset w:val="DE"/>
    <w:family w:val="swiss"/>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018234"/>
      <w:docPartObj>
        <w:docPartGallery w:val="Page Numbers (Bottom of Page)"/>
        <w:docPartUnique/>
      </w:docPartObj>
    </w:sdtPr>
    <w:sdtContent>
      <w:p w14:paraId="6EBA66CC" w14:textId="18217BBF" w:rsidR="00FF21FE" w:rsidRDefault="00FF21FE">
        <w:pPr>
          <w:pStyle w:val="a5"/>
          <w:jc w:val="center"/>
        </w:pPr>
        <w:r>
          <w:fldChar w:fldCharType="begin"/>
        </w:r>
        <w:r>
          <w:instrText>PAGE   \* MERGEFORMAT</w:instrText>
        </w:r>
        <w:r>
          <w:fldChar w:fldCharType="separate"/>
        </w:r>
        <w:r>
          <w:rPr>
            <w:lang w:val="zh-TW"/>
          </w:rPr>
          <w:t>2</w:t>
        </w:r>
        <w:r>
          <w:fldChar w:fldCharType="end"/>
        </w:r>
      </w:p>
    </w:sdtContent>
  </w:sdt>
  <w:p w14:paraId="29839625" w14:textId="77777777" w:rsidR="00FF21FE" w:rsidRDefault="00FF21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50000" w14:textId="77777777" w:rsidR="00F86832" w:rsidRDefault="00F86832" w:rsidP="00696D6D">
      <w:r>
        <w:separator/>
      </w:r>
    </w:p>
  </w:footnote>
  <w:footnote w:type="continuationSeparator" w:id="0">
    <w:p w14:paraId="252038D9" w14:textId="77777777" w:rsidR="00F86832" w:rsidRDefault="00F86832" w:rsidP="00696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787"/>
    <w:multiLevelType w:val="hybridMultilevel"/>
    <w:tmpl w:val="470E5B5C"/>
    <w:lvl w:ilvl="0" w:tplc="AFFE47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3C24EC"/>
    <w:multiLevelType w:val="hybridMultilevel"/>
    <w:tmpl w:val="A09604A2"/>
    <w:lvl w:ilvl="0" w:tplc="B7EEA7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916ABA"/>
    <w:multiLevelType w:val="hybridMultilevel"/>
    <w:tmpl w:val="B0EE4E4E"/>
    <w:lvl w:ilvl="0" w:tplc="D69012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594079"/>
    <w:multiLevelType w:val="hybridMultilevel"/>
    <w:tmpl w:val="C22452CE"/>
    <w:lvl w:ilvl="0" w:tplc="0BB8DA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E57E29"/>
    <w:multiLevelType w:val="hybridMultilevel"/>
    <w:tmpl w:val="176E2C02"/>
    <w:lvl w:ilvl="0" w:tplc="AE825A3A">
      <w:start w:val="1"/>
      <w:numFmt w:val="taiwaneseCountingThousand"/>
      <w:lvlText w:val="%1、"/>
      <w:lvlJc w:val="left"/>
      <w:pPr>
        <w:ind w:left="480" w:hanging="48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C67D89"/>
    <w:multiLevelType w:val="hybridMultilevel"/>
    <w:tmpl w:val="4E00D560"/>
    <w:lvl w:ilvl="0" w:tplc="AF9A4340">
      <w:start w:val="1"/>
      <w:numFmt w:val="taiwaneseCountingThousand"/>
      <w:lvlText w:val="%1、"/>
      <w:lvlJc w:val="left"/>
      <w:pPr>
        <w:ind w:left="1742" w:hanging="720"/>
      </w:pPr>
      <w:rPr>
        <w:rFonts w:hint="default"/>
      </w:rPr>
    </w:lvl>
    <w:lvl w:ilvl="1" w:tplc="04090019" w:tentative="1">
      <w:start w:val="1"/>
      <w:numFmt w:val="ideographTraditional"/>
      <w:lvlText w:val="%2、"/>
      <w:lvlJc w:val="left"/>
      <w:pPr>
        <w:ind w:left="1982" w:hanging="480"/>
      </w:pPr>
    </w:lvl>
    <w:lvl w:ilvl="2" w:tplc="0409001B" w:tentative="1">
      <w:start w:val="1"/>
      <w:numFmt w:val="lowerRoman"/>
      <w:lvlText w:val="%3."/>
      <w:lvlJc w:val="right"/>
      <w:pPr>
        <w:ind w:left="2462" w:hanging="480"/>
      </w:pPr>
    </w:lvl>
    <w:lvl w:ilvl="3" w:tplc="0409000F" w:tentative="1">
      <w:start w:val="1"/>
      <w:numFmt w:val="decimal"/>
      <w:lvlText w:val="%4."/>
      <w:lvlJc w:val="left"/>
      <w:pPr>
        <w:ind w:left="2942" w:hanging="480"/>
      </w:pPr>
    </w:lvl>
    <w:lvl w:ilvl="4" w:tplc="04090019" w:tentative="1">
      <w:start w:val="1"/>
      <w:numFmt w:val="ideographTraditional"/>
      <w:lvlText w:val="%5、"/>
      <w:lvlJc w:val="left"/>
      <w:pPr>
        <w:ind w:left="3422" w:hanging="480"/>
      </w:pPr>
    </w:lvl>
    <w:lvl w:ilvl="5" w:tplc="0409001B" w:tentative="1">
      <w:start w:val="1"/>
      <w:numFmt w:val="lowerRoman"/>
      <w:lvlText w:val="%6."/>
      <w:lvlJc w:val="right"/>
      <w:pPr>
        <w:ind w:left="3902" w:hanging="480"/>
      </w:pPr>
    </w:lvl>
    <w:lvl w:ilvl="6" w:tplc="0409000F" w:tentative="1">
      <w:start w:val="1"/>
      <w:numFmt w:val="decimal"/>
      <w:lvlText w:val="%7."/>
      <w:lvlJc w:val="left"/>
      <w:pPr>
        <w:ind w:left="4382" w:hanging="480"/>
      </w:pPr>
    </w:lvl>
    <w:lvl w:ilvl="7" w:tplc="04090019" w:tentative="1">
      <w:start w:val="1"/>
      <w:numFmt w:val="ideographTraditional"/>
      <w:lvlText w:val="%8、"/>
      <w:lvlJc w:val="left"/>
      <w:pPr>
        <w:ind w:left="4862" w:hanging="480"/>
      </w:pPr>
    </w:lvl>
    <w:lvl w:ilvl="8" w:tplc="0409001B" w:tentative="1">
      <w:start w:val="1"/>
      <w:numFmt w:val="lowerRoman"/>
      <w:lvlText w:val="%9."/>
      <w:lvlJc w:val="right"/>
      <w:pPr>
        <w:ind w:left="5342" w:hanging="480"/>
      </w:pPr>
    </w:lvl>
  </w:abstractNum>
  <w:abstractNum w:abstractNumId="6" w15:restartNumberingAfterBreak="0">
    <w:nsid w:val="44541E95"/>
    <w:multiLevelType w:val="hybridMultilevel"/>
    <w:tmpl w:val="DBCA864E"/>
    <w:lvl w:ilvl="0" w:tplc="12F46E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115979"/>
    <w:multiLevelType w:val="hybridMultilevel"/>
    <w:tmpl w:val="F316588C"/>
    <w:lvl w:ilvl="0" w:tplc="30C2F8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6B68CE"/>
    <w:multiLevelType w:val="hybridMultilevel"/>
    <w:tmpl w:val="4E00D560"/>
    <w:lvl w:ilvl="0" w:tplc="FFFFFFFF">
      <w:start w:val="1"/>
      <w:numFmt w:val="taiwaneseCountingThousand"/>
      <w:lvlText w:val="%1、"/>
      <w:lvlJc w:val="left"/>
      <w:pPr>
        <w:ind w:left="1742" w:hanging="720"/>
      </w:pPr>
      <w:rPr>
        <w:rFonts w:hint="default"/>
      </w:rPr>
    </w:lvl>
    <w:lvl w:ilvl="1" w:tplc="FFFFFFFF" w:tentative="1">
      <w:start w:val="1"/>
      <w:numFmt w:val="ideographTraditional"/>
      <w:lvlText w:val="%2、"/>
      <w:lvlJc w:val="left"/>
      <w:pPr>
        <w:ind w:left="1982" w:hanging="480"/>
      </w:pPr>
    </w:lvl>
    <w:lvl w:ilvl="2" w:tplc="FFFFFFFF" w:tentative="1">
      <w:start w:val="1"/>
      <w:numFmt w:val="lowerRoman"/>
      <w:lvlText w:val="%3."/>
      <w:lvlJc w:val="right"/>
      <w:pPr>
        <w:ind w:left="2462" w:hanging="480"/>
      </w:pPr>
    </w:lvl>
    <w:lvl w:ilvl="3" w:tplc="FFFFFFFF" w:tentative="1">
      <w:start w:val="1"/>
      <w:numFmt w:val="decimal"/>
      <w:lvlText w:val="%4."/>
      <w:lvlJc w:val="left"/>
      <w:pPr>
        <w:ind w:left="2942" w:hanging="480"/>
      </w:pPr>
    </w:lvl>
    <w:lvl w:ilvl="4" w:tplc="FFFFFFFF" w:tentative="1">
      <w:start w:val="1"/>
      <w:numFmt w:val="ideographTraditional"/>
      <w:lvlText w:val="%5、"/>
      <w:lvlJc w:val="left"/>
      <w:pPr>
        <w:ind w:left="3422" w:hanging="480"/>
      </w:pPr>
    </w:lvl>
    <w:lvl w:ilvl="5" w:tplc="FFFFFFFF" w:tentative="1">
      <w:start w:val="1"/>
      <w:numFmt w:val="lowerRoman"/>
      <w:lvlText w:val="%6."/>
      <w:lvlJc w:val="right"/>
      <w:pPr>
        <w:ind w:left="3902" w:hanging="480"/>
      </w:pPr>
    </w:lvl>
    <w:lvl w:ilvl="6" w:tplc="FFFFFFFF" w:tentative="1">
      <w:start w:val="1"/>
      <w:numFmt w:val="decimal"/>
      <w:lvlText w:val="%7."/>
      <w:lvlJc w:val="left"/>
      <w:pPr>
        <w:ind w:left="4382" w:hanging="480"/>
      </w:pPr>
    </w:lvl>
    <w:lvl w:ilvl="7" w:tplc="FFFFFFFF" w:tentative="1">
      <w:start w:val="1"/>
      <w:numFmt w:val="ideographTraditional"/>
      <w:lvlText w:val="%8、"/>
      <w:lvlJc w:val="left"/>
      <w:pPr>
        <w:ind w:left="4862" w:hanging="480"/>
      </w:pPr>
    </w:lvl>
    <w:lvl w:ilvl="8" w:tplc="FFFFFFFF" w:tentative="1">
      <w:start w:val="1"/>
      <w:numFmt w:val="lowerRoman"/>
      <w:lvlText w:val="%9."/>
      <w:lvlJc w:val="right"/>
      <w:pPr>
        <w:ind w:left="5342" w:hanging="480"/>
      </w:pPr>
    </w:lvl>
  </w:abstractNum>
  <w:abstractNum w:abstractNumId="9" w15:restartNumberingAfterBreak="0">
    <w:nsid w:val="5B98307A"/>
    <w:multiLevelType w:val="hybridMultilevel"/>
    <w:tmpl w:val="29AC1EC8"/>
    <w:lvl w:ilvl="0" w:tplc="A142F5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C3265"/>
    <w:multiLevelType w:val="hybridMultilevel"/>
    <w:tmpl w:val="97A40800"/>
    <w:lvl w:ilvl="0" w:tplc="E034D90E">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1" w15:restartNumberingAfterBreak="0">
    <w:nsid w:val="7F2F0FA6"/>
    <w:multiLevelType w:val="hybridMultilevel"/>
    <w:tmpl w:val="B406FC3E"/>
    <w:lvl w:ilvl="0" w:tplc="90489C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3608028">
    <w:abstractNumId w:val="10"/>
  </w:num>
  <w:num w:numId="2" w16cid:durableId="1398817921">
    <w:abstractNumId w:val="5"/>
  </w:num>
  <w:num w:numId="3" w16cid:durableId="2066685496">
    <w:abstractNumId w:val="8"/>
  </w:num>
  <w:num w:numId="4" w16cid:durableId="54277828">
    <w:abstractNumId w:val="4"/>
  </w:num>
  <w:num w:numId="5" w16cid:durableId="527721723">
    <w:abstractNumId w:val="9"/>
  </w:num>
  <w:num w:numId="6" w16cid:durableId="468404279">
    <w:abstractNumId w:val="7"/>
  </w:num>
  <w:num w:numId="7" w16cid:durableId="2128548089">
    <w:abstractNumId w:val="1"/>
  </w:num>
  <w:num w:numId="8" w16cid:durableId="1486512010">
    <w:abstractNumId w:val="3"/>
  </w:num>
  <w:num w:numId="9" w16cid:durableId="1609237148">
    <w:abstractNumId w:val="0"/>
  </w:num>
  <w:num w:numId="10" w16cid:durableId="1808428486">
    <w:abstractNumId w:val="6"/>
  </w:num>
  <w:num w:numId="11" w16cid:durableId="138964023">
    <w:abstractNumId w:val="11"/>
  </w:num>
  <w:num w:numId="12" w16cid:durableId="91674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1C"/>
    <w:rsid w:val="00001F06"/>
    <w:rsid w:val="000109EB"/>
    <w:rsid w:val="000114A5"/>
    <w:rsid w:val="000151E0"/>
    <w:rsid w:val="00024F8B"/>
    <w:rsid w:val="0003282B"/>
    <w:rsid w:val="00037EE0"/>
    <w:rsid w:val="00040716"/>
    <w:rsid w:val="00041E08"/>
    <w:rsid w:val="00042BC0"/>
    <w:rsid w:val="00046447"/>
    <w:rsid w:val="00057A68"/>
    <w:rsid w:val="00060785"/>
    <w:rsid w:val="00063899"/>
    <w:rsid w:val="00064DF2"/>
    <w:rsid w:val="00070481"/>
    <w:rsid w:val="00075651"/>
    <w:rsid w:val="000758D9"/>
    <w:rsid w:val="000770E4"/>
    <w:rsid w:val="000776D0"/>
    <w:rsid w:val="00084094"/>
    <w:rsid w:val="00094AB1"/>
    <w:rsid w:val="00096E4F"/>
    <w:rsid w:val="000A3BE2"/>
    <w:rsid w:val="000A578D"/>
    <w:rsid w:val="000B3A31"/>
    <w:rsid w:val="000B4E1E"/>
    <w:rsid w:val="000B6448"/>
    <w:rsid w:val="000B77A5"/>
    <w:rsid w:val="000C1E4C"/>
    <w:rsid w:val="000C40CA"/>
    <w:rsid w:val="000C6FCE"/>
    <w:rsid w:val="000C74A7"/>
    <w:rsid w:val="000D1928"/>
    <w:rsid w:val="000D24FF"/>
    <w:rsid w:val="000D3694"/>
    <w:rsid w:val="000D5407"/>
    <w:rsid w:val="000D5695"/>
    <w:rsid w:val="000E183E"/>
    <w:rsid w:val="000E57FD"/>
    <w:rsid w:val="000F2508"/>
    <w:rsid w:val="000F42CB"/>
    <w:rsid w:val="00102DBB"/>
    <w:rsid w:val="0010329B"/>
    <w:rsid w:val="0010488B"/>
    <w:rsid w:val="00104CC6"/>
    <w:rsid w:val="0010560F"/>
    <w:rsid w:val="00106F58"/>
    <w:rsid w:val="00113882"/>
    <w:rsid w:val="00120F4E"/>
    <w:rsid w:val="00127E4C"/>
    <w:rsid w:val="00133FB9"/>
    <w:rsid w:val="001351C4"/>
    <w:rsid w:val="0013745E"/>
    <w:rsid w:val="00141D4A"/>
    <w:rsid w:val="00150F6D"/>
    <w:rsid w:val="00150FB4"/>
    <w:rsid w:val="00161A49"/>
    <w:rsid w:val="0016213B"/>
    <w:rsid w:val="00167D6E"/>
    <w:rsid w:val="00167E39"/>
    <w:rsid w:val="001760D4"/>
    <w:rsid w:val="00177C32"/>
    <w:rsid w:val="0018276D"/>
    <w:rsid w:val="001833AD"/>
    <w:rsid w:val="00185452"/>
    <w:rsid w:val="001876F2"/>
    <w:rsid w:val="00191105"/>
    <w:rsid w:val="0019217E"/>
    <w:rsid w:val="00194FF3"/>
    <w:rsid w:val="001A11C9"/>
    <w:rsid w:val="001B44EE"/>
    <w:rsid w:val="001B5B09"/>
    <w:rsid w:val="001C1299"/>
    <w:rsid w:val="001C20C8"/>
    <w:rsid w:val="001D34A2"/>
    <w:rsid w:val="001D761D"/>
    <w:rsid w:val="001E0198"/>
    <w:rsid w:val="001E5313"/>
    <w:rsid w:val="001E76FF"/>
    <w:rsid w:val="001F30EB"/>
    <w:rsid w:val="0020107E"/>
    <w:rsid w:val="0020451B"/>
    <w:rsid w:val="002045DE"/>
    <w:rsid w:val="002056DC"/>
    <w:rsid w:val="00212F2C"/>
    <w:rsid w:val="00214025"/>
    <w:rsid w:val="0021688F"/>
    <w:rsid w:val="00220296"/>
    <w:rsid w:val="00230430"/>
    <w:rsid w:val="00230A47"/>
    <w:rsid w:val="002339A2"/>
    <w:rsid w:val="00240DEA"/>
    <w:rsid w:val="002436A3"/>
    <w:rsid w:val="002468CF"/>
    <w:rsid w:val="00247753"/>
    <w:rsid w:val="002500B7"/>
    <w:rsid w:val="002505AD"/>
    <w:rsid w:val="00254DD5"/>
    <w:rsid w:val="00265982"/>
    <w:rsid w:val="002730A0"/>
    <w:rsid w:val="00292452"/>
    <w:rsid w:val="00294491"/>
    <w:rsid w:val="00296C9C"/>
    <w:rsid w:val="002A38E0"/>
    <w:rsid w:val="002A3DD5"/>
    <w:rsid w:val="002A40BC"/>
    <w:rsid w:val="002A64A2"/>
    <w:rsid w:val="002B05E4"/>
    <w:rsid w:val="002B32CF"/>
    <w:rsid w:val="002C60B9"/>
    <w:rsid w:val="002C6B54"/>
    <w:rsid w:val="002C713A"/>
    <w:rsid w:val="002C7FDE"/>
    <w:rsid w:val="002D0375"/>
    <w:rsid w:val="002D4A5A"/>
    <w:rsid w:val="002E1557"/>
    <w:rsid w:val="002E4B9B"/>
    <w:rsid w:val="002E4FD8"/>
    <w:rsid w:val="002E6597"/>
    <w:rsid w:val="002F005B"/>
    <w:rsid w:val="002F6A65"/>
    <w:rsid w:val="00305CF2"/>
    <w:rsid w:val="00314BF0"/>
    <w:rsid w:val="00320F3E"/>
    <w:rsid w:val="003261A4"/>
    <w:rsid w:val="00327790"/>
    <w:rsid w:val="003309A3"/>
    <w:rsid w:val="003328B6"/>
    <w:rsid w:val="00334271"/>
    <w:rsid w:val="00334766"/>
    <w:rsid w:val="003417C1"/>
    <w:rsid w:val="003479CE"/>
    <w:rsid w:val="00353F2C"/>
    <w:rsid w:val="00354248"/>
    <w:rsid w:val="003619C5"/>
    <w:rsid w:val="00363E1F"/>
    <w:rsid w:val="00364225"/>
    <w:rsid w:val="00370069"/>
    <w:rsid w:val="0037220C"/>
    <w:rsid w:val="0037279E"/>
    <w:rsid w:val="00377871"/>
    <w:rsid w:val="003778DC"/>
    <w:rsid w:val="00377936"/>
    <w:rsid w:val="00382487"/>
    <w:rsid w:val="0038473A"/>
    <w:rsid w:val="00384FFE"/>
    <w:rsid w:val="00393131"/>
    <w:rsid w:val="00393F00"/>
    <w:rsid w:val="003A0676"/>
    <w:rsid w:val="003A1B09"/>
    <w:rsid w:val="003A5C8B"/>
    <w:rsid w:val="003A5F67"/>
    <w:rsid w:val="003B07D9"/>
    <w:rsid w:val="003B6932"/>
    <w:rsid w:val="003C4459"/>
    <w:rsid w:val="003C631D"/>
    <w:rsid w:val="003D1BBD"/>
    <w:rsid w:val="003D1FEA"/>
    <w:rsid w:val="003D6BC7"/>
    <w:rsid w:val="003D73D5"/>
    <w:rsid w:val="003E6CCF"/>
    <w:rsid w:val="003F515C"/>
    <w:rsid w:val="003F6737"/>
    <w:rsid w:val="003F7865"/>
    <w:rsid w:val="003F7ECE"/>
    <w:rsid w:val="004000FD"/>
    <w:rsid w:val="00403028"/>
    <w:rsid w:val="00410FDB"/>
    <w:rsid w:val="00417073"/>
    <w:rsid w:val="00420039"/>
    <w:rsid w:val="004269F0"/>
    <w:rsid w:val="00433577"/>
    <w:rsid w:val="0043449F"/>
    <w:rsid w:val="004450AF"/>
    <w:rsid w:val="00445537"/>
    <w:rsid w:val="00450748"/>
    <w:rsid w:val="00455E35"/>
    <w:rsid w:val="00460C7F"/>
    <w:rsid w:val="00465DDF"/>
    <w:rsid w:val="00472384"/>
    <w:rsid w:val="004727EE"/>
    <w:rsid w:val="00476F07"/>
    <w:rsid w:val="00477B1F"/>
    <w:rsid w:val="004803B7"/>
    <w:rsid w:val="0048088C"/>
    <w:rsid w:val="00484452"/>
    <w:rsid w:val="00491666"/>
    <w:rsid w:val="00492FD1"/>
    <w:rsid w:val="004945C0"/>
    <w:rsid w:val="004A1543"/>
    <w:rsid w:val="004A213E"/>
    <w:rsid w:val="004A31E3"/>
    <w:rsid w:val="004A5B30"/>
    <w:rsid w:val="004A6037"/>
    <w:rsid w:val="004A6382"/>
    <w:rsid w:val="004B45D6"/>
    <w:rsid w:val="004B530E"/>
    <w:rsid w:val="004C0447"/>
    <w:rsid w:val="004C2B64"/>
    <w:rsid w:val="004C41FD"/>
    <w:rsid w:val="004D0FD3"/>
    <w:rsid w:val="004D2374"/>
    <w:rsid w:val="004D2CB3"/>
    <w:rsid w:val="004D588B"/>
    <w:rsid w:val="004E445A"/>
    <w:rsid w:val="004E45A3"/>
    <w:rsid w:val="004E6477"/>
    <w:rsid w:val="005008D8"/>
    <w:rsid w:val="00501759"/>
    <w:rsid w:val="00502D2D"/>
    <w:rsid w:val="005036E7"/>
    <w:rsid w:val="00505E56"/>
    <w:rsid w:val="00505F89"/>
    <w:rsid w:val="00512A05"/>
    <w:rsid w:val="005135DB"/>
    <w:rsid w:val="00514D24"/>
    <w:rsid w:val="0051715F"/>
    <w:rsid w:val="0051717B"/>
    <w:rsid w:val="00521BE4"/>
    <w:rsid w:val="005227BF"/>
    <w:rsid w:val="00522BCB"/>
    <w:rsid w:val="005241D3"/>
    <w:rsid w:val="0052460A"/>
    <w:rsid w:val="00530C92"/>
    <w:rsid w:val="005337F2"/>
    <w:rsid w:val="00533E33"/>
    <w:rsid w:val="00534BFB"/>
    <w:rsid w:val="00541A1E"/>
    <w:rsid w:val="0054273F"/>
    <w:rsid w:val="005431C7"/>
    <w:rsid w:val="00543580"/>
    <w:rsid w:val="00544E7D"/>
    <w:rsid w:val="005471DB"/>
    <w:rsid w:val="005504B5"/>
    <w:rsid w:val="0055784D"/>
    <w:rsid w:val="00557B0F"/>
    <w:rsid w:val="00557C95"/>
    <w:rsid w:val="005642B4"/>
    <w:rsid w:val="00566916"/>
    <w:rsid w:val="00566D06"/>
    <w:rsid w:val="00574A19"/>
    <w:rsid w:val="00575775"/>
    <w:rsid w:val="00580041"/>
    <w:rsid w:val="005806FD"/>
    <w:rsid w:val="00581F5F"/>
    <w:rsid w:val="00582F84"/>
    <w:rsid w:val="00586F85"/>
    <w:rsid w:val="00592B82"/>
    <w:rsid w:val="005A058F"/>
    <w:rsid w:val="005A70F9"/>
    <w:rsid w:val="005B65D5"/>
    <w:rsid w:val="005C60A6"/>
    <w:rsid w:val="005C6CD0"/>
    <w:rsid w:val="005D4D3A"/>
    <w:rsid w:val="005D552A"/>
    <w:rsid w:val="005E0F17"/>
    <w:rsid w:val="005F0721"/>
    <w:rsid w:val="005F33AE"/>
    <w:rsid w:val="005F5E08"/>
    <w:rsid w:val="005F708C"/>
    <w:rsid w:val="006013C3"/>
    <w:rsid w:val="00603E24"/>
    <w:rsid w:val="00607324"/>
    <w:rsid w:val="00622A5A"/>
    <w:rsid w:val="0062534D"/>
    <w:rsid w:val="0062630D"/>
    <w:rsid w:val="006273EC"/>
    <w:rsid w:val="00631204"/>
    <w:rsid w:val="0063296E"/>
    <w:rsid w:val="00632F38"/>
    <w:rsid w:val="006356EE"/>
    <w:rsid w:val="006362DF"/>
    <w:rsid w:val="00640BB5"/>
    <w:rsid w:val="00640EB3"/>
    <w:rsid w:val="00641B96"/>
    <w:rsid w:val="00641E63"/>
    <w:rsid w:val="00644BDE"/>
    <w:rsid w:val="00650101"/>
    <w:rsid w:val="00651481"/>
    <w:rsid w:val="006545FE"/>
    <w:rsid w:val="00655BDD"/>
    <w:rsid w:val="00657A58"/>
    <w:rsid w:val="0066178A"/>
    <w:rsid w:val="006633D0"/>
    <w:rsid w:val="00667296"/>
    <w:rsid w:val="0067010F"/>
    <w:rsid w:val="00670583"/>
    <w:rsid w:val="00670687"/>
    <w:rsid w:val="00671F75"/>
    <w:rsid w:val="006721DB"/>
    <w:rsid w:val="00673E43"/>
    <w:rsid w:val="0067530A"/>
    <w:rsid w:val="0067649A"/>
    <w:rsid w:val="006764BD"/>
    <w:rsid w:val="006805F9"/>
    <w:rsid w:val="006811B6"/>
    <w:rsid w:val="0068152A"/>
    <w:rsid w:val="00681BA1"/>
    <w:rsid w:val="0068399C"/>
    <w:rsid w:val="006846E4"/>
    <w:rsid w:val="00684E47"/>
    <w:rsid w:val="0068546B"/>
    <w:rsid w:val="00687091"/>
    <w:rsid w:val="00690D6B"/>
    <w:rsid w:val="00692A64"/>
    <w:rsid w:val="00696D6D"/>
    <w:rsid w:val="006A5AFF"/>
    <w:rsid w:val="006A5D8D"/>
    <w:rsid w:val="006B04D8"/>
    <w:rsid w:val="006B60CC"/>
    <w:rsid w:val="006B7F58"/>
    <w:rsid w:val="006C208C"/>
    <w:rsid w:val="006C2CF5"/>
    <w:rsid w:val="006C2F9B"/>
    <w:rsid w:val="006C5393"/>
    <w:rsid w:val="006D5A9F"/>
    <w:rsid w:val="006D7637"/>
    <w:rsid w:val="006E08C0"/>
    <w:rsid w:val="006E1EFB"/>
    <w:rsid w:val="006E3F55"/>
    <w:rsid w:val="006E4556"/>
    <w:rsid w:val="006E73C4"/>
    <w:rsid w:val="006E7C90"/>
    <w:rsid w:val="006F3DF8"/>
    <w:rsid w:val="006F7EE7"/>
    <w:rsid w:val="00700A1B"/>
    <w:rsid w:val="007017EF"/>
    <w:rsid w:val="00703012"/>
    <w:rsid w:val="007053FF"/>
    <w:rsid w:val="00707DAF"/>
    <w:rsid w:val="00711A6B"/>
    <w:rsid w:val="007128DF"/>
    <w:rsid w:val="00715F52"/>
    <w:rsid w:val="007175C7"/>
    <w:rsid w:val="00717F2C"/>
    <w:rsid w:val="00725C71"/>
    <w:rsid w:val="00726071"/>
    <w:rsid w:val="00735C37"/>
    <w:rsid w:val="007378B9"/>
    <w:rsid w:val="00740A45"/>
    <w:rsid w:val="00741225"/>
    <w:rsid w:val="00741E2C"/>
    <w:rsid w:val="00752226"/>
    <w:rsid w:val="00753907"/>
    <w:rsid w:val="007545DD"/>
    <w:rsid w:val="00755329"/>
    <w:rsid w:val="00755B4C"/>
    <w:rsid w:val="00761CB3"/>
    <w:rsid w:val="00763A76"/>
    <w:rsid w:val="00765A7E"/>
    <w:rsid w:val="00766564"/>
    <w:rsid w:val="007871C6"/>
    <w:rsid w:val="007912C5"/>
    <w:rsid w:val="007925BC"/>
    <w:rsid w:val="00793C01"/>
    <w:rsid w:val="00797EC5"/>
    <w:rsid w:val="007A5322"/>
    <w:rsid w:val="007B566A"/>
    <w:rsid w:val="007C05A1"/>
    <w:rsid w:val="007C09ED"/>
    <w:rsid w:val="007C602E"/>
    <w:rsid w:val="007C669C"/>
    <w:rsid w:val="007D272B"/>
    <w:rsid w:val="007E0503"/>
    <w:rsid w:val="007E1A65"/>
    <w:rsid w:val="007E542E"/>
    <w:rsid w:val="007E6B3E"/>
    <w:rsid w:val="007F0149"/>
    <w:rsid w:val="007F1351"/>
    <w:rsid w:val="007F2CBB"/>
    <w:rsid w:val="007F4453"/>
    <w:rsid w:val="00800BDB"/>
    <w:rsid w:val="008035AD"/>
    <w:rsid w:val="0080615A"/>
    <w:rsid w:val="00812F0C"/>
    <w:rsid w:val="00817613"/>
    <w:rsid w:val="00817CC8"/>
    <w:rsid w:val="00823028"/>
    <w:rsid w:val="00824633"/>
    <w:rsid w:val="008260AF"/>
    <w:rsid w:val="0083451A"/>
    <w:rsid w:val="00834F88"/>
    <w:rsid w:val="0083565D"/>
    <w:rsid w:val="008370B1"/>
    <w:rsid w:val="00841603"/>
    <w:rsid w:val="00841752"/>
    <w:rsid w:val="0084784C"/>
    <w:rsid w:val="00851501"/>
    <w:rsid w:val="00851A70"/>
    <w:rsid w:val="00854B12"/>
    <w:rsid w:val="00856468"/>
    <w:rsid w:val="00862940"/>
    <w:rsid w:val="0086449F"/>
    <w:rsid w:val="00864D9D"/>
    <w:rsid w:val="00872068"/>
    <w:rsid w:val="00876ACB"/>
    <w:rsid w:val="00890B59"/>
    <w:rsid w:val="00891C17"/>
    <w:rsid w:val="00891C52"/>
    <w:rsid w:val="00893FA6"/>
    <w:rsid w:val="008941DC"/>
    <w:rsid w:val="008970AD"/>
    <w:rsid w:val="008A042D"/>
    <w:rsid w:val="008A22E4"/>
    <w:rsid w:val="008A5813"/>
    <w:rsid w:val="008B0E28"/>
    <w:rsid w:val="008B4327"/>
    <w:rsid w:val="008C1902"/>
    <w:rsid w:val="008C34BE"/>
    <w:rsid w:val="008C6319"/>
    <w:rsid w:val="008D3137"/>
    <w:rsid w:val="008E53BA"/>
    <w:rsid w:val="008E6D97"/>
    <w:rsid w:val="008E701D"/>
    <w:rsid w:val="008F0EA8"/>
    <w:rsid w:val="008F67AA"/>
    <w:rsid w:val="009007BA"/>
    <w:rsid w:val="009102CD"/>
    <w:rsid w:val="00910E75"/>
    <w:rsid w:val="00910F83"/>
    <w:rsid w:val="0091112C"/>
    <w:rsid w:val="00913B64"/>
    <w:rsid w:val="009160BA"/>
    <w:rsid w:val="00916C8E"/>
    <w:rsid w:val="00917F1B"/>
    <w:rsid w:val="009223C7"/>
    <w:rsid w:val="00931D33"/>
    <w:rsid w:val="00932AF2"/>
    <w:rsid w:val="00935A79"/>
    <w:rsid w:val="00937F4C"/>
    <w:rsid w:val="00941180"/>
    <w:rsid w:val="00943251"/>
    <w:rsid w:val="0094755F"/>
    <w:rsid w:val="00955483"/>
    <w:rsid w:val="009602B0"/>
    <w:rsid w:val="0096491F"/>
    <w:rsid w:val="0096632D"/>
    <w:rsid w:val="00967B67"/>
    <w:rsid w:val="00970317"/>
    <w:rsid w:val="00972024"/>
    <w:rsid w:val="00972408"/>
    <w:rsid w:val="009724B1"/>
    <w:rsid w:val="00973395"/>
    <w:rsid w:val="00975F1C"/>
    <w:rsid w:val="009827AE"/>
    <w:rsid w:val="009859A1"/>
    <w:rsid w:val="00986699"/>
    <w:rsid w:val="00986F20"/>
    <w:rsid w:val="0099368B"/>
    <w:rsid w:val="00997B11"/>
    <w:rsid w:val="009C0C85"/>
    <w:rsid w:val="009C573E"/>
    <w:rsid w:val="009C6B7D"/>
    <w:rsid w:val="009D3A22"/>
    <w:rsid w:val="009D6179"/>
    <w:rsid w:val="009D6719"/>
    <w:rsid w:val="009D67E5"/>
    <w:rsid w:val="009E093D"/>
    <w:rsid w:val="009E687E"/>
    <w:rsid w:val="009F28C0"/>
    <w:rsid w:val="009F663D"/>
    <w:rsid w:val="00A020BA"/>
    <w:rsid w:val="00A04DF5"/>
    <w:rsid w:val="00A07BEB"/>
    <w:rsid w:val="00A07F4C"/>
    <w:rsid w:val="00A128BF"/>
    <w:rsid w:val="00A16BE7"/>
    <w:rsid w:val="00A234DF"/>
    <w:rsid w:val="00A27476"/>
    <w:rsid w:val="00A30D7E"/>
    <w:rsid w:val="00A41343"/>
    <w:rsid w:val="00A41A29"/>
    <w:rsid w:val="00A42648"/>
    <w:rsid w:val="00A428BB"/>
    <w:rsid w:val="00A451BF"/>
    <w:rsid w:val="00A45201"/>
    <w:rsid w:val="00A455AB"/>
    <w:rsid w:val="00A52DD6"/>
    <w:rsid w:val="00A635F7"/>
    <w:rsid w:val="00A63D91"/>
    <w:rsid w:val="00A64737"/>
    <w:rsid w:val="00A70BE2"/>
    <w:rsid w:val="00A7284A"/>
    <w:rsid w:val="00A73B9F"/>
    <w:rsid w:val="00A7637E"/>
    <w:rsid w:val="00A80D5D"/>
    <w:rsid w:val="00A8516D"/>
    <w:rsid w:val="00AA286E"/>
    <w:rsid w:val="00AA3B2A"/>
    <w:rsid w:val="00AA3C25"/>
    <w:rsid w:val="00AA4CD9"/>
    <w:rsid w:val="00AA742B"/>
    <w:rsid w:val="00AA7744"/>
    <w:rsid w:val="00AB3B5E"/>
    <w:rsid w:val="00AB6A84"/>
    <w:rsid w:val="00AB734E"/>
    <w:rsid w:val="00AC43A8"/>
    <w:rsid w:val="00AC5192"/>
    <w:rsid w:val="00AC5AD8"/>
    <w:rsid w:val="00AD3EF9"/>
    <w:rsid w:val="00AD55AA"/>
    <w:rsid w:val="00AD68E1"/>
    <w:rsid w:val="00AE048B"/>
    <w:rsid w:val="00AE102F"/>
    <w:rsid w:val="00AE1BE1"/>
    <w:rsid w:val="00AE31FD"/>
    <w:rsid w:val="00AE4775"/>
    <w:rsid w:val="00AE510A"/>
    <w:rsid w:val="00AE5EE8"/>
    <w:rsid w:val="00AF620C"/>
    <w:rsid w:val="00AF6230"/>
    <w:rsid w:val="00AF7319"/>
    <w:rsid w:val="00AF7C16"/>
    <w:rsid w:val="00B0700F"/>
    <w:rsid w:val="00B11B99"/>
    <w:rsid w:val="00B14C4F"/>
    <w:rsid w:val="00B14F4F"/>
    <w:rsid w:val="00B15A3A"/>
    <w:rsid w:val="00B16671"/>
    <w:rsid w:val="00B226E7"/>
    <w:rsid w:val="00B23BFE"/>
    <w:rsid w:val="00B2461B"/>
    <w:rsid w:val="00B26E89"/>
    <w:rsid w:val="00B31417"/>
    <w:rsid w:val="00B334FD"/>
    <w:rsid w:val="00B356FA"/>
    <w:rsid w:val="00B423FC"/>
    <w:rsid w:val="00B435A8"/>
    <w:rsid w:val="00B46BB8"/>
    <w:rsid w:val="00B51291"/>
    <w:rsid w:val="00B5242D"/>
    <w:rsid w:val="00B52F6A"/>
    <w:rsid w:val="00B5336F"/>
    <w:rsid w:val="00B545A8"/>
    <w:rsid w:val="00B5667B"/>
    <w:rsid w:val="00B604E3"/>
    <w:rsid w:val="00B640C2"/>
    <w:rsid w:val="00B664F6"/>
    <w:rsid w:val="00B8011B"/>
    <w:rsid w:val="00B81226"/>
    <w:rsid w:val="00B81D96"/>
    <w:rsid w:val="00B87A77"/>
    <w:rsid w:val="00B91414"/>
    <w:rsid w:val="00B920A4"/>
    <w:rsid w:val="00B92211"/>
    <w:rsid w:val="00B96263"/>
    <w:rsid w:val="00B96D26"/>
    <w:rsid w:val="00BA6249"/>
    <w:rsid w:val="00BB5434"/>
    <w:rsid w:val="00BC4F23"/>
    <w:rsid w:val="00BD3147"/>
    <w:rsid w:val="00BD3253"/>
    <w:rsid w:val="00BE0EB4"/>
    <w:rsid w:val="00BE4691"/>
    <w:rsid w:val="00BE4F7F"/>
    <w:rsid w:val="00BE5B57"/>
    <w:rsid w:val="00BE73D0"/>
    <w:rsid w:val="00BF1956"/>
    <w:rsid w:val="00BF23E3"/>
    <w:rsid w:val="00BF498A"/>
    <w:rsid w:val="00BF7026"/>
    <w:rsid w:val="00C001FE"/>
    <w:rsid w:val="00C05FEF"/>
    <w:rsid w:val="00C07B80"/>
    <w:rsid w:val="00C11F57"/>
    <w:rsid w:val="00C1352A"/>
    <w:rsid w:val="00C14F41"/>
    <w:rsid w:val="00C22C48"/>
    <w:rsid w:val="00C30B87"/>
    <w:rsid w:val="00C30F65"/>
    <w:rsid w:val="00C361CD"/>
    <w:rsid w:val="00C37CB1"/>
    <w:rsid w:val="00C43090"/>
    <w:rsid w:val="00C44312"/>
    <w:rsid w:val="00C44B87"/>
    <w:rsid w:val="00C44F26"/>
    <w:rsid w:val="00C476C5"/>
    <w:rsid w:val="00C5067A"/>
    <w:rsid w:val="00C50963"/>
    <w:rsid w:val="00C5386F"/>
    <w:rsid w:val="00C65CD7"/>
    <w:rsid w:val="00C715F5"/>
    <w:rsid w:val="00C7232E"/>
    <w:rsid w:val="00C749C1"/>
    <w:rsid w:val="00C768F0"/>
    <w:rsid w:val="00C76D00"/>
    <w:rsid w:val="00C80C96"/>
    <w:rsid w:val="00C82BB5"/>
    <w:rsid w:val="00C94379"/>
    <w:rsid w:val="00C97799"/>
    <w:rsid w:val="00CA2FC8"/>
    <w:rsid w:val="00CA59F5"/>
    <w:rsid w:val="00CA6A38"/>
    <w:rsid w:val="00CA77D1"/>
    <w:rsid w:val="00CB1A73"/>
    <w:rsid w:val="00CB5DF9"/>
    <w:rsid w:val="00CB640A"/>
    <w:rsid w:val="00CB74E2"/>
    <w:rsid w:val="00CC131E"/>
    <w:rsid w:val="00CC335D"/>
    <w:rsid w:val="00CC7A33"/>
    <w:rsid w:val="00CD0685"/>
    <w:rsid w:val="00CD5A4B"/>
    <w:rsid w:val="00CE705D"/>
    <w:rsid w:val="00CE7F05"/>
    <w:rsid w:val="00CF2B41"/>
    <w:rsid w:val="00CF4181"/>
    <w:rsid w:val="00D01067"/>
    <w:rsid w:val="00D02DA1"/>
    <w:rsid w:val="00D1104D"/>
    <w:rsid w:val="00D12040"/>
    <w:rsid w:val="00D123CB"/>
    <w:rsid w:val="00D20819"/>
    <w:rsid w:val="00D30ED1"/>
    <w:rsid w:val="00D34060"/>
    <w:rsid w:val="00D36338"/>
    <w:rsid w:val="00D36498"/>
    <w:rsid w:val="00D410CF"/>
    <w:rsid w:val="00D41E0C"/>
    <w:rsid w:val="00D424A1"/>
    <w:rsid w:val="00D45DDF"/>
    <w:rsid w:val="00D467E2"/>
    <w:rsid w:val="00D46A73"/>
    <w:rsid w:val="00D50A1B"/>
    <w:rsid w:val="00D513BE"/>
    <w:rsid w:val="00D52E0B"/>
    <w:rsid w:val="00D65C47"/>
    <w:rsid w:val="00D71DB0"/>
    <w:rsid w:val="00D7460B"/>
    <w:rsid w:val="00D75DCE"/>
    <w:rsid w:val="00D777E6"/>
    <w:rsid w:val="00D8043A"/>
    <w:rsid w:val="00D84E4D"/>
    <w:rsid w:val="00D8602B"/>
    <w:rsid w:val="00D92A62"/>
    <w:rsid w:val="00DA1E26"/>
    <w:rsid w:val="00DA2D68"/>
    <w:rsid w:val="00DA607E"/>
    <w:rsid w:val="00DB2A85"/>
    <w:rsid w:val="00DB7526"/>
    <w:rsid w:val="00DB7EA9"/>
    <w:rsid w:val="00DC3A93"/>
    <w:rsid w:val="00DC4FD6"/>
    <w:rsid w:val="00DD0E71"/>
    <w:rsid w:val="00DD1769"/>
    <w:rsid w:val="00DD55B0"/>
    <w:rsid w:val="00DD6C24"/>
    <w:rsid w:val="00DE1269"/>
    <w:rsid w:val="00DF1569"/>
    <w:rsid w:val="00DF5218"/>
    <w:rsid w:val="00DF6C30"/>
    <w:rsid w:val="00DF6EE1"/>
    <w:rsid w:val="00DF7158"/>
    <w:rsid w:val="00DF7170"/>
    <w:rsid w:val="00E01AAF"/>
    <w:rsid w:val="00E01ADA"/>
    <w:rsid w:val="00E023A7"/>
    <w:rsid w:val="00E03538"/>
    <w:rsid w:val="00E046CF"/>
    <w:rsid w:val="00E05224"/>
    <w:rsid w:val="00E06305"/>
    <w:rsid w:val="00E06A41"/>
    <w:rsid w:val="00E15D81"/>
    <w:rsid w:val="00E178EE"/>
    <w:rsid w:val="00E24641"/>
    <w:rsid w:val="00E26018"/>
    <w:rsid w:val="00E30F7E"/>
    <w:rsid w:val="00E31A98"/>
    <w:rsid w:val="00E34381"/>
    <w:rsid w:val="00E345E9"/>
    <w:rsid w:val="00E40888"/>
    <w:rsid w:val="00E43974"/>
    <w:rsid w:val="00E43EBB"/>
    <w:rsid w:val="00E44055"/>
    <w:rsid w:val="00E469F5"/>
    <w:rsid w:val="00E505D0"/>
    <w:rsid w:val="00E50DC7"/>
    <w:rsid w:val="00E51A2D"/>
    <w:rsid w:val="00E5319E"/>
    <w:rsid w:val="00E55529"/>
    <w:rsid w:val="00E63FE5"/>
    <w:rsid w:val="00E712C3"/>
    <w:rsid w:val="00E7414D"/>
    <w:rsid w:val="00E75FDF"/>
    <w:rsid w:val="00E77D57"/>
    <w:rsid w:val="00E82418"/>
    <w:rsid w:val="00E844C2"/>
    <w:rsid w:val="00E86B31"/>
    <w:rsid w:val="00E90423"/>
    <w:rsid w:val="00E9195D"/>
    <w:rsid w:val="00E94938"/>
    <w:rsid w:val="00E95EA7"/>
    <w:rsid w:val="00E961CA"/>
    <w:rsid w:val="00EA7081"/>
    <w:rsid w:val="00EA7955"/>
    <w:rsid w:val="00EB004F"/>
    <w:rsid w:val="00EB373F"/>
    <w:rsid w:val="00EC185F"/>
    <w:rsid w:val="00EC2D55"/>
    <w:rsid w:val="00EC3D96"/>
    <w:rsid w:val="00EC6A4E"/>
    <w:rsid w:val="00ED4364"/>
    <w:rsid w:val="00ED4407"/>
    <w:rsid w:val="00ED4F73"/>
    <w:rsid w:val="00EE48F7"/>
    <w:rsid w:val="00EE4CA4"/>
    <w:rsid w:val="00EE541B"/>
    <w:rsid w:val="00EF17E1"/>
    <w:rsid w:val="00EF3D64"/>
    <w:rsid w:val="00EF41F9"/>
    <w:rsid w:val="00EF4600"/>
    <w:rsid w:val="00EF48A3"/>
    <w:rsid w:val="00EF66C3"/>
    <w:rsid w:val="00EF7014"/>
    <w:rsid w:val="00EF721C"/>
    <w:rsid w:val="00EF79FC"/>
    <w:rsid w:val="00EF7B72"/>
    <w:rsid w:val="00F10C9C"/>
    <w:rsid w:val="00F2453A"/>
    <w:rsid w:val="00F246AB"/>
    <w:rsid w:val="00F41B1A"/>
    <w:rsid w:val="00F45DB6"/>
    <w:rsid w:val="00F5050E"/>
    <w:rsid w:val="00F53F91"/>
    <w:rsid w:val="00F54420"/>
    <w:rsid w:val="00F630E1"/>
    <w:rsid w:val="00F72728"/>
    <w:rsid w:val="00F75072"/>
    <w:rsid w:val="00F76FD9"/>
    <w:rsid w:val="00F77553"/>
    <w:rsid w:val="00F82757"/>
    <w:rsid w:val="00F836A4"/>
    <w:rsid w:val="00F85473"/>
    <w:rsid w:val="00F86832"/>
    <w:rsid w:val="00F86A36"/>
    <w:rsid w:val="00F87237"/>
    <w:rsid w:val="00F90209"/>
    <w:rsid w:val="00F97B1E"/>
    <w:rsid w:val="00FB4124"/>
    <w:rsid w:val="00FC0890"/>
    <w:rsid w:val="00FC44DE"/>
    <w:rsid w:val="00FC50EA"/>
    <w:rsid w:val="00FC657C"/>
    <w:rsid w:val="00FD1BC1"/>
    <w:rsid w:val="00FD3512"/>
    <w:rsid w:val="00FD3DCB"/>
    <w:rsid w:val="00FD4BA4"/>
    <w:rsid w:val="00FE2F10"/>
    <w:rsid w:val="00FE4436"/>
    <w:rsid w:val="00FF21FE"/>
    <w:rsid w:val="00FF2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0E09E"/>
  <w15:chartTrackingRefBased/>
  <w15:docId w15:val="{3C7EDA02-A9EA-4597-A2CB-74829981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81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D6D"/>
    <w:pPr>
      <w:tabs>
        <w:tab w:val="center" w:pos="4153"/>
        <w:tab w:val="right" w:pos="8306"/>
      </w:tabs>
      <w:snapToGrid w:val="0"/>
    </w:pPr>
    <w:rPr>
      <w:sz w:val="20"/>
      <w:szCs w:val="20"/>
    </w:rPr>
  </w:style>
  <w:style w:type="character" w:customStyle="1" w:styleId="a4">
    <w:name w:val="頁首 字元"/>
    <w:basedOn w:val="a0"/>
    <w:link w:val="a3"/>
    <w:uiPriority w:val="99"/>
    <w:rsid w:val="00696D6D"/>
    <w:rPr>
      <w:rFonts w:ascii="Times New Roman" w:eastAsia="新細明體" w:hAnsi="Times New Roman" w:cs="Times New Roman"/>
      <w:sz w:val="20"/>
      <w:szCs w:val="20"/>
    </w:rPr>
  </w:style>
  <w:style w:type="paragraph" w:styleId="a5">
    <w:name w:val="footer"/>
    <w:basedOn w:val="a"/>
    <w:link w:val="a6"/>
    <w:uiPriority w:val="99"/>
    <w:unhideWhenUsed/>
    <w:rsid w:val="00696D6D"/>
    <w:pPr>
      <w:tabs>
        <w:tab w:val="center" w:pos="4153"/>
        <w:tab w:val="right" w:pos="8306"/>
      </w:tabs>
      <w:snapToGrid w:val="0"/>
    </w:pPr>
    <w:rPr>
      <w:sz w:val="20"/>
      <w:szCs w:val="20"/>
    </w:rPr>
  </w:style>
  <w:style w:type="character" w:customStyle="1" w:styleId="a6">
    <w:name w:val="頁尾 字元"/>
    <w:basedOn w:val="a0"/>
    <w:link w:val="a5"/>
    <w:uiPriority w:val="99"/>
    <w:rsid w:val="00696D6D"/>
    <w:rPr>
      <w:rFonts w:ascii="Times New Roman" w:eastAsia="新細明體" w:hAnsi="Times New Roman" w:cs="Times New Roman"/>
      <w:sz w:val="20"/>
      <w:szCs w:val="20"/>
    </w:rPr>
  </w:style>
  <w:style w:type="table" w:styleId="a7">
    <w:name w:val="Table Grid"/>
    <w:basedOn w:val="a1"/>
    <w:uiPriority w:val="39"/>
    <w:rsid w:val="00B96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E4FD8"/>
    <w:rPr>
      <w:color w:val="0563C1" w:themeColor="hyperlink"/>
      <w:u w:val="single"/>
    </w:rPr>
  </w:style>
  <w:style w:type="character" w:styleId="a9">
    <w:name w:val="Unresolved Mention"/>
    <w:basedOn w:val="a0"/>
    <w:uiPriority w:val="99"/>
    <w:semiHidden/>
    <w:unhideWhenUsed/>
    <w:rsid w:val="002E4FD8"/>
    <w:rPr>
      <w:color w:val="605E5C"/>
      <w:shd w:val="clear" w:color="auto" w:fill="E1DFDD"/>
    </w:rPr>
  </w:style>
  <w:style w:type="character" w:styleId="aa">
    <w:name w:val="FollowedHyperlink"/>
    <w:basedOn w:val="a0"/>
    <w:uiPriority w:val="99"/>
    <w:semiHidden/>
    <w:unhideWhenUsed/>
    <w:rsid w:val="00363E1F"/>
    <w:rPr>
      <w:color w:val="954F72" w:themeColor="followedHyperlink"/>
      <w:u w:val="single"/>
    </w:rPr>
  </w:style>
  <w:style w:type="paragraph" w:styleId="ab">
    <w:name w:val="List Paragraph"/>
    <w:basedOn w:val="a"/>
    <w:uiPriority w:val="34"/>
    <w:qFormat/>
    <w:rsid w:val="00913B64"/>
    <w:pPr>
      <w:ind w:leftChars="200" w:left="480"/>
    </w:pPr>
  </w:style>
  <w:style w:type="paragraph" w:styleId="ac">
    <w:name w:val="Revision"/>
    <w:hidden/>
    <w:uiPriority w:val="99"/>
    <w:semiHidden/>
    <w:rsid w:val="00F54420"/>
    <w:rPr>
      <w:rFonts w:ascii="Times New Roman" w:eastAsia="新細明體" w:hAnsi="Times New Roman" w:cs="Times New Roman"/>
      <w:szCs w:val="24"/>
    </w:rPr>
  </w:style>
  <w:style w:type="character" w:styleId="ad">
    <w:name w:val="annotation reference"/>
    <w:basedOn w:val="a0"/>
    <w:uiPriority w:val="99"/>
    <w:semiHidden/>
    <w:unhideWhenUsed/>
    <w:rsid w:val="00F54420"/>
    <w:rPr>
      <w:sz w:val="18"/>
      <w:szCs w:val="18"/>
    </w:rPr>
  </w:style>
  <w:style w:type="paragraph" w:styleId="ae">
    <w:name w:val="annotation text"/>
    <w:basedOn w:val="a"/>
    <w:link w:val="af"/>
    <w:uiPriority w:val="99"/>
    <w:semiHidden/>
    <w:unhideWhenUsed/>
    <w:rsid w:val="00F54420"/>
  </w:style>
  <w:style w:type="character" w:customStyle="1" w:styleId="af">
    <w:name w:val="註解文字 字元"/>
    <w:basedOn w:val="a0"/>
    <w:link w:val="ae"/>
    <w:uiPriority w:val="99"/>
    <w:semiHidden/>
    <w:rsid w:val="00F54420"/>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F54420"/>
    <w:rPr>
      <w:b/>
      <w:bCs/>
    </w:rPr>
  </w:style>
  <w:style w:type="character" w:customStyle="1" w:styleId="af1">
    <w:name w:val="註解主旨 字元"/>
    <w:basedOn w:val="af"/>
    <w:link w:val="af0"/>
    <w:uiPriority w:val="99"/>
    <w:semiHidden/>
    <w:rsid w:val="00F54420"/>
    <w:rPr>
      <w:rFonts w:ascii="Times New Roman" w:eastAsia="新細明體" w:hAnsi="Times New Roman" w:cs="Times New Roman"/>
      <w:b/>
      <w:bCs/>
      <w:szCs w:val="24"/>
    </w:rPr>
  </w:style>
  <w:style w:type="paragraph" w:styleId="af2">
    <w:name w:val="Plain Text"/>
    <w:basedOn w:val="a"/>
    <w:link w:val="af3"/>
    <w:uiPriority w:val="99"/>
    <w:semiHidden/>
    <w:unhideWhenUsed/>
    <w:rsid w:val="009E687E"/>
    <w:rPr>
      <w:rFonts w:ascii="Calibri" w:hAnsi="Courier New" w:cs="Courier New"/>
      <w:szCs w:val="22"/>
    </w:rPr>
  </w:style>
  <w:style w:type="character" w:customStyle="1" w:styleId="af3">
    <w:name w:val="純文字 字元"/>
    <w:basedOn w:val="a0"/>
    <w:link w:val="af2"/>
    <w:uiPriority w:val="99"/>
    <w:semiHidden/>
    <w:rsid w:val="009E687E"/>
    <w:rPr>
      <w:rFonts w:ascii="Calibri" w:eastAsia="新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1230</Words>
  <Characters>7013</Characters>
  <Application>Microsoft Office Word</Application>
  <DocSecurity>0</DocSecurity>
  <Lines>58</Lines>
  <Paragraphs>16</Paragraphs>
  <ScaleCrop>false</ScaleCrop>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曹國榮</dc:creator>
  <cp:keywords/>
  <dc:description/>
  <cp:lastModifiedBy>曹國榮</cp:lastModifiedBy>
  <cp:revision>6</cp:revision>
  <cp:lastPrinted>2024-12-31T08:23:00Z</cp:lastPrinted>
  <dcterms:created xsi:type="dcterms:W3CDTF">2026-06-03T03:13:00Z</dcterms:created>
  <dcterms:modified xsi:type="dcterms:W3CDTF">2026-06-03T03:20:00Z</dcterms:modified>
</cp:coreProperties>
</file>