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lang w:val="zh-TW"/>
        </w:rPr>
        <w:id w:val="1247843600"/>
        <w:docPartObj>
          <w:docPartGallery w:val="Table of Contents"/>
          <w:docPartUnique/>
        </w:docPartObj>
      </w:sdtPr>
      <w:sdtEndPr>
        <w:rPr>
          <w:b/>
          <w:bCs/>
        </w:rPr>
      </w:sdtEndPr>
      <w:sdtContent>
        <w:p w:rsidR="00A327C8" w:rsidRPr="001E027F" w:rsidRDefault="00A327C8" w:rsidP="00A327C8">
          <w:pPr>
            <w:spacing w:beforeLines="125" w:before="450"/>
            <w:jc w:val="center"/>
            <w:rPr>
              <w:rFonts w:ascii="Times New Roman" w:eastAsia="標楷體" w:hAnsi="新細明體" w:cs="新細明體" w:hint="eastAsia"/>
              <w:b/>
              <w:bCs/>
              <w:w w:val="74"/>
              <w:kern w:val="0"/>
              <w:sz w:val="40"/>
              <w:szCs w:val="40"/>
            </w:rPr>
          </w:pPr>
          <w:r w:rsidRPr="001E027F">
            <w:rPr>
              <w:rFonts w:ascii="Times New Roman" w:eastAsia="標楷體" w:hAnsi="新細明體" w:cs="新細明體" w:hint="eastAsia"/>
              <w:b/>
              <w:bCs/>
              <w:kern w:val="0"/>
              <w:sz w:val="40"/>
              <w:szCs w:val="40"/>
            </w:rPr>
            <w:t>財</w:t>
          </w:r>
          <w:r w:rsidRPr="001E027F">
            <w:rPr>
              <w:rFonts w:ascii="Times New Roman" w:eastAsia="標楷體" w:hAnsi="新細明體" w:cs="新細明體"/>
              <w:b/>
              <w:bCs/>
              <w:kern w:val="0"/>
              <w:sz w:val="40"/>
              <w:szCs w:val="40"/>
            </w:rPr>
            <w:t>團法人中華民國證券櫃檯買賣中心</w:t>
          </w:r>
        </w:p>
        <w:p w:rsidR="00A327C8" w:rsidRPr="001E027F" w:rsidRDefault="00A327C8" w:rsidP="001E027F">
          <w:pPr>
            <w:spacing w:afterLines="50" w:after="180"/>
            <w:jc w:val="center"/>
            <w:rPr>
              <w:sz w:val="36"/>
              <w:szCs w:val="36"/>
            </w:rPr>
          </w:pPr>
          <w:r w:rsidRPr="001E027F">
            <w:rPr>
              <w:rFonts w:ascii="Times New Roman" w:eastAsia="標楷體" w:hAnsi="Times New Roman" w:hint="eastAsia"/>
              <w:b/>
              <w:spacing w:val="20"/>
              <w:kern w:val="0"/>
              <w:sz w:val="36"/>
              <w:szCs w:val="36"/>
            </w:rPr>
            <w:t>修訂規章目錄</w:t>
          </w:r>
        </w:p>
        <w:p w:rsidR="001E027F" w:rsidRPr="001E027F" w:rsidRDefault="00A327C8" w:rsidP="001E027F">
          <w:pPr>
            <w:pStyle w:val="11"/>
            <w:rPr>
              <w:rFonts w:asciiTheme="minorHAnsi" w:eastAsiaTheme="minorEastAsia" w:hAnsiTheme="minorHAnsi" w:cstheme="minorBidi"/>
              <w:noProof/>
            </w:rPr>
          </w:pPr>
          <w:r w:rsidRPr="001E027F">
            <w:fldChar w:fldCharType="begin"/>
          </w:r>
          <w:r w:rsidRPr="001E027F">
            <w:instrText xml:space="preserve"> TOC \o "1-3" \h \z \u </w:instrText>
          </w:r>
          <w:r w:rsidRPr="001E027F">
            <w:fldChar w:fldCharType="separate"/>
          </w:r>
          <w:hyperlink w:anchor="_Toc441224787" w:history="1">
            <w:r w:rsidR="001E027F" w:rsidRPr="001E027F">
              <w:rPr>
                <w:rStyle w:val="a9"/>
                <w:rFonts w:ascii="標楷體" w:eastAsia="標楷體" w:hAnsi="標楷體" w:hint="eastAsia"/>
                <w:noProof/>
                <w:sz w:val="32"/>
                <w:szCs w:val="32"/>
              </w:rPr>
              <w:t>財團法人中華民國證券櫃檯買賣中心興櫃股票買賣辦法、開放式基金受益憑證買賣辦法、黃金現貨登錄及買賣辦法及綜合交易帳戶作業要點等</w:t>
            </w:r>
            <w:r w:rsidR="001E027F" w:rsidRPr="001E027F">
              <w:rPr>
                <w:rStyle w:val="a9"/>
                <w:rFonts w:ascii="標楷體" w:eastAsia="標楷體" w:hAnsi="標楷體"/>
                <w:noProof/>
                <w:sz w:val="32"/>
                <w:szCs w:val="32"/>
              </w:rPr>
              <w:t>4</w:t>
            </w:r>
            <w:r w:rsidR="001E027F" w:rsidRPr="001E027F">
              <w:rPr>
                <w:rStyle w:val="a9"/>
                <w:rFonts w:ascii="標楷體" w:eastAsia="標楷體" w:hAnsi="標楷體" w:hint="eastAsia"/>
                <w:noProof/>
                <w:sz w:val="32"/>
                <w:szCs w:val="32"/>
              </w:rPr>
              <w:t>項規章部分條文總說明</w:t>
            </w:r>
            <w:r w:rsidR="001E027F" w:rsidRPr="001E027F">
              <w:rPr>
                <w:noProof/>
                <w:webHidden/>
              </w:rPr>
              <w:tab/>
            </w:r>
            <w:r w:rsidR="001E027F" w:rsidRPr="001E027F">
              <w:rPr>
                <w:noProof/>
                <w:webHidden/>
              </w:rPr>
              <w:fldChar w:fldCharType="begin"/>
            </w:r>
            <w:r w:rsidR="001E027F" w:rsidRPr="001E027F">
              <w:rPr>
                <w:noProof/>
                <w:webHidden/>
              </w:rPr>
              <w:instrText xml:space="preserve"> PAGEREF _Toc441224787 \h </w:instrText>
            </w:r>
            <w:r w:rsidR="001E027F" w:rsidRPr="001E027F">
              <w:rPr>
                <w:noProof/>
                <w:webHidden/>
              </w:rPr>
            </w:r>
            <w:r w:rsidR="001E027F" w:rsidRPr="001E027F">
              <w:rPr>
                <w:noProof/>
                <w:webHidden/>
              </w:rPr>
              <w:fldChar w:fldCharType="separate"/>
            </w:r>
            <w:r w:rsidR="001E027F" w:rsidRPr="001E027F">
              <w:rPr>
                <w:noProof/>
                <w:webHidden/>
              </w:rPr>
              <w:t>2</w:t>
            </w:r>
            <w:r w:rsidR="001E027F" w:rsidRPr="001E027F">
              <w:rPr>
                <w:noProof/>
                <w:webHidden/>
              </w:rPr>
              <w:fldChar w:fldCharType="end"/>
            </w:r>
          </w:hyperlink>
        </w:p>
        <w:p w:rsidR="001E027F" w:rsidRPr="001E027F" w:rsidRDefault="001E027F" w:rsidP="001E027F">
          <w:pPr>
            <w:pStyle w:val="11"/>
            <w:ind w:left="707" w:hangingChars="221" w:hanging="707"/>
            <w:rPr>
              <w:rFonts w:asciiTheme="minorHAnsi" w:eastAsiaTheme="minorEastAsia" w:hAnsiTheme="minorHAnsi" w:cstheme="minorBidi"/>
              <w:noProof/>
            </w:rPr>
          </w:pPr>
          <w:hyperlink w:anchor="_Toc441224788" w:history="1">
            <w:r w:rsidRPr="001E027F">
              <w:rPr>
                <w:rStyle w:val="a9"/>
                <w:rFonts w:ascii="標楷體" w:eastAsia="標楷體" w:hAnsi="標楷體" w:hint="eastAsia"/>
                <w:noProof/>
                <w:sz w:val="32"/>
                <w:szCs w:val="32"/>
              </w:rPr>
              <w:t>一、財團法人中華民國證券櫃檯買賣中心興櫃股票買賣辦法部分條文修正條文對照表</w:t>
            </w:r>
            <w:r w:rsidRPr="001E027F">
              <w:rPr>
                <w:noProof/>
                <w:webHidden/>
              </w:rPr>
              <w:tab/>
            </w:r>
            <w:r w:rsidRPr="001E027F">
              <w:rPr>
                <w:noProof/>
                <w:webHidden/>
              </w:rPr>
              <w:fldChar w:fldCharType="begin"/>
            </w:r>
            <w:r w:rsidRPr="001E027F">
              <w:rPr>
                <w:noProof/>
                <w:webHidden/>
              </w:rPr>
              <w:instrText xml:space="preserve"> PAGEREF _Toc441224788 \h </w:instrText>
            </w:r>
            <w:r w:rsidRPr="001E027F">
              <w:rPr>
                <w:noProof/>
                <w:webHidden/>
              </w:rPr>
            </w:r>
            <w:r w:rsidRPr="001E027F">
              <w:rPr>
                <w:noProof/>
                <w:webHidden/>
              </w:rPr>
              <w:fldChar w:fldCharType="separate"/>
            </w:r>
            <w:r w:rsidRPr="001E027F">
              <w:rPr>
                <w:noProof/>
                <w:webHidden/>
              </w:rPr>
              <w:t>3</w:t>
            </w:r>
            <w:r w:rsidRPr="001E027F">
              <w:rPr>
                <w:noProof/>
                <w:webHidden/>
              </w:rPr>
              <w:fldChar w:fldCharType="end"/>
            </w:r>
          </w:hyperlink>
        </w:p>
        <w:p w:rsidR="001E027F" w:rsidRPr="001E027F" w:rsidRDefault="001E027F" w:rsidP="001E027F">
          <w:pPr>
            <w:pStyle w:val="11"/>
            <w:ind w:left="707" w:hangingChars="221" w:hanging="707"/>
            <w:rPr>
              <w:rFonts w:asciiTheme="minorHAnsi" w:eastAsiaTheme="minorEastAsia" w:hAnsiTheme="minorHAnsi" w:cstheme="minorBidi"/>
              <w:noProof/>
            </w:rPr>
          </w:pPr>
          <w:hyperlink w:anchor="_Toc441224789" w:history="1">
            <w:r w:rsidRPr="001E027F">
              <w:rPr>
                <w:rStyle w:val="a9"/>
                <w:rFonts w:ascii="標楷體" w:eastAsia="標楷體" w:hAnsi="標楷體" w:hint="eastAsia"/>
                <w:noProof/>
                <w:sz w:val="32"/>
                <w:szCs w:val="32"/>
              </w:rPr>
              <w:t>二、財團法人中華民國證券櫃檯買賣中心開放式基金受益憑證買賣辦法第十五條及第三十四條修正條文對照表</w:t>
            </w:r>
            <w:r w:rsidRPr="001E027F">
              <w:rPr>
                <w:noProof/>
                <w:webHidden/>
              </w:rPr>
              <w:tab/>
            </w:r>
            <w:r w:rsidRPr="001E027F">
              <w:rPr>
                <w:noProof/>
                <w:webHidden/>
              </w:rPr>
              <w:fldChar w:fldCharType="begin"/>
            </w:r>
            <w:r w:rsidRPr="001E027F">
              <w:rPr>
                <w:noProof/>
                <w:webHidden/>
              </w:rPr>
              <w:instrText xml:space="preserve"> PAGEREF _Toc441224789 \h </w:instrText>
            </w:r>
            <w:r w:rsidRPr="001E027F">
              <w:rPr>
                <w:noProof/>
                <w:webHidden/>
              </w:rPr>
            </w:r>
            <w:r w:rsidRPr="001E027F">
              <w:rPr>
                <w:noProof/>
                <w:webHidden/>
              </w:rPr>
              <w:fldChar w:fldCharType="separate"/>
            </w:r>
            <w:r w:rsidRPr="001E027F">
              <w:rPr>
                <w:noProof/>
                <w:webHidden/>
              </w:rPr>
              <w:t>7</w:t>
            </w:r>
            <w:r w:rsidRPr="001E027F">
              <w:rPr>
                <w:noProof/>
                <w:webHidden/>
              </w:rPr>
              <w:fldChar w:fldCharType="end"/>
            </w:r>
          </w:hyperlink>
        </w:p>
        <w:p w:rsidR="001E027F" w:rsidRPr="001E027F" w:rsidRDefault="001E027F" w:rsidP="001E027F">
          <w:pPr>
            <w:pStyle w:val="11"/>
            <w:ind w:left="707" w:hangingChars="221" w:hanging="707"/>
            <w:rPr>
              <w:rFonts w:asciiTheme="minorHAnsi" w:eastAsiaTheme="minorEastAsia" w:hAnsiTheme="minorHAnsi" w:cstheme="minorBidi"/>
              <w:noProof/>
            </w:rPr>
          </w:pPr>
          <w:hyperlink w:anchor="_Toc441224790" w:history="1">
            <w:r w:rsidRPr="001E027F">
              <w:rPr>
                <w:rStyle w:val="a9"/>
                <w:rFonts w:ascii="標楷體" w:eastAsia="標楷體" w:hAnsi="標楷體" w:hint="eastAsia"/>
                <w:noProof/>
                <w:sz w:val="32"/>
                <w:szCs w:val="32"/>
              </w:rPr>
              <w:t>三、財團法人中華民國證券櫃檯買賣中心黃金現貨登錄及買賣辦法第十九條修正條文對照表</w:t>
            </w:r>
            <w:r w:rsidRPr="001E027F">
              <w:rPr>
                <w:noProof/>
                <w:webHidden/>
              </w:rPr>
              <w:tab/>
            </w:r>
            <w:r w:rsidRPr="001E027F">
              <w:rPr>
                <w:noProof/>
                <w:webHidden/>
              </w:rPr>
              <w:fldChar w:fldCharType="begin"/>
            </w:r>
            <w:r w:rsidRPr="001E027F">
              <w:rPr>
                <w:noProof/>
                <w:webHidden/>
              </w:rPr>
              <w:instrText xml:space="preserve"> PAGEREF _Toc441224790 \h </w:instrText>
            </w:r>
            <w:r w:rsidRPr="001E027F">
              <w:rPr>
                <w:noProof/>
                <w:webHidden/>
              </w:rPr>
            </w:r>
            <w:r w:rsidRPr="001E027F">
              <w:rPr>
                <w:noProof/>
                <w:webHidden/>
              </w:rPr>
              <w:fldChar w:fldCharType="separate"/>
            </w:r>
            <w:r w:rsidRPr="001E027F">
              <w:rPr>
                <w:noProof/>
                <w:webHidden/>
              </w:rPr>
              <w:t>10</w:t>
            </w:r>
            <w:r w:rsidRPr="001E027F">
              <w:rPr>
                <w:noProof/>
                <w:webHidden/>
              </w:rPr>
              <w:fldChar w:fldCharType="end"/>
            </w:r>
          </w:hyperlink>
        </w:p>
        <w:p w:rsidR="001E027F" w:rsidRPr="001E027F" w:rsidRDefault="001E027F" w:rsidP="001E027F">
          <w:pPr>
            <w:pStyle w:val="11"/>
            <w:ind w:left="707" w:hangingChars="221" w:hanging="707"/>
            <w:rPr>
              <w:rFonts w:asciiTheme="minorHAnsi" w:eastAsiaTheme="minorEastAsia" w:hAnsiTheme="minorHAnsi" w:cstheme="minorBidi"/>
              <w:noProof/>
            </w:rPr>
          </w:pPr>
          <w:hyperlink w:anchor="_Toc441224791" w:history="1">
            <w:r w:rsidRPr="001E027F">
              <w:rPr>
                <w:rStyle w:val="a9"/>
                <w:rFonts w:ascii="標楷體" w:eastAsia="標楷體" w:hAnsi="標楷體" w:hint="eastAsia"/>
                <w:noProof/>
                <w:sz w:val="32"/>
                <w:szCs w:val="32"/>
              </w:rPr>
              <w:t>四、財團法人中華民國證券櫃檯買賣中心綜合交易帳戶作業要點第肆點修正條文對照表</w:t>
            </w:r>
            <w:r w:rsidRPr="001E027F">
              <w:rPr>
                <w:noProof/>
                <w:webHidden/>
              </w:rPr>
              <w:tab/>
            </w:r>
            <w:r w:rsidRPr="001E027F">
              <w:rPr>
                <w:noProof/>
                <w:webHidden/>
              </w:rPr>
              <w:fldChar w:fldCharType="begin"/>
            </w:r>
            <w:r w:rsidRPr="001E027F">
              <w:rPr>
                <w:noProof/>
                <w:webHidden/>
              </w:rPr>
              <w:instrText xml:space="preserve"> PAGEREF _Toc441224791 \h </w:instrText>
            </w:r>
            <w:r w:rsidRPr="001E027F">
              <w:rPr>
                <w:noProof/>
                <w:webHidden/>
              </w:rPr>
            </w:r>
            <w:r w:rsidRPr="001E027F">
              <w:rPr>
                <w:noProof/>
                <w:webHidden/>
              </w:rPr>
              <w:fldChar w:fldCharType="separate"/>
            </w:r>
            <w:r w:rsidRPr="001E027F">
              <w:rPr>
                <w:noProof/>
                <w:webHidden/>
              </w:rPr>
              <w:t>13</w:t>
            </w:r>
            <w:r w:rsidRPr="001E027F">
              <w:rPr>
                <w:noProof/>
                <w:webHidden/>
              </w:rPr>
              <w:fldChar w:fldCharType="end"/>
            </w:r>
          </w:hyperlink>
        </w:p>
        <w:p w:rsidR="00A327C8" w:rsidRDefault="00A327C8">
          <w:r w:rsidRPr="001E027F">
            <w:rPr>
              <w:b/>
              <w:bCs/>
              <w:sz w:val="32"/>
              <w:szCs w:val="32"/>
              <w:lang w:val="zh-TW"/>
            </w:rPr>
            <w:fldChar w:fldCharType="end"/>
          </w:r>
        </w:p>
      </w:sdtContent>
    </w:sdt>
    <w:p w:rsidR="003A7D91" w:rsidRDefault="00A327C8" w:rsidP="0095618C">
      <w:pPr>
        <w:pStyle w:val="1"/>
        <w:spacing w:line="480" w:lineRule="exact"/>
        <w:jc w:val="center"/>
        <w:rPr>
          <w:rFonts w:ascii="標楷體" w:eastAsia="標楷體" w:hAnsi="標楷體" w:hint="eastAsia"/>
          <w:b w:val="0"/>
          <w:bCs w:val="0"/>
          <w:sz w:val="32"/>
          <w:szCs w:val="32"/>
        </w:rPr>
      </w:pPr>
      <w:r>
        <w:rPr>
          <w:rFonts w:ascii="標楷體" w:eastAsia="標楷體" w:hAnsi="標楷體"/>
          <w:sz w:val="32"/>
          <w:szCs w:val="32"/>
        </w:rPr>
        <w:br w:type="page"/>
      </w:r>
      <w:bookmarkStart w:id="0" w:name="_Toc441224787"/>
      <w:r w:rsidRPr="0095618C">
        <w:rPr>
          <w:rFonts w:ascii="標楷體" w:eastAsia="標楷體" w:hAnsi="標楷體" w:hint="eastAsia"/>
          <w:sz w:val="32"/>
          <w:szCs w:val="32"/>
        </w:rPr>
        <w:lastRenderedPageBreak/>
        <w:t>財團法人中華民國證券櫃檯買賣中心</w:t>
      </w:r>
      <w:bookmarkStart w:id="1" w:name="_GoBack"/>
      <w:bookmarkEnd w:id="1"/>
      <w:r w:rsidR="001E027F">
        <w:rPr>
          <w:rFonts w:ascii="標楷體" w:eastAsia="標楷體" w:hAnsi="標楷體"/>
          <w:sz w:val="32"/>
          <w:szCs w:val="32"/>
        </w:rPr>
        <w:br/>
      </w:r>
      <w:proofErr w:type="gramStart"/>
      <w:r w:rsidR="003A7D91" w:rsidRPr="0095618C">
        <w:rPr>
          <w:rFonts w:ascii="標楷體" w:eastAsia="標楷體" w:hAnsi="標楷體" w:hint="eastAsia"/>
          <w:sz w:val="32"/>
          <w:szCs w:val="32"/>
        </w:rPr>
        <w:t>興櫃股票</w:t>
      </w:r>
      <w:proofErr w:type="gramEnd"/>
      <w:r w:rsidR="003A7D91" w:rsidRPr="0095618C">
        <w:rPr>
          <w:rFonts w:ascii="標楷體" w:eastAsia="標楷體" w:hAnsi="標楷體" w:hint="eastAsia"/>
          <w:sz w:val="32"/>
          <w:szCs w:val="32"/>
        </w:rPr>
        <w:t>買賣辦法</w:t>
      </w:r>
      <w:r w:rsidR="0095618C" w:rsidRPr="0095618C">
        <w:rPr>
          <w:rFonts w:ascii="標楷體" w:eastAsia="標楷體" w:hAnsi="標楷體" w:hint="eastAsia"/>
          <w:sz w:val="32"/>
          <w:szCs w:val="32"/>
        </w:rPr>
        <w:t>、開放式基金受益憑證買賣辦法、黃金現貨登錄及買賣辦法及綜合交易帳戶作業要點等4項規章部分條文</w:t>
      </w:r>
      <w:r w:rsidRPr="0095618C">
        <w:rPr>
          <w:rFonts w:ascii="標楷體" w:eastAsia="標楷體" w:hAnsi="標楷體" w:hint="eastAsia"/>
          <w:sz w:val="32"/>
          <w:szCs w:val="32"/>
        </w:rPr>
        <w:t>總說明</w:t>
      </w:r>
      <w:bookmarkEnd w:id="0"/>
    </w:p>
    <w:p w:rsidR="00A327C8" w:rsidRDefault="00BC2067" w:rsidP="00BC2067">
      <w:pPr>
        <w:widowControl/>
        <w:spacing w:line="500" w:lineRule="exact"/>
        <w:rPr>
          <w:rFonts w:ascii="Times New Roman" w:eastAsia="標楷體" w:hAnsi="Times New Roman" w:hint="eastAsia"/>
          <w:sz w:val="28"/>
          <w:szCs w:val="28"/>
        </w:rPr>
      </w:pPr>
      <w:r>
        <w:rPr>
          <w:rFonts w:ascii="標楷體" w:eastAsia="標楷體" w:hAnsi="標楷體" w:cstheme="majorBidi" w:hint="eastAsia"/>
          <w:bCs/>
          <w:kern w:val="52"/>
          <w:sz w:val="28"/>
          <w:szCs w:val="28"/>
        </w:rPr>
        <w:t xml:space="preserve">    </w:t>
      </w:r>
      <w:r w:rsidR="00E94A40" w:rsidRPr="00E94A40">
        <w:rPr>
          <w:rFonts w:ascii="標楷體" w:eastAsia="標楷體" w:hAnsi="標楷體" w:cstheme="majorBidi" w:hint="eastAsia"/>
          <w:bCs/>
          <w:kern w:val="52"/>
          <w:sz w:val="28"/>
          <w:szCs w:val="28"/>
        </w:rPr>
        <w:t>為</w:t>
      </w:r>
      <w:proofErr w:type="gramStart"/>
      <w:r w:rsidR="00E94A40" w:rsidRPr="00E94A40">
        <w:rPr>
          <w:rFonts w:ascii="標楷體" w:eastAsia="標楷體" w:hAnsi="標楷體" w:cstheme="majorBidi" w:hint="eastAsia"/>
          <w:bCs/>
          <w:kern w:val="52"/>
          <w:sz w:val="28"/>
          <w:szCs w:val="28"/>
        </w:rPr>
        <w:t>使興櫃股票</w:t>
      </w:r>
      <w:proofErr w:type="gramEnd"/>
      <w:r w:rsidR="00E94A40" w:rsidRPr="00E94A40">
        <w:rPr>
          <w:rFonts w:ascii="標楷體" w:eastAsia="標楷體" w:hAnsi="標楷體" w:cstheme="majorBidi" w:hint="eastAsia"/>
          <w:bCs/>
          <w:kern w:val="52"/>
          <w:sz w:val="28"/>
          <w:szCs w:val="28"/>
        </w:rPr>
        <w:t>給付結算期及綜合交易帳戶申報作業與上市(櫃)股票一致，以符合實務需求，配合臺灣集中保管結算所股份有限公司</w:t>
      </w:r>
      <w:proofErr w:type="gramStart"/>
      <w:r w:rsidR="00E94A40" w:rsidRPr="00E94A40">
        <w:rPr>
          <w:rFonts w:ascii="標楷體" w:eastAsia="標楷體" w:hAnsi="標楷體" w:cstheme="majorBidi" w:hint="eastAsia"/>
          <w:bCs/>
          <w:kern w:val="52"/>
          <w:sz w:val="28"/>
          <w:szCs w:val="28"/>
        </w:rPr>
        <w:t>調整興櫃股票</w:t>
      </w:r>
      <w:proofErr w:type="gramEnd"/>
      <w:r w:rsidR="00E94A40" w:rsidRPr="00E94A40">
        <w:rPr>
          <w:rFonts w:ascii="標楷體" w:eastAsia="標楷體" w:hAnsi="標楷體" w:cstheme="majorBidi" w:hint="eastAsia"/>
          <w:bCs/>
          <w:kern w:val="52"/>
          <w:sz w:val="28"/>
          <w:szCs w:val="28"/>
        </w:rPr>
        <w:t>餘額交割之時點為T+2日款</w:t>
      </w:r>
      <w:proofErr w:type="gramStart"/>
      <w:r w:rsidR="00E94A40" w:rsidRPr="00E94A40">
        <w:rPr>
          <w:rFonts w:ascii="標楷體" w:eastAsia="標楷體" w:hAnsi="標楷體" w:cstheme="majorBidi" w:hint="eastAsia"/>
          <w:bCs/>
          <w:kern w:val="52"/>
          <w:sz w:val="28"/>
          <w:szCs w:val="28"/>
        </w:rPr>
        <w:t>券</w:t>
      </w:r>
      <w:proofErr w:type="gramEnd"/>
      <w:r w:rsidR="00E94A40" w:rsidRPr="00E94A40">
        <w:rPr>
          <w:rFonts w:ascii="標楷體" w:eastAsia="標楷體" w:hAnsi="標楷體" w:cstheme="majorBidi" w:hint="eastAsia"/>
          <w:bCs/>
          <w:kern w:val="52"/>
          <w:sz w:val="28"/>
          <w:szCs w:val="28"/>
        </w:rPr>
        <w:t>同日交割、調整綜合交易帳戶</w:t>
      </w:r>
      <w:proofErr w:type="gramStart"/>
      <w:r w:rsidR="00E94A40" w:rsidRPr="00E94A40">
        <w:rPr>
          <w:rFonts w:ascii="標楷體" w:eastAsia="標楷體" w:hAnsi="標楷體" w:cstheme="majorBidi" w:hint="eastAsia"/>
          <w:bCs/>
          <w:kern w:val="52"/>
          <w:sz w:val="28"/>
          <w:szCs w:val="28"/>
        </w:rPr>
        <w:t>買賣興櫃股票</w:t>
      </w:r>
      <w:proofErr w:type="gramEnd"/>
      <w:r w:rsidR="00E94A40" w:rsidRPr="00E94A40">
        <w:rPr>
          <w:rFonts w:ascii="標楷體" w:eastAsia="標楷體" w:hAnsi="標楷體" w:cstheme="majorBidi" w:hint="eastAsia"/>
          <w:bCs/>
          <w:kern w:val="52"/>
          <w:sz w:val="28"/>
          <w:szCs w:val="28"/>
        </w:rPr>
        <w:t>之申報時點及修正外資客戶</w:t>
      </w:r>
      <w:proofErr w:type="gramStart"/>
      <w:r w:rsidR="00E94A40" w:rsidRPr="00E94A40">
        <w:rPr>
          <w:rFonts w:ascii="標楷體" w:eastAsia="標楷體" w:hAnsi="標楷體" w:cstheme="majorBidi" w:hint="eastAsia"/>
          <w:bCs/>
          <w:kern w:val="52"/>
          <w:sz w:val="28"/>
          <w:szCs w:val="28"/>
        </w:rPr>
        <w:t>申報</w:t>
      </w:r>
      <w:r w:rsidR="00E94A40">
        <w:rPr>
          <w:rFonts w:ascii="標楷體" w:eastAsia="標楷體" w:hAnsi="標楷體" w:cstheme="majorBidi" w:hint="eastAsia"/>
          <w:bCs/>
          <w:kern w:val="52"/>
          <w:sz w:val="28"/>
          <w:szCs w:val="28"/>
        </w:rPr>
        <w:t>興櫃股票</w:t>
      </w:r>
      <w:proofErr w:type="gramEnd"/>
      <w:r w:rsidR="00E94A40">
        <w:rPr>
          <w:rFonts w:ascii="標楷體" w:eastAsia="標楷體" w:hAnsi="標楷體" w:cstheme="majorBidi" w:hint="eastAsia"/>
          <w:bCs/>
          <w:kern w:val="52"/>
          <w:sz w:val="28"/>
          <w:szCs w:val="28"/>
        </w:rPr>
        <w:t>賣出遲延給付結算之相關作業等制度，</w:t>
      </w:r>
      <w:proofErr w:type="gramStart"/>
      <w:r w:rsidR="002857C7">
        <w:rPr>
          <w:rFonts w:ascii="標楷體" w:eastAsia="標楷體" w:hAnsi="標楷體" w:cstheme="majorBidi" w:hint="eastAsia"/>
          <w:bCs/>
          <w:kern w:val="52"/>
          <w:sz w:val="28"/>
          <w:szCs w:val="28"/>
        </w:rPr>
        <w:t>爰</w:t>
      </w:r>
      <w:proofErr w:type="gramEnd"/>
      <w:r w:rsidR="002857C7">
        <w:rPr>
          <w:rFonts w:ascii="標楷體" w:eastAsia="標楷體" w:hAnsi="標楷體" w:cstheme="majorBidi" w:hint="eastAsia"/>
          <w:bCs/>
          <w:kern w:val="52"/>
          <w:sz w:val="28"/>
          <w:szCs w:val="28"/>
        </w:rPr>
        <w:t>修正櫃買中心</w:t>
      </w:r>
      <w:r w:rsidR="00E94A40" w:rsidRPr="0027147B">
        <w:rPr>
          <w:rFonts w:ascii="Times New Roman" w:eastAsia="標楷體" w:hAnsi="Times New Roman"/>
          <w:sz w:val="28"/>
          <w:szCs w:val="28"/>
        </w:rPr>
        <w:t>相關規章計</w:t>
      </w:r>
      <w:r w:rsidR="00E94A40">
        <w:rPr>
          <w:rFonts w:ascii="Times New Roman" w:eastAsia="標楷體" w:hAnsi="Times New Roman" w:hint="eastAsia"/>
          <w:sz w:val="28"/>
          <w:szCs w:val="28"/>
        </w:rPr>
        <w:t>4</w:t>
      </w:r>
      <w:r w:rsidR="00E94A40" w:rsidRPr="0027147B">
        <w:rPr>
          <w:rFonts w:ascii="Times New Roman" w:eastAsia="標楷體" w:hAnsi="Times New Roman"/>
          <w:sz w:val="28"/>
          <w:szCs w:val="28"/>
        </w:rPr>
        <w:t>項，謹</w:t>
      </w:r>
      <w:proofErr w:type="gramStart"/>
      <w:r w:rsidR="00E94A40" w:rsidRPr="0027147B">
        <w:rPr>
          <w:rFonts w:ascii="Times New Roman" w:eastAsia="標楷體" w:hAnsi="Times New Roman"/>
          <w:sz w:val="28"/>
          <w:szCs w:val="28"/>
        </w:rPr>
        <w:t>臚</w:t>
      </w:r>
      <w:proofErr w:type="gramEnd"/>
      <w:r w:rsidR="00E94A40" w:rsidRPr="0027147B">
        <w:rPr>
          <w:rFonts w:ascii="Times New Roman" w:eastAsia="標楷體" w:hAnsi="Times New Roman"/>
          <w:sz w:val="28"/>
          <w:szCs w:val="28"/>
        </w:rPr>
        <w:t>列修正要點如下：</w:t>
      </w:r>
    </w:p>
    <w:p w:rsidR="00BC2067" w:rsidRDefault="00BC2067" w:rsidP="00BC2067">
      <w:pPr>
        <w:pStyle w:val="aa"/>
        <w:widowControl/>
        <w:numPr>
          <w:ilvl w:val="0"/>
          <w:numId w:val="39"/>
        </w:numPr>
        <w:tabs>
          <w:tab w:val="left" w:pos="709"/>
        </w:tabs>
        <w:spacing w:line="500" w:lineRule="exact"/>
        <w:ind w:leftChars="0" w:left="709" w:hanging="567"/>
        <w:rPr>
          <w:rFonts w:ascii="標楷體" w:eastAsia="標楷體" w:hAnsi="標楷體" w:cstheme="majorBidi" w:hint="eastAsia"/>
          <w:bCs/>
          <w:kern w:val="52"/>
          <w:sz w:val="28"/>
          <w:szCs w:val="28"/>
        </w:rPr>
      </w:pPr>
      <w:r w:rsidRPr="00BC2067">
        <w:rPr>
          <w:rFonts w:ascii="標楷體" w:eastAsia="標楷體" w:hAnsi="標楷體" w:cstheme="majorBidi" w:hint="eastAsia"/>
          <w:bCs/>
          <w:kern w:val="52"/>
          <w:sz w:val="28"/>
          <w:szCs w:val="28"/>
        </w:rPr>
        <w:t>調整證券商</w:t>
      </w:r>
      <w:proofErr w:type="gramStart"/>
      <w:r w:rsidRPr="00BC2067">
        <w:rPr>
          <w:rFonts w:ascii="標楷體" w:eastAsia="標楷體" w:hAnsi="標楷體" w:cstheme="majorBidi" w:hint="eastAsia"/>
          <w:bCs/>
          <w:kern w:val="52"/>
          <w:sz w:val="28"/>
          <w:szCs w:val="28"/>
        </w:rPr>
        <w:t>賣出興櫃股票</w:t>
      </w:r>
      <w:proofErr w:type="gramEnd"/>
      <w:r w:rsidRPr="00BC2067">
        <w:rPr>
          <w:rFonts w:ascii="標楷體" w:eastAsia="標楷體" w:hAnsi="標楷體" w:cstheme="majorBidi" w:hint="eastAsia"/>
          <w:bCs/>
          <w:kern w:val="52"/>
          <w:sz w:val="28"/>
          <w:szCs w:val="28"/>
        </w:rPr>
        <w:t>無法完成給付時，得經他方同意向本中心申請取消交易之時限，由T+1日延後為T+2日上午10</w:t>
      </w:r>
      <w:r>
        <w:rPr>
          <w:rFonts w:ascii="標楷體" w:eastAsia="標楷體" w:hAnsi="標楷體" w:cstheme="majorBidi" w:hint="eastAsia"/>
          <w:bCs/>
          <w:kern w:val="52"/>
          <w:sz w:val="28"/>
          <w:szCs w:val="28"/>
        </w:rPr>
        <w:t>時(修正本</w:t>
      </w:r>
      <w:proofErr w:type="gramStart"/>
      <w:r>
        <w:rPr>
          <w:rFonts w:ascii="標楷體" w:eastAsia="標楷體" w:hAnsi="標楷體" w:cstheme="majorBidi" w:hint="eastAsia"/>
          <w:bCs/>
          <w:kern w:val="52"/>
          <w:sz w:val="28"/>
          <w:szCs w:val="28"/>
        </w:rPr>
        <w:t>中心興櫃股票</w:t>
      </w:r>
      <w:proofErr w:type="gramEnd"/>
      <w:r>
        <w:rPr>
          <w:rFonts w:ascii="標楷體" w:eastAsia="標楷體" w:hAnsi="標楷體" w:cstheme="majorBidi" w:hint="eastAsia"/>
          <w:bCs/>
          <w:kern w:val="52"/>
          <w:sz w:val="28"/>
          <w:szCs w:val="28"/>
        </w:rPr>
        <w:t>買賣辦法</w:t>
      </w:r>
      <w:r w:rsidRPr="00BC2067">
        <w:rPr>
          <w:rFonts w:ascii="標楷體" w:eastAsia="標楷體" w:hAnsi="標楷體" w:cstheme="majorBidi" w:hint="eastAsia"/>
          <w:bCs/>
          <w:kern w:val="52"/>
          <w:sz w:val="28"/>
          <w:szCs w:val="28"/>
        </w:rPr>
        <w:t>第14條規定</w:t>
      </w:r>
      <w:proofErr w:type="gramStart"/>
      <w:r w:rsidRPr="00BC2067">
        <w:rPr>
          <w:rFonts w:ascii="標楷體" w:eastAsia="標楷體" w:hAnsi="標楷體" w:cstheme="majorBidi" w:hint="eastAsia"/>
          <w:bCs/>
          <w:kern w:val="52"/>
          <w:sz w:val="28"/>
          <w:szCs w:val="28"/>
        </w:rPr>
        <w:t>及興櫃股票</w:t>
      </w:r>
      <w:proofErr w:type="gramEnd"/>
      <w:r w:rsidRPr="00BC2067">
        <w:rPr>
          <w:rFonts w:ascii="標楷體" w:eastAsia="標楷體" w:hAnsi="標楷體" w:cstheme="majorBidi" w:hint="eastAsia"/>
          <w:bCs/>
          <w:kern w:val="52"/>
          <w:sz w:val="28"/>
          <w:szCs w:val="28"/>
        </w:rPr>
        <w:t>電腦議價點選系統成交</w:t>
      </w:r>
      <w:proofErr w:type="gramStart"/>
      <w:r w:rsidRPr="00BC2067">
        <w:rPr>
          <w:rFonts w:ascii="標楷體" w:eastAsia="標楷體" w:hAnsi="標楷體" w:cstheme="majorBidi" w:hint="eastAsia"/>
          <w:bCs/>
          <w:kern w:val="52"/>
          <w:sz w:val="28"/>
          <w:szCs w:val="28"/>
        </w:rPr>
        <w:t>資料改帳申請書</w:t>
      </w:r>
      <w:proofErr w:type="gramEnd"/>
      <w:r w:rsidRPr="00BC2067">
        <w:rPr>
          <w:rFonts w:ascii="標楷體" w:eastAsia="標楷體" w:hAnsi="標楷體" w:cstheme="majorBidi" w:hint="eastAsia"/>
          <w:bCs/>
          <w:kern w:val="52"/>
          <w:sz w:val="28"/>
          <w:szCs w:val="28"/>
        </w:rPr>
        <w:t>部分內容</w:t>
      </w:r>
      <w:r>
        <w:rPr>
          <w:rFonts w:ascii="標楷體" w:eastAsia="標楷體" w:hAnsi="標楷體" w:cstheme="majorBidi" w:hint="eastAsia"/>
          <w:bCs/>
          <w:kern w:val="52"/>
          <w:sz w:val="28"/>
          <w:szCs w:val="28"/>
        </w:rPr>
        <w:t>)</w:t>
      </w:r>
      <w:r w:rsidRPr="00BC2067">
        <w:rPr>
          <w:rFonts w:ascii="標楷體" w:eastAsia="標楷體" w:hAnsi="標楷體" w:cstheme="majorBidi" w:hint="eastAsia"/>
          <w:bCs/>
          <w:kern w:val="52"/>
          <w:sz w:val="28"/>
          <w:szCs w:val="28"/>
        </w:rPr>
        <w:t>。</w:t>
      </w:r>
    </w:p>
    <w:p w:rsidR="00BC2067" w:rsidRDefault="00BC2067" w:rsidP="00BC2067">
      <w:pPr>
        <w:pStyle w:val="aa"/>
        <w:widowControl/>
        <w:numPr>
          <w:ilvl w:val="0"/>
          <w:numId w:val="39"/>
        </w:numPr>
        <w:tabs>
          <w:tab w:val="left" w:pos="709"/>
        </w:tabs>
        <w:spacing w:line="500" w:lineRule="exact"/>
        <w:ind w:leftChars="0" w:left="709" w:hanging="567"/>
        <w:rPr>
          <w:rFonts w:ascii="標楷體" w:eastAsia="標楷體" w:hAnsi="標楷體" w:cstheme="majorBidi" w:hint="eastAsia"/>
          <w:bCs/>
          <w:kern w:val="52"/>
          <w:sz w:val="28"/>
          <w:szCs w:val="28"/>
        </w:rPr>
      </w:pPr>
      <w:r>
        <w:rPr>
          <w:rFonts w:ascii="標楷體" w:eastAsia="標楷體" w:hAnsi="標楷體" w:cstheme="majorBidi" w:hint="eastAsia"/>
          <w:bCs/>
          <w:kern w:val="52"/>
          <w:sz w:val="28"/>
          <w:szCs w:val="28"/>
        </w:rPr>
        <w:t>因開放式基金受益憑證及黃金現貨係</w:t>
      </w:r>
      <w:proofErr w:type="gramStart"/>
      <w:r>
        <w:rPr>
          <w:rFonts w:ascii="標楷體" w:eastAsia="標楷體" w:hAnsi="標楷體" w:cstheme="majorBidi" w:hint="eastAsia"/>
          <w:bCs/>
          <w:kern w:val="52"/>
          <w:sz w:val="28"/>
          <w:szCs w:val="28"/>
        </w:rPr>
        <w:t>與興櫃股票</w:t>
      </w:r>
      <w:proofErr w:type="gramEnd"/>
      <w:r>
        <w:rPr>
          <w:rFonts w:ascii="標楷體" w:eastAsia="標楷體" w:hAnsi="標楷體" w:cstheme="majorBidi" w:hint="eastAsia"/>
          <w:bCs/>
          <w:kern w:val="52"/>
          <w:sz w:val="28"/>
          <w:szCs w:val="28"/>
        </w:rPr>
        <w:t>合併給付結算，</w:t>
      </w:r>
      <w:proofErr w:type="gramStart"/>
      <w:r>
        <w:rPr>
          <w:rFonts w:ascii="標楷體" w:eastAsia="標楷體" w:hAnsi="標楷體" w:cstheme="majorBidi" w:hint="eastAsia"/>
          <w:bCs/>
          <w:kern w:val="52"/>
          <w:sz w:val="28"/>
          <w:szCs w:val="28"/>
        </w:rPr>
        <w:t>併</w:t>
      </w:r>
      <w:proofErr w:type="gramEnd"/>
      <w:r>
        <w:rPr>
          <w:rFonts w:ascii="標楷體" w:eastAsia="標楷體" w:hAnsi="標楷體" w:cstheme="majorBidi" w:hint="eastAsia"/>
          <w:bCs/>
          <w:kern w:val="52"/>
          <w:sz w:val="28"/>
          <w:szCs w:val="28"/>
        </w:rPr>
        <w:t>同調整開放式基金受益憑證及黃金現貨之交割期</w:t>
      </w:r>
      <w:proofErr w:type="gramStart"/>
      <w:r>
        <w:rPr>
          <w:rFonts w:ascii="標楷體" w:eastAsia="標楷體" w:hAnsi="標楷體" w:cstheme="majorBidi" w:hint="eastAsia"/>
          <w:bCs/>
          <w:kern w:val="52"/>
          <w:sz w:val="28"/>
          <w:szCs w:val="28"/>
        </w:rPr>
        <w:t>與改帳</w:t>
      </w:r>
      <w:proofErr w:type="gramEnd"/>
      <w:r>
        <w:rPr>
          <w:rFonts w:ascii="標楷體" w:eastAsia="標楷體" w:hAnsi="標楷體" w:cstheme="majorBidi" w:hint="eastAsia"/>
          <w:bCs/>
          <w:kern w:val="52"/>
          <w:sz w:val="28"/>
          <w:szCs w:val="28"/>
        </w:rPr>
        <w:t>作業申請時限(修正本中心開放式基金受益憑證買賣辦法</w:t>
      </w:r>
      <w:r w:rsidRPr="00BC2067">
        <w:rPr>
          <w:rFonts w:ascii="標楷體" w:eastAsia="標楷體" w:hAnsi="標楷體" w:cstheme="majorBidi" w:hint="eastAsia"/>
          <w:bCs/>
          <w:kern w:val="52"/>
          <w:sz w:val="28"/>
          <w:szCs w:val="28"/>
        </w:rPr>
        <w:t>第15</w:t>
      </w:r>
      <w:r>
        <w:rPr>
          <w:rFonts w:ascii="標楷體" w:eastAsia="標楷體" w:hAnsi="標楷體" w:cstheme="majorBidi" w:hint="eastAsia"/>
          <w:bCs/>
          <w:kern w:val="52"/>
          <w:sz w:val="28"/>
          <w:szCs w:val="28"/>
        </w:rPr>
        <w:t>條、開放式基金受益憑證成交</w:t>
      </w:r>
      <w:proofErr w:type="gramStart"/>
      <w:r>
        <w:rPr>
          <w:rFonts w:ascii="標楷體" w:eastAsia="標楷體" w:hAnsi="標楷體" w:cstheme="majorBidi" w:hint="eastAsia"/>
          <w:bCs/>
          <w:kern w:val="52"/>
          <w:sz w:val="28"/>
          <w:szCs w:val="28"/>
        </w:rPr>
        <w:t>資料改帳申請書</w:t>
      </w:r>
      <w:proofErr w:type="gramEnd"/>
      <w:r w:rsidRPr="00BC2067">
        <w:rPr>
          <w:rFonts w:ascii="標楷體" w:eastAsia="標楷體" w:hAnsi="標楷體" w:cstheme="majorBidi" w:hint="eastAsia"/>
          <w:bCs/>
          <w:kern w:val="52"/>
          <w:sz w:val="28"/>
          <w:szCs w:val="28"/>
        </w:rPr>
        <w:t>部分內容及</w:t>
      </w:r>
      <w:r>
        <w:rPr>
          <w:rFonts w:ascii="標楷體" w:eastAsia="標楷體" w:hAnsi="標楷體" w:cstheme="majorBidi" w:hint="eastAsia"/>
          <w:bCs/>
          <w:kern w:val="52"/>
          <w:sz w:val="28"/>
          <w:szCs w:val="28"/>
        </w:rPr>
        <w:t>黃金現貨登錄及買賣辦法</w:t>
      </w:r>
      <w:r w:rsidRPr="00BC2067">
        <w:rPr>
          <w:rFonts w:ascii="標楷體" w:eastAsia="標楷體" w:hAnsi="標楷體" w:cstheme="majorBidi" w:hint="eastAsia"/>
          <w:bCs/>
          <w:kern w:val="52"/>
          <w:sz w:val="28"/>
          <w:szCs w:val="28"/>
        </w:rPr>
        <w:t>第19條、</w:t>
      </w:r>
      <w:r>
        <w:rPr>
          <w:rFonts w:ascii="標楷體" w:eastAsia="標楷體" w:hAnsi="標楷體" w:cstheme="majorBidi" w:hint="eastAsia"/>
          <w:bCs/>
          <w:kern w:val="52"/>
          <w:sz w:val="28"/>
          <w:szCs w:val="28"/>
        </w:rPr>
        <w:t>黃金現貨成交</w:t>
      </w:r>
      <w:proofErr w:type="gramStart"/>
      <w:r>
        <w:rPr>
          <w:rFonts w:ascii="標楷體" w:eastAsia="標楷體" w:hAnsi="標楷體" w:cstheme="majorBidi" w:hint="eastAsia"/>
          <w:bCs/>
          <w:kern w:val="52"/>
          <w:sz w:val="28"/>
          <w:szCs w:val="28"/>
        </w:rPr>
        <w:t>資料改帳申請書</w:t>
      </w:r>
      <w:proofErr w:type="gramEnd"/>
      <w:r w:rsidRPr="00BC2067">
        <w:rPr>
          <w:rFonts w:ascii="標楷體" w:eastAsia="標楷體" w:hAnsi="標楷體" w:cstheme="majorBidi" w:hint="eastAsia"/>
          <w:bCs/>
          <w:kern w:val="52"/>
          <w:sz w:val="28"/>
          <w:szCs w:val="28"/>
        </w:rPr>
        <w:t>部分內容</w:t>
      </w:r>
      <w:r>
        <w:rPr>
          <w:rFonts w:ascii="標楷體" w:eastAsia="標楷體" w:hAnsi="標楷體" w:cstheme="majorBidi" w:hint="eastAsia"/>
          <w:bCs/>
          <w:kern w:val="52"/>
          <w:sz w:val="28"/>
          <w:szCs w:val="28"/>
        </w:rPr>
        <w:t>)</w:t>
      </w:r>
      <w:r w:rsidRPr="00BC2067">
        <w:rPr>
          <w:rFonts w:ascii="標楷體" w:eastAsia="標楷體" w:hAnsi="標楷體" w:cstheme="majorBidi" w:hint="eastAsia"/>
          <w:bCs/>
          <w:kern w:val="52"/>
          <w:sz w:val="28"/>
          <w:szCs w:val="28"/>
        </w:rPr>
        <w:t>。</w:t>
      </w:r>
    </w:p>
    <w:p w:rsidR="00BC2067" w:rsidRDefault="00BC2067" w:rsidP="00BC2067">
      <w:pPr>
        <w:pStyle w:val="aa"/>
        <w:widowControl/>
        <w:numPr>
          <w:ilvl w:val="0"/>
          <w:numId w:val="39"/>
        </w:numPr>
        <w:tabs>
          <w:tab w:val="left" w:pos="709"/>
        </w:tabs>
        <w:spacing w:line="500" w:lineRule="exact"/>
        <w:ind w:leftChars="0" w:left="709" w:hanging="567"/>
        <w:rPr>
          <w:rFonts w:ascii="標楷體" w:eastAsia="標楷體" w:hAnsi="標楷體" w:cstheme="majorBidi" w:hint="eastAsia"/>
          <w:bCs/>
          <w:kern w:val="52"/>
          <w:sz w:val="28"/>
          <w:szCs w:val="28"/>
        </w:rPr>
      </w:pPr>
      <w:r w:rsidRPr="00BC2067">
        <w:rPr>
          <w:rFonts w:ascii="標楷體" w:eastAsia="標楷體" w:hAnsi="標楷體" w:cstheme="majorBidi" w:hint="eastAsia"/>
          <w:bCs/>
          <w:kern w:val="52"/>
          <w:sz w:val="28"/>
          <w:szCs w:val="28"/>
        </w:rPr>
        <w:t>調整證券經紀商向客戶收取款</w:t>
      </w:r>
      <w:proofErr w:type="gramStart"/>
      <w:r w:rsidRPr="00BC2067">
        <w:rPr>
          <w:rFonts w:ascii="標楷體" w:eastAsia="標楷體" w:hAnsi="標楷體" w:cstheme="majorBidi" w:hint="eastAsia"/>
          <w:bCs/>
          <w:kern w:val="52"/>
          <w:sz w:val="28"/>
          <w:szCs w:val="28"/>
        </w:rPr>
        <w:t>券</w:t>
      </w:r>
      <w:proofErr w:type="gramEnd"/>
      <w:r w:rsidRPr="00BC2067">
        <w:rPr>
          <w:rFonts w:ascii="標楷體" w:eastAsia="標楷體" w:hAnsi="標楷體" w:cstheme="majorBidi" w:hint="eastAsia"/>
          <w:bCs/>
          <w:kern w:val="52"/>
          <w:sz w:val="28"/>
          <w:szCs w:val="28"/>
        </w:rPr>
        <w:t>之時點為T+2日上午10時前，</w:t>
      </w:r>
      <w:proofErr w:type="gramStart"/>
      <w:r w:rsidRPr="00BC2067">
        <w:rPr>
          <w:rFonts w:ascii="標楷體" w:eastAsia="標楷體" w:hAnsi="標楷體" w:cstheme="majorBidi" w:hint="eastAsia"/>
          <w:bCs/>
          <w:kern w:val="52"/>
          <w:sz w:val="28"/>
          <w:szCs w:val="28"/>
        </w:rPr>
        <w:t>另明定</w:t>
      </w:r>
      <w:proofErr w:type="gramEnd"/>
      <w:r w:rsidRPr="00BC2067">
        <w:rPr>
          <w:rFonts w:ascii="標楷體" w:eastAsia="標楷體" w:hAnsi="標楷體" w:cstheme="majorBidi" w:hint="eastAsia"/>
          <w:bCs/>
          <w:kern w:val="52"/>
          <w:sz w:val="28"/>
          <w:szCs w:val="28"/>
        </w:rPr>
        <w:t>證券經紀商客戶如為境外華僑及外國人者，得經交易對手推薦證券商同意，於T+2日上午10時前向本中心</w:t>
      </w:r>
      <w:proofErr w:type="gramStart"/>
      <w:r w:rsidRPr="00BC2067">
        <w:rPr>
          <w:rFonts w:ascii="標楷體" w:eastAsia="標楷體" w:hAnsi="標楷體" w:cstheme="majorBidi" w:hint="eastAsia"/>
          <w:bCs/>
          <w:kern w:val="52"/>
          <w:sz w:val="28"/>
          <w:szCs w:val="28"/>
        </w:rPr>
        <w:t>申報興櫃股票</w:t>
      </w:r>
      <w:proofErr w:type="gramEnd"/>
      <w:r w:rsidRPr="00BC2067">
        <w:rPr>
          <w:rFonts w:ascii="標楷體" w:eastAsia="標楷體" w:hAnsi="標楷體" w:cstheme="majorBidi" w:hint="eastAsia"/>
          <w:bCs/>
          <w:kern w:val="52"/>
          <w:sz w:val="28"/>
          <w:szCs w:val="28"/>
        </w:rPr>
        <w:t>賣出遲延給付結算</w:t>
      </w:r>
      <w:r>
        <w:rPr>
          <w:rFonts w:ascii="標楷體" w:eastAsia="標楷體" w:hAnsi="標楷體" w:cstheme="majorBidi" w:hint="eastAsia"/>
          <w:bCs/>
          <w:kern w:val="52"/>
          <w:sz w:val="28"/>
          <w:szCs w:val="28"/>
        </w:rPr>
        <w:t>(修正本</w:t>
      </w:r>
      <w:proofErr w:type="gramStart"/>
      <w:r>
        <w:rPr>
          <w:rFonts w:ascii="標楷體" w:eastAsia="標楷體" w:hAnsi="標楷體" w:cstheme="majorBidi" w:hint="eastAsia"/>
          <w:bCs/>
          <w:kern w:val="52"/>
          <w:sz w:val="28"/>
          <w:szCs w:val="28"/>
        </w:rPr>
        <w:t>中心興櫃股票</w:t>
      </w:r>
      <w:proofErr w:type="gramEnd"/>
      <w:r>
        <w:rPr>
          <w:rFonts w:ascii="標楷體" w:eastAsia="標楷體" w:hAnsi="標楷體" w:cstheme="majorBidi" w:hint="eastAsia"/>
          <w:bCs/>
          <w:kern w:val="52"/>
          <w:sz w:val="28"/>
          <w:szCs w:val="28"/>
        </w:rPr>
        <w:t>買賣辦法</w:t>
      </w:r>
      <w:r w:rsidRPr="00BC2067">
        <w:rPr>
          <w:rFonts w:ascii="標楷體" w:eastAsia="標楷體" w:hAnsi="標楷體" w:cstheme="majorBidi" w:hint="eastAsia"/>
          <w:bCs/>
          <w:kern w:val="52"/>
          <w:sz w:val="28"/>
          <w:szCs w:val="28"/>
        </w:rPr>
        <w:t>第33條</w:t>
      </w:r>
      <w:r>
        <w:rPr>
          <w:rFonts w:ascii="標楷體" w:eastAsia="標楷體" w:hAnsi="標楷體" w:cstheme="majorBidi" w:hint="eastAsia"/>
          <w:bCs/>
          <w:kern w:val="52"/>
          <w:sz w:val="28"/>
          <w:szCs w:val="28"/>
        </w:rPr>
        <w:t>)</w:t>
      </w:r>
      <w:r w:rsidRPr="00BC2067">
        <w:rPr>
          <w:rFonts w:ascii="標楷體" w:eastAsia="標楷體" w:hAnsi="標楷體" w:cstheme="majorBidi" w:hint="eastAsia"/>
          <w:bCs/>
          <w:kern w:val="52"/>
          <w:sz w:val="28"/>
          <w:szCs w:val="28"/>
        </w:rPr>
        <w:t>。</w:t>
      </w:r>
    </w:p>
    <w:p w:rsidR="00E94A40" w:rsidRPr="00E94A40" w:rsidRDefault="00BC2067" w:rsidP="00BC2067">
      <w:pPr>
        <w:pStyle w:val="aa"/>
        <w:widowControl/>
        <w:numPr>
          <w:ilvl w:val="0"/>
          <w:numId w:val="39"/>
        </w:numPr>
        <w:tabs>
          <w:tab w:val="left" w:pos="709"/>
        </w:tabs>
        <w:spacing w:line="500" w:lineRule="exact"/>
        <w:ind w:leftChars="0" w:left="709" w:hanging="567"/>
        <w:rPr>
          <w:rFonts w:ascii="標楷體" w:eastAsia="標楷體" w:hAnsi="標楷體" w:cstheme="majorBidi"/>
          <w:bCs/>
          <w:kern w:val="52"/>
          <w:sz w:val="28"/>
          <w:szCs w:val="28"/>
        </w:rPr>
      </w:pPr>
      <w:r w:rsidRPr="00BC2067">
        <w:rPr>
          <w:rFonts w:ascii="標楷體" w:eastAsia="標楷體" w:hAnsi="標楷體" w:cstheme="majorBidi" w:hint="eastAsia"/>
          <w:bCs/>
          <w:kern w:val="52"/>
          <w:sz w:val="28"/>
          <w:szCs w:val="28"/>
        </w:rPr>
        <w:t>調整綜合交易帳戶</w:t>
      </w:r>
      <w:proofErr w:type="gramStart"/>
      <w:r w:rsidRPr="00BC2067">
        <w:rPr>
          <w:rFonts w:ascii="標楷體" w:eastAsia="標楷體" w:hAnsi="標楷體" w:cstheme="majorBidi" w:hint="eastAsia"/>
          <w:bCs/>
          <w:kern w:val="52"/>
          <w:sz w:val="28"/>
          <w:szCs w:val="28"/>
        </w:rPr>
        <w:t>買賣興櫃股票</w:t>
      </w:r>
      <w:proofErr w:type="gramEnd"/>
      <w:r w:rsidRPr="00BC2067">
        <w:rPr>
          <w:rFonts w:ascii="標楷體" w:eastAsia="標楷體" w:hAnsi="標楷體" w:cstheme="majorBidi" w:hint="eastAsia"/>
          <w:bCs/>
          <w:kern w:val="52"/>
          <w:sz w:val="28"/>
          <w:szCs w:val="28"/>
        </w:rPr>
        <w:t>申報</w:t>
      </w:r>
      <w:r>
        <w:rPr>
          <w:rFonts w:ascii="標楷體" w:eastAsia="標楷體" w:hAnsi="標楷體" w:cstheme="majorBidi" w:hint="eastAsia"/>
          <w:bCs/>
          <w:kern w:val="52"/>
          <w:sz w:val="28"/>
          <w:szCs w:val="28"/>
        </w:rPr>
        <w:t>成交分配及</w:t>
      </w:r>
      <w:r w:rsidRPr="00BC2067">
        <w:rPr>
          <w:rFonts w:ascii="標楷體" w:eastAsia="標楷體" w:hAnsi="標楷體" w:cstheme="majorBidi" w:hint="eastAsia"/>
          <w:bCs/>
          <w:kern w:val="52"/>
          <w:sz w:val="28"/>
          <w:szCs w:val="28"/>
        </w:rPr>
        <w:t>申報調整明細</w:t>
      </w:r>
      <w:r>
        <w:rPr>
          <w:rFonts w:ascii="標楷體" w:eastAsia="標楷體" w:hAnsi="標楷體" w:cstheme="majorBidi" w:hint="eastAsia"/>
          <w:bCs/>
          <w:kern w:val="52"/>
          <w:sz w:val="28"/>
          <w:szCs w:val="28"/>
        </w:rPr>
        <w:t>之</w:t>
      </w:r>
      <w:r w:rsidRPr="00BC2067">
        <w:rPr>
          <w:rFonts w:ascii="標楷體" w:eastAsia="標楷體" w:hAnsi="標楷體" w:cstheme="majorBidi" w:hint="eastAsia"/>
          <w:bCs/>
          <w:kern w:val="52"/>
          <w:sz w:val="28"/>
          <w:szCs w:val="28"/>
        </w:rPr>
        <w:t>時點</w:t>
      </w:r>
      <w:r>
        <w:rPr>
          <w:rFonts w:ascii="標楷體" w:eastAsia="標楷體" w:hAnsi="標楷體" w:cstheme="majorBidi" w:hint="eastAsia"/>
          <w:bCs/>
          <w:kern w:val="52"/>
          <w:sz w:val="28"/>
          <w:szCs w:val="28"/>
        </w:rPr>
        <w:t>，並</w:t>
      </w:r>
      <w:r w:rsidRPr="00BC2067">
        <w:rPr>
          <w:rFonts w:ascii="標楷體" w:eastAsia="標楷體" w:hAnsi="標楷體" w:cstheme="majorBidi" w:hint="eastAsia"/>
          <w:bCs/>
          <w:kern w:val="52"/>
          <w:sz w:val="28"/>
          <w:szCs w:val="28"/>
        </w:rPr>
        <w:t>明定外國委託人綜合交易帳戶得申報留存等規定</w:t>
      </w:r>
      <w:r>
        <w:rPr>
          <w:rFonts w:ascii="標楷體" w:eastAsia="標楷體" w:hAnsi="標楷體" w:cstheme="majorBidi" w:hint="eastAsia"/>
          <w:bCs/>
          <w:kern w:val="52"/>
          <w:sz w:val="28"/>
          <w:szCs w:val="28"/>
        </w:rPr>
        <w:t>(修正本中心綜合交易帳戶作業要點第肆點)</w:t>
      </w:r>
      <w:r w:rsidRPr="00BC2067">
        <w:rPr>
          <w:rFonts w:ascii="標楷體" w:eastAsia="標楷體" w:hAnsi="標楷體" w:cstheme="majorBidi" w:hint="eastAsia"/>
          <w:bCs/>
          <w:kern w:val="52"/>
          <w:sz w:val="28"/>
          <w:szCs w:val="28"/>
        </w:rPr>
        <w:t>。</w:t>
      </w:r>
    </w:p>
    <w:p w:rsidR="00E94A40" w:rsidRDefault="00E94A40">
      <w:pPr>
        <w:widowControl/>
        <w:rPr>
          <w:rFonts w:ascii="標楷體" w:eastAsia="標楷體" w:hAnsi="標楷體" w:cstheme="majorBidi"/>
          <w:b/>
          <w:bCs/>
          <w:kern w:val="52"/>
          <w:sz w:val="32"/>
          <w:szCs w:val="32"/>
        </w:rPr>
      </w:pPr>
      <w:r>
        <w:rPr>
          <w:rFonts w:ascii="標楷體" w:eastAsia="標楷體" w:hAnsi="標楷體"/>
          <w:sz w:val="32"/>
          <w:szCs w:val="32"/>
        </w:rPr>
        <w:br w:type="page"/>
      </w:r>
    </w:p>
    <w:p w:rsidR="00233B5F" w:rsidRPr="00A327C8" w:rsidRDefault="0095618C" w:rsidP="0095618C">
      <w:pPr>
        <w:pStyle w:val="1"/>
        <w:spacing w:line="480" w:lineRule="exact"/>
        <w:ind w:left="708" w:hangingChars="221" w:hanging="708"/>
        <w:rPr>
          <w:rFonts w:ascii="標楷體" w:eastAsia="標楷體" w:hAnsi="標楷體"/>
          <w:sz w:val="32"/>
          <w:szCs w:val="32"/>
        </w:rPr>
      </w:pPr>
      <w:bookmarkStart w:id="2" w:name="_Toc441224788"/>
      <w:r>
        <w:rPr>
          <w:rFonts w:ascii="標楷體" w:eastAsia="標楷體" w:hAnsi="標楷體" w:hint="eastAsia"/>
          <w:sz w:val="32"/>
          <w:szCs w:val="32"/>
        </w:rPr>
        <w:lastRenderedPageBreak/>
        <w:t>一、</w:t>
      </w:r>
      <w:r w:rsidR="00233B5F" w:rsidRPr="00A327C8">
        <w:rPr>
          <w:rFonts w:ascii="標楷體" w:eastAsia="標楷體" w:hAnsi="標楷體" w:hint="eastAsia"/>
          <w:sz w:val="32"/>
          <w:szCs w:val="32"/>
        </w:rPr>
        <w:t>財團法人中華民國證券櫃檯買賣</w:t>
      </w:r>
      <w:proofErr w:type="gramStart"/>
      <w:r w:rsidR="00233B5F" w:rsidRPr="00A327C8">
        <w:rPr>
          <w:rFonts w:ascii="標楷體" w:eastAsia="標楷體" w:hAnsi="標楷體" w:hint="eastAsia"/>
          <w:sz w:val="32"/>
          <w:szCs w:val="32"/>
        </w:rPr>
        <w:t>中心興櫃股票</w:t>
      </w:r>
      <w:proofErr w:type="gramEnd"/>
      <w:r w:rsidR="00233B5F" w:rsidRPr="00A327C8">
        <w:rPr>
          <w:rFonts w:ascii="標楷體" w:eastAsia="標楷體" w:hAnsi="標楷體" w:hint="eastAsia"/>
          <w:sz w:val="32"/>
          <w:szCs w:val="32"/>
        </w:rPr>
        <w:t>買賣辦法部分條文修正條文對照表</w:t>
      </w:r>
      <w:bookmarkEnd w:id="2"/>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285"/>
        <w:gridCol w:w="3285"/>
        <w:gridCol w:w="3286"/>
      </w:tblGrid>
      <w:tr w:rsidR="00233B5F" w:rsidRPr="00640E09" w:rsidTr="00B749A6">
        <w:trPr>
          <w:tblHeader/>
        </w:trPr>
        <w:tc>
          <w:tcPr>
            <w:tcW w:w="3285" w:type="dxa"/>
            <w:shd w:val="clear" w:color="auto" w:fill="auto"/>
          </w:tcPr>
          <w:p w:rsidR="00233B5F" w:rsidRPr="00640E09" w:rsidRDefault="00233B5F" w:rsidP="00B749A6">
            <w:pPr>
              <w:jc w:val="distribute"/>
              <w:rPr>
                <w:rFonts w:ascii="標楷體" w:eastAsia="標楷體" w:hAnsi="標楷體"/>
              </w:rPr>
            </w:pPr>
            <w:r w:rsidRPr="00640E09">
              <w:rPr>
                <w:rFonts w:ascii="標楷體" w:eastAsia="標楷體" w:hAnsi="標楷體" w:hint="eastAsia"/>
              </w:rPr>
              <w:t>修正條文</w:t>
            </w:r>
          </w:p>
        </w:tc>
        <w:tc>
          <w:tcPr>
            <w:tcW w:w="3285" w:type="dxa"/>
            <w:shd w:val="clear" w:color="auto" w:fill="auto"/>
          </w:tcPr>
          <w:p w:rsidR="00233B5F" w:rsidRPr="00640E09" w:rsidRDefault="00233B5F" w:rsidP="00B749A6">
            <w:pPr>
              <w:jc w:val="distribute"/>
              <w:rPr>
                <w:rFonts w:ascii="標楷體" w:eastAsia="標楷體" w:hAnsi="標楷體"/>
              </w:rPr>
            </w:pPr>
            <w:r w:rsidRPr="00640E09">
              <w:rPr>
                <w:rFonts w:ascii="標楷體" w:eastAsia="標楷體" w:hAnsi="標楷體" w:hint="eastAsia"/>
              </w:rPr>
              <w:t>現行條文</w:t>
            </w:r>
          </w:p>
        </w:tc>
        <w:tc>
          <w:tcPr>
            <w:tcW w:w="3286" w:type="dxa"/>
            <w:shd w:val="clear" w:color="auto" w:fill="auto"/>
          </w:tcPr>
          <w:p w:rsidR="00233B5F" w:rsidRPr="00640E09" w:rsidRDefault="00233B5F" w:rsidP="00B749A6">
            <w:pPr>
              <w:jc w:val="distribute"/>
              <w:rPr>
                <w:rFonts w:ascii="標楷體" w:eastAsia="標楷體" w:hAnsi="標楷體"/>
              </w:rPr>
            </w:pPr>
            <w:r w:rsidRPr="00640E09">
              <w:rPr>
                <w:rFonts w:ascii="標楷體" w:eastAsia="標楷體" w:hAnsi="標楷體" w:hint="eastAsia"/>
              </w:rPr>
              <w:t>說明</w:t>
            </w:r>
          </w:p>
        </w:tc>
      </w:tr>
      <w:tr w:rsidR="00233B5F" w:rsidRPr="00640E09" w:rsidTr="00B749A6">
        <w:tc>
          <w:tcPr>
            <w:tcW w:w="3285" w:type="dxa"/>
            <w:shd w:val="clear" w:color="auto" w:fill="auto"/>
          </w:tcPr>
          <w:p w:rsidR="00233B5F" w:rsidRDefault="00233B5F" w:rsidP="00B749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color w:val="333333"/>
                <w:kern w:val="0"/>
                <w:szCs w:val="24"/>
              </w:rPr>
            </w:pPr>
            <w:r>
              <w:rPr>
                <w:rFonts w:ascii="標楷體" w:eastAsia="標楷體" w:hAnsi="標楷體" w:cs="細明體" w:hint="eastAsia"/>
                <w:color w:val="333333"/>
                <w:kern w:val="0"/>
                <w:szCs w:val="24"/>
              </w:rPr>
              <w:t>第十四條</w:t>
            </w:r>
          </w:p>
          <w:p w:rsidR="00233B5F" w:rsidRDefault="00233B5F" w:rsidP="00DC46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color w:val="333333"/>
                <w:kern w:val="0"/>
                <w:szCs w:val="24"/>
              </w:rPr>
            </w:pPr>
            <w:r>
              <w:rPr>
                <w:rFonts w:ascii="標楷體" w:eastAsia="標楷體" w:hAnsi="標楷體" w:cs="細明體" w:hint="eastAsia"/>
                <w:color w:val="333333"/>
                <w:kern w:val="0"/>
                <w:szCs w:val="24"/>
              </w:rPr>
              <w:t xml:space="preserve">    </w:t>
            </w:r>
            <w:r w:rsidRPr="00B2023B">
              <w:rPr>
                <w:rFonts w:ascii="標楷體" w:eastAsia="標楷體" w:hAnsi="標楷體" w:cs="細明體" w:hint="eastAsia"/>
                <w:color w:val="333333"/>
                <w:kern w:val="0"/>
                <w:szCs w:val="24"/>
              </w:rPr>
              <w:t>推薦證券商因買賣報價或點選成交，證券自營商因買賣申報或證券經紀商因</w:t>
            </w:r>
            <w:proofErr w:type="gramStart"/>
            <w:r w:rsidRPr="00B2023B">
              <w:rPr>
                <w:rFonts w:ascii="標楷體" w:eastAsia="標楷體" w:hAnsi="標楷體" w:cs="細明體" w:hint="eastAsia"/>
                <w:color w:val="333333"/>
                <w:kern w:val="0"/>
                <w:szCs w:val="24"/>
              </w:rPr>
              <w:t>執行興櫃股票</w:t>
            </w:r>
            <w:proofErr w:type="gramEnd"/>
            <w:r w:rsidRPr="00B2023B">
              <w:rPr>
                <w:rFonts w:ascii="標楷體" w:eastAsia="標楷體" w:hAnsi="標楷體" w:cs="細明體" w:hint="eastAsia"/>
                <w:color w:val="333333"/>
                <w:kern w:val="0"/>
                <w:szCs w:val="24"/>
              </w:rPr>
              <w:t>受託買賣發生錯誤，得</w:t>
            </w:r>
            <w:r w:rsidR="00A32CC5" w:rsidRPr="00A32CC5">
              <w:rPr>
                <w:rFonts w:ascii="標楷體" w:eastAsia="標楷體" w:hAnsi="標楷體" w:hint="eastAsia"/>
                <w:color w:val="FF0000"/>
                <w:u w:val="single"/>
              </w:rPr>
              <w:t>於成交後</w:t>
            </w:r>
            <w:r w:rsidR="00A32CC5">
              <w:rPr>
                <w:rFonts w:ascii="標楷體" w:eastAsia="標楷體" w:hAnsi="標楷體" w:cs="細明體" w:hint="eastAsia"/>
                <w:color w:val="333333"/>
                <w:kern w:val="0"/>
                <w:szCs w:val="24"/>
              </w:rPr>
              <w:t>經他方同意</w:t>
            </w:r>
            <w:r w:rsidR="008B12A1">
              <w:rPr>
                <w:rFonts w:ascii="標楷體" w:eastAsia="標楷體" w:hAnsi="標楷體" w:cs="細明體" w:hint="eastAsia"/>
                <w:color w:val="333333"/>
                <w:kern w:val="0"/>
                <w:szCs w:val="24"/>
              </w:rPr>
              <w:t>，於</w:t>
            </w:r>
            <w:r w:rsidR="00DC4687">
              <w:rPr>
                <w:rFonts w:ascii="標楷體" w:eastAsia="標楷體" w:hAnsi="標楷體" w:cs="細明體" w:hint="eastAsia"/>
                <w:color w:val="333333"/>
                <w:kern w:val="0"/>
                <w:szCs w:val="24"/>
              </w:rPr>
              <w:t>當</w:t>
            </w:r>
            <w:r w:rsidR="008B12A1" w:rsidRPr="008B12A1">
              <w:rPr>
                <w:rFonts w:ascii="標楷體" w:eastAsia="標楷體" w:hAnsi="標楷體" w:cs="細明體" w:hint="eastAsia"/>
                <w:kern w:val="0"/>
                <w:szCs w:val="24"/>
              </w:rPr>
              <w:t>日</w:t>
            </w:r>
            <w:r w:rsidRPr="00B2023B">
              <w:rPr>
                <w:rFonts w:ascii="標楷體" w:eastAsia="標楷體" w:hAnsi="標楷體" w:cs="細明體" w:hint="eastAsia"/>
                <w:color w:val="333333"/>
                <w:kern w:val="0"/>
                <w:szCs w:val="24"/>
              </w:rPr>
              <w:t>下午三時三十分前，向本中心申報更正錯誤或取消交易（以下簡稱改帳作業），但證券商因自行或受託賣出</w:t>
            </w:r>
            <w:proofErr w:type="gramStart"/>
            <w:r w:rsidRPr="00B2023B">
              <w:rPr>
                <w:rFonts w:ascii="標楷體" w:eastAsia="標楷體" w:hAnsi="標楷體" w:cs="細明體" w:hint="eastAsia"/>
                <w:color w:val="333333"/>
                <w:kern w:val="0"/>
                <w:szCs w:val="24"/>
              </w:rPr>
              <w:t>之興櫃</w:t>
            </w:r>
            <w:proofErr w:type="gramEnd"/>
            <w:r w:rsidRPr="00B2023B">
              <w:rPr>
                <w:rFonts w:ascii="標楷體" w:eastAsia="標楷體" w:hAnsi="標楷體" w:cs="細明體" w:hint="eastAsia"/>
                <w:color w:val="333333"/>
                <w:kern w:val="0"/>
                <w:szCs w:val="24"/>
              </w:rPr>
              <w:t>股票於成交日之</w:t>
            </w:r>
            <w:r w:rsidRPr="00367EDC">
              <w:rPr>
                <w:rFonts w:ascii="標楷體" w:eastAsia="標楷體" w:hAnsi="標楷體" w:cs="細明體" w:hint="eastAsia"/>
                <w:color w:val="333333"/>
                <w:kern w:val="0"/>
                <w:szCs w:val="24"/>
              </w:rPr>
              <w:t>次</w:t>
            </w:r>
            <w:r>
              <w:rPr>
                <w:rFonts w:ascii="標楷體" w:eastAsia="標楷體" w:hAnsi="標楷體" w:cs="細明體" w:hint="eastAsia"/>
                <w:color w:val="FF0000"/>
                <w:kern w:val="0"/>
                <w:szCs w:val="24"/>
                <w:u w:val="single"/>
              </w:rPr>
              <w:t>二</w:t>
            </w:r>
            <w:r w:rsidRPr="00B2023B">
              <w:rPr>
                <w:rFonts w:ascii="標楷體" w:eastAsia="標楷體" w:hAnsi="標楷體" w:cs="細明體" w:hint="eastAsia"/>
                <w:color w:val="333333"/>
                <w:kern w:val="0"/>
                <w:szCs w:val="24"/>
              </w:rPr>
              <w:t>營業日無法</w:t>
            </w:r>
            <w:proofErr w:type="gramStart"/>
            <w:r w:rsidRPr="00B2023B">
              <w:rPr>
                <w:rFonts w:ascii="標楷體" w:eastAsia="標楷體" w:hAnsi="標楷體" w:cs="細明體" w:hint="eastAsia"/>
                <w:color w:val="333333"/>
                <w:kern w:val="0"/>
                <w:szCs w:val="24"/>
              </w:rPr>
              <w:t>完成興櫃股票</w:t>
            </w:r>
            <w:proofErr w:type="gramEnd"/>
            <w:r w:rsidRPr="00B2023B">
              <w:rPr>
                <w:rFonts w:ascii="標楷體" w:eastAsia="標楷體" w:hAnsi="標楷體" w:cs="細明體" w:hint="eastAsia"/>
                <w:color w:val="333333"/>
                <w:kern w:val="0"/>
                <w:szCs w:val="24"/>
              </w:rPr>
              <w:t>給付時，得經他方同意後，於成交日之次</w:t>
            </w:r>
            <w:r>
              <w:rPr>
                <w:rFonts w:ascii="標楷體" w:eastAsia="標楷體" w:hAnsi="標楷體" w:cs="細明體" w:hint="eastAsia"/>
                <w:color w:val="FF0000"/>
                <w:kern w:val="0"/>
                <w:szCs w:val="24"/>
                <w:u w:val="single"/>
              </w:rPr>
              <w:t>二</w:t>
            </w:r>
            <w:r w:rsidRPr="00B2023B">
              <w:rPr>
                <w:rFonts w:ascii="標楷體" w:eastAsia="標楷體" w:hAnsi="標楷體" w:cs="細明體" w:hint="eastAsia"/>
                <w:color w:val="333333"/>
                <w:kern w:val="0"/>
                <w:szCs w:val="24"/>
              </w:rPr>
              <w:t>營業日</w:t>
            </w:r>
            <w:r w:rsidRPr="00254250">
              <w:rPr>
                <w:rFonts w:ascii="標楷體" w:eastAsia="標楷體" w:hAnsi="標楷體" w:cs="細明體" w:hint="eastAsia"/>
                <w:color w:val="FF0000"/>
                <w:kern w:val="0"/>
                <w:szCs w:val="24"/>
                <w:u w:val="single"/>
              </w:rPr>
              <w:t>上午十時前</w:t>
            </w:r>
            <w:r w:rsidRPr="00B2023B">
              <w:rPr>
                <w:rFonts w:ascii="標楷體" w:eastAsia="標楷體" w:hAnsi="標楷體" w:cs="細明體" w:hint="eastAsia"/>
                <w:color w:val="333333"/>
                <w:kern w:val="0"/>
                <w:szCs w:val="24"/>
              </w:rPr>
              <w:t>，向本中心申報取消交易。</w:t>
            </w:r>
            <w:r>
              <w:rPr>
                <w:rFonts w:ascii="標楷體" w:eastAsia="標楷體" w:hAnsi="標楷體" w:cs="細明體" w:hint="eastAsia"/>
                <w:color w:val="333333"/>
                <w:kern w:val="0"/>
                <w:szCs w:val="24"/>
              </w:rPr>
              <w:t xml:space="preserve">    </w:t>
            </w:r>
            <w:r w:rsidR="003F7102">
              <w:rPr>
                <w:rFonts w:ascii="標楷體" w:eastAsia="標楷體" w:hAnsi="標楷體" w:cs="細明體"/>
                <w:color w:val="333333"/>
                <w:kern w:val="0"/>
                <w:szCs w:val="24"/>
              </w:rPr>
              <w:br/>
            </w:r>
            <w:r w:rsidR="003F7102">
              <w:rPr>
                <w:rFonts w:ascii="標楷體" w:eastAsia="標楷體" w:hAnsi="標楷體" w:cs="細明體" w:hint="eastAsia"/>
                <w:color w:val="333333"/>
                <w:kern w:val="0"/>
                <w:szCs w:val="24"/>
              </w:rPr>
              <w:br/>
              <w:t xml:space="preserve">    </w:t>
            </w:r>
            <w:proofErr w:type="gramStart"/>
            <w:r w:rsidR="00EE2491" w:rsidRPr="00B2023B">
              <w:rPr>
                <w:rFonts w:ascii="標楷體" w:eastAsia="標楷體" w:hAnsi="標楷體" w:cs="細明體" w:hint="eastAsia"/>
                <w:color w:val="333333"/>
                <w:kern w:val="0"/>
                <w:szCs w:val="24"/>
              </w:rPr>
              <w:t>前</w:t>
            </w:r>
            <w:r w:rsidR="00EE2491" w:rsidRPr="00F0508B">
              <w:rPr>
                <w:rFonts w:ascii="標楷體" w:eastAsia="標楷體" w:hAnsi="標楷體" w:cs="細明體" w:hint="eastAsia"/>
                <w:color w:val="333333"/>
                <w:kern w:val="0"/>
                <w:szCs w:val="24"/>
              </w:rPr>
              <w:t>項改帳作業</w:t>
            </w:r>
            <w:proofErr w:type="gramEnd"/>
            <w:r w:rsidR="00EE2491" w:rsidRPr="00F0508B">
              <w:rPr>
                <w:rFonts w:ascii="標楷體" w:eastAsia="標楷體" w:hAnsi="標楷體" w:cs="細明體" w:hint="eastAsia"/>
                <w:color w:val="333333"/>
                <w:kern w:val="0"/>
                <w:szCs w:val="24"/>
              </w:rPr>
              <w:t>應由交易雙方證券商，依本中心規定之格式，出具書面申請書為之</w:t>
            </w:r>
            <w:r w:rsidR="00EE2491" w:rsidRPr="00B2023B">
              <w:rPr>
                <w:rFonts w:ascii="標楷體" w:eastAsia="標楷體" w:hAnsi="標楷體" w:cs="細明體" w:hint="eastAsia"/>
                <w:color w:val="333333"/>
                <w:kern w:val="0"/>
                <w:szCs w:val="24"/>
              </w:rPr>
              <w:t>。</w:t>
            </w:r>
          </w:p>
        </w:tc>
        <w:tc>
          <w:tcPr>
            <w:tcW w:w="3285" w:type="dxa"/>
            <w:shd w:val="clear" w:color="auto" w:fill="auto"/>
          </w:tcPr>
          <w:p w:rsidR="00233B5F" w:rsidRDefault="00233B5F" w:rsidP="00B749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color w:val="333333"/>
                <w:kern w:val="0"/>
                <w:szCs w:val="24"/>
              </w:rPr>
            </w:pPr>
            <w:r>
              <w:rPr>
                <w:rFonts w:ascii="標楷體" w:eastAsia="標楷體" w:hAnsi="標楷體" w:cs="細明體" w:hint="eastAsia"/>
                <w:color w:val="333333"/>
                <w:kern w:val="0"/>
                <w:szCs w:val="24"/>
              </w:rPr>
              <w:t>第十四條</w:t>
            </w:r>
          </w:p>
          <w:p w:rsidR="00233B5F" w:rsidRPr="00B2023B" w:rsidRDefault="00233B5F" w:rsidP="00B749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color w:val="333333"/>
                <w:kern w:val="0"/>
                <w:szCs w:val="24"/>
              </w:rPr>
            </w:pPr>
            <w:r>
              <w:rPr>
                <w:rFonts w:ascii="標楷體" w:eastAsia="標楷體" w:hAnsi="標楷體" w:cs="細明體" w:hint="eastAsia"/>
                <w:color w:val="333333"/>
                <w:kern w:val="0"/>
                <w:szCs w:val="24"/>
              </w:rPr>
              <w:t xml:space="preserve">    </w:t>
            </w:r>
            <w:r w:rsidRPr="00B2023B">
              <w:rPr>
                <w:rFonts w:ascii="標楷體" w:eastAsia="標楷體" w:hAnsi="標楷體" w:cs="細明體" w:hint="eastAsia"/>
                <w:color w:val="333333"/>
                <w:kern w:val="0"/>
                <w:szCs w:val="24"/>
              </w:rPr>
              <w:t>推薦證券商因買賣報價或點選成交，證券自營商因買賣申報或證券經紀商因</w:t>
            </w:r>
            <w:proofErr w:type="gramStart"/>
            <w:r w:rsidRPr="00B2023B">
              <w:rPr>
                <w:rFonts w:ascii="標楷體" w:eastAsia="標楷體" w:hAnsi="標楷體" w:cs="細明體" w:hint="eastAsia"/>
                <w:color w:val="333333"/>
                <w:kern w:val="0"/>
                <w:szCs w:val="24"/>
              </w:rPr>
              <w:t>執行興櫃股票</w:t>
            </w:r>
            <w:proofErr w:type="gramEnd"/>
            <w:r w:rsidRPr="00B2023B">
              <w:rPr>
                <w:rFonts w:ascii="標楷體" w:eastAsia="標楷體" w:hAnsi="標楷體" w:cs="細明體" w:hint="eastAsia"/>
                <w:color w:val="333333"/>
                <w:kern w:val="0"/>
                <w:szCs w:val="24"/>
              </w:rPr>
              <w:t>受託買賣發生錯誤</w:t>
            </w:r>
            <w:r w:rsidRPr="00125610">
              <w:rPr>
                <w:rFonts w:ascii="標楷體" w:eastAsia="標楷體" w:hAnsi="標楷體" w:cs="細明體" w:hint="eastAsia"/>
                <w:color w:val="FF0000"/>
                <w:kern w:val="0"/>
                <w:szCs w:val="24"/>
                <w:u w:val="single"/>
              </w:rPr>
              <w:t>，且經依本辦法第二十三條第一項規定為議價點選成交後</w:t>
            </w:r>
            <w:r w:rsidRPr="00125610">
              <w:rPr>
                <w:rFonts w:ascii="標楷體" w:eastAsia="標楷體" w:hAnsi="標楷體" w:cs="細明體" w:hint="eastAsia"/>
                <w:color w:val="333333"/>
                <w:kern w:val="0"/>
                <w:szCs w:val="24"/>
              </w:rPr>
              <w:t>，</w:t>
            </w:r>
            <w:r w:rsidRPr="00B2023B">
              <w:rPr>
                <w:rFonts w:ascii="標楷體" w:eastAsia="標楷體" w:hAnsi="標楷體" w:cs="細明體" w:hint="eastAsia"/>
                <w:color w:val="333333"/>
                <w:kern w:val="0"/>
                <w:szCs w:val="24"/>
              </w:rPr>
              <w:t>得經他方同意</w:t>
            </w:r>
            <w:r w:rsidRPr="00A32CC5">
              <w:rPr>
                <w:rFonts w:ascii="標楷體" w:eastAsia="標楷體" w:hAnsi="標楷體" w:cs="細明體" w:hint="eastAsia"/>
                <w:color w:val="FF0000"/>
                <w:kern w:val="0"/>
                <w:szCs w:val="24"/>
                <w:u w:val="single"/>
              </w:rPr>
              <w:t>後</w:t>
            </w:r>
            <w:r w:rsidRPr="00B2023B">
              <w:rPr>
                <w:rFonts w:ascii="標楷體" w:eastAsia="標楷體" w:hAnsi="標楷體" w:cs="細明體" w:hint="eastAsia"/>
                <w:color w:val="333333"/>
                <w:kern w:val="0"/>
                <w:szCs w:val="24"/>
              </w:rPr>
              <w:t>，於</w:t>
            </w:r>
            <w:r w:rsidRPr="00DC4687">
              <w:rPr>
                <w:rFonts w:ascii="標楷體" w:eastAsia="標楷體" w:hAnsi="標楷體" w:cs="細明體" w:hint="eastAsia"/>
                <w:kern w:val="0"/>
                <w:szCs w:val="24"/>
              </w:rPr>
              <w:t>當</w:t>
            </w:r>
            <w:r w:rsidRPr="00B2023B">
              <w:rPr>
                <w:rFonts w:ascii="標楷體" w:eastAsia="標楷體" w:hAnsi="標楷體" w:cs="細明體" w:hint="eastAsia"/>
                <w:color w:val="333333"/>
                <w:kern w:val="0"/>
                <w:szCs w:val="24"/>
              </w:rPr>
              <w:t>日下午三時三十分前，向本中心申報更正錯誤或取消交易（以下簡稱改帳作業），但證券商因自行或受</w:t>
            </w:r>
          </w:p>
          <w:p w:rsidR="00233B5F" w:rsidRPr="00B2023B" w:rsidRDefault="00233B5F" w:rsidP="00B749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color w:val="333333"/>
                <w:kern w:val="0"/>
                <w:szCs w:val="24"/>
              </w:rPr>
            </w:pPr>
            <w:proofErr w:type="gramStart"/>
            <w:r w:rsidRPr="00B2023B">
              <w:rPr>
                <w:rFonts w:ascii="標楷體" w:eastAsia="標楷體" w:hAnsi="標楷體" w:cs="細明體" w:hint="eastAsia"/>
                <w:color w:val="333333"/>
                <w:kern w:val="0"/>
                <w:szCs w:val="24"/>
              </w:rPr>
              <w:t>託</w:t>
            </w:r>
            <w:proofErr w:type="gramEnd"/>
            <w:r w:rsidRPr="00B2023B">
              <w:rPr>
                <w:rFonts w:ascii="標楷體" w:eastAsia="標楷體" w:hAnsi="標楷體" w:cs="細明體" w:hint="eastAsia"/>
                <w:color w:val="333333"/>
                <w:kern w:val="0"/>
                <w:szCs w:val="24"/>
              </w:rPr>
              <w:t>賣出</w:t>
            </w:r>
            <w:proofErr w:type="gramStart"/>
            <w:r w:rsidRPr="00B2023B">
              <w:rPr>
                <w:rFonts w:ascii="標楷體" w:eastAsia="標楷體" w:hAnsi="標楷體" w:cs="細明體" w:hint="eastAsia"/>
                <w:color w:val="333333"/>
                <w:kern w:val="0"/>
                <w:szCs w:val="24"/>
              </w:rPr>
              <w:t>之興櫃</w:t>
            </w:r>
            <w:proofErr w:type="gramEnd"/>
            <w:r w:rsidRPr="00B2023B">
              <w:rPr>
                <w:rFonts w:ascii="標楷體" w:eastAsia="標楷體" w:hAnsi="標楷體" w:cs="細明體" w:hint="eastAsia"/>
                <w:color w:val="333333"/>
                <w:kern w:val="0"/>
                <w:szCs w:val="24"/>
              </w:rPr>
              <w:t>股票於成交日之</w:t>
            </w:r>
            <w:r w:rsidRPr="00367EDC">
              <w:rPr>
                <w:rFonts w:ascii="標楷體" w:eastAsia="標楷體" w:hAnsi="標楷體" w:cs="細明體" w:hint="eastAsia"/>
                <w:color w:val="333333"/>
                <w:kern w:val="0"/>
                <w:szCs w:val="24"/>
              </w:rPr>
              <w:t>次</w:t>
            </w:r>
            <w:r w:rsidRPr="00C21D4A">
              <w:rPr>
                <w:rFonts w:ascii="標楷體" w:eastAsia="標楷體" w:hAnsi="標楷體" w:cs="細明體" w:hint="eastAsia"/>
                <w:color w:val="FF0000"/>
                <w:kern w:val="0"/>
                <w:szCs w:val="24"/>
                <w:u w:val="single"/>
              </w:rPr>
              <w:t>一</w:t>
            </w:r>
            <w:r w:rsidRPr="00B2023B">
              <w:rPr>
                <w:rFonts w:ascii="標楷體" w:eastAsia="標楷體" w:hAnsi="標楷體" w:cs="細明體" w:hint="eastAsia"/>
                <w:color w:val="333333"/>
                <w:kern w:val="0"/>
                <w:szCs w:val="24"/>
              </w:rPr>
              <w:t>營業日無法</w:t>
            </w:r>
            <w:proofErr w:type="gramStart"/>
            <w:r w:rsidRPr="00B2023B">
              <w:rPr>
                <w:rFonts w:ascii="標楷體" w:eastAsia="標楷體" w:hAnsi="標楷體" w:cs="細明體" w:hint="eastAsia"/>
                <w:color w:val="333333"/>
                <w:kern w:val="0"/>
                <w:szCs w:val="24"/>
              </w:rPr>
              <w:t>完成興櫃股票</w:t>
            </w:r>
            <w:proofErr w:type="gramEnd"/>
            <w:r w:rsidRPr="00B2023B">
              <w:rPr>
                <w:rFonts w:ascii="標楷體" w:eastAsia="標楷體" w:hAnsi="標楷體" w:cs="細明體" w:hint="eastAsia"/>
                <w:color w:val="333333"/>
                <w:kern w:val="0"/>
                <w:szCs w:val="24"/>
              </w:rPr>
              <w:t>給付時，得經他方同意後，於成交日之次</w:t>
            </w:r>
            <w:r w:rsidRPr="00A94F89">
              <w:rPr>
                <w:rFonts w:ascii="標楷體" w:eastAsia="標楷體" w:hAnsi="標楷體" w:cs="細明體" w:hint="eastAsia"/>
                <w:color w:val="FF0000"/>
                <w:kern w:val="0"/>
                <w:szCs w:val="24"/>
                <w:u w:val="single"/>
              </w:rPr>
              <w:t>一</w:t>
            </w:r>
            <w:r w:rsidRPr="00B2023B">
              <w:rPr>
                <w:rFonts w:ascii="標楷體" w:eastAsia="標楷體" w:hAnsi="標楷體" w:cs="細明體" w:hint="eastAsia"/>
                <w:color w:val="333333"/>
                <w:kern w:val="0"/>
                <w:szCs w:val="24"/>
              </w:rPr>
              <w:t>營業日，向本中心申報取消交易。</w:t>
            </w:r>
          </w:p>
          <w:p w:rsidR="00233B5F" w:rsidRPr="00B2023B" w:rsidRDefault="00233B5F" w:rsidP="00B749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color w:val="333333"/>
                <w:kern w:val="0"/>
                <w:szCs w:val="24"/>
              </w:rPr>
            </w:pPr>
            <w:r>
              <w:rPr>
                <w:rFonts w:ascii="標楷體" w:eastAsia="標楷體" w:hAnsi="標楷體" w:cs="細明體" w:hint="eastAsia"/>
                <w:color w:val="333333"/>
                <w:kern w:val="0"/>
                <w:szCs w:val="24"/>
              </w:rPr>
              <w:t xml:space="preserve">    </w:t>
            </w:r>
            <w:proofErr w:type="gramStart"/>
            <w:r w:rsidRPr="00F0508B">
              <w:rPr>
                <w:rFonts w:ascii="標楷體" w:eastAsia="標楷體" w:hAnsi="標楷體" w:cs="細明體" w:hint="eastAsia"/>
                <w:color w:val="333333"/>
                <w:kern w:val="0"/>
                <w:szCs w:val="24"/>
              </w:rPr>
              <w:t>前項改帳作業</w:t>
            </w:r>
            <w:proofErr w:type="gramEnd"/>
            <w:r w:rsidRPr="00F0508B">
              <w:rPr>
                <w:rFonts w:ascii="標楷體" w:eastAsia="標楷體" w:hAnsi="標楷體" w:cs="細明體" w:hint="eastAsia"/>
                <w:color w:val="333333"/>
                <w:kern w:val="0"/>
                <w:szCs w:val="24"/>
              </w:rPr>
              <w:t>應由交易雙方證券商，依本中心規定之格式，出具書面申請書為之</w:t>
            </w:r>
            <w:r w:rsidRPr="00B2023B">
              <w:rPr>
                <w:rFonts w:ascii="標楷體" w:eastAsia="標楷體" w:hAnsi="標楷體" w:cs="細明體" w:hint="eastAsia"/>
                <w:color w:val="333333"/>
                <w:kern w:val="0"/>
                <w:szCs w:val="24"/>
              </w:rPr>
              <w:t>。</w:t>
            </w:r>
          </w:p>
        </w:tc>
        <w:tc>
          <w:tcPr>
            <w:tcW w:w="3286" w:type="dxa"/>
            <w:shd w:val="clear" w:color="auto" w:fill="auto"/>
          </w:tcPr>
          <w:p w:rsidR="00233B5F" w:rsidRPr="005A6477" w:rsidRDefault="00233B5F" w:rsidP="00DC4687">
            <w:pPr>
              <w:widowControl/>
              <w:numPr>
                <w:ilvl w:val="0"/>
                <w:numId w:val="1"/>
              </w:numPr>
              <w:tabs>
                <w:tab w:val="left" w:pos="426"/>
                <w:tab w:val="left" w:pos="4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color w:val="333333"/>
                <w:kern w:val="0"/>
                <w:szCs w:val="24"/>
              </w:rPr>
            </w:pPr>
            <w:r w:rsidRPr="005A6477">
              <w:rPr>
                <w:rFonts w:ascii="標楷體" w:eastAsia="標楷體" w:hAnsi="標楷體" w:cs="細明體" w:hint="eastAsia"/>
                <w:color w:val="333333"/>
                <w:kern w:val="0"/>
                <w:szCs w:val="24"/>
              </w:rPr>
              <w:t>配合</w:t>
            </w:r>
            <w:r w:rsidR="00A32CC5" w:rsidRPr="005A6477">
              <w:rPr>
                <w:rFonts w:ascii="標楷體" w:eastAsia="標楷體" w:hAnsi="標楷體" w:cs="細明體" w:hint="eastAsia"/>
                <w:color w:val="333333"/>
                <w:kern w:val="0"/>
                <w:szCs w:val="24"/>
              </w:rPr>
              <w:t>集保結算所</w:t>
            </w:r>
            <w:proofErr w:type="gramStart"/>
            <w:r w:rsidR="00C41E4C" w:rsidRPr="005A6477">
              <w:rPr>
                <w:rFonts w:ascii="標楷體" w:eastAsia="標楷體" w:hAnsi="標楷體" w:cs="細明體" w:hint="eastAsia"/>
                <w:color w:val="333333"/>
                <w:kern w:val="0"/>
                <w:szCs w:val="24"/>
              </w:rPr>
              <w:t>將</w:t>
            </w:r>
            <w:r w:rsidRPr="005A6477">
              <w:rPr>
                <w:rFonts w:ascii="標楷體" w:eastAsia="標楷體" w:hAnsi="標楷體" w:cs="細明體" w:hint="eastAsia"/>
                <w:color w:val="333333"/>
                <w:kern w:val="0"/>
                <w:szCs w:val="24"/>
              </w:rPr>
              <w:t>興櫃股票</w:t>
            </w:r>
            <w:proofErr w:type="gramEnd"/>
            <w:r w:rsidR="001C0B7E" w:rsidRPr="005A6477">
              <w:rPr>
                <w:rFonts w:ascii="標楷體" w:eastAsia="標楷體" w:hAnsi="標楷體" w:cs="細明體" w:hint="eastAsia"/>
                <w:color w:val="333333"/>
                <w:kern w:val="0"/>
                <w:szCs w:val="24"/>
              </w:rPr>
              <w:t>之</w:t>
            </w:r>
            <w:r w:rsidR="00B95CC1" w:rsidRPr="005A6477">
              <w:rPr>
                <w:rFonts w:ascii="標楷體" w:eastAsia="標楷體" w:hAnsi="標楷體" w:cs="細明體" w:hint="eastAsia"/>
                <w:color w:val="333333"/>
                <w:kern w:val="0"/>
                <w:szCs w:val="24"/>
              </w:rPr>
              <w:t>給付結算</w:t>
            </w:r>
            <w:r w:rsidR="00E351EB" w:rsidRPr="005A6477">
              <w:rPr>
                <w:rFonts w:ascii="標楷體" w:eastAsia="標楷體" w:hAnsi="標楷體" w:cs="細明體" w:hint="eastAsia"/>
                <w:color w:val="333333"/>
                <w:kern w:val="0"/>
                <w:szCs w:val="24"/>
              </w:rPr>
              <w:t>調</w:t>
            </w:r>
            <w:r w:rsidR="00C41E4C" w:rsidRPr="005A6477">
              <w:rPr>
                <w:rFonts w:ascii="標楷體" w:eastAsia="標楷體" w:hAnsi="標楷體" w:cs="細明體" w:hint="eastAsia"/>
                <w:color w:val="333333"/>
                <w:kern w:val="0"/>
                <w:szCs w:val="24"/>
              </w:rPr>
              <w:t>整</w:t>
            </w:r>
            <w:r w:rsidRPr="005A6477">
              <w:rPr>
                <w:rFonts w:ascii="標楷體" w:eastAsia="標楷體" w:hAnsi="標楷體" w:cs="細明體" w:hint="eastAsia"/>
                <w:color w:val="333333"/>
                <w:kern w:val="0"/>
                <w:szCs w:val="24"/>
              </w:rPr>
              <w:t>為T+2日款</w:t>
            </w:r>
            <w:proofErr w:type="gramStart"/>
            <w:r w:rsidRPr="005A6477">
              <w:rPr>
                <w:rFonts w:ascii="標楷體" w:eastAsia="標楷體" w:hAnsi="標楷體" w:cs="細明體" w:hint="eastAsia"/>
                <w:color w:val="333333"/>
                <w:kern w:val="0"/>
                <w:szCs w:val="24"/>
              </w:rPr>
              <w:t>券</w:t>
            </w:r>
            <w:proofErr w:type="gramEnd"/>
            <w:r w:rsidRPr="005A6477">
              <w:rPr>
                <w:rFonts w:ascii="標楷體" w:eastAsia="標楷體" w:hAnsi="標楷體" w:cs="細明體" w:hint="eastAsia"/>
                <w:color w:val="333333"/>
                <w:kern w:val="0"/>
                <w:szCs w:val="24"/>
              </w:rPr>
              <w:t>同日</w:t>
            </w:r>
            <w:r w:rsidR="00B95CC1" w:rsidRPr="005A6477">
              <w:rPr>
                <w:rFonts w:ascii="標楷體" w:eastAsia="標楷體" w:hAnsi="標楷體" w:cs="細明體" w:hint="eastAsia"/>
                <w:color w:val="333333"/>
                <w:kern w:val="0"/>
                <w:szCs w:val="24"/>
              </w:rPr>
              <w:t>交割</w:t>
            </w:r>
            <w:r w:rsidR="005E338C" w:rsidRPr="005A6477">
              <w:rPr>
                <w:rFonts w:ascii="標楷體" w:eastAsia="標楷體" w:hAnsi="標楷體" w:cs="細明體" w:hint="eastAsia"/>
                <w:color w:val="333333"/>
                <w:kern w:val="0"/>
                <w:szCs w:val="24"/>
              </w:rPr>
              <w:t>，</w:t>
            </w:r>
            <w:r w:rsidR="00DA327E">
              <w:rPr>
                <w:rFonts w:ascii="標楷體" w:eastAsia="標楷體" w:hAnsi="標楷體" w:cs="細明體" w:hint="eastAsia"/>
                <w:color w:val="333333"/>
                <w:kern w:val="0"/>
                <w:szCs w:val="24"/>
              </w:rPr>
              <w:t>故</w:t>
            </w:r>
            <w:r w:rsidR="00672008">
              <w:rPr>
                <w:rFonts w:ascii="標楷體" w:eastAsia="標楷體" w:hAnsi="標楷體" w:cs="細明體" w:hint="eastAsia"/>
                <w:color w:val="333333"/>
                <w:kern w:val="0"/>
                <w:szCs w:val="24"/>
              </w:rPr>
              <w:t>調整證券商</w:t>
            </w:r>
            <w:proofErr w:type="gramStart"/>
            <w:r w:rsidR="005A6477">
              <w:rPr>
                <w:rFonts w:ascii="標楷體" w:eastAsia="標楷體" w:hAnsi="標楷體" w:cs="細明體" w:hint="eastAsia"/>
                <w:color w:val="333333"/>
                <w:kern w:val="0"/>
                <w:szCs w:val="24"/>
              </w:rPr>
              <w:t>賣出</w:t>
            </w:r>
            <w:r w:rsidR="00DC4687" w:rsidRPr="005A6477">
              <w:rPr>
                <w:rFonts w:ascii="標楷體" w:eastAsia="標楷體" w:hAnsi="標楷體" w:cs="細明體" w:hint="eastAsia"/>
                <w:color w:val="333333"/>
                <w:kern w:val="0"/>
                <w:szCs w:val="24"/>
              </w:rPr>
              <w:t>興櫃股票</w:t>
            </w:r>
            <w:proofErr w:type="gramEnd"/>
            <w:r w:rsidR="005A6477">
              <w:rPr>
                <w:rFonts w:ascii="標楷體" w:eastAsia="標楷體" w:hAnsi="標楷體" w:cs="細明體" w:hint="eastAsia"/>
                <w:color w:val="333333"/>
                <w:kern w:val="0"/>
                <w:szCs w:val="24"/>
              </w:rPr>
              <w:t>無法</w:t>
            </w:r>
            <w:r w:rsidR="00DC4687" w:rsidRPr="005A6477">
              <w:rPr>
                <w:rFonts w:ascii="標楷體" w:eastAsia="標楷體" w:hAnsi="標楷體" w:cs="細明體" w:hint="eastAsia"/>
                <w:color w:val="333333"/>
                <w:kern w:val="0"/>
                <w:szCs w:val="24"/>
              </w:rPr>
              <w:t>完成給付時，得經他方同意後，向本中心申報取消交易之時限，由T+1日延後為T+2日上午10時，</w:t>
            </w:r>
            <w:r w:rsidR="002E6477" w:rsidRPr="005A6477">
              <w:rPr>
                <w:rFonts w:ascii="標楷體" w:eastAsia="標楷體" w:hAnsi="標楷體" w:cs="細明體" w:hint="eastAsia"/>
                <w:color w:val="333333"/>
                <w:kern w:val="0"/>
                <w:szCs w:val="24"/>
              </w:rPr>
              <w:t>另實務</w:t>
            </w:r>
            <w:proofErr w:type="gramStart"/>
            <w:r w:rsidR="002E6477" w:rsidRPr="005A6477">
              <w:rPr>
                <w:rFonts w:ascii="標楷體" w:eastAsia="標楷體" w:hAnsi="標楷體" w:cs="細明體" w:hint="eastAsia"/>
                <w:color w:val="333333"/>
                <w:kern w:val="0"/>
                <w:szCs w:val="24"/>
              </w:rPr>
              <w:t>上興櫃股票</w:t>
            </w:r>
            <w:proofErr w:type="gramEnd"/>
            <w:r w:rsidR="002E6477" w:rsidRPr="005A6477">
              <w:rPr>
                <w:rFonts w:ascii="標楷體" w:eastAsia="標楷體" w:hAnsi="標楷體" w:cs="細明體" w:hint="eastAsia"/>
                <w:color w:val="333333"/>
                <w:kern w:val="0"/>
                <w:szCs w:val="24"/>
              </w:rPr>
              <w:t>透過電腦議價點選系統成交或系統外議價交易均可</w:t>
            </w:r>
            <w:proofErr w:type="gramStart"/>
            <w:r w:rsidR="002E6477" w:rsidRPr="005A6477">
              <w:rPr>
                <w:rFonts w:ascii="標楷體" w:eastAsia="標楷體" w:hAnsi="標楷體" w:cs="細明體" w:hint="eastAsia"/>
                <w:color w:val="333333"/>
                <w:kern w:val="0"/>
                <w:szCs w:val="24"/>
              </w:rPr>
              <w:t>申請改帳作業</w:t>
            </w:r>
            <w:proofErr w:type="gramEnd"/>
            <w:r w:rsidR="002E6477" w:rsidRPr="005A6477">
              <w:rPr>
                <w:rFonts w:ascii="標楷體" w:eastAsia="標楷體" w:hAnsi="標楷體" w:cs="細明體" w:hint="eastAsia"/>
                <w:color w:val="333333"/>
                <w:kern w:val="0"/>
                <w:szCs w:val="24"/>
              </w:rPr>
              <w:t>，</w:t>
            </w:r>
            <w:proofErr w:type="gramStart"/>
            <w:r w:rsidR="005E338C" w:rsidRPr="005A6477">
              <w:rPr>
                <w:rFonts w:ascii="標楷體" w:eastAsia="標楷體" w:hAnsi="標楷體" w:cs="細明體" w:hint="eastAsia"/>
                <w:color w:val="333333"/>
                <w:kern w:val="0"/>
                <w:szCs w:val="24"/>
              </w:rPr>
              <w:t>爰</w:t>
            </w:r>
            <w:proofErr w:type="gramEnd"/>
            <w:r w:rsidR="005E338C" w:rsidRPr="005A6477">
              <w:rPr>
                <w:rFonts w:ascii="標楷體" w:eastAsia="標楷體" w:hAnsi="標楷體" w:cs="細明體" w:hint="eastAsia"/>
                <w:color w:val="333333"/>
                <w:kern w:val="0"/>
                <w:szCs w:val="24"/>
              </w:rPr>
              <w:t>修正</w:t>
            </w:r>
            <w:r w:rsidR="000C0E39" w:rsidRPr="005A6477">
              <w:rPr>
                <w:rFonts w:ascii="標楷體" w:eastAsia="標楷體" w:hAnsi="標楷體" w:cs="細明體" w:hint="eastAsia"/>
                <w:color w:val="333333"/>
                <w:kern w:val="0"/>
                <w:szCs w:val="24"/>
              </w:rPr>
              <w:t>第一項</w:t>
            </w:r>
            <w:r w:rsidR="00F0508B">
              <w:rPr>
                <w:rFonts w:ascii="標楷體" w:eastAsia="標楷體" w:hAnsi="標楷體" w:cs="細明體" w:hint="eastAsia"/>
                <w:color w:val="333333"/>
                <w:kern w:val="0"/>
                <w:szCs w:val="24"/>
              </w:rPr>
              <w:t>規定</w:t>
            </w:r>
            <w:r w:rsidR="00C41E4C" w:rsidRPr="005A6477">
              <w:rPr>
                <w:rFonts w:ascii="標楷體" w:eastAsia="標楷體" w:hAnsi="標楷體" w:cs="細明體" w:hint="eastAsia"/>
                <w:color w:val="333333"/>
                <w:kern w:val="0"/>
                <w:szCs w:val="24"/>
              </w:rPr>
              <w:t>。</w:t>
            </w:r>
          </w:p>
          <w:p w:rsidR="002E6477" w:rsidRPr="00E351EB" w:rsidRDefault="002E6477" w:rsidP="002E6477">
            <w:pPr>
              <w:widowControl/>
              <w:numPr>
                <w:ilvl w:val="0"/>
                <w:numId w:val="1"/>
              </w:numPr>
              <w:tabs>
                <w:tab w:val="left" w:pos="426"/>
                <w:tab w:val="left" w:pos="4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color w:val="333333"/>
                <w:kern w:val="0"/>
                <w:szCs w:val="24"/>
              </w:rPr>
            </w:pPr>
            <w:r w:rsidRPr="005A6477">
              <w:rPr>
                <w:rFonts w:ascii="標楷體" w:eastAsia="標楷體" w:hAnsi="標楷體" w:cs="細明體" w:hint="eastAsia"/>
                <w:color w:val="333333"/>
                <w:kern w:val="0"/>
                <w:szCs w:val="24"/>
              </w:rPr>
              <w:t>第二項未修正。</w:t>
            </w:r>
          </w:p>
        </w:tc>
      </w:tr>
      <w:tr w:rsidR="00233B5F" w:rsidRPr="005C17F5" w:rsidTr="00B749A6">
        <w:tc>
          <w:tcPr>
            <w:tcW w:w="3285" w:type="dxa"/>
            <w:shd w:val="clear" w:color="auto" w:fill="auto"/>
          </w:tcPr>
          <w:p w:rsidR="000C0E39" w:rsidRDefault="000C0E39" w:rsidP="000C0E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color w:val="333333"/>
                <w:kern w:val="0"/>
                <w:szCs w:val="24"/>
              </w:rPr>
            </w:pPr>
            <w:r>
              <w:rPr>
                <w:rFonts w:ascii="標楷體" w:eastAsia="標楷體" w:hAnsi="標楷體" w:cs="細明體" w:hint="eastAsia"/>
                <w:color w:val="333333"/>
                <w:kern w:val="0"/>
                <w:szCs w:val="24"/>
              </w:rPr>
              <w:t>第三十三條</w:t>
            </w:r>
          </w:p>
          <w:p w:rsidR="000C0E39" w:rsidRPr="00BC4557" w:rsidRDefault="000C0E39" w:rsidP="000C0E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color w:val="333333"/>
                <w:kern w:val="0"/>
                <w:szCs w:val="24"/>
              </w:rPr>
            </w:pPr>
            <w:r>
              <w:rPr>
                <w:rFonts w:ascii="標楷體" w:eastAsia="標楷體" w:hAnsi="標楷體" w:cs="細明體" w:hint="eastAsia"/>
                <w:color w:val="333333"/>
                <w:kern w:val="0"/>
                <w:szCs w:val="24"/>
              </w:rPr>
              <w:t xml:space="preserve">    </w:t>
            </w:r>
            <w:r w:rsidRPr="00BC4557">
              <w:rPr>
                <w:rFonts w:ascii="標楷體" w:eastAsia="標楷體" w:hAnsi="標楷體" w:cs="細明體" w:hint="eastAsia"/>
                <w:color w:val="333333"/>
                <w:kern w:val="0"/>
                <w:szCs w:val="24"/>
              </w:rPr>
              <w:t>證券經紀商受託</w:t>
            </w:r>
            <w:proofErr w:type="gramStart"/>
            <w:r w:rsidRPr="00BC4557">
              <w:rPr>
                <w:rFonts w:ascii="標楷體" w:eastAsia="標楷體" w:hAnsi="標楷體" w:cs="細明體" w:hint="eastAsia"/>
                <w:color w:val="333333"/>
                <w:kern w:val="0"/>
                <w:szCs w:val="24"/>
              </w:rPr>
              <w:t>買賣興櫃股票</w:t>
            </w:r>
            <w:proofErr w:type="gramEnd"/>
            <w:r w:rsidRPr="00BC4557">
              <w:rPr>
                <w:rFonts w:ascii="標楷體" w:eastAsia="標楷體" w:hAnsi="標楷體" w:cs="細明體" w:hint="eastAsia"/>
                <w:color w:val="333333"/>
                <w:kern w:val="0"/>
                <w:szCs w:val="24"/>
              </w:rPr>
              <w:t>應於成交日之次一營業日上午十二時前，製發買賣報告書，交由客戶簽章。但經客戶簽具同意書，得免辦理簽章，惟應於給付結算前，將受託買賣相關事項通知客戶，並留存確認記錄。</w:t>
            </w:r>
          </w:p>
          <w:p w:rsidR="000C0E39" w:rsidRPr="00BC4557" w:rsidRDefault="000C0E39" w:rsidP="000C0E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color w:val="333333"/>
                <w:kern w:val="0"/>
                <w:szCs w:val="24"/>
              </w:rPr>
            </w:pPr>
            <w:r>
              <w:rPr>
                <w:rFonts w:ascii="標楷體" w:eastAsia="標楷體" w:hAnsi="標楷體" w:cs="細明體" w:hint="eastAsia"/>
                <w:color w:val="333333"/>
                <w:kern w:val="0"/>
                <w:szCs w:val="24"/>
              </w:rPr>
              <w:t xml:space="preserve">    </w:t>
            </w:r>
            <w:r w:rsidRPr="00DB0E40">
              <w:rPr>
                <w:rFonts w:ascii="標楷體" w:eastAsia="標楷體" w:hAnsi="標楷體" w:cs="細明體" w:hint="eastAsia"/>
                <w:color w:val="333333"/>
                <w:kern w:val="0"/>
                <w:szCs w:val="24"/>
              </w:rPr>
              <w:t>經紀商應於成交日次</w:t>
            </w:r>
            <w:r w:rsidR="00DB0E40" w:rsidRPr="00DB0E40">
              <w:rPr>
                <w:rFonts w:ascii="標楷體" w:eastAsia="標楷體" w:hAnsi="標楷體" w:cs="細明體" w:hint="eastAsia"/>
                <w:color w:val="FF0000"/>
                <w:kern w:val="0"/>
                <w:szCs w:val="24"/>
                <w:u w:val="single"/>
              </w:rPr>
              <w:t>二</w:t>
            </w:r>
            <w:r w:rsidRPr="00DB0E40">
              <w:rPr>
                <w:rFonts w:ascii="標楷體" w:eastAsia="標楷體" w:hAnsi="標楷體" w:cs="細明體" w:hint="eastAsia"/>
                <w:color w:val="333333"/>
                <w:kern w:val="0"/>
                <w:szCs w:val="24"/>
              </w:rPr>
              <w:t>營業日上午</w:t>
            </w:r>
            <w:r w:rsidR="00DB0E40" w:rsidRPr="00DB0E40">
              <w:rPr>
                <w:rFonts w:ascii="標楷體" w:eastAsia="標楷體" w:hAnsi="標楷體" w:cs="細明體" w:hint="eastAsia"/>
                <w:color w:val="FF0000"/>
                <w:kern w:val="0"/>
                <w:szCs w:val="24"/>
                <w:u w:val="single"/>
              </w:rPr>
              <w:t>十</w:t>
            </w:r>
            <w:r w:rsidRPr="00DB0E40">
              <w:rPr>
                <w:rFonts w:ascii="標楷體" w:eastAsia="標楷體" w:hAnsi="標楷體" w:cs="細明體" w:hint="eastAsia"/>
                <w:color w:val="333333"/>
                <w:kern w:val="0"/>
                <w:szCs w:val="24"/>
              </w:rPr>
              <w:t>時前，以帳簿劃撥方式向客戶收取買進之價金或賣出</w:t>
            </w:r>
            <w:proofErr w:type="gramStart"/>
            <w:r w:rsidRPr="00DB0E40">
              <w:rPr>
                <w:rFonts w:ascii="標楷體" w:eastAsia="標楷體" w:hAnsi="標楷體" w:cs="細明體" w:hint="eastAsia"/>
                <w:color w:val="333333"/>
                <w:kern w:val="0"/>
                <w:szCs w:val="24"/>
              </w:rPr>
              <w:t>之興櫃</w:t>
            </w:r>
            <w:proofErr w:type="gramEnd"/>
            <w:r w:rsidRPr="00DB0E40">
              <w:rPr>
                <w:rFonts w:ascii="標楷體" w:eastAsia="標楷體" w:hAnsi="標楷體" w:cs="細明體" w:hint="eastAsia"/>
                <w:color w:val="333333"/>
                <w:kern w:val="0"/>
                <w:szCs w:val="24"/>
              </w:rPr>
              <w:t>股票</w:t>
            </w:r>
            <w:r w:rsidR="004E020E">
              <w:rPr>
                <w:rFonts w:ascii="標楷體" w:eastAsia="標楷體" w:hAnsi="標楷體" w:cs="細明體" w:hint="eastAsia"/>
                <w:color w:val="333333"/>
                <w:kern w:val="0"/>
                <w:szCs w:val="24"/>
              </w:rPr>
              <w:t>，</w:t>
            </w:r>
            <w:r w:rsidR="004E020E" w:rsidRPr="004E020E">
              <w:rPr>
                <w:rFonts w:ascii="標楷體" w:eastAsia="標楷體" w:hAnsi="標楷體" w:cs="細明體" w:hint="eastAsia"/>
                <w:color w:val="333333"/>
                <w:kern w:val="0"/>
                <w:szCs w:val="24"/>
              </w:rPr>
              <w:t>但客戶如為境外華僑及外國人者</w:t>
            </w:r>
            <w:r w:rsidR="004E020E" w:rsidRPr="00756B08">
              <w:rPr>
                <w:rFonts w:ascii="標楷體" w:eastAsia="標楷體" w:hAnsi="標楷體" w:cs="細明體" w:hint="eastAsia"/>
                <w:color w:val="333333"/>
                <w:kern w:val="0"/>
                <w:szCs w:val="24"/>
              </w:rPr>
              <w:t>，</w:t>
            </w:r>
            <w:r w:rsidRPr="00BC4557">
              <w:rPr>
                <w:rFonts w:ascii="標楷體" w:eastAsia="標楷體" w:hAnsi="標楷體" w:cs="細明體" w:hint="eastAsia"/>
                <w:color w:val="333333"/>
                <w:kern w:val="0"/>
                <w:szCs w:val="24"/>
              </w:rPr>
              <w:t>因交易確認中，遇兩地假日交錯、電信中斷或天然災害等不可抗</w:t>
            </w:r>
            <w:r w:rsidRPr="00BC4557">
              <w:rPr>
                <w:rFonts w:ascii="標楷體" w:eastAsia="標楷體" w:hAnsi="標楷體" w:cs="細明體" w:hint="eastAsia"/>
                <w:color w:val="333333"/>
                <w:kern w:val="0"/>
                <w:szCs w:val="24"/>
              </w:rPr>
              <w:lastRenderedPageBreak/>
              <w:t>力、保管機構未收到給付結算指令或指令與成交報告不符之情況，可資證明者，</w:t>
            </w:r>
            <w:r w:rsidR="00756B08">
              <w:rPr>
                <w:rFonts w:ascii="標楷體" w:eastAsia="標楷體" w:hAnsi="標楷體" w:cs="細明體" w:hint="eastAsia"/>
                <w:color w:val="333333"/>
                <w:kern w:val="0"/>
                <w:szCs w:val="24"/>
              </w:rPr>
              <w:t>經證券經紀商</w:t>
            </w:r>
            <w:r w:rsidR="008B12A1" w:rsidRPr="008B12A1">
              <w:rPr>
                <w:rFonts w:ascii="標楷體" w:eastAsia="標楷體" w:hAnsi="標楷體" w:cs="細明體" w:hint="eastAsia"/>
                <w:color w:val="FF0000"/>
                <w:kern w:val="0"/>
                <w:szCs w:val="24"/>
                <w:u w:val="single"/>
              </w:rPr>
              <w:t>於成交日</w:t>
            </w:r>
            <w:r w:rsidR="008B12A1">
              <w:rPr>
                <w:rFonts w:ascii="標楷體" w:eastAsia="標楷體" w:hAnsi="標楷體" w:cs="細明體" w:hint="eastAsia"/>
                <w:color w:val="FF0000"/>
                <w:kern w:val="0"/>
                <w:szCs w:val="24"/>
                <w:u w:val="single"/>
              </w:rPr>
              <w:t>次</w:t>
            </w:r>
            <w:r w:rsidR="008B12A1" w:rsidRPr="008B12A1">
              <w:rPr>
                <w:rFonts w:ascii="標楷體" w:eastAsia="標楷體" w:hAnsi="標楷體" w:cs="細明體" w:hint="eastAsia"/>
                <w:color w:val="FF0000"/>
                <w:kern w:val="0"/>
                <w:szCs w:val="24"/>
                <w:u w:val="single"/>
              </w:rPr>
              <w:t>二營業日</w:t>
            </w:r>
            <w:r w:rsidR="008B12A1">
              <w:rPr>
                <w:rFonts w:ascii="標楷體" w:eastAsia="標楷體" w:hAnsi="標楷體" w:cs="細明體" w:hint="eastAsia"/>
                <w:color w:val="FF0000"/>
                <w:kern w:val="0"/>
                <w:szCs w:val="24"/>
                <w:u w:val="single"/>
              </w:rPr>
              <w:t>上午</w:t>
            </w:r>
            <w:r w:rsidR="005B631F">
              <w:rPr>
                <w:rFonts w:ascii="標楷體" w:eastAsia="標楷體" w:hAnsi="標楷體" w:cs="細明體" w:hint="eastAsia"/>
                <w:color w:val="FF0000"/>
                <w:kern w:val="0"/>
                <w:szCs w:val="24"/>
                <w:u w:val="single"/>
              </w:rPr>
              <w:t>十</w:t>
            </w:r>
            <w:r w:rsidR="008B12A1">
              <w:rPr>
                <w:rFonts w:ascii="標楷體" w:eastAsia="標楷體" w:hAnsi="標楷體" w:cs="細明體" w:hint="eastAsia"/>
                <w:color w:val="FF0000"/>
                <w:kern w:val="0"/>
                <w:szCs w:val="24"/>
                <w:u w:val="single"/>
              </w:rPr>
              <w:t>時前</w:t>
            </w:r>
            <w:r w:rsidRPr="00BC4557">
              <w:rPr>
                <w:rFonts w:ascii="標楷體" w:eastAsia="標楷體" w:hAnsi="標楷體" w:cs="細明體" w:hint="eastAsia"/>
                <w:color w:val="333333"/>
                <w:kern w:val="0"/>
                <w:szCs w:val="24"/>
              </w:rPr>
              <w:t>以書面向本中心申報遲延給付結算</w:t>
            </w:r>
            <w:r w:rsidRPr="00025E18">
              <w:rPr>
                <w:rFonts w:ascii="標楷體" w:eastAsia="標楷體" w:hAnsi="標楷體" w:cs="細明體" w:hint="eastAsia"/>
                <w:color w:val="FF0000"/>
                <w:kern w:val="0"/>
                <w:szCs w:val="24"/>
                <w:u w:val="single"/>
              </w:rPr>
              <w:t>，</w:t>
            </w:r>
            <w:r w:rsidR="00B24F1E" w:rsidRPr="00B24F1E">
              <w:rPr>
                <w:rFonts w:ascii="標楷體" w:eastAsia="標楷體" w:hAnsi="標楷體" w:cs="細明體" w:hint="eastAsia"/>
                <w:color w:val="FF0000"/>
                <w:kern w:val="0"/>
                <w:szCs w:val="24"/>
                <w:u w:val="single"/>
              </w:rPr>
              <w:t>且</w:t>
            </w:r>
            <w:r w:rsidR="00756B08" w:rsidRPr="00756B08">
              <w:rPr>
                <w:rFonts w:ascii="標楷體" w:eastAsia="標楷體" w:hAnsi="標楷體" w:cs="細明體" w:hint="eastAsia"/>
                <w:color w:val="FF0000"/>
                <w:kern w:val="0"/>
                <w:szCs w:val="24"/>
                <w:u w:val="single"/>
              </w:rPr>
              <w:t>賣出申報遲延給付結算者，應先取得對手推薦證券商同意</w:t>
            </w:r>
            <w:r w:rsidR="00B24F1E">
              <w:rPr>
                <w:rFonts w:ascii="標楷體" w:eastAsia="標楷體" w:hAnsi="標楷體" w:cs="細明體" w:hint="eastAsia"/>
                <w:color w:val="333333"/>
                <w:kern w:val="0"/>
                <w:szCs w:val="24"/>
              </w:rPr>
              <w:t>，</w:t>
            </w:r>
            <w:r w:rsidRPr="00BC4557">
              <w:rPr>
                <w:rFonts w:ascii="標楷體" w:eastAsia="標楷體" w:hAnsi="標楷體" w:cs="細明體" w:hint="eastAsia"/>
                <w:color w:val="333333"/>
                <w:kern w:val="0"/>
                <w:szCs w:val="24"/>
              </w:rPr>
              <w:t>其賣出證券或買進、賣出證券價金相抵後之應付價金，得遲延至成交日後第三營業日下午六時。</w:t>
            </w:r>
          </w:p>
          <w:p w:rsidR="000C0E39" w:rsidRPr="00BC4557" w:rsidRDefault="000C0E39" w:rsidP="000C0E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color w:val="333333"/>
                <w:kern w:val="0"/>
                <w:szCs w:val="24"/>
              </w:rPr>
            </w:pPr>
            <w:r>
              <w:rPr>
                <w:rFonts w:ascii="標楷體" w:eastAsia="標楷體" w:hAnsi="標楷體" w:cs="細明體" w:hint="eastAsia"/>
                <w:color w:val="333333"/>
                <w:kern w:val="0"/>
                <w:szCs w:val="24"/>
              </w:rPr>
              <w:t xml:space="preserve">    </w:t>
            </w:r>
            <w:r w:rsidRPr="00BC4557">
              <w:rPr>
                <w:rFonts w:ascii="標楷體" w:eastAsia="標楷體" w:hAnsi="標楷體" w:cs="細明體" w:hint="eastAsia"/>
                <w:color w:val="333333"/>
                <w:kern w:val="0"/>
                <w:szCs w:val="24"/>
              </w:rPr>
              <w:t>前項經證券經紀商向本中心申報遲延給付結算在案者，客戶就賣出證券或買進、賣出證券價金相抵後之應付價金，在成交日後第三營業日下午六時前，履行給付結算義務者或經證券經紀商申報</w:t>
            </w:r>
            <w:proofErr w:type="gramStart"/>
            <w:r w:rsidRPr="00BC4557">
              <w:rPr>
                <w:rFonts w:ascii="標楷體" w:eastAsia="標楷體" w:hAnsi="標楷體" w:cs="細明體" w:hint="eastAsia"/>
                <w:color w:val="333333"/>
                <w:kern w:val="0"/>
                <w:szCs w:val="24"/>
              </w:rPr>
              <w:t>錯帳者</w:t>
            </w:r>
            <w:proofErr w:type="gramEnd"/>
            <w:r w:rsidRPr="00BC4557">
              <w:rPr>
                <w:rFonts w:ascii="標楷體" w:eastAsia="標楷體" w:hAnsi="標楷體" w:cs="細明體" w:hint="eastAsia"/>
                <w:color w:val="333333"/>
                <w:kern w:val="0"/>
                <w:szCs w:val="24"/>
              </w:rPr>
              <w:t>，證券經紀商應即以書面向本中心申報撤銷遲延給付結算之紀錄；如未履行給付結算義務者，證券經紀商應即依第三十六條之規定辦理。</w:t>
            </w:r>
          </w:p>
          <w:p w:rsidR="00233B5F" w:rsidRPr="004B348C" w:rsidRDefault="000C0E39" w:rsidP="000C0E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szCs w:val="24"/>
              </w:rPr>
            </w:pPr>
            <w:r>
              <w:rPr>
                <w:rFonts w:ascii="標楷體" w:eastAsia="標楷體" w:hAnsi="標楷體" w:cs="細明體" w:hint="eastAsia"/>
                <w:color w:val="333333"/>
                <w:kern w:val="0"/>
                <w:szCs w:val="24"/>
              </w:rPr>
              <w:t xml:space="preserve">    </w:t>
            </w:r>
            <w:r w:rsidRPr="00BC4557">
              <w:rPr>
                <w:rFonts w:ascii="標楷體" w:eastAsia="標楷體" w:hAnsi="標楷體" w:cs="細明體" w:hint="eastAsia"/>
                <w:color w:val="333333"/>
                <w:kern w:val="0"/>
                <w:szCs w:val="24"/>
              </w:rPr>
              <w:t>證券經紀商與推薦證券商完成給付結算後，應即以帳簿劃撥方式對客戶撥付買進</w:t>
            </w:r>
            <w:proofErr w:type="gramStart"/>
            <w:r w:rsidRPr="00BC4557">
              <w:rPr>
                <w:rFonts w:ascii="標楷體" w:eastAsia="標楷體" w:hAnsi="標楷體" w:cs="細明體" w:hint="eastAsia"/>
                <w:color w:val="333333"/>
                <w:kern w:val="0"/>
                <w:szCs w:val="24"/>
              </w:rPr>
              <w:t>之興櫃</w:t>
            </w:r>
            <w:proofErr w:type="gramEnd"/>
            <w:r w:rsidRPr="00BC4557">
              <w:rPr>
                <w:rFonts w:ascii="標楷體" w:eastAsia="標楷體" w:hAnsi="標楷體" w:cs="細明體" w:hint="eastAsia"/>
                <w:color w:val="333333"/>
                <w:kern w:val="0"/>
                <w:szCs w:val="24"/>
              </w:rPr>
              <w:t>股票或賣出之價金。</w:t>
            </w:r>
          </w:p>
        </w:tc>
        <w:tc>
          <w:tcPr>
            <w:tcW w:w="3285" w:type="dxa"/>
            <w:shd w:val="clear" w:color="auto" w:fill="auto"/>
          </w:tcPr>
          <w:p w:rsidR="00BC4557" w:rsidRDefault="00BC4557" w:rsidP="00BC4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color w:val="333333"/>
                <w:kern w:val="0"/>
                <w:szCs w:val="24"/>
              </w:rPr>
            </w:pPr>
            <w:r>
              <w:rPr>
                <w:rFonts w:ascii="標楷體" w:eastAsia="標楷體" w:hAnsi="標楷體" w:cs="細明體" w:hint="eastAsia"/>
                <w:color w:val="333333"/>
                <w:kern w:val="0"/>
                <w:szCs w:val="24"/>
              </w:rPr>
              <w:lastRenderedPageBreak/>
              <w:t>第三十三條</w:t>
            </w:r>
          </w:p>
          <w:p w:rsidR="00BC4557" w:rsidRPr="00BC4557" w:rsidRDefault="00BC4557" w:rsidP="00BC4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color w:val="333333"/>
                <w:kern w:val="0"/>
                <w:szCs w:val="24"/>
              </w:rPr>
            </w:pPr>
            <w:r>
              <w:rPr>
                <w:rFonts w:ascii="標楷體" w:eastAsia="標楷體" w:hAnsi="標楷體" w:cs="細明體" w:hint="eastAsia"/>
                <w:color w:val="333333"/>
                <w:kern w:val="0"/>
                <w:szCs w:val="24"/>
              </w:rPr>
              <w:t xml:space="preserve">    </w:t>
            </w:r>
            <w:r w:rsidRPr="00BC4557">
              <w:rPr>
                <w:rFonts w:ascii="標楷體" w:eastAsia="標楷體" w:hAnsi="標楷體" w:cs="細明體" w:hint="eastAsia"/>
                <w:color w:val="333333"/>
                <w:kern w:val="0"/>
                <w:szCs w:val="24"/>
              </w:rPr>
              <w:t>證券經紀商受託</w:t>
            </w:r>
            <w:proofErr w:type="gramStart"/>
            <w:r w:rsidRPr="00BC4557">
              <w:rPr>
                <w:rFonts w:ascii="標楷體" w:eastAsia="標楷體" w:hAnsi="標楷體" w:cs="細明體" w:hint="eastAsia"/>
                <w:color w:val="333333"/>
                <w:kern w:val="0"/>
                <w:szCs w:val="24"/>
              </w:rPr>
              <w:t>買賣興櫃股票</w:t>
            </w:r>
            <w:proofErr w:type="gramEnd"/>
            <w:r w:rsidRPr="00BC4557">
              <w:rPr>
                <w:rFonts w:ascii="標楷體" w:eastAsia="標楷體" w:hAnsi="標楷體" w:cs="細明體" w:hint="eastAsia"/>
                <w:color w:val="333333"/>
                <w:kern w:val="0"/>
                <w:szCs w:val="24"/>
              </w:rPr>
              <w:t>應於成交日之次一營業日上午十二時前，製發買賣報告書，交由客戶簽章。但經客戶簽具同意書，得免辦理簽章，惟應於給付結算前，將受託買賣相關事項通知客戶，並留存確認記錄。</w:t>
            </w:r>
          </w:p>
          <w:p w:rsidR="00BC4557" w:rsidRPr="00BC4557" w:rsidRDefault="00BC4557" w:rsidP="00BC4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color w:val="333333"/>
                <w:kern w:val="0"/>
                <w:szCs w:val="24"/>
              </w:rPr>
            </w:pPr>
            <w:r>
              <w:rPr>
                <w:rFonts w:ascii="標楷體" w:eastAsia="標楷體" w:hAnsi="標楷體" w:cs="細明體" w:hint="eastAsia"/>
                <w:color w:val="333333"/>
                <w:kern w:val="0"/>
                <w:szCs w:val="24"/>
              </w:rPr>
              <w:t xml:space="preserve">    </w:t>
            </w:r>
            <w:r w:rsidRPr="00BC4557">
              <w:rPr>
                <w:rFonts w:ascii="標楷體" w:eastAsia="標楷體" w:hAnsi="標楷體" w:cs="細明體" w:hint="eastAsia"/>
                <w:color w:val="333333"/>
                <w:kern w:val="0"/>
                <w:szCs w:val="24"/>
              </w:rPr>
              <w:t>經紀商應於成交日次</w:t>
            </w:r>
            <w:r w:rsidRPr="00DB0E40">
              <w:rPr>
                <w:rFonts w:ascii="標楷體" w:eastAsia="標楷體" w:hAnsi="標楷體" w:cs="細明體" w:hint="eastAsia"/>
                <w:color w:val="FF0000"/>
                <w:kern w:val="0"/>
                <w:szCs w:val="24"/>
                <w:u w:val="single"/>
              </w:rPr>
              <w:t>一</w:t>
            </w:r>
            <w:r w:rsidRPr="00BC4557">
              <w:rPr>
                <w:rFonts w:ascii="標楷體" w:eastAsia="標楷體" w:hAnsi="標楷體" w:cs="細明體" w:hint="eastAsia"/>
                <w:color w:val="333333"/>
                <w:kern w:val="0"/>
                <w:szCs w:val="24"/>
              </w:rPr>
              <w:t>營業日上午</w:t>
            </w:r>
            <w:r w:rsidRPr="00DB0E40">
              <w:rPr>
                <w:rFonts w:ascii="標楷體" w:eastAsia="標楷體" w:hAnsi="標楷體" w:cs="細明體" w:hint="eastAsia"/>
                <w:color w:val="FF0000"/>
                <w:kern w:val="0"/>
                <w:szCs w:val="24"/>
                <w:u w:val="single"/>
              </w:rPr>
              <w:t>十二</w:t>
            </w:r>
            <w:r w:rsidRPr="00BC4557">
              <w:rPr>
                <w:rFonts w:ascii="標楷體" w:eastAsia="標楷體" w:hAnsi="標楷體" w:cs="細明體" w:hint="eastAsia"/>
                <w:color w:val="333333"/>
                <w:kern w:val="0"/>
                <w:szCs w:val="24"/>
              </w:rPr>
              <w:t>時前，以帳簿劃撥方式向客戶收取買進之價金或賣出</w:t>
            </w:r>
            <w:proofErr w:type="gramStart"/>
            <w:r w:rsidRPr="00BC4557">
              <w:rPr>
                <w:rFonts w:ascii="標楷體" w:eastAsia="標楷體" w:hAnsi="標楷體" w:cs="細明體" w:hint="eastAsia"/>
                <w:color w:val="333333"/>
                <w:kern w:val="0"/>
                <w:szCs w:val="24"/>
              </w:rPr>
              <w:t>之興櫃</w:t>
            </w:r>
            <w:proofErr w:type="gramEnd"/>
            <w:r w:rsidRPr="00BC4557">
              <w:rPr>
                <w:rFonts w:ascii="標楷體" w:eastAsia="標楷體" w:hAnsi="標楷體" w:cs="細明體" w:hint="eastAsia"/>
                <w:color w:val="333333"/>
                <w:kern w:val="0"/>
                <w:szCs w:val="24"/>
              </w:rPr>
              <w:t>股票，</w:t>
            </w:r>
            <w:r w:rsidRPr="004E020E">
              <w:rPr>
                <w:rFonts w:ascii="標楷體" w:eastAsia="標楷體" w:hAnsi="標楷體" w:cs="細明體" w:hint="eastAsia"/>
                <w:color w:val="333333"/>
                <w:kern w:val="0"/>
                <w:szCs w:val="24"/>
              </w:rPr>
              <w:t>但客戶如為境外華僑及外國人者</w:t>
            </w:r>
            <w:r w:rsidRPr="004E020E">
              <w:rPr>
                <w:rFonts w:ascii="標楷體" w:eastAsia="標楷體" w:hAnsi="標楷體" w:cs="細明體" w:hint="eastAsia"/>
                <w:kern w:val="0"/>
                <w:szCs w:val="24"/>
              </w:rPr>
              <w:t>，</w:t>
            </w:r>
            <w:r w:rsidRPr="00D101A2">
              <w:rPr>
                <w:rFonts w:ascii="標楷體" w:eastAsia="標楷體" w:hAnsi="標楷體" w:cs="細明體" w:hint="eastAsia"/>
                <w:color w:val="FF0000"/>
                <w:kern w:val="0"/>
                <w:szCs w:val="24"/>
                <w:u w:val="single"/>
              </w:rPr>
              <w:t>得延至成交日後第一營業日下午六時</w:t>
            </w:r>
            <w:r w:rsidRPr="004E020E">
              <w:rPr>
                <w:rFonts w:ascii="標楷體" w:eastAsia="標楷體" w:hAnsi="標楷體" w:cs="細明體" w:hint="eastAsia"/>
                <w:color w:val="FF0000"/>
                <w:kern w:val="0"/>
                <w:szCs w:val="24"/>
                <w:u w:val="single"/>
              </w:rPr>
              <w:t>；如</w:t>
            </w:r>
            <w:r w:rsidRPr="00BC4557">
              <w:rPr>
                <w:rFonts w:ascii="標楷體" w:eastAsia="標楷體" w:hAnsi="標楷體" w:cs="細明體" w:hint="eastAsia"/>
                <w:color w:val="333333"/>
                <w:kern w:val="0"/>
                <w:szCs w:val="24"/>
              </w:rPr>
              <w:t>因交易確認中，遇兩地</w:t>
            </w:r>
            <w:r w:rsidRPr="00BC4557">
              <w:rPr>
                <w:rFonts w:ascii="標楷體" w:eastAsia="標楷體" w:hAnsi="標楷體" w:cs="細明體" w:hint="eastAsia"/>
                <w:color w:val="333333"/>
                <w:kern w:val="0"/>
                <w:szCs w:val="24"/>
              </w:rPr>
              <w:lastRenderedPageBreak/>
              <w:t>假日交錯、電信中斷或天然災害等不可抗力、保管機構未收到給付結算指令或指令與成交報告不符之情況，可資證明者，</w:t>
            </w:r>
            <w:r w:rsidRPr="008B12A1">
              <w:rPr>
                <w:rFonts w:ascii="標楷體" w:eastAsia="標楷體" w:hAnsi="標楷體" w:cs="細明體" w:hint="eastAsia"/>
                <w:color w:val="333333"/>
                <w:kern w:val="0"/>
                <w:szCs w:val="24"/>
              </w:rPr>
              <w:t>經</w:t>
            </w:r>
            <w:r w:rsidRPr="00BC4557">
              <w:rPr>
                <w:rFonts w:ascii="標楷體" w:eastAsia="標楷體" w:hAnsi="標楷體" w:cs="細明體" w:hint="eastAsia"/>
                <w:color w:val="333333"/>
                <w:kern w:val="0"/>
                <w:szCs w:val="24"/>
              </w:rPr>
              <w:t>證券經紀商</w:t>
            </w:r>
            <w:r w:rsidRPr="008B12A1">
              <w:rPr>
                <w:rFonts w:ascii="標楷體" w:eastAsia="標楷體" w:hAnsi="標楷體" w:cs="細明體" w:hint="eastAsia"/>
                <w:color w:val="FF0000"/>
                <w:kern w:val="0"/>
                <w:szCs w:val="24"/>
                <w:u w:val="single"/>
              </w:rPr>
              <w:t>得</w:t>
            </w:r>
            <w:r w:rsidRPr="00BC4557">
              <w:rPr>
                <w:rFonts w:ascii="標楷體" w:eastAsia="標楷體" w:hAnsi="標楷體" w:cs="細明體" w:hint="eastAsia"/>
                <w:color w:val="333333"/>
                <w:kern w:val="0"/>
                <w:szCs w:val="24"/>
              </w:rPr>
              <w:t>以書面向本中心申報遲延給付結算，其賣出證券或買進、賣出證券價金相抵後之應付價金，得遲延至成交日後第三營業日下午六時。</w:t>
            </w:r>
            <w:r w:rsidR="008A362D">
              <w:rPr>
                <w:rFonts w:ascii="標楷體" w:eastAsia="標楷體" w:hAnsi="標楷體" w:cs="細明體"/>
                <w:color w:val="333333"/>
                <w:kern w:val="0"/>
                <w:szCs w:val="24"/>
              </w:rPr>
              <w:br/>
            </w:r>
          </w:p>
          <w:p w:rsidR="00BC4557" w:rsidRPr="00BC4557" w:rsidRDefault="00B81CE3" w:rsidP="00BC4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color w:val="333333"/>
                <w:kern w:val="0"/>
                <w:szCs w:val="24"/>
              </w:rPr>
            </w:pPr>
            <w:r>
              <w:rPr>
                <w:rFonts w:ascii="標楷體" w:eastAsia="標楷體" w:hAnsi="標楷體" w:cs="細明體" w:hint="eastAsia"/>
                <w:color w:val="333333"/>
                <w:kern w:val="0"/>
                <w:szCs w:val="24"/>
              </w:rPr>
              <w:t xml:space="preserve">    </w:t>
            </w:r>
            <w:r w:rsidR="00BC4557" w:rsidRPr="00BC4557">
              <w:rPr>
                <w:rFonts w:ascii="標楷體" w:eastAsia="標楷體" w:hAnsi="標楷體" w:cs="細明體" w:hint="eastAsia"/>
                <w:color w:val="333333"/>
                <w:kern w:val="0"/>
                <w:szCs w:val="24"/>
              </w:rPr>
              <w:t>前項經證券經紀商向本中心申報遲延給付結算在案者，客戶就賣出證券或買進、賣出證券價金相抵後之應付價金，在成交日後第三營業日下午六時前，履行給付結算義務者或經證券經紀商申報</w:t>
            </w:r>
            <w:proofErr w:type="gramStart"/>
            <w:r w:rsidR="00BC4557" w:rsidRPr="00BC4557">
              <w:rPr>
                <w:rFonts w:ascii="標楷體" w:eastAsia="標楷體" w:hAnsi="標楷體" w:cs="細明體" w:hint="eastAsia"/>
                <w:color w:val="333333"/>
                <w:kern w:val="0"/>
                <w:szCs w:val="24"/>
              </w:rPr>
              <w:t>錯帳者</w:t>
            </w:r>
            <w:proofErr w:type="gramEnd"/>
            <w:r w:rsidR="00BC4557" w:rsidRPr="00BC4557">
              <w:rPr>
                <w:rFonts w:ascii="標楷體" w:eastAsia="標楷體" w:hAnsi="標楷體" w:cs="細明體" w:hint="eastAsia"/>
                <w:color w:val="333333"/>
                <w:kern w:val="0"/>
                <w:szCs w:val="24"/>
              </w:rPr>
              <w:t>，證券經紀商應即以書面向本中心申報撤銷遲延給付結算之紀錄；如未履行給付結算義務者，證券經紀商應即依第三十六條之規定辦理。</w:t>
            </w:r>
          </w:p>
          <w:p w:rsidR="00233B5F" w:rsidRPr="00640E09" w:rsidRDefault="00B81CE3" w:rsidP="00B81C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color w:val="333333"/>
                <w:kern w:val="0"/>
                <w:szCs w:val="24"/>
              </w:rPr>
            </w:pPr>
            <w:r>
              <w:rPr>
                <w:rFonts w:ascii="標楷體" w:eastAsia="標楷體" w:hAnsi="標楷體" w:cs="細明體" w:hint="eastAsia"/>
                <w:color w:val="333333"/>
                <w:kern w:val="0"/>
                <w:szCs w:val="24"/>
              </w:rPr>
              <w:t xml:space="preserve">    </w:t>
            </w:r>
            <w:r w:rsidR="00BC4557" w:rsidRPr="00BC4557">
              <w:rPr>
                <w:rFonts w:ascii="標楷體" w:eastAsia="標楷體" w:hAnsi="標楷體" w:cs="細明體" w:hint="eastAsia"/>
                <w:color w:val="333333"/>
                <w:kern w:val="0"/>
                <w:szCs w:val="24"/>
              </w:rPr>
              <w:t>證券經紀商與推薦證券商完成給付結算後，應即以帳簿劃撥方式對客戶撥付買進</w:t>
            </w:r>
            <w:proofErr w:type="gramStart"/>
            <w:r w:rsidR="00BC4557" w:rsidRPr="00BC4557">
              <w:rPr>
                <w:rFonts w:ascii="標楷體" w:eastAsia="標楷體" w:hAnsi="標楷體" w:cs="細明體" w:hint="eastAsia"/>
                <w:color w:val="333333"/>
                <w:kern w:val="0"/>
                <w:szCs w:val="24"/>
              </w:rPr>
              <w:t>之興櫃</w:t>
            </w:r>
            <w:proofErr w:type="gramEnd"/>
            <w:r w:rsidR="00BC4557" w:rsidRPr="00BC4557">
              <w:rPr>
                <w:rFonts w:ascii="標楷體" w:eastAsia="標楷體" w:hAnsi="標楷體" w:cs="細明體" w:hint="eastAsia"/>
                <w:color w:val="333333"/>
                <w:kern w:val="0"/>
                <w:szCs w:val="24"/>
              </w:rPr>
              <w:t>股票或賣出之價金。</w:t>
            </w:r>
          </w:p>
        </w:tc>
        <w:tc>
          <w:tcPr>
            <w:tcW w:w="3286" w:type="dxa"/>
            <w:shd w:val="clear" w:color="auto" w:fill="auto"/>
          </w:tcPr>
          <w:p w:rsidR="000154BD" w:rsidRDefault="000154BD" w:rsidP="005C17F5">
            <w:pPr>
              <w:widowControl/>
              <w:numPr>
                <w:ilvl w:val="0"/>
                <w:numId w:val="27"/>
              </w:numPr>
              <w:tabs>
                <w:tab w:val="left" w:pos="426"/>
                <w:tab w:val="left" w:pos="4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color w:val="333333"/>
                <w:kern w:val="0"/>
                <w:szCs w:val="24"/>
              </w:rPr>
            </w:pPr>
            <w:r>
              <w:rPr>
                <w:rFonts w:ascii="標楷體" w:eastAsia="標楷體" w:hAnsi="標楷體" w:cs="細明體" w:hint="eastAsia"/>
                <w:color w:val="333333"/>
                <w:kern w:val="0"/>
                <w:szCs w:val="24"/>
              </w:rPr>
              <w:lastRenderedPageBreak/>
              <w:t>配合</w:t>
            </w:r>
            <w:r w:rsidR="00A32CC5">
              <w:rPr>
                <w:rFonts w:ascii="標楷體" w:eastAsia="標楷體" w:hAnsi="標楷體" w:cs="細明體" w:hint="eastAsia"/>
                <w:color w:val="333333"/>
                <w:kern w:val="0"/>
                <w:szCs w:val="24"/>
              </w:rPr>
              <w:t>集保結算所</w:t>
            </w:r>
            <w:proofErr w:type="gramStart"/>
            <w:r>
              <w:rPr>
                <w:rFonts w:ascii="標楷體" w:eastAsia="標楷體" w:hAnsi="標楷體" w:cs="細明體" w:hint="eastAsia"/>
                <w:color w:val="333333"/>
                <w:kern w:val="0"/>
                <w:szCs w:val="24"/>
              </w:rPr>
              <w:t>將興櫃股票</w:t>
            </w:r>
            <w:proofErr w:type="gramEnd"/>
            <w:r w:rsidR="001C0B7E" w:rsidRPr="005E338C">
              <w:rPr>
                <w:rFonts w:ascii="Times New Roman" w:eastAsia="標楷體" w:hAnsi="Times New Roman"/>
                <w:color w:val="333333"/>
                <w:kern w:val="0"/>
                <w:szCs w:val="24"/>
              </w:rPr>
              <w:t>之</w:t>
            </w:r>
            <w:r w:rsidR="00B95CC1">
              <w:rPr>
                <w:rFonts w:ascii="標楷體" w:eastAsia="標楷體" w:hAnsi="標楷體" w:cs="細明體" w:hint="eastAsia"/>
                <w:color w:val="333333"/>
                <w:kern w:val="0"/>
                <w:szCs w:val="24"/>
              </w:rPr>
              <w:t>給付結算調整為T+2</w:t>
            </w:r>
            <w:r w:rsidR="00494CFD">
              <w:rPr>
                <w:rFonts w:ascii="標楷體" w:eastAsia="標楷體" w:hAnsi="標楷體" w:cs="細明體" w:hint="eastAsia"/>
                <w:color w:val="333333"/>
                <w:kern w:val="0"/>
                <w:szCs w:val="24"/>
              </w:rPr>
              <w:t>日</w:t>
            </w:r>
            <w:r w:rsidR="00B95CC1">
              <w:rPr>
                <w:rFonts w:ascii="標楷體" w:eastAsia="標楷體" w:hAnsi="標楷體" w:cs="細明體" w:hint="eastAsia"/>
                <w:color w:val="333333"/>
                <w:kern w:val="0"/>
                <w:szCs w:val="24"/>
              </w:rPr>
              <w:t>款</w:t>
            </w:r>
            <w:proofErr w:type="gramStart"/>
            <w:r w:rsidR="00B95CC1">
              <w:rPr>
                <w:rFonts w:ascii="標楷體" w:eastAsia="標楷體" w:hAnsi="標楷體" w:cs="細明體" w:hint="eastAsia"/>
                <w:color w:val="333333"/>
                <w:kern w:val="0"/>
                <w:szCs w:val="24"/>
              </w:rPr>
              <w:t>券</w:t>
            </w:r>
            <w:proofErr w:type="gramEnd"/>
            <w:r w:rsidR="00B95CC1">
              <w:rPr>
                <w:rFonts w:ascii="標楷體" w:eastAsia="標楷體" w:hAnsi="標楷體" w:cs="細明體" w:hint="eastAsia"/>
                <w:color w:val="333333"/>
                <w:kern w:val="0"/>
                <w:szCs w:val="24"/>
              </w:rPr>
              <w:t>同日交割</w:t>
            </w:r>
            <w:r w:rsidR="005E338C">
              <w:rPr>
                <w:rFonts w:ascii="標楷體" w:eastAsia="標楷體" w:hAnsi="標楷體" w:cs="細明體" w:hint="eastAsia"/>
                <w:color w:val="333333"/>
                <w:kern w:val="0"/>
                <w:szCs w:val="24"/>
              </w:rPr>
              <w:t>，</w:t>
            </w:r>
            <w:r w:rsidR="006B2BA8">
              <w:rPr>
                <w:rFonts w:ascii="標楷體" w:eastAsia="標楷體" w:hAnsi="標楷體" w:cs="細明體" w:hint="eastAsia"/>
                <w:color w:val="333333"/>
                <w:kern w:val="0"/>
                <w:szCs w:val="24"/>
              </w:rPr>
              <w:t>故修正第二項</w:t>
            </w:r>
            <w:r w:rsidRPr="000154BD">
              <w:rPr>
                <w:rFonts w:ascii="標楷體" w:eastAsia="標楷體" w:hAnsi="標楷體" w:cs="細明體" w:hint="eastAsia"/>
                <w:color w:val="333333"/>
                <w:kern w:val="0"/>
                <w:szCs w:val="24"/>
              </w:rPr>
              <w:t>有關</w:t>
            </w:r>
            <w:r w:rsidR="0098041C">
              <w:rPr>
                <w:rFonts w:ascii="標楷體" w:eastAsia="標楷體" w:hAnsi="標楷體" w:cs="細明體" w:hint="eastAsia"/>
                <w:color w:val="333333"/>
                <w:kern w:val="0"/>
                <w:szCs w:val="24"/>
              </w:rPr>
              <w:t>證券經紀商向客戶收取款</w:t>
            </w:r>
            <w:proofErr w:type="gramStart"/>
            <w:r w:rsidR="0098041C">
              <w:rPr>
                <w:rFonts w:ascii="標楷體" w:eastAsia="標楷體" w:hAnsi="標楷體" w:cs="細明體" w:hint="eastAsia"/>
                <w:color w:val="333333"/>
                <w:kern w:val="0"/>
                <w:szCs w:val="24"/>
              </w:rPr>
              <w:t>券</w:t>
            </w:r>
            <w:proofErr w:type="gramEnd"/>
            <w:r w:rsidR="00672008">
              <w:rPr>
                <w:rFonts w:ascii="標楷體" w:eastAsia="標楷體" w:hAnsi="標楷體" w:cs="細明體" w:hint="eastAsia"/>
                <w:color w:val="333333"/>
                <w:kern w:val="0"/>
                <w:szCs w:val="24"/>
              </w:rPr>
              <w:t>之時點</w:t>
            </w:r>
            <w:r w:rsidRPr="000154BD">
              <w:rPr>
                <w:rFonts w:ascii="標楷體" w:eastAsia="標楷體" w:hAnsi="標楷體" w:cs="細明體" w:hint="eastAsia"/>
                <w:color w:val="333333"/>
                <w:kern w:val="0"/>
                <w:szCs w:val="24"/>
              </w:rPr>
              <w:t>。</w:t>
            </w:r>
          </w:p>
          <w:p w:rsidR="00233B5F" w:rsidRDefault="00B24F1E" w:rsidP="005B631F">
            <w:pPr>
              <w:widowControl/>
              <w:numPr>
                <w:ilvl w:val="0"/>
                <w:numId w:val="27"/>
              </w:numPr>
              <w:tabs>
                <w:tab w:val="left" w:pos="426"/>
                <w:tab w:val="left" w:pos="4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color w:val="333333"/>
                <w:kern w:val="0"/>
                <w:szCs w:val="24"/>
              </w:rPr>
            </w:pPr>
            <w:proofErr w:type="gramStart"/>
            <w:r>
              <w:rPr>
                <w:rFonts w:ascii="標楷體" w:eastAsia="標楷體" w:hAnsi="標楷體" w:cs="細明體" w:hint="eastAsia"/>
                <w:color w:val="333333"/>
                <w:kern w:val="0"/>
                <w:szCs w:val="24"/>
              </w:rPr>
              <w:t>因興櫃</w:t>
            </w:r>
            <w:proofErr w:type="gramEnd"/>
            <w:r>
              <w:rPr>
                <w:rFonts w:ascii="標楷體" w:eastAsia="標楷體" w:hAnsi="標楷體" w:cs="細明體" w:hint="eastAsia"/>
                <w:color w:val="333333"/>
                <w:kern w:val="0"/>
                <w:szCs w:val="24"/>
              </w:rPr>
              <w:t>股票</w:t>
            </w:r>
            <w:r w:rsidRPr="005E338C">
              <w:rPr>
                <w:rFonts w:ascii="Times New Roman" w:eastAsia="標楷體" w:hAnsi="Times New Roman"/>
                <w:color w:val="333333"/>
                <w:kern w:val="0"/>
                <w:szCs w:val="24"/>
              </w:rPr>
              <w:t>之</w:t>
            </w:r>
            <w:r w:rsidR="00B95CC1">
              <w:rPr>
                <w:rFonts w:ascii="標楷體" w:eastAsia="標楷體" w:hAnsi="標楷體" w:cs="細明體" w:hint="eastAsia"/>
                <w:color w:val="333333"/>
                <w:kern w:val="0"/>
                <w:szCs w:val="24"/>
              </w:rPr>
              <w:t>給付結算調整為T+2日款</w:t>
            </w:r>
            <w:proofErr w:type="gramStart"/>
            <w:r w:rsidR="00B95CC1">
              <w:rPr>
                <w:rFonts w:ascii="標楷體" w:eastAsia="標楷體" w:hAnsi="標楷體" w:cs="細明體" w:hint="eastAsia"/>
                <w:color w:val="333333"/>
                <w:kern w:val="0"/>
                <w:szCs w:val="24"/>
              </w:rPr>
              <w:t>券</w:t>
            </w:r>
            <w:proofErr w:type="gramEnd"/>
            <w:r w:rsidR="00B95CC1">
              <w:rPr>
                <w:rFonts w:ascii="標楷體" w:eastAsia="標楷體" w:hAnsi="標楷體" w:cs="細明體" w:hint="eastAsia"/>
                <w:color w:val="333333"/>
                <w:kern w:val="0"/>
                <w:szCs w:val="24"/>
              </w:rPr>
              <w:t>同日交割</w:t>
            </w:r>
            <w:r w:rsidR="002E6477">
              <w:rPr>
                <w:rFonts w:ascii="標楷體" w:eastAsia="標楷體" w:hAnsi="標楷體" w:cs="細明體" w:hint="eastAsia"/>
                <w:color w:val="333333"/>
                <w:kern w:val="0"/>
                <w:szCs w:val="24"/>
              </w:rPr>
              <w:t>，已無</w:t>
            </w:r>
            <w:r>
              <w:rPr>
                <w:rFonts w:ascii="標楷體" w:eastAsia="標楷體" w:hAnsi="標楷體" w:cs="細明體" w:hint="eastAsia"/>
                <w:color w:val="333333"/>
                <w:kern w:val="0"/>
                <w:szCs w:val="24"/>
              </w:rPr>
              <w:t>延長</w:t>
            </w:r>
            <w:r w:rsidRPr="004E020E">
              <w:rPr>
                <w:rFonts w:ascii="標楷體" w:eastAsia="標楷體" w:hAnsi="標楷體" w:cs="細明體" w:hint="eastAsia"/>
                <w:color w:val="333333"/>
                <w:kern w:val="0"/>
                <w:szCs w:val="24"/>
              </w:rPr>
              <w:t>境外華僑及外國人</w:t>
            </w:r>
            <w:r>
              <w:rPr>
                <w:rFonts w:ascii="標楷體" w:eastAsia="標楷體" w:hAnsi="標楷體" w:cs="細明體" w:hint="eastAsia"/>
                <w:color w:val="333333"/>
                <w:kern w:val="0"/>
                <w:szCs w:val="24"/>
              </w:rPr>
              <w:t>給付價款及股票</w:t>
            </w:r>
            <w:r w:rsidR="008A362D">
              <w:rPr>
                <w:rFonts w:ascii="標楷體" w:eastAsia="標楷體" w:hAnsi="標楷體" w:cs="細明體" w:hint="eastAsia"/>
                <w:color w:val="333333"/>
                <w:kern w:val="0"/>
                <w:szCs w:val="24"/>
              </w:rPr>
              <w:t>時點</w:t>
            </w:r>
            <w:r w:rsidR="002E6477">
              <w:rPr>
                <w:rFonts w:ascii="標楷體" w:eastAsia="標楷體" w:hAnsi="標楷體" w:cs="細明體" w:hint="eastAsia"/>
                <w:color w:val="333333"/>
                <w:kern w:val="0"/>
                <w:szCs w:val="24"/>
              </w:rPr>
              <w:t>之必要</w:t>
            </w:r>
            <w:r>
              <w:rPr>
                <w:rFonts w:ascii="標楷體" w:eastAsia="標楷體" w:hAnsi="標楷體" w:cs="細明體" w:hint="eastAsia"/>
                <w:color w:val="333333"/>
                <w:kern w:val="0"/>
                <w:szCs w:val="24"/>
              </w:rPr>
              <w:t>，</w:t>
            </w:r>
            <w:proofErr w:type="gramStart"/>
            <w:r w:rsidR="005C17F5">
              <w:rPr>
                <w:rFonts w:ascii="標楷體" w:eastAsia="標楷體" w:hAnsi="標楷體" w:cs="細明體" w:hint="eastAsia"/>
                <w:color w:val="333333"/>
                <w:kern w:val="0"/>
                <w:szCs w:val="24"/>
              </w:rPr>
              <w:t>另</w:t>
            </w:r>
            <w:r w:rsidR="00DC4687">
              <w:rPr>
                <w:rFonts w:ascii="標楷體" w:eastAsia="標楷體" w:hAnsi="標楷體" w:cs="細明體" w:hint="eastAsia"/>
                <w:color w:val="333333"/>
                <w:kern w:val="0"/>
                <w:szCs w:val="24"/>
              </w:rPr>
              <w:t>集保</w:t>
            </w:r>
            <w:proofErr w:type="gramEnd"/>
            <w:r w:rsidR="00DC4687">
              <w:rPr>
                <w:rFonts w:ascii="標楷體" w:eastAsia="標楷體" w:hAnsi="標楷體" w:cs="細明體" w:hint="eastAsia"/>
                <w:color w:val="333333"/>
                <w:kern w:val="0"/>
                <w:szCs w:val="24"/>
              </w:rPr>
              <w:t>結算所</w:t>
            </w:r>
            <w:proofErr w:type="gramStart"/>
            <w:r w:rsidR="00680512">
              <w:rPr>
                <w:rFonts w:ascii="標楷體" w:eastAsia="標楷體" w:hAnsi="標楷體" w:cs="細明體" w:hint="eastAsia"/>
                <w:color w:val="333333"/>
                <w:kern w:val="0"/>
                <w:szCs w:val="24"/>
              </w:rPr>
              <w:t>鑑於</w:t>
            </w:r>
            <w:r w:rsidR="005B631F">
              <w:rPr>
                <w:rFonts w:ascii="標楷體" w:eastAsia="標楷體" w:hAnsi="標楷體" w:cs="細明體" w:hint="eastAsia"/>
                <w:color w:val="333333"/>
                <w:kern w:val="0"/>
                <w:szCs w:val="24"/>
              </w:rPr>
              <w:t>興櫃市場</w:t>
            </w:r>
            <w:proofErr w:type="gramEnd"/>
            <w:r w:rsidR="005B631F">
              <w:rPr>
                <w:rFonts w:ascii="標楷體" w:eastAsia="標楷體" w:hAnsi="標楷體" w:cs="細明體" w:hint="eastAsia"/>
                <w:color w:val="333333"/>
                <w:kern w:val="0"/>
                <w:szCs w:val="24"/>
              </w:rPr>
              <w:t>經過多年實務運作，賣出</w:t>
            </w:r>
            <w:proofErr w:type="gramStart"/>
            <w:r w:rsidR="005B631F">
              <w:rPr>
                <w:rFonts w:ascii="標楷體" w:eastAsia="標楷體" w:hAnsi="標楷體" w:cs="細明體" w:hint="eastAsia"/>
                <w:color w:val="333333"/>
                <w:kern w:val="0"/>
                <w:szCs w:val="24"/>
              </w:rPr>
              <w:t>券</w:t>
            </w:r>
            <w:proofErr w:type="gramEnd"/>
            <w:r w:rsidR="005B631F">
              <w:rPr>
                <w:rFonts w:ascii="標楷體" w:eastAsia="標楷體" w:hAnsi="標楷體" w:cs="細明體" w:hint="eastAsia"/>
                <w:color w:val="333333"/>
                <w:kern w:val="0"/>
                <w:szCs w:val="24"/>
              </w:rPr>
              <w:t>項不足之情形極少發生，為因應</w:t>
            </w:r>
            <w:r w:rsidR="008A362D" w:rsidRPr="008A362D">
              <w:rPr>
                <w:rFonts w:ascii="標楷體" w:eastAsia="標楷體" w:hAnsi="標楷體" w:cs="細明體" w:hint="eastAsia"/>
                <w:color w:val="333333"/>
                <w:kern w:val="0"/>
                <w:szCs w:val="24"/>
              </w:rPr>
              <w:t>證券商</w:t>
            </w:r>
            <w:r w:rsidR="005B631F">
              <w:rPr>
                <w:rFonts w:ascii="標楷體" w:eastAsia="標楷體" w:hAnsi="標楷體" w:cs="細明體" w:hint="eastAsia"/>
                <w:color w:val="333333"/>
                <w:kern w:val="0"/>
                <w:szCs w:val="24"/>
              </w:rPr>
              <w:t>外資客戶</w:t>
            </w:r>
            <w:r w:rsidR="008A362D" w:rsidRPr="008A362D">
              <w:rPr>
                <w:rFonts w:ascii="標楷體" w:eastAsia="標楷體" w:hAnsi="標楷體" w:cs="細明體" w:hint="eastAsia"/>
                <w:color w:val="333333"/>
                <w:kern w:val="0"/>
                <w:szCs w:val="24"/>
              </w:rPr>
              <w:t>之需求，</w:t>
            </w:r>
            <w:r w:rsidR="005B631F" w:rsidRPr="005B631F">
              <w:rPr>
                <w:rFonts w:ascii="標楷體" w:eastAsia="標楷體" w:hAnsi="標楷體" w:cs="細明體" w:hint="eastAsia"/>
                <w:color w:val="333333"/>
                <w:kern w:val="0"/>
                <w:szCs w:val="24"/>
              </w:rPr>
              <w:t>集保結算所規劃當證券商外資客戶</w:t>
            </w:r>
            <w:proofErr w:type="gramStart"/>
            <w:r w:rsidR="005B631F" w:rsidRPr="005B631F">
              <w:rPr>
                <w:rFonts w:ascii="標楷體" w:eastAsia="標楷體" w:hAnsi="標楷體" w:cs="細明體" w:hint="eastAsia"/>
                <w:color w:val="333333"/>
                <w:kern w:val="0"/>
                <w:szCs w:val="24"/>
              </w:rPr>
              <w:t>賣出興櫃股票</w:t>
            </w:r>
            <w:proofErr w:type="gramEnd"/>
            <w:r w:rsidR="005B631F" w:rsidRPr="005B631F">
              <w:rPr>
                <w:rFonts w:ascii="標楷體" w:eastAsia="標楷體" w:hAnsi="標楷體" w:cs="細明體" w:hint="eastAsia"/>
                <w:color w:val="333333"/>
                <w:kern w:val="0"/>
                <w:szCs w:val="24"/>
              </w:rPr>
              <w:t>申報</w:t>
            </w:r>
            <w:r w:rsidR="005B631F" w:rsidRPr="005B631F">
              <w:rPr>
                <w:rFonts w:ascii="標楷體" w:eastAsia="標楷體" w:hAnsi="標楷體" w:cs="細明體" w:hint="eastAsia"/>
                <w:color w:val="333333"/>
                <w:kern w:val="0"/>
                <w:szCs w:val="24"/>
              </w:rPr>
              <w:lastRenderedPageBreak/>
              <w:t>遲延給付結算者</w:t>
            </w:r>
            <w:r w:rsidR="008A362D" w:rsidRPr="008A362D">
              <w:rPr>
                <w:rFonts w:ascii="標楷體" w:eastAsia="標楷體" w:hAnsi="標楷體" w:cs="細明體" w:hint="eastAsia"/>
                <w:color w:val="333333"/>
                <w:kern w:val="0"/>
                <w:szCs w:val="24"/>
              </w:rPr>
              <w:t>，應先取得對手推薦證券商同意，並向本中心完成申報，</w:t>
            </w:r>
            <w:proofErr w:type="gramStart"/>
            <w:r w:rsidR="005C17F5">
              <w:rPr>
                <w:rFonts w:ascii="標楷體" w:eastAsia="標楷體" w:hAnsi="標楷體" w:cs="細明體" w:hint="eastAsia"/>
                <w:color w:val="333333"/>
                <w:kern w:val="0"/>
                <w:szCs w:val="24"/>
              </w:rPr>
              <w:t>爰</w:t>
            </w:r>
            <w:proofErr w:type="gramEnd"/>
            <w:r w:rsidR="006B2BA8">
              <w:rPr>
                <w:rFonts w:ascii="標楷體" w:eastAsia="標楷體" w:hAnsi="標楷體" w:cs="細明體" w:hint="eastAsia"/>
                <w:color w:val="333333"/>
                <w:kern w:val="0"/>
                <w:szCs w:val="24"/>
              </w:rPr>
              <w:t>配合</w:t>
            </w:r>
            <w:r w:rsidR="005C17F5">
              <w:rPr>
                <w:rFonts w:ascii="標楷體" w:eastAsia="標楷體" w:hAnsi="標楷體" w:cs="細明體" w:hint="eastAsia"/>
                <w:color w:val="333333"/>
                <w:kern w:val="0"/>
                <w:szCs w:val="24"/>
              </w:rPr>
              <w:t>修正第二項但書文字。</w:t>
            </w:r>
          </w:p>
          <w:p w:rsidR="002E6477" w:rsidRDefault="002E6477" w:rsidP="005B631F">
            <w:pPr>
              <w:widowControl/>
              <w:numPr>
                <w:ilvl w:val="0"/>
                <w:numId w:val="27"/>
              </w:numPr>
              <w:tabs>
                <w:tab w:val="left" w:pos="426"/>
                <w:tab w:val="left" w:pos="4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color w:val="333333"/>
                <w:kern w:val="0"/>
                <w:szCs w:val="24"/>
              </w:rPr>
            </w:pPr>
            <w:r>
              <w:rPr>
                <w:rFonts w:ascii="標楷體" w:eastAsia="標楷體" w:hAnsi="標楷體" w:cs="細明體" w:hint="eastAsia"/>
                <w:color w:val="333333"/>
                <w:kern w:val="0"/>
                <w:szCs w:val="24"/>
              </w:rPr>
              <w:t>第一項、第三項及第四項未修正。</w:t>
            </w:r>
          </w:p>
          <w:p w:rsidR="00B24F1E" w:rsidRPr="008A362D" w:rsidRDefault="00B24F1E" w:rsidP="005C17F5">
            <w:pPr>
              <w:widowControl/>
              <w:tabs>
                <w:tab w:val="left" w:pos="426"/>
                <w:tab w:val="left" w:pos="4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jc w:val="both"/>
              <w:rPr>
                <w:rFonts w:ascii="標楷體" w:eastAsia="標楷體" w:hAnsi="標楷體" w:cs="細明體"/>
                <w:color w:val="333333"/>
                <w:kern w:val="0"/>
                <w:szCs w:val="24"/>
              </w:rPr>
            </w:pPr>
          </w:p>
        </w:tc>
      </w:tr>
      <w:tr w:rsidR="00974A4A" w:rsidRPr="00640E09" w:rsidTr="00B749A6">
        <w:tc>
          <w:tcPr>
            <w:tcW w:w="3285" w:type="dxa"/>
            <w:shd w:val="clear" w:color="auto" w:fill="auto"/>
          </w:tcPr>
          <w:p w:rsidR="00974A4A" w:rsidRDefault="00974A4A" w:rsidP="004604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color w:val="333333"/>
                <w:kern w:val="0"/>
                <w:szCs w:val="24"/>
              </w:rPr>
            </w:pPr>
            <w:r>
              <w:rPr>
                <w:rFonts w:ascii="標楷體" w:eastAsia="標楷體" w:hAnsi="標楷體" w:cs="細明體" w:hint="eastAsia"/>
                <w:color w:val="333333"/>
                <w:kern w:val="0"/>
                <w:szCs w:val="24"/>
              </w:rPr>
              <w:lastRenderedPageBreak/>
              <w:t>第三十八條</w:t>
            </w:r>
          </w:p>
          <w:p w:rsidR="00974A4A" w:rsidRPr="00940008" w:rsidRDefault="00974A4A" w:rsidP="006F58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color w:val="333333"/>
                <w:kern w:val="0"/>
                <w:szCs w:val="24"/>
              </w:rPr>
            </w:pPr>
            <w:r>
              <w:rPr>
                <w:rFonts w:ascii="標楷體" w:eastAsia="標楷體" w:hAnsi="標楷體" w:cs="細明體" w:hint="eastAsia"/>
                <w:color w:val="333333"/>
                <w:kern w:val="0"/>
                <w:szCs w:val="24"/>
              </w:rPr>
              <w:t xml:space="preserve">   </w:t>
            </w:r>
            <w:r w:rsidR="006F58F4" w:rsidRPr="006F58F4">
              <w:rPr>
                <w:rFonts w:ascii="標楷體" w:eastAsia="標楷體" w:hAnsi="標楷體" w:cs="細明體" w:hint="eastAsia"/>
                <w:color w:val="333333"/>
                <w:kern w:val="0"/>
                <w:szCs w:val="24"/>
              </w:rPr>
              <w:t>本中心業務規則第七章第八十二條第三項、第五項、第六項有關給付結算之規定，</w:t>
            </w:r>
            <w:proofErr w:type="gramStart"/>
            <w:r w:rsidR="006F58F4" w:rsidRPr="006F58F4">
              <w:rPr>
                <w:rFonts w:ascii="標楷體" w:eastAsia="標楷體" w:hAnsi="標楷體" w:cs="細明體" w:hint="eastAsia"/>
                <w:color w:val="333333"/>
                <w:kern w:val="0"/>
                <w:szCs w:val="24"/>
              </w:rPr>
              <w:t>於興櫃股票</w:t>
            </w:r>
            <w:proofErr w:type="gramEnd"/>
            <w:r w:rsidR="006F58F4" w:rsidRPr="006F58F4">
              <w:rPr>
                <w:rFonts w:ascii="標楷體" w:eastAsia="標楷體" w:hAnsi="標楷體" w:cs="細明體" w:hint="eastAsia"/>
                <w:color w:val="333333"/>
                <w:kern w:val="0"/>
                <w:szCs w:val="24"/>
              </w:rPr>
              <w:t>之櫃檯買賣</w:t>
            </w:r>
            <w:proofErr w:type="gramStart"/>
            <w:r w:rsidR="006F58F4" w:rsidRPr="006F58F4">
              <w:rPr>
                <w:rFonts w:ascii="標楷體" w:eastAsia="標楷體" w:hAnsi="標楷體" w:cs="細明體" w:hint="eastAsia"/>
                <w:color w:val="333333"/>
                <w:kern w:val="0"/>
                <w:szCs w:val="24"/>
              </w:rPr>
              <w:t>準</w:t>
            </w:r>
            <w:proofErr w:type="gramEnd"/>
            <w:r w:rsidR="006F58F4" w:rsidRPr="006F58F4">
              <w:rPr>
                <w:rFonts w:ascii="標楷體" w:eastAsia="標楷體" w:hAnsi="標楷體" w:cs="細明體" w:hint="eastAsia"/>
                <w:color w:val="333333"/>
                <w:kern w:val="0"/>
                <w:szCs w:val="24"/>
              </w:rPr>
              <w:t>用之。</w:t>
            </w:r>
          </w:p>
        </w:tc>
        <w:tc>
          <w:tcPr>
            <w:tcW w:w="3285" w:type="dxa"/>
            <w:shd w:val="clear" w:color="auto" w:fill="auto"/>
          </w:tcPr>
          <w:p w:rsidR="006F58F4" w:rsidRDefault="006F58F4" w:rsidP="006F58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color w:val="333333"/>
                <w:kern w:val="0"/>
                <w:szCs w:val="24"/>
              </w:rPr>
            </w:pPr>
            <w:r>
              <w:rPr>
                <w:rFonts w:ascii="標楷體" w:eastAsia="標楷體" w:hAnsi="標楷體" w:cs="細明體" w:hint="eastAsia"/>
                <w:color w:val="333333"/>
                <w:kern w:val="0"/>
                <w:szCs w:val="24"/>
              </w:rPr>
              <w:t>第三十八條</w:t>
            </w:r>
          </w:p>
          <w:p w:rsidR="00974A4A" w:rsidRDefault="006F58F4" w:rsidP="006F58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color w:val="333333"/>
                <w:kern w:val="0"/>
                <w:szCs w:val="24"/>
              </w:rPr>
            </w:pPr>
            <w:r>
              <w:rPr>
                <w:rFonts w:ascii="標楷體" w:eastAsia="標楷體" w:hAnsi="標楷體" w:cs="細明體" w:hint="eastAsia"/>
                <w:color w:val="333333"/>
                <w:kern w:val="0"/>
                <w:szCs w:val="24"/>
              </w:rPr>
              <w:t xml:space="preserve">   </w:t>
            </w:r>
            <w:r w:rsidRPr="006F58F4">
              <w:rPr>
                <w:rFonts w:ascii="標楷體" w:eastAsia="標楷體" w:hAnsi="標楷體" w:cs="細明體" w:hint="eastAsia"/>
                <w:color w:val="333333"/>
                <w:kern w:val="0"/>
                <w:szCs w:val="24"/>
              </w:rPr>
              <w:t>本中心業務規則第七章第八十二條第三項、第五項、第六項</w:t>
            </w:r>
            <w:r w:rsidRPr="006F58F4">
              <w:rPr>
                <w:rFonts w:ascii="標楷體" w:eastAsia="標楷體" w:hAnsi="標楷體" w:cs="細明體" w:hint="eastAsia"/>
                <w:color w:val="FF0000"/>
                <w:kern w:val="0"/>
                <w:szCs w:val="24"/>
                <w:u w:val="single"/>
              </w:rPr>
              <w:t>、第八十四至八十六條、</w:t>
            </w:r>
            <w:r w:rsidRPr="006F58F4">
              <w:rPr>
                <w:rFonts w:ascii="標楷體" w:eastAsia="標楷體" w:hAnsi="標楷體" w:cs="細明體" w:hint="eastAsia"/>
                <w:color w:val="333333"/>
                <w:kern w:val="0"/>
                <w:szCs w:val="24"/>
              </w:rPr>
              <w:t>有關給付結算之規定，</w:t>
            </w:r>
            <w:proofErr w:type="gramStart"/>
            <w:r w:rsidRPr="006F58F4">
              <w:rPr>
                <w:rFonts w:ascii="標楷體" w:eastAsia="標楷體" w:hAnsi="標楷體" w:cs="細明體" w:hint="eastAsia"/>
                <w:color w:val="333333"/>
                <w:kern w:val="0"/>
                <w:szCs w:val="24"/>
              </w:rPr>
              <w:t>於興櫃股票</w:t>
            </w:r>
            <w:proofErr w:type="gramEnd"/>
            <w:r w:rsidRPr="006F58F4">
              <w:rPr>
                <w:rFonts w:ascii="標楷體" w:eastAsia="標楷體" w:hAnsi="標楷體" w:cs="細明體" w:hint="eastAsia"/>
                <w:color w:val="333333"/>
                <w:kern w:val="0"/>
                <w:szCs w:val="24"/>
              </w:rPr>
              <w:t>之櫃檯買賣</w:t>
            </w:r>
            <w:proofErr w:type="gramStart"/>
            <w:r w:rsidRPr="006F58F4">
              <w:rPr>
                <w:rFonts w:ascii="標楷體" w:eastAsia="標楷體" w:hAnsi="標楷體" w:cs="細明體" w:hint="eastAsia"/>
                <w:color w:val="333333"/>
                <w:kern w:val="0"/>
                <w:szCs w:val="24"/>
              </w:rPr>
              <w:t>準</w:t>
            </w:r>
            <w:proofErr w:type="gramEnd"/>
            <w:r w:rsidRPr="006F58F4">
              <w:rPr>
                <w:rFonts w:ascii="標楷體" w:eastAsia="標楷體" w:hAnsi="標楷體" w:cs="細明體" w:hint="eastAsia"/>
                <w:color w:val="333333"/>
                <w:kern w:val="0"/>
                <w:szCs w:val="24"/>
              </w:rPr>
              <w:t>用之</w:t>
            </w:r>
            <w:r w:rsidR="005B631F">
              <w:rPr>
                <w:rFonts w:ascii="標楷體" w:eastAsia="標楷體" w:hAnsi="標楷體" w:cs="細明體" w:hint="eastAsia"/>
                <w:color w:val="333333"/>
                <w:kern w:val="0"/>
                <w:szCs w:val="24"/>
              </w:rPr>
              <w:t>。</w:t>
            </w:r>
          </w:p>
        </w:tc>
        <w:tc>
          <w:tcPr>
            <w:tcW w:w="3286" w:type="dxa"/>
            <w:shd w:val="clear" w:color="auto" w:fill="auto"/>
          </w:tcPr>
          <w:p w:rsidR="00974A4A" w:rsidRDefault="006F58F4" w:rsidP="00F0508B">
            <w:pPr>
              <w:widowControl/>
              <w:tabs>
                <w:tab w:val="left" w:pos="426"/>
                <w:tab w:val="left" w:pos="4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color w:val="333333"/>
                <w:kern w:val="0"/>
                <w:szCs w:val="24"/>
              </w:rPr>
            </w:pPr>
            <w:r w:rsidRPr="006F58F4">
              <w:rPr>
                <w:rFonts w:ascii="標楷體" w:eastAsia="標楷體" w:hAnsi="標楷體" w:cs="細明體" w:hint="eastAsia"/>
                <w:color w:val="333333"/>
                <w:kern w:val="0"/>
                <w:szCs w:val="24"/>
              </w:rPr>
              <w:t>本</w:t>
            </w:r>
            <w:r w:rsidRPr="006B2BA8">
              <w:rPr>
                <w:rFonts w:ascii="標楷體" w:eastAsia="標楷體" w:hAnsi="標楷體" w:cs="細明體" w:hint="eastAsia"/>
                <w:color w:val="333333"/>
                <w:kern w:val="0"/>
                <w:szCs w:val="24"/>
              </w:rPr>
              <w:t>中心業務規則第八十四至八十六條</w:t>
            </w:r>
            <w:r w:rsidR="00AE3CDE" w:rsidRPr="006B2BA8">
              <w:rPr>
                <w:rFonts w:ascii="標楷體" w:eastAsia="標楷體" w:hAnsi="標楷體" w:cs="細明體" w:hint="eastAsia"/>
                <w:color w:val="333333"/>
                <w:kern w:val="0"/>
                <w:szCs w:val="24"/>
              </w:rPr>
              <w:t>已</w:t>
            </w:r>
            <w:r w:rsidR="002E6477" w:rsidRPr="006B2BA8">
              <w:rPr>
                <w:rFonts w:ascii="標楷體" w:eastAsia="標楷體" w:hAnsi="標楷體" w:cs="細明體" w:hint="eastAsia"/>
                <w:color w:val="333333"/>
                <w:kern w:val="0"/>
                <w:szCs w:val="24"/>
              </w:rPr>
              <w:t>於</w:t>
            </w:r>
            <w:r w:rsidR="004B3DA8" w:rsidRPr="006B2BA8">
              <w:rPr>
                <w:rFonts w:ascii="標楷體" w:eastAsia="標楷體" w:hAnsi="標楷體" w:cs="細明體" w:hint="eastAsia"/>
                <w:color w:val="333333"/>
                <w:kern w:val="0"/>
                <w:szCs w:val="24"/>
              </w:rPr>
              <w:t>104</w:t>
            </w:r>
            <w:r w:rsidR="002E6477" w:rsidRPr="006B2BA8">
              <w:rPr>
                <w:rFonts w:ascii="標楷體" w:eastAsia="標楷體" w:hAnsi="標楷體" w:cs="細明體" w:hint="eastAsia"/>
                <w:color w:val="333333"/>
                <w:kern w:val="0"/>
                <w:szCs w:val="24"/>
              </w:rPr>
              <w:t>年5月5日</w:t>
            </w:r>
            <w:r w:rsidR="004B3DA8" w:rsidRPr="006B2BA8">
              <w:rPr>
                <w:rFonts w:ascii="標楷體" w:eastAsia="標楷體" w:hAnsi="標楷體" w:cs="細明體" w:hint="eastAsia"/>
                <w:color w:val="333333"/>
                <w:kern w:val="0"/>
                <w:szCs w:val="24"/>
              </w:rPr>
              <w:t>以</w:t>
            </w:r>
            <w:proofErr w:type="gramStart"/>
            <w:r w:rsidR="004B3DA8" w:rsidRPr="006B2BA8">
              <w:rPr>
                <w:rFonts w:ascii="標楷體" w:eastAsia="標楷體" w:hAnsi="標楷體" w:cs="細明體"/>
                <w:color w:val="333333"/>
                <w:kern w:val="0"/>
                <w:szCs w:val="24"/>
              </w:rPr>
              <w:t>證櫃輔</w:t>
            </w:r>
            <w:proofErr w:type="gramEnd"/>
            <w:r w:rsidR="004B3DA8" w:rsidRPr="006B2BA8">
              <w:rPr>
                <w:rFonts w:ascii="標楷體" w:eastAsia="標楷體" w:hAnsi="標楷體" w:cs="細明體"/>
                <w:color w:val="333333"/>
                <w:kern w:val="0"/>
                <w:szCs w:val="24"/>
              </w:rPr>
              <w:t>字第10400103921</w:t>
            </w:r>
            <w:r w:rsidR="004B3DA8" w:rsidRPr="006B2BA8">
              <w:rPr>
                <w:rFonts w:ascii="標楷體" w:eastAsia="標楷體" w:hAnsi="標楷體" w:cs="細明體" w:hint="eastAsia"/>
                <w:color w:val="333333"/>
                <w:kern w:val="0"/>
                <w:szCs w:val="24"/>
              </w:rPr>
              <w:t>公告</w:t>
            </w:r>
            <w:r w:rsidR="00AE3CDE" w:rsidRPr="006B2BA8">
              <w:rPr>
                <w:rFonts w:ascii="標楷體" w:eastAsia="標楷體" w:hAnsi="標楷體" w:cs="細明體" w:hint="eastAsia"/>
                <w:color w:val="333333"/>
                <w:kern w:val="0"/>
                <w:szCs w:val="24"/>
              </w:rPr>
              <w:t>刪除，</w:t>
            </w:r>
            <w:proofErr w:type="gramStart"/>
            <w:r w:rsidR="00AE3CDE" w:rsidRPr="006B2BA8">
              <w:rPr>
                <w:rFonts w:ascii="標楷體" w:eastAsia="標楷體" w:hAnsi="標楷體" w:cs="細明體" w:hint="eastAsia"/>
                <w:color w:val="333333"/>
                <w:kern w:val="0"/>
                <w:szCs w:val="24"/>
              </w:rPr>
              <w:t>爰</w:t>
            </w:r>
            <w:proofErr w:type="gramEnd"/>
            <w:r w:rsidR="004B3DA8" w:rsidRPr="006B2BA8">
              <w:rPr>
                <w:rFonts w:ascii="標楷體" w:eastAsia="標楷體" w:hAnsi="標楷體" w:cs="細明體" w:hint="eastAsia"/>
                <w:color w:val="333333"/>
                <w:kern w:val="0"/>
                <w:szCs w:val="24"/>
              </w:rPr>
              <w:t>酌</w:t>
            </w:r>
            <w:r w:rsidR="00F0508B">
              <w:rPr>
                <w:rFonts w:ascii="標楷體" w:eastAsia="標楷體" w:hAnsi="標楷體" w:cs="細明體" w:hint="eastAsia"/>
                <w:color w:val="333333"/>
                <w:kern w:val="0"/>
                <w:szCs w:val="24"/>
              </w:rPr>
              <w:t>予調整第三十八條文字修正</w:t>
            </w:r>
            <w:r w:rsidRPr="006B2BA8">
              <w:rPr>
                <w:rFonts w:ascii="標楷體" w:eastAsia="標楷體" w:hAnsi="標楷體" w:cs="細明體" w:hint="eastAsia"/>
                <w:color w:val="333333"/>
                <w:kern w:val="0"/>
                <w:szCs w:val="24"/>
              </w:rPr>
              <w:t>。</w:t>
            </w:r>
          </w:p>
        </w:tc>
      </w:tr>
    </w:tbl>
    <w:p w:rsidR="00677011" w:rsidRDefault="00677011" w:rsidP="000F61AF">
      <w:pPr>
        <w:spacing w:after="120"/>
        <w:jc w:val="center"/>
        <w:sectPr w:rsidR="00677011" w:rsidSect="00811882">
          <w:headerReference w:type="default" r:id="rId9"/>
          <w:footerReference w:type="default" r:id="rId10"/>
          <w:pgSz w:w="11906" w:h="16838" w:code="9"/>
          <w:pgMar w:top="1134" w:right="1134" w:bottom="1134" w:left="1134" w:header="397" w:footer="851" w:gutter="0"/>
          <w:cols w:space="425"/>
          <w:docGrid w:type="lines" w:linePitch="360"/>
        </w:sectPr>
      </w:pPr>
    </w:p>
    <w:p w:rsidR="000F61AF" w:rsidRDefault="000F61AF" w:rsidP="000F61AF">
      <w:pPr>
        <w:spacing w:after="120"/>
        <w:jc w:val="center"/>
        <w:rPr>
          <w:rFonts w:ascii="華康儷粗黑" w:eastAsia="華康儷粗黑"/>
          <w:sz w:val="32"/>
        </w:rPr>
      </w:pPr>
      <w:proofErr w:type="gramStart"/>
      <w:r>
        <w:rPr>
          <w:rFonts w:ascii="華康儷粗黑" w:eastAsia="華康儷粗黑" w:hint="eastAsia"/>
          <w:sz w:val="32"/>
          <w:u w:val="single"/>
        </w:rPr>
        <w:lastRenderedPageBreak/>
        <w:t>興櫃股票</w:t>
      </w:r>
      <w:proofErr w:type="gramEnd"/>
      <w:r>
        <w:rPr>
          <w:rFonts w:ascii="華康儷粗黑" w:eastAsia="華康儷粗黑" w:hint="eastAsia"/>
          <w:sz w:val="32"/>
          <w:u w:val="single"/>
        </w:rPr>
        <w:t>電腦議價點選系統成交</w:t>
      </w:r>
      <w:proofErr w:type="gramStart"/>
      <w:r>
        <w:rPr>
          <w:rFonts w:ascii="華康儷粗黑" w:eastAsia="華康儷粗黑" w:hint="eastAsia"/>
          <w:sz w:val="32"/>
          <w:u w:val="single"/>
        </w:rPr>
        <w:t>資料改帳申請書</w:t>
      </w:r>
      <w:proofErr w:type="gramEnd"/>
      <w:r>
        <w:rPr>
          <w:rFonts w:ascii="華康儷粗黑" w:eastAsia="華康儷粗黑" w:hint="eastAsia"/>
          <w:sz w:val="32"/>
          <w:u w:val="single"/>
        </w:rPr>
        <w:t>（格式） - 甲聯</w:t>
      </w:r>
    </w:p>
    <w:p w:rsidR="000F61AF" w:rsidRDefault="000F61AF" w:rsidP="000F61AF">
      <w:pPr>
        <w:tabs>
          <w:tab w:val="left" w:pos="6240"/>
        </w:tabs>
        <w:spacing w:after="120"/>
        <w:ind w:right="-874"/>
        <w:jc w:val="both"/>
        <w:rPr>
          <w:rFonts w:eastAsia="標楷體"/>
          <w:b/>
        </w:rPr>
      </w:pPr>
      <w:proofErr w:type="gramStart"/>
      <w:r>
        <w:rPr>
          <w:rFonts w:eastAsia="標楷體" w:hint="eastAsia"/>
          <w:b/>
          <w:bdr w:val="single" w:sz="4" w:space="0" w:color="auto"/>
          <w:shd w:val="pct15" w:color="auto" w:fill="FFFFFF"/>
        </w:rPr>
        <w:t>申請改帳</w:t>
      </w:r>
      <w:r>
        <w:rPr>
          <w:rFonts w:eastAsia="標楷體" w:hint="eastAsia"/>
          <w:b/>
        </w:rPr>
        <w:t>證券商</w:t>
      </w:r>
      <w:proofErr w:type="gramEnd"/>
      <w:r>
        <w:rPr>
          <w:rFonts w:eastAsia="標楷體" w:hint="eastAsia"/>
          <w:b/>
        </w:rPr>
        <w:t>代號：</w:t>
      </w:r>
      <w:r>
        <w:rPr>
          <w:rFonts w:eastAsia="標楷體" w:hint="eastAsia"/>
          <w:b/>
          <w:u w:val="single"/>
        </w:rPr>
        <w:t xml:space="preserve">              </w:t>
      </w:r>
      <w:r>
        <w:rPr>
          <w:rFonts w:eastAsia="標楷體" w:hint="eastAsia"/>
          <w:b/>
        </w:rPr>
        <w:tab/>
      </w:r>
      <w:r w:rsidR="004B3DA8">
        <w:rPr>
          <w:rFonts w:eastAsia="標楷體" w:hint="eastAsia"/>
          <w:b/>
        </w:rPr>
        <w:t xml:space="preserve">     </w:t>
      </w:r>
      <w:r>
        <w:rPr>
          <w:rFonts w:eastAsia="標楷體" w:hint="eastAsia"/>
          <w:b/>
        </w:rPr>
        <w:t>成交日期：</w:t>
      </w:r>
      <w:r>
        <w:rPr>
          <w:rFonts w:eastAsia="標楷體" w:hint="eastAsia"/>
          <w:b/>
          <w:u w:val="single"/>
        </w:rPr>
        <w:t xml:space="preserve">   </w:t>
      </w:r>
      <w:r>
        <w:rPr>
          <w:rFonts w:eastAsia="標楷體" w:hint="eastAsia"/>
          <w:b/>
        </w:rPr>
        <w:t>年</w:t>
      </w:r>
      <w:r>
        <w:rPr>
          <w:rFonts w:eastAsia="標楷體" w:hint="eastAsia"/>
          <w:b/>
          <w:u w:val="single"/>
        </w:rPr>
        <w:t xml:space="preserve">   </w:t>
      </w:r>
      <w:r>
        <w:rPr>
          <w:rFonts w:eastAsia="標楷體" w:hint="eastAsia"/>
          <w:b/>
        </w:rPr>
        <w:t>月</w:t>
      </w:r>
      <w:r>
        <w:rPr>
          <w:rFonts w:eastAsia="標楷體" w:hint="eastAsia"/>
          <w:b/>
          <w:u w:val="single"/>
        </w:rPr>
        <w:t xml:space="preserve">   </w:t>
      </w:r>
      <w:r>
        <w:rPr>
          <w:rFonts w:eastAsia="標楷體" w:hint="eastAsia"/>
          <w:b/>
        </w:rPr>
        <w:t>日</w:t>
      </w:r>
    </w:p>
    <w:p w:rsidR="000F61AF" w:rsidRDefault="000F61AF" w:rsidP="000F61AF">
      <w:pPr>
        <w:tabs>
          <w:tab w:val="left" w:pos="6240"/>
        </w:tabs>
        <w:ind w:right="-873"/>
        <w:jc w:val="both"/>
        <w:rPr>
          <w:rFonts w:eastAsia="標楷體"/>
          <w:b/>
        </w:rPr>
      </w:pPr>
      <w:r>
        <w:rPr>
          <w:rFonts w:eastAsia="標楷體" w:hint="eastAsia"/>
          <w:b/>
        </w:rPr>
        <w:t>一、</w:t>
      </w:r>
      <w:proofErr w:type="gramStart"/>
      <w:r>
        <w:rPr>
          <w:rFonts w:eastAsia="標楷體" w:hint="eastAsia"/>
          <w:b/>
        </w:rPr>
        <w:t>改帳方式</w:t>
      </w:r>
      <w:proofErr w:type="gramEnd"/>
      <w:r>
        <w:rPr>
          <w:rFonts w:eastAsia="標楷體" w:hint="eastAsia"/>
          <w:b/>
        </w:rPr>
        <w:t>：</w:t>
      </w:r>
      <w:r>
        <w:rPr>
          <w:rFonts w:eastAsia="標楷體" w:hint="eastAsia"/>
        </w:rPr>
        <w:t>□</w:t>
      </w:r>
      <w:r>
        <w:rPr>
          <w:rFonts w:eastAsia="標楷體" w:hint="eastAsia"/>
        </w:rPr>
        <w:t xml:space="preserve"> 1.</w:t>
      </w:r>
      <w:r>
        <w:rPr>
          <w:rFonts w:eastAsia="標楷體" w:hint="eastAsia"/>
          <w:b/>
        </w:rPr>
        <w:t xml:space="preserve"> </w:t>
      </w:r>
      <w:r>
        <w:rPr>
          <w:rFonts w:eastAsia="標楷體" w:hint="eastAsia"/>
          <w:b/>
        </w:rPr>
        <w:t>取消交易；</w:t>
      </w:r>
      <w:r>
        <w:rPr>
          <w:rFonts w:eastAsia="標楷體" w:hint="eastAsia"/>
          <w:b/>
        </w:rPr>
        <w:t xml:space="preserve"> </w:t>
      </w:r>
      <w:r>
        <w:rPr>
          <w:rFonts w:eastAsia="標楷體" w:hint="eastAsia"/>
        </w:rPr>
        <w:t>□</w:t>
      </w:r>
      <w:r>
        <w:rPr>
          <w:rFonts w:eastAsia="標楷體" w:hint="eastAsia"/>
        </w:rPr>
        <w:t xml:space="preserve"> 2.</w:t>
      </w:r>
      <w:r>
        <w:rPr>
          <w:rFonts w:eastAsia="標楷體" w:hint="eastAsia"/>
          <w:b/>
        </w:rPr>
        <w:t xml:space="preserve"> </w:t>
      </w:r>
      <w:r>
        <w:rPr>
          <w:rFonts w:eastAsia="標楷體" w:hint="eastAsia"/>
          <w:b/>
        </w:rPr>
        <w:t>更正錯誤</w:t>
      </w:r>
    </w:p>
    <w:p w:rsidR="000F61AF" w:rsidRDefault="000F61AF" w:rsidP="000F61AF">
      <w:pPr>
        <w:tabs>
          <w:tab w:val="left" w:pos="6240"/>
        </w:tabs>
        <w:spacing w:after="120"/>
        <w:ind w:right="-874"/>
        <w:jc w:val="both"/>
        <w:rPr>
          <w:rFonts w:eastAsia="標楷體"/>
          <w:b/>
        </w:rPr>
      </w:pPr>
      <w:r>
        <w:rPr>
          <w:rFonts w:eastAsia="標楷體" w:hint="eastAsia"/>
          <w:b/>
        </w:rPr>
        <w:t>二、</w:t>
      </w:r>
      <w:proofErr w:type="gramStart"/>
      <w:r>
        <w:rPr>
          <w:rFonts w:eastAsia="標楷體" w:hint="eastAsia"/>
          <w:b/>
        </w:rPr>
        <w:t>改帳內容</w:t>
      </w:r>
      <w:proofErr w:type="gramEnd"/>
      <w:r>
        <w:rPr>
          <w:rFonts w:eastAsia="標楷體" w:hint="eastAsia"/>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8"/>
        <w:gridCol w:w="1225"/>
        <w:gridCol w:w="1225"/>
        <w:gridCol w:w="1225"/>
        <w:gridCol w:w="502"/>
        <w:gridCol w:w="503"/>
        <w:gridCol w:w="1005"/>
        <w:gridCol w:w="1005"/>
        <w:gridCol w:w="1131"/>
        <w:gridCol w:w="1131"/>
      </w:tblGrid>
      <w:tr w:rsidR="000F61AF" w:rsidTr="004B3DA8">
        <w:trPr>
          <w:cantSplit/>
          <w:trHeight w:val="232"/>
        </w:trPr>
        <w:tc>
          <w:tcPr>
            <w:tcW w:w="1128" w:type="dxa"/>
            <w:vMerge w:val="restart"/>
            <w:tcBorders>
              <w:tl2br w:val="single" w:sz="4" w:space="0" w:color="auto"/>
              <w:tr2bl w:val="single" w:sz="4" w:space="0" w:color="auto"/>
            </w:tcBorders>
            <w:vAlign w:val="center"/>
          </w:tcPr>
          <w:p w:rsidR="000F61AF" w:rsidRDefault="000F61AF" w:rsidP="00460456">
            <w:pPr>
              <w:spacing w:line="360" w:lineRule="exact"/>
              <w:jc w:val="center"/>
              <w:rPr>
                <w:rFonts w:eastAsia="標楷體"/>
              </w:rPr>
            </w:pPr>
          </w:p>
        </w:tc>
        <w:tc>
          <w:tcPr>
            <w:tcW w:w="1225" w:type="dxa"/>
            <w:vMerge w:val="restart"/>
            <w:vAlign w:val="center"/>
          </w:tcPr>
          <w:p w:rsidR="000F61AF" w:rsidRDefault="000F61AF" w:rsidP="00460456">
            <w:pPr>
              <w:spacing w:line="360" w:lineRule="exact"/>
              <w:jc w:val="center"/>
              <w:rPr>
                <w:rFonts w:eastAsia="標楷體"/>
                <w:b/>
              </w:rPr>
            </w:pPr>
            <w:r>
              <w:rPr>
                <w:rFonts w:eastAsia="標楷體" w:hint="eastAsia"/>
                <w:b/>
              </w:rPr>
              <w:t>成交序號</w:t>
            </w:r>
          </w:p>
        </w:tc>
        <w:tc>
          <w:tcPr>
            <w:tcW w:w="1225" w:type="dxa"/>
            <w:vMerge w:val="restart"/>
            <w:vAlign w:val="center"/>
          </w:tcPr>
          <w:p w:rsidR="000F61AF" w:rsidRDefault="000F61AF" w:rsidP="00460456">
            <w:pPr>
              <w:spacing w:line="360" w:lineRule="exact"/>
              <w:jc w:val="center"/>
              <w:rPr>
                <w:rFonts w:eastAsia="標楷體"/>
                <w:b/>
              </w:rPr>
            </w:pPr>
            <w:r>
              <w:rPr>
                <w:rFonts w:eastAsia="標楷體" w:hint="eastAsia"/>
                <w:b/>
              </w:rPr>
              <w:t>客戶帳號</w:t>
            </w:r>
          </w:p>
        </w:tc>
        <w:tc>
          <w:tcPr>
            <w:tcW w:w="1225" w:type="dxa"/>
            <w:vMerge w:val="restart"/>
            <w:vAlign w:val="center"/>
          </w:tcPr>
          <w:p w:rsidR="000F61AF" w:rsidRDefault="000F61AF" w:rsidP="00460456">
            <w:pPr>
              <w:spacing w:line="360" w:lineRule="exact"/>
              <w:jc w:val="center"/>
              <w:rPr>
                <w:rFonts w:eastAsia="標楷體"/>
                <w:b/>
              </w:rPr>
            </w:pPr>
            <w:r>
              <w:rPr>
                <w:rFonts w:eastAsia="標楷體" w:hint="eastAsia"/>
                <w:b/>
              </w:rPr>
              <w:t>股票代號</w:t>
            </w:r>
          </w:p>
        </w:tc>
        <w:tc>
          <w:tcPr>
            <w:tcW w:w="1005" w:type="dxa"/>
            <w:gridSpan w:val="2"/>
            <w:vAlign w:val="center"/>
          </w:tcPr>
          <w:p w:rsidR="000F61AF" w:rsidRDefault="000F61AF" w:rsidP="00460456">
            <w:pPr>
              <w:spacing w:line="360" w:lineRule="exact"/>
              <w:jc w:val="center"/>
              <w:rPr>
                <w:rFonts w:eastAsia="標楷體"/>
                <w:b/>
              </w:rPr>
            </w:pPr>
            <w:r>
              <w:rPr>
                <w:rFonts w:eastAsia="標楷體" w:hint="eastAsia"/>
                <w:b/>
              </w:rPr>
              <w:t>買賣別</w:t>
            </w:r>
          </w:p>
        </w:tc>
        <w:tc>
          <w:tcPr>
            <w:tcW w:w="3140" w:type="dxa"/>
            <w:gridSpan w:val="3"/>
            <w:vAlign w:val="center"/>
          </w:tcPr>
          <w:p w:rsidR="000F61AF" w:rsidRDefault="000F61AF" w:rsidP="00460456">
            <w:pPr>
              <w:spacing w:line="360" w:lineRule="exact"/>
              <w:jc w:val="center"/>
              <w:rPr>
                <w:rFonts w:eastAsia="標楷體"/>
                <w:b/>
              </w:rPr>
            </w:pPr>
            <w:r>
              <w:rPr>
                <w:rFonts w:eastAsia="標楷體" w:hint="eastAsia"/>
                <w:b/>
              </w:rPr>
              <w:t>成交資料</w:t>
            </w:r>
          </w:p>
        </w:tc>
        <w:tc>
          <w:tcPr>
            <w:tcW w:w="1131" w:type="dxa"/>
            <w:vMerge w:val="restart"/>
            <w:vAlign w:val="center"/>
          </w:tcPr>
          <w:p w:rsidR="000F61AF" w:rsidRDefault="000F61AF" w:rsidP="00460456">
            <w:pPr>
              <w:spacing w:line="360" w:lineRule="exact"/>
              <w:jc w:val="center"/>
              <w:rPr>
                <w:rFonts w:eastAsia="標楷體"/>
                <w:b/>
              </w:rPr>
            </w:pPr>
            <w:r>
              <w:rPr>
                <w:rFonts w:eastAsia="標楷體" w:hint="eastAsia"/>
                <w:b/>
              </w:rPr>
              <w:t>成交時間</w:t>
            </w:r>
          </w:p>
        </w:tc>
      </w:tr>
      <w:tr w:rsidR="000F61AF" w:rsidTr="004B3DA8">
        <w:trPr>
          <w:cantSplit/>
          <w:trHeight w:val="347"/>
        </w:trPr>
        <w:tc>
          <w:tcPr>
            <w:tcW w:w="1128" w:type="dxa"/>
            <w:vMerge/>
            <w:tcBorders>
              <w:tl2br w:val="single" w:sz="4" w:space="0" w:color="auto"/>
              <w:tr2bl w:val="single" w:sz="4" w:space="0" w:color="auto"/>
            </w:tcBorders>
            <w:vAlign w:val="center"/>
          </w:tcPr>
          <w:p w:rsidR="000F61AF" w:rsidRDefault="000F61AF" w:rsidP="00460456">
            <w:pPr>
              <w:spacing w:line="360" w:lineRule="exact"/>
              <w:jc w:val="center"/>
              <w:rPr>
                <w:rFonts w:eastAsia="標楷體"/>
                <w:b/>
              </w:rPr>
            </w:pPr>
          </w:p>
        </w:tc>
        <w:tc>
          <w:tcPr>
            <w:tcW w:w="1225" w:type="dxa"/>
            <w:vMerge/>
            <w:vAlign w:val="center"/>
          </w:tcPr>
          <w:p w:rsidR="000F61AF" w:rsidRDefault="000F61AF" w:rsidP="00460456">
            <w:pPr>
              <w:spacing w:line="360" w:lineRule="exact"/>
              <w:jc w:val="center"/>
              <w:rPr>
                <w:rFonts w:eastAsia="標楷體"/>
              </w:rPr>
            </w:pPr>
          </w:p>
        </w:tc>
        <w:tc>
          <w:tcPr>
            <w:tcW w:w="1225" w:type="dxa"/>
            <w:vMerge/>
            <w:vAlign w:val="center"/>
          </w:tcPr>
          <w:p w:rsidR="000F61AF" w:rsidRDefault="000F61AF" w:rsidP="00460456">
            <w:pPr>
              <w:spacing w:line="360" w:lineRule="exact"/>
              <w:jc w:val="center"/>
              <w:rPr>
                <w:rFonts w:eastAsia="標楷體"/>
              </w:rPr>
            </w:pPr>
          </w:p>
        </w:tc>
        <w:tc>
          <w:tcPr>
            <w:tcW w:w="1225" w:type="dxa"/>
            <w:vMerge/>
            <w:vAlign w:val="center"/>
          </w:tcPr>
          <w:p w:rsidR="000F61AF" w:rsidRDefault="000F61AF" w:rsidP="00460456">
            <w:pPr>
              <w:spacing w:line="360" w:lineRule="exact"/>
              <w:jc w:val="center"/>
              <w:rPr>
                <w:rFonts w:eastAsia="標楷體"/>
              </w:rPr>
            </w:pPr>
          </w:p>
        </w:tc>
        <w:tc>
          <w:tcPr>
            <w:tcW w:w="502" w:type="dxa"/>
            <w:vAlign w:val="center"/>
          </w:tcPr>
          <w:p w:rsidR="000F61AF" w:rsidRDefault="000F61AF" w:rsidP="00460456">
            <w:pPr>
              <w:spacing w:line="360" w:lineRule="exact"/>
              <w:jc w:val="center"/>
              <w:rPr>
                <w:rFonts w:eastAsia="標楷體"/>
                <w:b/>
              </w:rPr>
            </w:pPr>
            <w:r>
              <w:rPr>
                <w:rFonts w:eastAsia="標楷體" w:hint="eastAsia"/>
                <w:b/>
              </w:rPr>
              <w:t>買</w:t>
            </w:r>
          </w:p>
        </w:tc>
        <w:tc>
          <w:tcPr>
            <w:tcW w:w="502" w:type="dxa"/>
            <w:vAlign w:val="center"/>
          </w:tcPr>
          <w:p w:rsidR="000F61AF" w:rsidRDefault="000F61AF" w:rsidP="00460456">
            <w:pPr>
              <w:spacing w:line="360" w:lineRule="exact"/>
              <w:jc w:val="center"/>
              <w:rPr>
                <w:rFonts w:eastAsia="標楷體"/>
                <w:b/>
              </w:rPr>
            </w:pPr>
            <w:r>
              <w:rPr>
                <w:rFonts w:eastAsia="標楷體" w:hint="eastAsia"/>
                <w:b/>
              </w:rPr>
              <w:t>賣</w:t>
            </w:r>
          </w:p>
        </w:tc>
        <w:tc>
          <w:tcPr>
            <w:tcW w:w="1005" w:type="dxa"/>
            <w:vAlign w:val="center"/>
          </w:tcPr>
          <w:p w:rsidR="000F61AF" w:rsidRDefault="000F61AF" w:rsidP="00460456">
            <w:pPr>
              <w:spacing w:line="360" w:lineRule="exact"/>
              <w:jc w:val="center"/>
              <w:rPr>
                <w:rFonts w:eastAsia="標楷體"/>
              </w:rPr>
            </w:pPr>
            <w:r>
              <w:rPr>
                <w:rFonts w:eastAsia="標楷體" w:hint="eastAsia"/>
                <w:b/>
              </w:rPr>
              <w:t>價格</w:t>
            </w:r>
            <w:r>
              <w:rPr>
                <w:rFonts w:eastAsia="標楷體"/>
                <w:b/>
              </w:rPr>
              <w:t>/</w:t>
            </w:r>
            <w:r>
              <w:rPr>
                <w:rFonts w:eastAsia="標楷體" w:hint="eastAsia"/>
                <w:b/>
              </w:rPr>
              <w:t>元</w:t>
            </w:r>
          </w:p>
        </w:tc>
        <w:tc>
          <w:tcPr>
            <w:tcW w:w="1005" w:type="dxa"/>
            <w:vAlign w:val="center"/>
          </w:tcPr>
          <w:p w:rsidR="000F61AF" w:rsidRDefault="000F61AF" w:rsidP="00460456">
            <w:pPr>
              <w:spacing w:line="360" w:lineRule="exact"/>
              <w:jc w:val="center"/>
              <w:rPr>
                <w:rFonts w:eastAsia="標楷體"/>
              </w:rPr>
            </w:pPr>
            <w:r>
              <w:rPr>
                <w:rFonts w:eastAsia="標楷體" w:hint="eastAsia"/>
                <w:b/>
              </w:rPr>
              <w:t>數量</w:t>
            </w:r>
            <w:r>
              <w:rPr>
                <w:rFonts w:eastAsia="標楷體"/>
                <w:b/>
              </w:rPr>
              <w:t>/</w:t>
            </w:r>
            <w:r>
              <w:rPr>
                <w:rFonts w:eastAsia="標楷體" w:hint="eastAsia"/>
                <w:b/>
              </w:rPr>
              <w:t>股</w:t>
            </w:r>
          </w:p>
        </w:tc>
        <w:tc>
          <w:tcPr>
            <w:tcW w:w="1131" w:type="dxa"/>
            <w:vAlign w:val="center"/>
          </w:tcPr>
          <w:p w:rsidR="000F61AF" w:rsidRDefault="000F61AF" w:rsidP="00460456">
            <w:pPr>
              <w:spacing w:line="360" w:lineRule="exact"/>
              <w:jc w:val="center"/>
              <w:rPr>
                <w:rFonts w:eastAsia="標楷體"/>
              </w:rPr>
            </w:pPr>
            <w:r>
              <w:rPr>
                <w:rFonts w:eastAsia="標楷體" w:hint="eastAsia"/>
                <w:b/>
              </w:rPr>
              <w:t>對方券商</w:t>
            </w:r>
          </w:p>
        </w:tc>
        <w:tc>
          <w:tcPr>
            <w:tcW w:w="1131" w:type="dxa"/>
            <w:vMerge/>
            <w:vAlign w:val="center"/>
          </w:tcPr>
          <w:p w:rsidR="000F61AF" w:rsidRDefault="000F61AF" w:rsidP="00460456">
            <w:pPr>
              <w:spacing w:line="360" w:lineRule="exact"/>
              <w:jc w:val="center"/>
              <w:rPr>
                <w:rFonts w:eastAsia="標楷體"/>
              </w:rPr>
            </w:pPr>
          </w:p>
        </w:tc>
      </w:tr>
      <w:tr w:rsidR="000F61AF" w:rsidTr="004B3DA8">
        <w:trPr>
          <w:cantSplit/>
          <w:trHeight w:val="578"/>
        </w:trPr>
        <w:tc>
          <w:tcPr>
            <w:tcW w:w="1128" w:type="dxa"/>
            <w:tcBorders>
              <w:bottom w:val="single" w:sz="4" w:space="0" w:color="auto"/>
            </w:tcBorders>
            <w:vAlign w:val="center"/>
          </w:tcPr>
          <w:p w:rsidR="000F61AF" w:rsidRDefault="000F61AF" w:rsidP="00460456">
            <w:pPr>
              <w:spacing w:line="360" w:lineRule="exact"/>
              <w:rPr>
                <w:rFonts w:eastAsia="標楷體"/>
              </w:rPr>
            </w:pPr>
            <w:r>
              <w:rPr>
                <w:rFonts w:eastAsia="標楷體" w:hint="eastAsia"/>
              </w:rPr>
              <w:t>原始資料</w:t>
            </w:r>
          </w:p>
        </w:tc>
        <w:tc>
          <w:tcPr>
            <w:tcW w:w="1225" w:type="dxa"/>
            <w:tcBorders>
              <w:bottom w:val="single" w:sz="4" w:space="0" w:color="auto"/>
            </w:tcBorders>
            <w:vAlign w:val="center"/>
          </w:tcPr>
          <w:p w:rsidR="000F61AF" w:rsidRDefault="000F61AF" w:rsidP="00460456">
            <w:pPr>
              <w:spacing w:line="360" w:lineRule="exact"/>
              <w:rPr>
                <w:rFonts w:eastAsia="標楷體"/>
                <w:sz w:val="28"/>
              </w:rPr>
            </w:pPr>
          </w:p>
        </w:tc>
        <w:tc>
          <w:tcPr>
            <w:tcW w:w="1225" w:type="dxa"/>
            <w:tcBorders>
              <w:bottom w:val="single" w:sz="4" w:space="0" w:color="auto"/>
            </w:tcBorders>
            <w:vAlign w:val="center"/>
          </w:tcPr>
          <w:p w:rsidR="000F61AF" w:rsidRDefault="000F61AF" w:rsidP="00460456">
            <w:pPr>
              <w:spacing w:line="360" w:lineRule="exact"/>
              <w:rPr>
                <w:rFonts w:eastAsia="標楷體"/>
                <w:sz w:val="28"/>
              </w:rPr>
            </w:pPr>
          </w:p>
        </w:tc>
        <w:tc>
          <w:tcPr>
            <w:tcW w:w="1225" w:type="dxa"/>
            <w:tcBorders>
              <w:bottom w:val="single" w:sz="4" w:space="0" w:color="auto"/>
            </w:tcBorders>
            <w:vAlign w:val="center"/>
          </w:tcPr>
          <w:p w:rsidR="000F61AF" w:rsidRDefault="000F61AF" w:rsidP="00460456">
            <w:pPr>
              <w:spacing w:line="360" w:lineRule="exact"/>
              <w:rPr>
                <w:rFonts w:eastAsia="標楷體"/>
                <w:sz w:val="28"/>
              </w:rPr>
            </w:pPr>
          </w:p>
        </w:tc>
        <w:tc>
          <w:tcPr>
            <w:tcW w:w="502" w:type="dxa"/>
            <w:tcBorders>
              <w:bottom w:val="single" w:sz="4" w:space="0" w:color="auto"/>
            </w:tcBorders>
            <w:vAlign w:val="center"/>
          </w:tcPr>
          <w:p w:rsidR="000F61AF" w:rsidRDefault="000F61AF" w:rsidP="00460456">
            <w:pPr>
              <w:spacing w:line="360" w:lineRule="exact"/>
              <w:rPr>
                <w:rFonts w:eastAsia="標楷體"/>
                <w:sz w:val="28"/>
              </w:rPr>
            </w:pPr>
          </w:p>
        </w:tc>
        <w:tc>
          <w:tcPr>
            <w:tcW w:w="502" w:type="dxa"/>
            <w:tcBorders>
              <w:bottom w:val="single" w:sz="4" w:space="0" w:color="auto"/>
            </w:tcBorders>
            <w:vAlign w:val="center"/>
          </w:tcPr>
          <w:p w:rsidR="000F61AF" w:rsidRDefault="000F61AF" w:rsidP="00460456">
            <w:pPr>
              <w:spacing w:line="360" w:lineRule="exact"/>
              <w:rPr>
                <w:rFonts w:eastAsia="標楷體"/>
                <w:sz w:val="28"/>
              </w:rPr>
            </w:pPr>
          </w:p>
        </w:tc>
        <w:tc>
          <w:tcPr>
            <w:tcW w:w="1005" w:type="dxa"/>
            <w:tcBorders>
              <w:bottom w:val="single" w:sz="4" w:space="0" w:color="auto"/>
            </w:tcBorders>
            <w:vAlign w:val="center"/>
          </w:tcPr>
          <w:p w:rsidR="000F61AF" w:rsidRDefault="000F61AF" w:rsidP="00460456">
            <w:pPr>
              <w:spacing w:line="360" w:lineRule="exact"/>
              <w:rPr>
                <w:rFonts w:eastAsia="標楷體"/>
                <w:sz w:val="28"/>
              </w:rPr>
            </w:pPr>
          </w:p>
        </w:tc>
        <w:tc>
          <w:tcPr>
            <w:tcW w:w="1005" w:type="dxa"/>
            <w:tcBorders>
              <w:bottom w:val="single" w:sz="4" w:space="0" w:color="auto"/>
            </w:tcBorders>
            <w:vAlign w:val="center"/>
          </w:tcPr>
          <w:p w:rsidR="000F61AF" w:rsidRDefault="000F61AF" w:rsidP="00460456">
            <w:pPr>
              <w:spacing w:line="360" w:lineRule="exact"/>
              <w:rPr>
                <w:rFonts w:eastAsia="標楷體"/>
                <w:sz w:val="28"/>
              </w:rPr>
            </w:pPr>
          </w:p>
        </w:tc>
        <w:tc>
          <w:tcPr>
            <w:tcW w:w="1131" w:type="dxa"/>
            <w:tcBorders>
              <w:bottom w:val="single" w:sz="4" w:space="0" w:color="auto"/>
            </w:tcBorders>
            <w:vAlign w:val="center"/>
          </w:tcPr>
          <w:p w:rsidR="000F61AF" w:rsidRDefault="000F61AF" w:rsidP="00460456">
            <w:pPr>
              <w:spacing w:line="360" w:lineRule="exact"/>
              <w:rPr>
                <w:rFonts w:eastAsia="標楷體"/>
                <w:sz w:val="28"/>
              </w:rPr>
            </w:pPr>
          </w:p>
        </w:tc>
        <w:tc>
          <w:tcPr>
            <w:tcW w:w="1131" w:type="dxa"/>
            <w:tcBorders>
              <w:bottom w:val="single" w:sz="4" w:space="0" w:color="auto"/>
            </w:tcBorders>
            <w:vAlign w:val="center"/>
          </w:tcPr>
          <w:p w:rsidR="000F61AF" w:rsidRDefault="000F61AF" w:rsidP="00460456">
            <w:pPr>
              <w:spacing w:line="360" w:lineRule="exact"/>
              <w:rPr>
                <w:rFonts w:eastAsia="標楷體"/>
                <w:sz w:val="28"/>
              </w:rPr>
            </w:pPr>
          </w:p>
        </w:tc>
      </w:tr>
      <w:tr w:rsidR="000F61AF" w:rsidTr="004B3DA8">
        <w:trPr>
          <w:cantSplit/>
          <w:trHeight w:val="574"/>
        </w:trPr>
        <w:tc>
          <w:tcPr>
            <w:tcW w:w="1128" w:type="dxa"/>
            <w:shd w:val="clear" w:color="auto" w:fill="FFFFFF"/>
            <w:vAlign w:val="center"/>
          </w:tcPr>
          <w:p w:rsidR="000F61AF" w:rsidRDefault="000F61AF" w:rsidP="00460456">
            <w:pPr>
              <w:spacing w:line="360" w:lineRule="exact"/>
              <w:rPr>
                <w:rFonts w:eastAsia="標楷體"/>
              </w:rPr>
            </w:pPr>
            <w:r>
              <w:rPr>
                <w:rFonts w:eastAsia="標楷體" w:hint="eastAsia"/>
              </w:rPr>
              <w:t>更正資料</w:t>
            </w:r>
          </w:p>
        </w:tc>
        <w:tc>
          <w:tcPr>
            <w:tcW w:w="1225" w:type="dxa"/>
            <w:shd w:val="clear" w:color="auto" w:fill="FFFFFF"/>
            <w:vAlign w:val="center"/>
          </w:tcPr>
          <w:p w:rsidR="000F61AF" w:rsidRDefault="000F61AF" w:rsidP="00460456">
            <w:pPr>
              <w:spacing w:line="360" w:lineRule="exact"/>
              <w:rPr>
                <w:rFonts w:eastAsia="標楷體"/>
                <w:sz w:val="28"/>
              </w:rPr>
            </w:pPr>
          </w:p>
        </w:tc>
        <w:tc>
          <w:tcPr>
            <w:tcW w:w="1225" w:type="dxa"/>
            <w:shd w:val="clear" w:color="auto" w:fill="FFFFFF"/>
            <w:vAlign w:val="center"/>
          </w:tcPr>
          <w:p w:rsidR="000F61AF" w:rsidRDefault="000F61AF" w:rsidP="00460456">
            <w:pPr>
              <w:spacing w:line="360" w:lineRule="exact"/>
              <w:rPr>
                <w:rFonts w:eastAsia="標楷體"/>
                <w:sz w:val="28"/>
              </w:rPr>
            </w:pPr>
          </w:p>
        </w:tc>
        <w:tc>
          <w:tcPr>
            <w:tcW w:w="1225" w:type="dxa"/>
            <w:shd w:val="clear" w:color="auto" w:fill="FFFFFF"/>
            <w:vAlign w:val="center"/>
          </w:tcPr>
          <w:p w:rsidR="000F61AF" w:rsidRDefault="000F61AF" w:rsidP="00460456">
            <w:pPr>
              <w:spacing w:line="360" w:lineRule="exact"/>
              <w:rPr>
                <w:rFonts w:eastAsia="標楷體"/>
                <w:sz w:val="28"/>
              </w:rPr>
            </w:pPr>
          </w:p>
        </w:tc>
        <w:tc>
          <w:tcPr>
            <w:tcW w:w="502" w:type="dxa"/>
            <w:shd w:val="clear" w:color="auto" w:fill="FFFFFF"/>
            <w:vAlign w:val="center"/>
          </w:tcPr>
          <w:p w:rsidR="000F61AF" w:rsidRDefault="000F61AF" w:rsidP="00460456">
            <w:pPr>
              <w:spacing w:line="360" w:lineRule="exact"/>
              <w:rPr>
                <w:rFonts w:eastAsia="標楷體"/>
                <w:sz w:val="28"/>
              </w:rPr>
            </w:pPr>
          </w:p>
        </w:tc>
        <w:tc>
          <w:tcPr>
            <w:tcW w:w="502" w:type="dxa"/>
            <w:shd w:val="clear" w:color="auto" w:fill="FFFFFF"/>
            <w:vAlign w:val="center"/>
          </w:tcPr>
          <w:p w:rsidR="000F61AF" w:rsidRDefault="000F61AF" w:rsidP="00460456">
            <w:pPr>
              <w:spacing w:line="360" w:lineRule="exact"/>
              <w:rPr>
                <w:rFonts w:eastAsia="標楷體"/>
                <w:sz w:val="28"/>
              </w:rPr>
            </w:pPr>
          </w:p>
        </w:tc>
        <w:tc>
          <w:tcPr>
            <w:tcW w:w="1005" w:type="dxa"/>
            <w:shd w:val="clear" w:color="auto" w:fill="FFFFFF"/>
            <w:vAlign w:val="center"/>
          </w:tcPr>
          <w:p w:rsidR="000F61AF" w:rsidRDefault="000F61AF" w:rsidP="00460456">
            <w:pPr>
              <w:spacing w:line="360" w:lineRule="exact"/>
              <w:rPr>
                <w:rFonts w:eastAsia="標楷體"/>
                <w:sz w:val="28"/>
              </w:rPr>
            </w:pPr>
          </w:p>
        </w:tc>
        <w:tc>
          <w:tcPr>
            <w:tcW w:w="1005" w:type="dxa"/>
            <w:shd w:val="clear" w:color="auto" w:fill="FFFFFF"/>
            <w:vAlign w:val="center"/>
          </w:tcPr>
          <w:p w:rsidR="000F61AF" w:rsidRDefault="000F61AF" w:rsidP="00460456">
            <w:pPr>
              <w:spacing w:line="360" w:lineRule="exact"/>
              <w:rPr>
                <w:rFonts w:eastAsia="標楷體"/>
                <w:sz w:val="28"/>
              </w:rPr>
            </w:pPr>
          </w:p>
        </w:tc>
        <w:tc>
          <w:tcPr>
            <w:tcW w:w="1131" w:type="dxa"/>
            <w:shd w:val="clear" w:color="auto" w:fill="FFFFFF"/>
            <w:vAlign w:val="center"/>
          </w:tcPr>
          <w:p w:rsidR="000F61AF" w:rsidRDefault="000F61AF" w:rsidP="00460456">
            <w:pPr>
              <w:spacing w:line="360" w:lineRule="exact"/>
              <w:rPr>
                <w:rFonts w:eastAsia="標楷體"/>
                <w:sz w:val="28"/>
              </w:rPr>
            </w:pPr>
          </w:p>
        </w:tc>
        <w:tc>
          <w:tcPr>
            <w:tcW w:w="1131" w:type="dxa"/>
            <w:shd w:val="clear" w:color="auto" w:fill="FFFFFF"/>
            <w:vAlign w:val="center"/>
          </w:tcPr>
          <w:p w:rsidR="000F61AF" w:rsidRDefault="000F61AF" w:rsidP="00460456">
            <w:pPr>
              <w:spacing w:line="360" w:lineRule="exact"/>
              <w:rPr>
                <w:rFonts w:eastAsia="標楷體"/>
                <w:sz w:val="28"/>
              </w:rPr>
            </w:pPr>
          </w:p>
        </w:tc>
      </w:tr>
    </w:tbl>
    <w:p w:rsidR="000F61AF" w:rsidRDefault="000F61AF" w:rsidP="000F61AF">
      <w:pPr>
        <w:tabs>
          <w:tab w:val="left" w:pos="6240"/>
        </w:tabs>
        <w:spacing w:line="320" w:lineRule="exact"/>
        <w:ind w:right="-873"/>
        <w:jc w:val="both"/>
        <w:rPr>
          <w:rFonts w:eastAsia="華康儷粗黑"/>
          <w:sz w:val="20"/>
        </w:rPr>
      </w:pPr>
      <w:r>
        <w:rPr>
          <w:rFonts w:eastAsia="華康儷粗黑" w:hint="eastAsia"/>
          <w:sz w:val="20"/>
        </w:rPr>
        <w:t>附註：</w:t>
      </w:r>
      <w:r>
        <w:rPr>
          <w:rFonts w:eastAsia="華康儷粗黑" w:hint="eastAsia"/>
          <w:sz w:val="20"/>
        </w:rPr>
        <w:t>1.</w:t>
      </w:r>
      <w:r>
        <w:rPr>
          <w:rFonts w:eastAsia="華康儷粗黑" w:hint="eastAsia"/>
          <w:sz w:val="20"/>
        </w:rPr>
        <w:t>請</w:t>
      </w:r>
      <w:proofErr w:type="gramStart"/>
      <w:r>
        <w:rPr>
          <w:rFonts w:eastAsia="華康儷粗黑" w:hint="eastAsia"/>
          <w:sz w:val="20"/>
        </w:rPr>
        <w:t>參考興櫃股票</w:t>
      </w:r>
      <w:proofErr w:type="gramEnd"/>
      <w:r>
        <w:rPr>
          <w:rFonts w:eastAsia="華康儷粗黑" w:hint="eastAsia"/>
          <w:sz w:val="20"/>
        </w:rPr>
        <w:t>電腦議價點選系統「成交回報」之內容填製。</w:t>
      </w:r>
    </w:p>
    <w:p w:rsidR="000F61AF" w:rsidRDefault="000F61AF" w:rsidP="000F61AF">
      <w:pPr>
        <w:tabs>
          <w:tab w:val="left" w:pos="6240"/>
        </w:tabs>
        <w:spacing w:line="320" w:lineRule="exact"/>
        <w:ind w:left="600" w:right="-1"/>
        <w:jc w:val="both"/>
        <w:rPr>
          <w:rFonts w:eastAsia="華康儷粗黑"/>
          <w:b/>
        </w:rPr>
      </w:pPr>
      <w:r>
        <w:rPr>
          <w:rFonts w:eastAsia="華康儷粗黑" w:hint="eastAsia"/>
          <w:sz w:val="20"/>
        </w:rPr>
        <w:t>2.</w:t>
      </w:r>
      <w:r>
        <w:rPr>
          <w:rFonts w:eastAsia="華康儷粗黑" w:hint="eastAsia"/>
          <w:sz w:val="20"/>
        </w:rPr>
        <w:t>如改列為證券經紀商</w:t>
      </w:r>
      <w:proofErr w:type="gramStart"/>
      <w:r>
        <w:rPr>
          <w:rFonts w:eastAsia="華康儷粗黑" w:hint="eastAsia"/>
          <w:sz w:val="20"/>
        </w:rPr>
        <w:t>錯帳專戶</w:t>
      </w:r>
      <w:proofErr w:type="gramEnd"/>
      <w:r>
        <w:rPr>
          <w:rFonts w:eastAsia="華康儷粗黑" w:hint="eastAsia"/>
          <w:sz w:val="20"/>
        </w:rPr>
        <w:t>之交易者，更正後之「客戶帳號」欄，請填寫</w:t>
      </w:r>
      <w:proofErr w:type="gramStart"/>
      <w:r>
        <w:rPr>
          <w:rFonts w:eastAsia="華康儷粗黑" w:hint="eastAsia"/>
          <w:sz w:val="20"/>
        </w:rPr>
        <w:t>錯帳專戶</w:t>
      </w:r>
      <w:proofErr w:type="gramEnd"/>
      <w:r>
        <w:rPr>
          <w:rFonts w:eastAsia="華康儷粗黑" w:hint="eastAsia"/>
          <w:sz w:val="20"/>
        </w:rPr>
        <w:t>帳號</w:t>
      </w:r>
      <w:r>
        <w:rPr>
          <w:rFonts w:eastAsia="華康儷粗黑" w:hint="eastAsia"/>
          <w:sz w:val="20"/>
        </w:rPr>
        <w:t>(</w:t>
      </w:r>
      <w:r w:rsidRPr="001E7145">
        <w:rPr>
          <w:rFonts w:eastAsia="華康儷粗黑" w:hint="eastAsia"/>
          <w:b/>
          <w:sz w:val="20"/>
        </w:rPr>
        <w:t>請填寫完整</w:t>
      </w:r>
      <w:r w:rsidRPr="005B631F">
        <w:rPr>
          <w:rFonts w:eastAsia="華康儷粗黑" w:hint="eastAsia"/>
          <w:b/>
          <w:sz w:val="20"/>
        </w:rPr>
        <w:t>11</w:t>
      </w:r>
      <w:r w:rsidRPr="005B631F">
        <w:rPr>
          <w:rFonts w:eastAsia="華康儷粗黑" w:hint="eastAsia"/>
          <w:b/>
          <w:sz w:val="20"/>
        </w:rPr>
        <w:t>碼</w:t>
      </w:r>
      <w:r w:rsidRPr="001E7145">
        <w:rPr>
          <w:rFonts w:eastAsia="華康儷粗黑" w:hint="eastAsia"/>
          <w:b/>
          <w:sz w:val="20"/>
        </w:rPr>
        <w:t>錯</w:t>
      </w:r>
      <w:proofErr w:type="gramStart"/>
      <w:r w:rsidRPr="001E7145">
        <w:rPr>
          <w:rFonts w:eastAsia="華康儷粗黑" w:hint="eastAsia"/>
          <w:b/>
          <w:sz w:val="20"/>
        </w:rPr>
        <w:t>帳</w:t>
      </w:r>
      <w:proofErr w:type="gramEnd"/>
      <w:r w:rsidRPr="001E7145">
        <w:rPr>
          <w:rFonts w:eastAsia="華康儷粗黑" w:hint="eastAsia"/>
          <w:b/>
          <w:sz w:val="20"/>
        </w:rPr>
        <w:t>帳號</w:t>
      </w:r>
      <w:r>
        <w:rPr>
          <w:rFonts w:eastAsia="華康儷粗黑" w:hint="eastAsia"/>
          <w:sz w:val="20"/>
        </w:rPr>
        <w:t>)</w:t>
      </w:r>
      <w:r>
        <w:rPr>
          <w:rFonts w:eastAsia="華康儷粗黑" w:hint="eastAsia"/>
          <w:sz w:val="20"/>
        </w:rPr>
        <w:t>。</w:t>
      </w:r>
    </w:p>
    <w:p w:rsidR="000F61AF" w:rsidRDefault="000F61AF" w:rsidP="000F61AF">
      <w:pPr>
        <w:tabs>
          <w:tab w:val="left" w:pos="6240"/>
        </w:tabs>
        <w:spacing w:before="120"/>
        <w:ind w:right="-873"/>
        <w:jc w:val="both"/>
        <w:rPr>
          <w:rFonts w:eastAsia="標楷體"/>
          <w:b/>
        </w:rPr>
      </w:pPr>
      <w:r>
        <w:rPr>
          <w:rFonts w:eastAsia="標楷體" w:hint="eastAsia"/>
          <w:b/>
        </w:rPr>
        <w:t>三、</w:t>
      </w:r>
      <w:proofErr w:type="gramStart"/>
      <w:r>
        <w:rPr>
          <w:rFonts w:eastAsia="標楷體" w:hint="eastAsia"/>
          <w:b/>
        </w:rPr>
        <w:t>改帳原因</w:t>
      </w:r>
      <w:proofErr w:type="gramEnd"/>
      <w:r>
        <w:rPr>
          <w:rFonts w:eastAsia="標楷體" w:hint="eastAsia"/>
          <w:b/>
        </w:rPr>
        <w:t>：</w:t>
      </w:r>
    </w:p>
    <w:p w:rsidR="000F61AF" w:rsidRDefault="000F61AF" w:rsidP="000F61AF">
      <w:pPr>
        <w:tabs>
          <w:tab w:val="left" w:pos="3318"/>
        </w:tabs>
        <w:spacing w:line="320" w:lineRule="exact"/>
        <w:ind w:left="4320" w:hanging="4082"/>
        <w:jc w:val="both"/>
        <w:rPr>
          <w:rFonts w:eastAsia="標楷體"/>
        </w:rPr>
      </w:pPr>
      <w:r>
        <w:rPr>
          <w:rFonts w:eastAsia="標楷體" w:hint="eastAsia"/>
        </w:rPr>
        <w:t>□</w:t>
      </w:r>
      <w:r>
        <w:rPr>
          <w:rFonts w:eastAsia="標楷體" w:hint="eastAsia"/>
        </w:rPr>
        <w:t xml:space="preserve"> 1.</w:t>
      </w:r>
      <w:r>
        <w:rPr>
          <w:rFonts w:eastAsia="標楷體" w:hint="eastAsia"/>
        </w:rPr>
        <w:t>證券經紀商錯帳，發生原因</w:t>
      </w:r>
      <w:r>
        <w:rPr>
          <w:rFonts w:eastAsia="標楷體" w:hint="eastAsia"/>
        </w:rPr>
        <w:t>____</w:t>
      </w:r>
      <w:proofErr w:type="gramStart"/>
      <w:r>
        <w:rPr>
          <w:rFonts w:eastAsia="標楷體" w:hint="eastAsia"/>
        </w:rPr>
        <w:t>（</w:t>
      </w:r>
      <w:proofErr w:type="gramEnd"/>
      <w:r>
        <w:rPr>
          <w:rFonts w:eastAsia="標楷體" w:hint="eastAsia"/>
        </w:rPr>
        <w:t>1.</w:t>
      </w:r>
      <w:r>
        <w:rPr>
          <w:rFonts w:eastAsia="標楷體" w:hint="eastAsia"/>
        </w:rPr>
        <w:t>買賣倒置</w:t>
      </w:r>
      <w:r>
        <w:rPr>
          <w:rFonts w:eastAsia="標楷體" w:hint="eastAsia"/>
        </w:rPr>
        <w:t>2.</w:t>
      </w:r>
      <w:r>
        <w:rPr>
          <w:rFonts w:eastAsia="標楷體" w:hint="eastAsia"/>
        </w:rPr>
        <w:t>股票代號</w:t>
      </w:r>
      <w:r>
        <w:rPr>
          <w:rFonts w:eastAsia="標楷體" w:hint="eastAsia"/>
        </w:rPr>
        <w:t>3.</w:t>
      </w:r>
      <w:r>
        <w:rPr>
          <w:rFonts w:eastAsia="標楷體" w:hint="eastAsia"/>
        </w:rPr>
        <w:t>委託價格</w:t>
      </w:r>
      <w:r>
        <w:rPr>
          <w:rFonts w:eastAsia="標楷體" w:hint="eastAsia"/>
        </w:rPr>
        <w:t>4.</w:t>
      </w:r>
      <w:r>
        <w:rPr>
          <w:rFonts w:eastAsia="標楷體" w:hint="eastAsia"/>
        </w:rPr>
        <w:t>委託股數</w:t>
      </w:r>
      <w:r>
        <w:rPr>
          <w:rFonts w:eastAsia="標楷體" w:hint="eastAsia"/>
        </w:rPr>
        <w:t>5.</w:t>
      </w:r>
      <w:r>
        <w:rPr>
          <w:rFonts w:eastAsia="標楷體" w:hint="eastAsia"/>
        </w:rPr>
        <w:t>客戶帳號</w:t>
      </w:r>
      <w:r>
        <w:rPr>
          <w:rFonts w:eastAsia="標楷體" w:hint="eastAsia"/>
        </w:rPr>
        <w:t>6.</w:t>
      </w:r>
      <w:r>
        <w:rPr>
          <w:rFonts w:eastAsia="標楷體" w:hint="eastAsia"/>
        </w:rPr>
        <w:t>庫存股票不足</w:t>
      </w:r>
      <w:r>
        <w:rPr>
          <w:rFonts w:eastAsia="標楷體" w:hint="eastAsia"/>
        </w:rPr>
        <w:t>7.</w:t>
      </w:r>
      <w:r>
        <w:rPr>
          <w:rFonts w:eastAsia="標楷體" w:hint="eastAsia"/>
        </w:rPr>
        <w:t>其他</w:t>
      </w:r>
      <w:r>
        <w:rPr>
          <w:rFonts w:eastAsia="標楷體" w:hint="eastAsia"/>
        </w:rPr>
        <w:t>___________</w:t>
      </w:r>
      <w:proofErr w:type="gramStart"/>
      <w:r>
        <w:rPr>
          <w:rFonts w:eastAsia="標楷體" w:hint="eastAsia"/>
        </w:rPr>
        <w:t>）</w:t>
      </w:r>
      <w:proofErr w:type="gramEnd"/>
    </w:p>
    <w:p w:rsidR="000F61AF" w:rsidRDefault="000F61AF" w:rsidP="000F61AF">
      <w:pPr>
        <w:tabs>
          <w:tab w:val="left" w:pos="3318"/>
        </w:tabs>
        <w:spacing w:line="320" w:lineRule="exact"/>
        <w:ind w:left="4320" w:hanging="4082"/>
        <w:jc w:val="both"/>
        <w:rPr>
          <w:rFonts w:eastAsia="標楷體"/>
        </w:rPr>
      </w:pPr>
      <w:r>
        <w:rPr>
          <w:rFonts w:eastAsia="標楷體" w:hint="eastAsia"/>
        </w:rPr>
        <w:t>□</w:t>
      </w:r>
      <w:r>
        <w:rPr>
          <w:rFonts w:eastAsia="標楷體" w:hint="eastAsia"/>
        </w:rPr>
        <w:t xml:space="preserve"> 2.</w:t>
      </w:r>
      <w:r>
        <w:rPr>
          <w:rFonts w:eastAsia="標楷體" w:hint="eastAsia"/>
        </w:rPr>
        <w:t>證券經紀商更正客戶帳號</w:t>
      </w:r>
    </w:p>
    <w:p w:rsidR="000F61AF" w:rsidRDefault="000F61AF" w:rsidP="000F61AF">
      <w:pPr>
        <w:tabs>
          <w:tab w:val="left" w:pos="3318"/>
        </w:tabs>
        <w:spacing w:line="320" w:lineRule="exact"/>
        <w:ind w:left="4320" w:hanging="4082"/>
        <w:jc w:val="both"/>
        <w:rPr>
          <w:rFonts w:eastAsia="標楷體"/>
        </w:rPr>
      </w:pPr>
      <w:r>
        <w:rPr>
          <w:rFonts w:eastAsia="標楷體" w:hint="eastAsia"/>
        </w:rPr>
        <w:t>□</w:t>
      </w:r>
      <w:r>
        <w:rPr>
          <w:rFonts w:eastAsia="標楷體" w:hint="eastAsia"/>
        </w:rPr>
        <w:t xml:space="preserve"> 3.</w:t>
      </w:r>
      <w:r>
        <w:rPr>
          <w:rFonts w:eastAsia="標楷體" w:hint="eastAsia"/>
        </w:rPr>
        <w:t>自營商或推薦證券商輸入或點選錯誤</w:t>
      </w:r>
    </w:p>
    <w:p w:rsidR="000F61AF" w:rsidRDefault="000F61AF" w:rsidP="000F61AF">
      <w:pPr>
        <w:spacing w:before="240" w:line="320" w:lineRule="exact"/>
        <w:ind w:right="-514" w:firstLine="480"/>
        <w:rPr>
          <w:rFonts w:eastAsia="標楷體"/>
          <w:b/>
        </w:rPr>
      </w:pPr>
      <w:r>
        <w:rPr>
          <w:rFonts w:eastAsia="標楷體" w:hint="eastAsia"/>
          <w:b/>
        </w:rPr>
        <w:t>此</w:t>
      </w:r>
      <w:r>
        <w:rPr>
          <w:rFonts w:eastAsia="標楷體" w:hint="eastAsia"/>
          <w:b/>
        </w:rPr>
        <w:t xml:space="preserve">  </w:t>
      </w:r>
      <w:r>
        <w:rPr>
          <w:rFonts w:eastAsia="標楷體" w:hint="eastAsia"/>
          <w:b/>
        </w:rPr>
        <w:t>致</w:t>
      </w:r>
    </w:p>
    <w:p w:rsidR="000F61AF" w:rsidRDefault="000F61AF" w:rsidP="000F61AF">
      <w:pPr>
        <w:spacing w:after="120" w:line="320" w:lineRule="exact"/>
        <w:ind w:right="-516"/>
        <w:rPr>
          <w:rFonts w:eastAsia="標楷體"/>
          <w:b/>
        </w:rPr>
      </w:pPr>
      <w:r>
        <w:rPr>
          <w:rFonts w:eastAsia="標楷體" w:hint="eastAsia"/>
          <w:b/>
        </w:rPr>
        <w:t>財團法人中華民國證券櫃檯買賣中心</w:t>
      </w:r>
    </w:p>
    <w:p w:rsidR="000F61AF" w:rsidRDefault="000F61AF" w:rsidP="000F61AF">
      <w:pPr>
        <w:spacing w:before="120" w:line="320" w:lineRule="exact"/>
        <w:ind w:right="-516"/>
        <w:rPr>
          <w:rFonts w:eastAsia="標楷體"/>
          <w:b/>
          <w:sz w:val="22"/>
        </w:rPr>
      </w:pPr>
      <w:r>
        <w:rPr>
          <w:rFonts w:eastAsia="標楷體" w:hint="eastAsia"/>
          <w:b/>
          <w:sz w:val="28"/>
        </w:rPr>
        <w:t>證券商名稱</w:t>
      </w:r>
      <w:r>
        <w:rPr>
          <w:rFonts w:eastAsia="標楷體" w:hint="eastAsia"/>
          <w:b/>
        </w:rPr>
        <w:t>：</w:t>
      </w:r>
      <w:r>
        <w:rPr>
          <w:rFonts w:eastAsia="標楷體" w:hint="eastAsia"/>
          <w:b/>
          <w:u w:val="single"/>
        </w:rPr>
        <w:t xml:space="preserve">                                      </w:t>
      </w:r>
      <w:r>
        <w:rPr>
          <w:rFonts w:eastAsia="標楷體" w:hint="eastAsia"/>
          <w:b/>
        </w:rPr>
        <w:t xml:space="preserve"> </w:t>
      </w:r>
      <w:r>
        <w:rPr>
          <w:rFonts w:eastAsia="標楷體" w:hint="eastAsia"/>
          <w:b/>
          <w:sz w:val="22"/>
        </w:rPr>
        <w:t>（加蓋公司或部門印章）</w:t>
      </w:r>
    </w:p>
    <w:p w:rsidR="000F61AF" w:rsidRDefault="000F61AF" w:rsidP="000F61AF">
      <w:pPr>
        <w:spacing w:before="120" w:line="320" w:lineRule="exact"/>
        <w:ind w:right="-516"/>
        <w:rPr>
          <w:rFonts w:eastAsia="標楷體"/>
          <w:b/>
        </w:rPr>
      </w:pPr>
      <w:r>
        <w:rPr>
          <w:rFonts w:eastAsia="標楷體" w:hint="eastAsia"/>
          <w:b/>
        </w:rPr>
        <w:t>部門主管</w:t>
      </w:r>
      <w:r>
        <w:rPr>
          <w:rFonts w:eastAsia="標楷體"/>
          <w:b/>
        </w:rPr>
        <w:t>(</w:t>
      </w:r>
      <w:r>
        <w:rPr>
          <w:rFonts w:eastAsia="標楷體" w:hint="eastAsia"/>
          <w:b/>
        </w:rPr>
        <w:t>簽章</w:t>
      </w:r>
      <w:r>
        <w:rPr>
          <w:rFonts w:eastAsia="標楷體"/>
          <w:b/>
        </w:rPr>
        <w:t>)</w:t>
      </w:r>
      <w:r>
        <w:rPr>
          <w:rFonts w:eastAsia="標楷體"/>
          <w:b/>
          <w:u w:val="single"/>
        </w:rPr>
        <w:t xml:space="preserve">              </w:t>
      </w:r>
      <w:r>
        <w:rPr>
          <w:rFonts w:eastAsia="標楷體"/>
          <w:b/>
        </w:rPr>
        <w:t xml:space="preserve">  </w:t>
      </w:r>
      <w:r>
        <w:rPr>
          <w:rFonts w:eastAsia="標楷體" w:hint="eastAsia"/>
          <w:b/>
        </w:rPr>
        <w:t>承</w:t>
      </w:r>
      <w:r>
        <w:rPr>
          <w:rFonts w:eastAsia="標楷體"/>
          <w:b/>
        </w:rPr>
        <w:t xml:space="preserve"> </w:t>
      </w:r>
      <w:r>
        <w:rPr>
          <w:rFonts w:eastAsia="標楷體" w:hint="eastAsia"/>
          <w:b/>
        </w:rPr>
        <w:t>辦</w:t>
      </w:r>
      <w:r>
        <w:rPr>
          <w:rFonts w:eastAsia="標楷體"/>
          <w:b/>
        </w:rPr>
        <w:t xml:space="preserve"> </w:t>
      </w:r>
      <w:r>
        <w:rPr>
          <w:rFonts w:eastAsia="標楷體" w:hint="eastAsia"/>
          <w:b/>
        </w:rPr>
        <w:t>人</w:t>
      </w:r>
      <w:r>
        <w:rPr>
          <w:rFonts w:eastAsia="標楷體"/>
          <w:b/>
        </w:rPr>
        <w:t>(</w:t>
      </w:r>
      <w:r>
        <w:rPr>
          <w:rFonts w:eastAsia="標楷體" w:hint="eastAsia"/>
          <w:b/>
        </w:rPr>
        <w:t>簽章</w:t>
      </w:r>
      <w:r>
        <w:rPr>
          <w:rFonts w:eastAsia="標楷體"/>
          <w:b/>
        </w:rPr>
        <w:t>)</w:t>
      </w:r>
      <w:r>
        <w:rPr>
          <w:rFonts w:eastAsia="標楷體" w:hint="eastAsia"/>
          <w:b/>
          <w:u w:val="single"/>
        </w:rPr>
        <w:t xml:space="preserve">              </w:t>
      </w:r>
      <w:r>
        <w:rPr>
          <w:rFonts w:eastAsia="標楷體"/>
          <w:b/>
        </w:rPr>
        <w:t xml:space="preserve"> </w:t>
      </w:r>
      <w:r>
        <w:rPr>
          <w:rFonts w:eastAsia="標楷體" w:hint="eastAsia"/>
          <w:b/>
        </w:rPr>
        <w:t>電</w:t>
      </w:r>
      <w:r>
        <w:rPr>
          <w:rFonts w:eastAsia="標楷體"/>
          <w:b/>
        </w:rPr>
        <w:t xml:space="preserve">    </w:t>
      </w:r>
      <w:r>
        <w:rPr>
          <w:rFonts w:eastAsia="標楷體" w:hint="eastAsia"/>
          <w:b/>
        </w:rPr>
        <w:t>話：</w:t>
      </w:r>
      <w:r>
        <w:rPr>
          <w:rFonts w:eastAsia="標楷體"/>
          <w:b/>
          <w:u w:val="single"/>
        </w:rPr>
        <w:t xml:space="preserve">           </w:t>
      </w:r>
      <w:r>
        <w:rPr>
          <w:rFonts w:eastAsia="標楷體" w:hint="eastAsia"/>
          <w:b/>
          <w:u w:val="single"/>
        </w:rPr>
        <w:t xml:space="preserve"> </w:t>
      </w:r>
      <w:r>
        <w:rPr>
          <w:rFonts w:eastAsia="標楷體"/>
          <w:b/>
        </w:rPr>
        <w:t xml:space="preserve"> </w:t>
      </w:r>
    </w:p>
    <w:p w:rsidR="000F61AF" w:rsidRDefault="000F61AF" w:rsidP="000F61AF">
      <w:pPr>
        <w:spacing w:before="120"/>
        <w:ind w:right="-516"/>
        <w:jc w:val="both"/>
        <w:rPr>
          <w:rFonts w:eastAsia="標楷體"/>
          <w:b/>
        </w:rPr>
      </w:pPr>
      <w:r>
        <w:rPr>
          <w:rFonts w:eastAsia="標楷體" w:hint="eastAsia"/>
          <w:b/>
        </w:rPr>
        <w:t>【注意事項】</w:t>
      </w:r>
    </w:p>
    <w:p w:rsidR="004B3DA8" w:rsidRPr="004B3DA8" w:rsidRDefault="000F61AF" w:rsidP="005A6477">
      <w:pPr>
        <w:numPr>
          <w:ilvl w:val="0"/>
          <w:numId w:val="28"/>
        </w:numPr>
        <w:tabs>
          <w:tab w:val="left" w:pos="3318"/>
        </w:tabs>
        <w:spacing w:line="280" w:lineRule="exact"/>
        <w:jc w:val="both"/>
        <w:textDirection w:val="lrTbV"/>
        <w:rPr>
          <w:rFonts w:eastAsia="標楷體"/>
          <w:color w:val="FF0000"/>
          <w:sz w:val="22"/>
          <w:u w:val="single"/>
        </w:rPr>
      </w:pPr>
      <w:r w:rsidRPr="00FB6D28">
        <w:rPr>
          <w:rFonts w:eastAsia="標楷體" w:hint="eastAsia"/>
          <w:sz w:val="22"/>
        </w:rPr>
        <w:t>依據「</w:t>
      </w:r>
      <w:proofErr w:type="gramStart"/>
      <w:r w:rsidRPr="00FB6D28">
        <w:rPr>
          <w:rFonts w:eastAsia="標楷體" w:hint="eastAsia"/>
          <w:sz w:val="22"/>
        </w:rPr>
        <w:t>興櫃股票</w:t>
      </w:r>
      <w:proofErr w:type="gramEnd"/>
      <w:r w:rsidRPr="00FB6D28">
        <w:rPr>
          <w:rFonts w:eastAsia="標楷體" w:hint="eastAsia"/>
          <w:sz w:val="22"/>
        </w:rPr>
        <w:t>買賣辦法」第十四條規定：「</w:t>
      </w:r>
      <w:r w:rsidR="005A6477" w:rsidRPr="005A6477">
        <w:rPr>
          <w:rFonts w:eastAsia="標楷體" w:hint="eastAsia"/>
          <w:color w:val="FF0000"/>
          <w:sz w:val="22"/>
          <w:u w:val="single"/>
        </w:rPr>
        <w:t>推薦證券商因買賣報價或點選成交，證券自營商因買賣申報或證券經紀商因</w:t>
      </w:r>
      <w:proofErr w:type="gramStart"/>
      <w:r w:rsidR="005A6477" w:rsidRPr="005A6477">
        <w:rPr>
          <w:rFonts w:eastAsia="標楷體" w:hint="eastAsia"/>
          <w:color w:val="FF0000"/>
          <w:sz w:val="22"/>
          <w:u w:val="single"/>
        </w:rPr>
        <w:t>執行興櫃股票</w:t>
      </w:r>
      <w:proofErr w:type="gramEnd"/>
      <w:r w:rsidR="005A6477" w:rsidRPr="005A6477">
        <w:rPr>
          <w:rFonts w:eastAsia="標楷體" w:hint="eastAsia"/>
          <w:color w:val="FF0000"/>
          <w:sz w:val="22"/>
          <w:u w:val="single"/>
        </w:rPr>
        <w:t>受託買賣發生錯誤，得於成交後經他方同意，於當日下午三時三十分前，向本中心申報更正錯誤或取消交易（以下簡稱改帳作業），但證券商因自行或受託賣出</w:t>
      </w:r>
      <w:proofErr w:type="gramStart"/>
      <w:r w:rsidR="005A6477" w:rsidRPr="005A6477">
        <w:rPr>
          <w:rFonts w:eastAsia="標楷體" w:hint="eastAsia"/>
          <w:color w:val="FF0000"/>
          <w:sz w:val="22"/>
          <w:u w:val="single"/>
        </w:rPr>
        <w:t>之興櫃</w:t>
      </w:r>
      <w:proofErr w:type="gramEnd"/>
      <w:r w:rsidR="005A6477" w:rsidRPr="005A6477">
        <w:rPr>
          <w:rFonts w:eastAsia="標楷體" w:hint="eastAsia"/>
          <w:color w:val="FF0000"/>
          <w:sz w:val="22"/>
          <w:u w:val="single"/>
        </w:rPr>
        <w:t>股票於成交日之次二營業日無法</w:t>
      </w:r>
      <w:proofErr w:type="gramStart"/>
      <w:r w:rsidR="005A6477" w:rsidRPr="005A6477">
        <w:rPr>
          <w:rFonts w:eastAsia="標楷體" w:hint="eastAsia"/>
          <w:color w:val="FF0000"/>
          <w:sz w:val="22"/>
          <w:u w:val="single"/>
        </w:rPr>
        <w:t>完成興櫃股票</w:t>
      </w:r>
      <w:proofErr w:type="gramEnd"/>
      <w:r w:rsidR="005A6477" w:rsidRPr="005A6477">
        <w:rPr>
          <w:rFonts w:eastAsia="標楷體" w:hint="eastAsia"/>
          <w:color w:val="FF0000"/>
          <w:sz w:val="22"/>
          <w:u w:val="single"/>
        </w:rPr>
        <w:t>給付時，得經他方同意後，於成交日之次二營業日上午十時前，向本中心申報取消交易。</w:t>
      </w:r>
      <w:r w:rsidRPr="005A6477">
        <w:rPr>
          <w:rFonts w:eastAsia="標楷體" w:hint="eastAsia"/>
          <w:sz w:val="22"/>
        </w:rPr>
        <w:t>」</w:t>
      </w:r>
      <w:r w:rsidR="004B3DA8" w:rsidRPr="005A6477">
        <w:rPr>
          <w:rFonts w:eastAsia="標楷體" w:hint="eastAsia"/>
          <w:sz w:val="22"/>
        </w:rPr>
        <w:t>。</w:t>
      </w:r>
    </w:p>
    <w:p w:rsidR="000F61AF" w:rsidRPr="00FB6D28" w:rsidRDefault="000F61AF" w:rsidP="00580A37">
      <w:pPr>
        <w:numPr>
          <w:ilvl w:val="0"/>
          <w:numId w:val="28"/>
        </w:numPr>
        <w:tabs>
          <w:tab w:val="left" w:pos="3318"/>
        </w:tabs>
        <w:spacing w:line="280" w:lineRule="exact"/>
        <w:jc w:val="both"/>
        <w:textDirection w:val="lrTbV"/>
        <w:rPr>
          <w:rFonts w:eastAsia="標楷體"/>
          <w:sz w:val="22"/>
        </w:rPr>
      </w:pPr>
      <w:r w:rsidRPr="00FB6D28">
        <w:rPr>
          <w:rFonts w:eastAsia="標楷體" w:hint="eastAsia"/>
          <w:sz w:val="22"/>
        </w:rPr>
        <w:t>同一</w:t>
      </w:r>
      <w:proofErr w:type="gramStart"/>
      <w:r w:rsidRPr="00FB6D28">
        <w:rPr>
          <w:rFonts w:eastAsia="標楷體" w:hint="eastAsia"/>
          <w:sz w:val="22"/>
        </w:rPr>
        <w:t>個</w:t>
      </w:r>
      <w:proofErr w:type="gramEnd"/>
      <w:r w:rsidRPr="00FB6D28">
        <w:rPr>
          <w:rFonts w:eastAsia="標楷體" w:hint="eastAsia"/>
          <w:sz w:val="22"/>
        </w:rPr>
        <w:t>成交序號無法做部分更改或取消，必須整筆作相同處理。</w:t>
      </w:r>
    </w:p>
    <w:p w:rsidR="000F61AF" w:rsidRPr="00FB6D28" w:rsidRDefault="000F61AF" w:rsidP="00580A37">
      <w:pPr>
        <w:numPr>
          <w:ilvl w:val="0"/>
          <w:numId w:val="28"/>
        </w:numPr>
        <w:tabs>
          <w:tab w:val="left" w:pos="3318"/>
        </w:tabs>
        <w:spacing w:line="280" w:lineRule="exact"/>
        <w:ind w:left="346" w:hanging="272"/>
        <w:jc w:val="both"/>
        <w:rPr>
          <w:rFonts w:eastAsia="標楷體"/>
          <w:sz w:val="22"/>
        </w:rPr>
      </w:pPr>
      <w:proofErr w:type="gramStart"/>
      <w:r w:rsidRPr="00FB6D28">
        <w:rPr>
          <w:rFonts w:eastAsia="標楷體" w:hint="eastAsia"/>
          <w:sz w:val="22"/>
        </w:rPr>
        <w:t>申請改帳</w:t>
      </w:r>
      <w:proofErr w:type="gramEnd"/>
      <w:r w:rsidRPr="00FB6D28">
        <w:rPr>
          <w:rFonts w:eastAsia="標楷體" w:hint="eastAsia"/>
          <w:sz w:val="22"/>
        </w:rPr>
        <w:t>，除更正客戶帳號或改列為錯</w:t>
      </w:r>
      <w:proofErr w:type="gramStart"/>
      <w:r w:rsidRPr="00FB6D28">
        <w:rPr>
          <w:rFonts w:eastAsia="標楷體" w:hint="eastAsia"/>
          <w:sz w:val="22"/>
        </w:rPr>
        <w:t>帳專戶者</w:t>
      </w:r>
      <w:proofErr w:type="gramEnd"/>
      <w:r w:rsidRPr="00FB6D28">
        <w:rPr>
          <w:rFonts w:eastAsia="標楷體" w:hint="eastAsia"/>
          <w:sz w:val="22"/>
        </w:rPr>
        <w:t>外，須另請交易相對方證券商填具本申請書「</w:t>
      </w:r>
      <w:proofErr w:type="gramStart"/>
      <w:r w:rsidRPr="00FB6D28">
        <w:rPr>
          <w:rFonts w:eastAsia="標楷體" w:hint="eastAsia"/>
          <w:sz w:val="22"/>
        </w:rPr>
        <w:t>乙聯</w:t>
      </w:r>
      <w:proofErr w:type="gramEnd"/>
      <w:r w:rsidRPr="00FB6D28">
        <w:rPr>
          <w:rFonts w:eastAsia="標楷體" w:hint="eastAsia"/>
          <w:sz w:val="22"/>
        </w:rPr>
        <w:t>」並傳真至本中心後，方予</w:t>
      </w:r>
      <w:proofErr w:type="gramStart"/>
      <w:r w:rsidRPr="00FB6D28">
        <w:rPr>
          <w:rFonts w:eastAsia="標楷體" w:hint="eastAsia"/>
          <w:sz w:val="22"/>
        </w:rPr>
        <w:t>受理改帳</w:t>
      </w:r>
      <w:proofErr w:type="gramEnd"/>
      <w:r w:rsidRPr="00FB6D28">
        <w:rPr>
          <w:rFonts w:eastAsia="標楷體" w:hint="eastAsia"/>
          <w:sz w:val="22"/>
        </w:rPr>
        <w:t>。</w:t>
      </w:r>
    </w:p>
    <w:p w:rsidR="000F61AF" w:rsidRPr="00FB6D28" w:rsidRDefault="000F61AF" w:rsidP="00580A37">
      <w:pPr>
        <w:numPr>
          <w:ilvl w:val="0"/>
          <w:numId w:val="28"/>
        </w:numPr>
        <w:tabs>
          <w:tab w:val="left" w:pos="3318"/>
        </w:tabs>
        <w:spacing w:line="280" w:lineRule="exact"/>
        <w:ind w:left="346" w:hanging="272"/>
        <w:jc w:val="both"/>
        <w:rPr>
          <w:rFonts w:eastAsia="標楷體"/>
          <w:sz w:val="22"/>
        </w:rPr>
      </w:pPr>
      <w:r w:rsidRPr="00FB6D28">
        <w:rPr>
          <w:rFonts w:eastAsia="標楷體" w:hint="eastAsia"/>
          <w:sz w:val="22"/>
        </w:rPr>
        <w:t>證券經紀商因發生錯帳申請</w:t>
      </w:r>
      <w:proofErr w:type="gramStart"/>
      <w:r w:rsidRPr="00FB6D28">
        <w:rPr>
          <w:rFonts w:eastAsia="標楷體" w:hint="eastAsia"/>
          <w:sz w:val="22"/>
        </w:rPr>
        <w:t>改帳者</w:t>
      </w:r>
      <w:proofErr w:type="gramEnd"/>
      <w:r w:rsidRPr="00FB6D28">
        <w:rPr>
          <w:rFonts w:eastAsia="標楷體" w:hint="eastAsia"/>
          <w:sz w:val="22"/>
        </w:rPr>
        <w:t>，如改列為</w:t>
      </w:r>
      <w:proofErr w:type="gramStart"/>
      <w:r w:rsidRPr="00FB6D28">
        <w:rPr>
          <w:rFonts w:eastAsia="標楷體" w:hint="eastAsia"/>
          <w:sz w:val="22"/>
        </w:rPr>
        <w:t>錯帳專戶</w:t>
      </w:r>
      <w:proofErr w:type="gramEnd"/>
      <w:r w:rsidRPr="00FB6D28">
        <w:rPr>
          <w:rFonts w:eastAsia="標楷體" w:hint="eastAsia"/>
          <w:sz w:val="22"/>
        </w:rPr>
        <w:t>之交易，證券商應於申報後為買回或轉賣處理。</w:t>
      </w:r>
    </w:p>
    <w:p w:rsidR="000F61AF" w:rsidRPr="00FB6D28" w:rsidRDefault="000F61AF" w:rsidP="00580A37">
      <w:pPr>
        <w:numPr>
          <w:ilvl w:val="0"/>
          <w:numId w:val="28"/>
        </w:numPr>
        <w:tabs>
          <w:tab w:val="left" w:pos="3318"/>
        </w:tabs>
        <w:spacing w:line="280" w:lineRule="exact"/>
        <w:ind w:left="346" w:hanging="272"/>
        <w:jc w:val="both"/>
        <w:rPr>
          <w:rFonts w:eastAsia="標楷體"/>
          <w:sz w:val="22"/>
        </w:rPr>
      </w:pPr>
      <w:r w:rsidRPr="00FB6D28">
        <w:rPr>
          <w:rFonts w:eastAsia="標楷體" w:hint="eastAsia"/>
          <w:sz w:val="22"/>
        </w:rPr>
        <w:t>因可歸責於客戶之事由致更正帳號者，證券經紀商應依客戶所提示之更正前後帳號雙方同意之「更正帳號申請書」（適用一般上櫃股票之格式）辦理</w:t>
      </w:r>
      <w:proofErr w:type="gramStart"/>
      <w:r w:rsidRPr="00FB6D28">
        <w:rPr>
          <w:rFonts w:eastAsia="標楷體" w:hint="eastAsia"/>
          <w:sz w:val="22"/>
        </w:rPr>
        <w:t>申請改帳作業</w:t>
      </w:r>
      <w:proofErr w:type="gramEnd"/>
      <w:r w:rsidRPr="00FB6D28">
        <w:rPr>
          <w:rFonts w:eastAsia="標楷體" w:hint="eastAsia"/>
          <w:sz w:val="22"/>
        </w:rPr>
        <w:t>。</w:t>
      </w:r>
    </w:p>
    <w:p w:rsidR="000F61AF" w:rsidRPr="00FB6D28" w:rsidRDefault="000F61AF" w:rsidP="00580A37">
      <w:pPr>
        <w:numPr>
          <w:ilvl w:val="0"/>
          <w:numId w:val="28"/>
        </w:numPr>
        <w:tabs>
          <w:tab w:val="left" w:pos="3318"/>
        </w:tabs>
        <w:spacing w:line="280" w:lineRule="exact"/>
        <w:ind w:left="346" w:hanging="272"/>
        <w:jc w:val="both"/>
        <w:rPr>
          <w:rFonts w:eastAsia="標楷體"/>
          <w:sz w:val="22"/>
        </w:rPr>
      </w:pPr>
      <w:r w:rsidRPr="00FB6D28">
        <w:rPr>
          <w:rFonts w:eastAsia="標楷體" w:hint="eastAsia"/>
          <w:sz w:val="22"/>
        </w:rPr>
        <w:t>證券經紀商因申請</w:t>
      </w:r>
      <w:proofErr w:type="gramStart"/>
      <w:r w:rsidRPr="00FB6D28">
        <w:rPr>
          <w:rFonts w:eastAsia="標楷體" w:hint="eastAsia"/>
          <w:sz w:val="22"/>
        </w:rPr>
        <w:t>改帳致</w:t>
      </w:r>
      <w:proofErr w:type="gramEnd"/>
      <w:r w:rsidRPr="00FB6D28">
        <w:rPr>
          <w:rFonts w:eastAsia="標楷體" w:hint="eastAsia"/>
          <w:sz w:val="22"/>
        </w:rPr>
        <w:t>發生客戶權益損失或其他糾紛，應自行負責。</w:t>
      </w:r>
    </w:p>
    <w:p w:rsidR="000F61AF" w:rsidRPr="00FB6D28" w:rsidRDefault="000F61AF" w:rsidP="00580A37">
      <w:pPr>
        <w:numPr>
          <w:ilvl w:val="0"/>
          <w:numId w:val="28"/>
        </w:numPr>
        <w:tabs>
          <w:tab w:val="left" w:pos="3318"/>
        </w:tabs>
        <w:spacing w:line="280" w:lineRule="exact"/>
        <w:ind w:left="346" w:hanging="272"/>
        <w:jc w:val="both"/>
        <w:rPr>
          <w:rFonts w:eastAsia="標楷體"/>
          <w:b/>
          <w:sz w:val="22"/>
        </w:rPr>
      </w:pPr>
      <w:r w:rsidRPr="00FB6D28">
        <w:rPr>
          <w:rFonts w:eastAsia="標楷體" w:hint="eastAsia"/>
          <w:b/>
          <w:sz w:val="22"/>
        </w:rPr>
        <w:t>為爭取處理時效，請先行</w:t>
      </w:r>
      <w:proofErr w:type="gramStart"/>
      <w:r w:rsidRPr="00FB6D28">
        <w:rPr>
          <w:rFonts w:eastAsia="標楷體" w:hint="eastAsia"/>
          <w:b/>
          <w:sz w:val="22"/>
        </w:rPr>
        <w:t>傳真改帳申請書</w:t>
      </w:r>
      <w:proofErr w:type="gramEnd"/>
      <w:r w:rsidRPr="00FB6D28">
        <w:rPr>
          <w:rFonts w:eastAsia="標楷體" w:hint="eastAsia"/>
          <w:b/>
          <w:sz w:val="22"/>
        </w:rPr>
        <w:t>至本中心</w:t>
      </w:r>
      <w:proofErr w:type="gramStart"/>
      <w:r w:rsidRPr="00FB6D28">
        <w:rPr>
          <w:rFonts w:eastAsia="標楷體" w:hint="eastAsia"/>
          <w:b/>
          <w:sz w:val="22"/>
        </w:rPr>
        <w:t>（</w:t>
      </w:r>
      <w:proofErr w:type="gramEnd"/>
      <w:r w:rsidRPr="00FB6D28">
        <w:rPr>
          <w:rFonts w:eastAsia="標楷體" w:hint="eastAsia"/>
          <w:b/>
          <w:sz w:val="22"/>
          <w:shd w:val="pct15" w:color="auto" w:fill="FFFFFF"/>
        </w:rPr>
        <w:t>傳真：</w:t>
      </w:r>
      <w:r w:rsidRPr="00FB6D28">
        <w:rPr>
          <w:rFonts w:eastAsia="標楷體"/>
          <w:b/>
          <w:sz w:val="22"/>
          <w:shd w:val="pct15" w:color="auto" w:fill="FFFFFF"/>
        </w:rPr>
        <w:t>(</w:t>
      </w:r>
      <w:r w:rsidRPr="00FB6D28">
        <w:rPr>
          <w:rFonts w:eastAsia="標楷體" w:hint="eastAsia"/>
          <w:b/>
          <w:sz w:val="22"/>
          <w:shd w:val="pct15" w:color="auto" w:fill="FFFFFF"/>
        </w:rPr>
        <w:t>02)</w:t>
      </w:r>
      <w:r w:rsidRPr="00FB6D28">
        <w:rPr>
          <w:rFonts w:eastAsia="標楷體"/>
          <w:b/>
          <w:sz w:val="22"/>
          <w:shd w:val="pct15" w:color="auto" w:fill="FFFFFF"/>
        </w:rPr>
        <w:t>236</w:t>
      </w:r>
      <w:r w:rsidRPr="00FB6D28">
        <w:rPr>
          <w:rFonts w:eastAsia="標楷體" w:hint="eastAsia"/>
          <w:b/>
          <w:sz w:val="22"/>
          <w:shd w:val="pct15" w:color="auto" w:fill="FFFFFF"/>
        </w:rPr>
        <w:t>9</w:t>
      </w:r>
      <w:r w:rsidRPr="00FB6D28">
        <w:rPr>
          <w:rFonts w:eastAsia="標楷體"/>
          <w:b/>
          <w:sz w:val="22"/>
          <w:shd w:val="pct15" w:color="auto" w:fill="FFFFFF"/>
        </w:rPr>
        <w:t>-</w:t>
      </w:r>
      <w:r w:rsidRPr="00FB6D28">
        <w:rPr>
          <w:rFonts w:eastAsia="標楷體" w:hint="eastAsia"/>
          <w:b/>
          <w:sz w:val="22"/>
          <w:shd w:val="pct15" w:color="auto" w:fill="FFFFFF"/>
        </w:rPr>
        <w:t>9551</w:t>
      </w:r>
      <w:r w:rsidRPr="00FB6D28">
        <w:rPr>
          <w:rFonts w:eastAsia="標楷體" w:hint="eastAsia"/>
          <w:b/>
          <w:sz w:val="22"/>
          <w:shd w:val="pct15" w:color="auto" w:fill="FFFFFF"/>
        </w:rPr>
        <w:t>、</w:t>
      </w:r>
      <w:r w:rsidRPr="00FB6D28">
        <w:rPr>
          <w:rFonts w:eastAsia="標楷體"/>
          <w:b/>
          <w:sz w:val="22"/>
          <w:shd w:val="pct15" w:color="auto" w:fill="FFFFFF"/>
        </w:rPr>
        <w:t>(02)</w:t>
      </w:r>
      <w:r w:rsidRPr="00FB6D28">
        <w:rPr>
          <w:rFonts w:eastAsia="標楷體" w:hint="eastAsia"/>
          <w:b/>
          <w:sz w:val="22"/>
          <w:shd w:val="pct15" w:color="auto" w:fill="FFFFFF"/>
        </w:rPr>
        <w:t>2369-9552</w:t>
      </w:r>
      <w:r w:rsidRPr="00FB6D28">
        <w:rPr>
          <w:rFonts w:eastAsia="標楷體" w:hint="eastAsia"/>
          <w:b/>
          <w:sz w:val="22"/>
          <w:shd w:val="pct15" w:color="auto" w:fill="FFFFFF"/>
        </w:rPr>
        <w:t>、</w:t>
      </w:r>
      <w:r w:rsidRPr="00FB6D28">
        <w:rPr>
          <w:rFonts w:eastAsia="標楷體"/>
          <w:b/>
          <w:sz w:val="22"/>
          <w:shd w:val="pct15" w:color="auto" w:fill="FFFFFF"/>
        </w:rPr>
        <w:t>(02)</w:t>
      </w:r>
      <w:r w:rsidRPr="00FB6D28">
        <w:rPr>
          <w:rFonts w:eastAsia="標楷體" w:hint="eastAsia"/>
          <w:b/>
          <w:sz w:val="22"/>
          <w:shd w:val="pct15" w:color="auto" w:fill="FFFFFF"/>
        </w:rPr>
        <w:t>2369-0682</w:t>
      </w:r>
      <w:proofErr w:type="gramStart"/>
      <w:r w:rsidRPr="00FB6D28">
        <w:rPr>
          <w:rFonts w:eastAsia="標楷體" w:hint="eastAsia"/>
          <w:b/>
          <w:sz w:val="22"/>
        </w:rPr>
        <w:t>）</w:t>
      </w:r>
      <w:proofErr w:type="gramEnd"/>
      <w:r w:rsidRPr="00FB6D28">
        <w:rPr>
          <w:rFonts w:eastAsia="標楷體" w:hint="eastAsia"/>
          <w:b/>
          <w:sz w:val="22"/>
        </w:rPr>
        <w:t>，並以電話通知本中心交易部人員，</w:t>
      </w:r>
      <w:r w:rsidRPr="00FB6D28">
        <w:rPr>
          <w:rFonts w:eastAsia="標楷體" w:hint="eastAsia"/>
          <w:b/>
          <w:color w:val="FF0000"/>
          <w:sz w:val="22"/>
          <w:u w:val="single"/>
        </w:rPr>
        <w:t>電話：</w:t>
      </w:r>
      <w:r w:rsidR="00FB6D28" w:rsidRPr="00FB6D28">
        <w:rPr>
          <w:rFonts w:eastAsia="標楷體" w:hint="eastAsia"/>
          <w:b/>
          <w:color w:val="FF0000"/>
          <w:sz w:val="22"/>
          <w:u w:val="single"/>
        </w:rPr>
        <w:t>(</w:t>
      </w:r>
      <w:r w:rsidR="00677011" w:rsidRPr="00FB6D28">
        <w:rPr>
          <w:rFonts w:eastAsia="標楷體"/>
          <w:b/>
          <w:color w:val="FF0000"/>
          <w:sz w:val="22"/>
          <w:u w:val="single"/>
        </w:rPr>
        <w:t>02)</w:t>
      </w:r>
      <w:r w:rsidR="00677011" w:rsidRPr="00FB6D28">
        <w:rPr>
          <w:rFonts w:eastAsia="標楷體" w:hint="eastAsia"/>
          <w:b/>
          <w:color w:val="FF0000"/>
          <w:sz w:val="22"/>
          <w:u w:val="single"/>
        </w:rPr>
        <w:t>2369-9555</w:t>
      </w:r>
      <w:r w:rsidR="00677011" w:rsidRPr="00614858">
        <w:rPr>
          <w:rFonts w:eastAsia="標楷體" w:hint="eastAsia"/>
          <w:b/>
          <w:color w:val="FF0000"/>
          <w:sz w:val="22"/>
          <w:u w:val="single"/>
        </w:rPr>
        <w:t>轉交易部承辦人</w:t>
      </w:r>
      <w:r w:rsidRPr="00FB6D28">
        <w:rPr>
          <w:rFonts w:eastAsia="標楷體" w:hint="eastAsia"/>
          <w:b/>
          <w:sz w:val="22"/>
        </w:rPr>
        <w:t>，申請書正本應於成交日起三個營業日內送交本中心</w:t>
      </w:r>
      <w:r w:rsidRPr="00FB6D28">
        <w:rPr>
          <w:rFonts w:eastAsia="標楷體" w:hint="eastAsia"/>
          <w:b/>
          <w:sz w:val="22"/>
        </w:rPr>
        <w:t>(100</w:t>
      </w:r>
      <w:r w:rsidRPr="00FB6D28">
        <w:rPr>
          <w:rFonts w:eastAsia="標楷體" w:hint="eastAsia"/>
          <w:b/>
          <w:sz w:val="22"/>
        </w:rPr>
        <w:t>台北市羅斯福路二段</w:t>
      </w:r>
      <w:r w:rsidRPr="00FB6D28">
        <w:rPr>
          <w:rFonts w:eastAsia="標楷體" w:hint="eastAsia"/>
          <w:b/>
          <w:sz w:val="22"/>
        </w:rPr>
        <w:t>100</w:t>
      </w:r>
      <w:r w:rsidRPr="00FB6D28">
        <w:rPr>
          <w:rFonts w:eastAsia="標楷體" w:hint="eastAsia"/>
          <w:b/>
          <w:sz w:val="22"/>
        </w:rPr>
        <w:t>號</w:t>
      </w:r>
      <w:r w:rsidRPr="00FB6D28">
        <w:rPr>
          <w:rFonts w:eastAsia="標楷體" w:hint="eastAsia"/>
          <w:b/>
          <w:sz w:val="22"/>
        </w:rPr>
        <w:t>16</w:t>
      </w:r>
      <w:r w:rsidRPr="00FB6D28">
        <w:rPr>
          <w:rFonts w:eastAsia="標楷體" w:hint="eastAsia"/>
          <w:b/>
          <w:sz w:val="22"/>
        </w:rPr>
        <w:t>樓</w:t>
      </w:r>
      <w:r w:rsidRPr="00FB6D28">
        <w:rPr>
          <w:rFonts w:eastAsia="標楷體" w:hint="eastAsia"/>
          <w:b/>
          <w:sz w:val="22"/>
        </w:rPr>
        <w:t xml:space="preserve"> </w:t>
      </w:r>
      <w:r w:rsidRPr="00FB6D28">
        <w:rPr>
          <w:rFonts w:eastAsia="標楷體" w:hint="eastAsia"/>
          <w:b/>
          <w:sz w:val="22"/>
        </w:rPr>
        <w:t>註明</w:t>
      </w:r>
      <w:r w:rsidRPr="00FB6D28">
        <w:rPr>
          <w:rFonts w:eastAsia="標楷體" w:hint="eastAsia"/>
          <w:b/>
          <w:sz w:val="22"/>
        </w:rPr>
        <w:t>:</w:t>
      </w:r>
      <w:proofErr w:type="gramStart"/>
      <w:r w:rsidRPr="00FB6D28">
        <w:rPr>
          <w:rFonts w:eastAsia="標楷體" w:hint="eastAsia"/>
          <w:b/>
          <w:sz w:val="22"/>
        </w:rPr>
        <w:t>興櫃改帳</w:t>
      </w:r>
      <w:proofErr w:type="gramEnd"/>
      <w:r w:rsidRPr="00FB6D28">
        <w:rPr>
          <w:rFonts w:eastAsia="標楷體" w:hint="eastAsia"/>
          <w:b/>
          <w:sz w:val="22"/>
        </w:rPr>
        <w:t>)</w:t>
      </w:r>
      <w:r w:rsidRPr="00FB6D28">
        <w:rPr>
          <w:rFonts w:eastAsia="標楷體" w:hint="eastAsia"/>
          <w:b/>
          <w:sz w:val="22"/>
        </w:rPr>
        <w:t>備查。</w:t>
      </w:r>
    </w:p>
    <w:p w:rsidR="000F61AF" w:rsidRDefault="000F61AF" w:rsidP="00677011">
      <w:pPr>
        <w:spacing w:before="120" w:line="280" w:lineRule="exact"/>
        <w:ind w:right="-516"/>
        <w:jc w:val="both"/>
        <w:rPr>
          <w:rFonts w:eastAsia="標楷體"/>
          <w:b/>
        </w:rPr>
      </w:pPr>
      <w:r>
        <w:rPr>
          <w:rFonts w:eastAsia="標楷體" w:hint="eastAsia"/>
          <w:b/>
        </w:rPr>
        <w:t>＝＝＝＝＝＝＝＝＝＝＝</w:t>
      </w:r>
      <w:r w:rsidR="00FB6D28">
        <w:rPr>
          <w:rFonts w:eastAsia="標楷體" w:hint="eastAsia"/>
          <w:b/>
        </w:rPr>
        <w:t>＝</w:t>
      </w:r>
      <w:r w:rsidR="00511053">
        <w:rPr>
          <w:rFonts w:eastAsia="標楷體" w:hint="eastAsia"/>
          <w:b/>
        </w:rPr>
        <w:t>＝＝＝</w:t>
      </w:r>
      <w:r>
        <w:rPr>
          <w:rFonts w:eastAsia="標楷體" w:hint="eastAsia"/>
          <w:b/>
        </w:rPr>
        <w:t>（以下資料為櫃買中心填寫）＝＝＝＝＝＝＝＝＝＝＝＝＝</w:t>
      </w:r>
      <w:r w:rsidR="00677011">
        <w:rPr>
          <w:rFonts w:eastAsia="標楷體" w:hint="eastAsia"/>
          <w:b/>
        </w:rPr>
        <w:t>＝</w:t>
      </w:r>
      <w:r w:rsidR="00511053">
        <w:rPr>
          <w:rFonts w:eastAsia="標楷體" w:hint="eastAsia"/>
          <w:b/>
        </w:rPr>
        <w:t>＝</w:t>
      </w:r>
    </w:p>
    <w:p w:rsidR="000F61AF" w:rsidRDefault="000F61AF" w:rsidP="00677011">
      <w:pPr>
        <w:spacing w:line="280" w:lineRule="exact"/>
        <w:ind w:right="-516"/>
        <w:rPr>
          <w:rFonts w:eastAsia="標楷體"/>
          <w:b/>
        </w:rPr>
      </w:pPr>
      <w:r>
        <w:rPr>
          <w:rFonts w:eastAsia="標楷體" w:hint="eastAsia"/>
          <w:b/>
        </w:rPr>
        <w:t>管理單位：交易部</w:t>
      </w:r>
      <w:r>
        <w:rPr>
          <w:rFonts w:eastAsia="標楷體"/>
          <w:b/>
        </w:rPr>
        <w:tab/>
      </w:r>
      <w:r>
        <w:rPr>
          <w:rFonts w:eastAsia="標楷體" w:hint="eastAsia"/>
          <w:b/>
        </w:rPr>
        <w:t>主管：</w:t>
      </w:r>
      <w:r>
        <w:rPr>
          <w:rFonts w:eastAsia="標楷體"/>
          <w:b/>
          <w:u w:val="single"/>
        </w:rPr>
        <w:t xml:space="preserve">       </w:t>
      </w:r>
      <w:r w:rsidR="00511053">
        <w:rPr>
          <w:rFonts w:eastAsia="標楷體" w:hint="eastAsia"/>
          <w:b/>
          <w:u w:val="single"/>
        </w:rPr>
        <w:t xml:space="preserve"> </w:t>
      </w:r>
      <w:r>
        <w:rPr>
          <w:rFonts w:eastAsia="標楷體"/>
          <w:b/>
          <w:u w:val="single"/>
        </w:rPr>
        <w:t xml:space="preserve">  </w:t>
      </w:r>
      <w:r>
        <w:rPr>
          <w:rFonts w:eastAsia="標楷體"/>
          <w:b/>
          <w:u w:val="single"/>
        </w:rPr>
        <w:tab/>
      </w:r>
      <w:r w:rsidR="00511053" w:rsidRPr="00511053">
        <w:rPr>
          <w:rFonts w:eastAsia="標楷體" w:hint="eastAsia"/>
          <w:b/>
        </w:rPr>
        <w:t xml:space="preserve">    </w:t>
      </w:r>
      <w:r>
        <w:rPr>
          <w:rFonts w:eastAsia="標楷體" w:hint="eastAsia"/>
          <w:b/>
        </w:rPr>
        <w:t>複核：</w:t>
      </w:r>
      <w:r w:rsidR="00511053">
        <w:rPr>
          <w:rFonts w:eastAsia="標楷體" w:hint="eastAsia"/>
          <w:b/>
        </w:rPr>
        <w:t xml:space="preserve"> </w:t>
      </w:r>
      <w:r w:rsidR="00511053">
        <w:rPr>
          <w:rFonts w:eastAsia="標楷體"/>
          <w:b/>
          <w:u w:val="single"/>
        </w:rPr>
        <w:t xml:space="preserve">         </w:t>
      </w:r>
      <w:r w:rsidR="00511053">
        <w:rPr>
          <w:rFonts w:eastAsia="標楷體"/>
          <w:b/>
          <w:u w:val="single"/>
        </w:rPr>
        <w:tab/>
      </w:r>
      <w:r w:rsidR="00511053">
        <w:rPr>
          <w:rFonts w:eastAsia="標楷體" w:hint="eastAsia"/>
          <w:b/>
        </w:rPr>
        <w:t xml:space="preserve">   </w:t>
      </w:r>
      <w:r>
        <w:rPr>
          <w:rFonts w:eastAsia="標楷體" w:hint="eastAsia"/>
          <w:b/>
        </w:rPr>
        <w:t>經辦：</w:t>
      </w:r>
      <w:r w:rsidR="00511053">
        <w:rPr>
          <w:rFonts w:eastAsia="標楷體"/>
          <w:b/>
          <w:u w:val="single"/>
        </w:rPr>
        <w:t xml:space="preserve">        </w:t>
      </w:r>
      <w:r w:rsidR="00511053">
        <w:rPr>
          <w:rFonts w:eastAsia="標楷體" w:hint="eastAsia"/>
          <w:b/>
          <w:u w:val="single"/>
        </w:rPr>
        <w:t xml:space="preserve"> </w:t>
      </w:r>
      <w:r w:rsidR="00511053">
        <w:rPr>
          <w:rFonts w:eastAsia="標楷體"/>
          <w:b/>
          <w:u w:val="single"/>
        </w:rPr>
        <w:t xml:space="preserve">  </w:t>
      </w:r>
      <w:r w:rsidR="00511053">
        <w:rPr>
          <w:rFonts w:eastAsia="標楷體"/>
          <w:b/>
          <w:u w:val="single"/>
        </w:rPr>
        <w:tab/>
      </w:r>
    </w:p>
    <w:p w:rsidR="000F61AF" w:rsidRDefault="000F61AF" w:rsidP="000F61AF">
      <w:pPr>
        <w:spacing w:after="120"/>
        <w:jc w:val="center"/>
        <w:rPr>
          <w:rFonts w:ascii="華康儷粗黑" w:eastAsia="華康儷粗黑"/>
          <w:sz w:val="32"/>
        </w:rPr>
      </w:pPr>
      <w:r>
        <w:rPr>
          <w:rFonts w:eastAsia="標楷體"/>
        </w:rPr>
        <w:br w:type="page"/>
      </w:r>
      <w:proofErr w:type="gramStart"/>
      <w:r>
        <w:rPr>
          <w:rFonts w:ascii="華康儷粗黑" w:eastAsia="華康儷粗黑" w:hint="eastAsia"/>
          <w:sz w:val="32"/>
          <w:u w:val="single"/>
        </w:rPr>
        <w:lastRenderedPageBreak/>
        <w:t>興櫃股票</w:t>
      </w:r>
      <w:proofErr w:type="gramEnd"/>
      <w:r>
        <w:rPr>
          <w:rFonts w:ascii="華康儷粗黑" w:eastAsia="華康儷粗黑" w:hint="eastAsia"/>
          <w:sz w:val="32"/>
          <w:u w:val="single"/>
        </w:rPr>
        <w:t>電腦議價點選系統成交</w:t>
      </w:r>
      <w:proofErr w:type="gramStart"/>
      <w:r>
        <w:rPr>
          <w:rFonts w:ascii="華康儷粗黑" w:eastAsia="華康儷粗黑" w:hint="eastAsia"/>
          <w:sz w:val="32"/>
          <w:u w:val="single"/>
        </w:rPr>
        <w:t>資料改帳申請書</w:t>
      </w:r>
      <w:proofErr w:type="gramEnd"/>
      <w:r>
        <w:rPr>
          <w:rFonts w:ascii="華康儷粗黑" w:eastAsia="華康儷粗黑" w:hint="eastAsia"/>
          <w:sz w:val="32"/>
          <w:u w:val="single"/>
        </w:rPr>
        <w:t xml:space="preserve"> - 乙聯</w:t>
      </w:r>
    </w:p>
    <w:p w:rsidR="000F61AF" w:rsidRDefault="000F61AF" w:rsidP="000F61AF">
      <w:pPr>
        <w:tabs>
          <w:tab w:val="left" w:pos="6240"/>
        </w:tabs>
        <w:spacing w:after="120"/>
        <w:ind w:right="-874"/>
        <w:jc w:val="both"/>
        <w:rPr>
          <w:rFonts w:eastAsia="標楷體"/>
          <w:b/>
        </w:rPr>
      </w:pPr>
      <w:proofErr w:type="gramStart"/>
      <w:r>
        <w:rPr>
          <w:rFonts w:eastAsia="標楷體" w:hint="eastAsia"/>
          <w:b/>
          <w:bdr w:val="single" w:sz="4" w:space="0" w:color="auto"/>
          <w:shd w:val="pct15" w:color="auto" w:fill="FFFFFF"/>
        </w:rPr>
        <w:t>配合改帳</w:t>
      </w:r>
      <w:r>
        <w:rPr>
          <w:rFonts w:eastAsia="標楷體" w:hint="eastAsia"/>
          <w:b/>
        </w:rPr>
        <w:t>證券商</w:t>
      </w:r>
      <w:proofErr w:type="gramEnd"/>
      <w:r>
        <w:rPr>
          <w:rFonts w:eastAsia="標楷體" w:hint="eastAsia"/>
          <w:b/>
        </w:rPr>
        <w:t>代號：</w:t>
      </w:r>
      <w:r>
        <w:rPr>
          <w:rFonts w:eastAsia="標楷體" w:hint="eastAsia"/>
          <w:b/>
          <w:u w:val="single"/>
        </w:rPr>
        <w:t xml:space="preserve">              </w:t>
      </w:r>
      <w:r>
        <w:rPr>
          <w:rFonts w:eastAsia="標楷體" w:hint="eastAsia"/>
          <w:b/>
        </w:rPr>
        <w:tab/>
      </w:r>
      <w:r w:rsidR="00E774E5">
        <w:rPr>
          <w:rFonts w:eastAsia="標楷體" w:hint="eastAsia"/>
          <w:b/>
        </w:rPr>
        <w:t xml:space="preserve">         </w:t>
      </w:r>
      <w:r>
        <w:rPr>
          <w:rFonts w:eastAsia="標楷體" w:hint="eastAsia"/>
          <w:b/>
        </w:rPr>
        <w:t>成交日期：</w:t>
      </w:r>
      <w:r>
        <w:rPr>
          <w:rFonts w:eastAsia="標楷體" w:hint="eastAsia"/>
          <w:b/>
          <w:u w:val="single"/>
        </w:rPr>
        <w:t xml:space="preserve">   </w:t>
      </w:r>
      <w:r>
        <w:rPr>
          <w:rFonts w:eastAsia="標楷體" w:hint="eastAsia"/>
          <w:b/>
        </w:rPr>
        <w:t>年</w:t>
      </w:r>
      <w:r>
        <w:rPr>
          <w:rFonts w:eastAsia="標楷體" w:hint="eastAsia"/>
          <w:b/>
          <w:u w:val="single"/>
        </w:rPr>
        <w:t xml:space="preserve">   </w:t>
      </w:r>
      <w:r>
        <w:rPr>
          <w:rFonts w:eastAsia="標楷體" w:hint="eastAsia"/>
          <w:b/>
        </w:rPr>
        <w:t>月</w:t>
      </w:r>
      <w:r>
        <w:rPr>
          <w:rFonts w:eastAsia="標楷體" w:hint="eastAsia"/>
          <w:b/>
          <w:u w:val="single"/>
        </w:rPr>
        <w:t xml:space="preserve">   </w:t>
      </w:r>
      <w:r>
        <w:rPr>
          <w:rFonts w:eastAsia="標楷體" w:hint="eastAsia"/>
          <w:b/>
        </w:rPr>
        <w:t>日</w:t>
      </w:r>
    </w:p>
    <w:p w:rsidR="000F61AF" w:rsidRDefault="000F61AF" w:rsidP="000F61AF">
      <w:pPr>
        <w:tabs>
          <w:tab w:val="left" w:pos="6240"/>
        </w:tabs>
        <w:ind w:right="-873"/>
        <w:jc w:val="both"/>
        <w:rPr>
          <w:rFonts w:eastAsia="標楷體"/>
          <w:b/>
        </w:rPr>
      </w:pPr>
      <w:r>
        <w:rPr>
          <w:rFonts w:eastAsia="標楷體" w:hint="eastAsia"/>
          <w:b/>
        </w:rPr>
        <w:t>一、</w:t>
      </w:r>
      <w:proofErr w:type="gramStart"/>
      <w:r>
        <w:rPr>
          <w:rFonts w:eastAsia="標楷體" w:hint="eastAsia"/>
          <w:b/>
        </w:rPr>
        <w:t>改帳方式</w:t>
      </w:r>
      <w:proofErr w:type="gramEnd"/>
      <w:r>
        <w:rPr>
          <w:rFonts w:eastAsia="標楷體" w:hint="eastAsia"/>
          <w:b/>
        </w:rPr>
        <w:t>：</w:t>
      </w:r>
      <w:r>
        <w:rPr>
          <w:rFonts w:eastAsia="標楷體" w:hint="eastAsia"/>
        </w:rPr>
        <w:t>□</w:t>
      </w:r>
      <w:r>
        <w:rPr>
          <w:rFonts w:eastAsia="標楷體" w:hint="eastAsia"/>
        </w:rPr>
        <w:t xml:space="preserve"> 1.</w:t>
      </w:r>
      <w:r>
        <w:rPr>
          <w:rFonts w:eastAsia="標楷體" w:hint="eastAsia"/>
          <w:b/>
        </w:rPr>
        <w:t>更正錯誤；</w:t>
      </w:r>
      <w:r>
        <w:rPr>
          <w:rFonts w:eastAsia="標楷體" w:hint="eastAsia"/>
          <w:b/>
        </w:rPr>
        <w:t xml:space="preserve"> </w:t>
      </w:r>
      <w:r>
        <w:rPr>
          <w:rFonts w:eastAsia="標楷體" w:hint="eastAsia"/>
        </w:rPr>
        <w:t>□</w:t>
      </w:r>
      <w:r>
        <w:rPr>
          <w:rFonts w:eastAsia="標楷體" w:hint="eastAsia"/>
        </w:rPr>
        <w:t xml:space="preserve"> 2.</w:t>
      </w:r>
      <w:r>
        <w:rPr>
          <w:rFonts w:eastAsia="標楷體" w:hint="eastAsia"/>
          <w:b/>
        </w:rPr>
        <w:t>取消交易</w:t>
      </w:r>
    </w:p>
    <w:p w:rsidR="000F61AF" w:rsidRDefault="000F61AF" w:rsidP="000F61AF">
      <w:pPr>
        <w:tabs>
          <w:tab w:val="left" w:pos="6240"/>
        </w:tabs>
        <w:spacing w:after="120"/>
        <w:ind w:right="-874"/>
        <w:jc w:val="both"/>
        <w:rPr>
          <w:rFonts w:eastAsia="標楷體"/>
          <w:b/>
        </w:rPr>
      </w:pPr>
      <w:r>
        <w:rPr>
          <w:rFonts w:eastAsia="標楷體" w:hint="eastAsia"/>
          <w:b/>
        </w:rPr>
        <w:t>二、</w:t>
      </w:r>
      <w:proofErr w:type="gramStart"/>
      <w:r>
        <w:rPr>
          <w:rFonts w:eastAsia="標楷體" w:hint="eastAsia"/>
          <w:b/>
        </w:rPr>
        <w:t>改帳內容</w:t>
      </w:r>
      <w:proofErr w:type="gramEnd"/>
      <w:r>
        <w:rPr>
          <w:rFonts w:eastAsia="標楷體" w:hint="eastAsia"/>
          <w:b/>
        </w:rPr>
        <w:t>：</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59"/>
        <w:gridCol w:w="1257"/>
        <w:gridCol w:w="1257"/>
        <w:gridCol w:w="1257"/>
        <w:gridCol w:w="516"/>
        <w:gridCol w:w="516"/>
        <w:gridCol w:w="1032"/>
        <w:gridCol w:w="1032"/>
        <w:gridCol w:w="1161"/>
        <w:gridCol w:w="1161"/>
      </w:tblGrid>
      <w:tr w:rsidR="000F61AF" w:rsidTr="00E774E5">
        <w:trPr>
          <w:cantSplit/>
          <w:trHeight w:val="231"/>
        </w:trPr>
        <w:tc>
          <w:tcPr>
            <w:tcW w:w="1159" w:type="dxa"/>
            <w:vMerge w:val="restart"/>
            <w:tcBorders>
              <w:tl2br w:val="single" w:sz="4" w:space="0" w:color="auto"/>
              <w:tr2bl w:val="single" w:sz="4" w:space="0" w:color="auto"/>
            </w:tcBorders>
            <w:vAlign w:val="center"/>
          </w:tcPr>
          <w:p w:rsidR="000F61AF" w:rsidRDefault="000F61AF" w:rsidP="00460456">
            <w:pPr>
              <w:spacing w:line="360" w:lineRule="exact"/>
              <w:jc w:val="center"/>
              <w:rPr>
                <w:rFonts w:eastAsia="標楷體"/>
              </w:rPr>
            </w:pPr>
          </w:p>
        </w:tc>
        <w:tc>
          <w:tcPr>
            <w:tcW w:w="1257" w:type="dxa"/>
            <w:vMerge w:val="restart"/>
            <w:vAlign w:val="center"/>
          </w:tcPr>
          <w:p w:rsidR="000F61AF" w:rsidRDefault="000F61AF" w:rsidP="00460456">
            <w:pPr>
              <w:spacing w:line="360" w:lineRule="exact"/>
              <w:jc w:val="center"/>
              <w:rPr>
                <w:rFonts w:eastAsia="標楷體"/>
                <w:b/>
              </w:rPr>
            </w:pPr>
            <w:r>
              <w:rPr>
                <w:rFonts w:eastAsia="標楷體" w:hint="eastAsia"/>
                <w:b/>
              </w:rPr>
              <w:t>成交序號</w:t>
            </w:r>
          </w:p>
        </w:tc>
        <w:tc>
          <w:tcPr>
            <w:tcW w:w="1257" w:type="dxa"/>
            <w:vMerge w:val="restart"/>
            <w:vAlign w:val="center"/>
          </w:tcPr>
          <w:p w:rsidR="000F61AF" w:rsidRDefault="000F61AF" w:rsidP="00460456">
            <w:pPr>
              <w:spacing w:line="360" w:lineRule="exact"/>
              <w:jc w:val="center"/>
              <w:rPr>
                <w:rFonts w:eastAsia="標楷體"/>
                <w:b/>
              </w:rPr>
            </w:pPr>
            <w:r>
              <w:rPr>
                <w:rFonts w:eastAsia="標楷體" w:hint="eastAsia"/>
                <w:b/>
              </w:rPr>
              <w:t>客戶帳號</w:t>
            </w:r>
          </w:p>
        </w:tc>
        <w:tc>
          <w:tcPr>
            <w:tcW w:w="1257" w:type="dxa"/>
            <w:vMerge w:val="restart"/>
            <w:vAlign w:val="center"/>
          </w:tcPr>
          <w:p w:rsidR="000F61AF" w:rsidRDefault="000F61AF" w:rsidP="00460456">
            <w:pPr>
              <w:spacing w:line="360" w:lineRule="exact"/>
              <w:jc w:val="center"/>
              <w:rPr>
                <w:rFonts w:eastAsia="標楷體"/>
                <w:b/>
              </w:rPr>
            </w:pPr>
            <w:r>
              <w:rPr>
                <w:rFonts w:eastAsia="標楷體" w:hint="eastAsia"/>
                <w:b/>
              </w:rPr>
              <w:t>股票代號</w:t>
            </w:r>
          </w:p>
        </w:tc>
        <w:tc>
          <w:tcPr>
            <w:tcW w:w="1032" w:type="dxa"/>
            <w:gridSpan w:val="2"/>
            <w:vAlign w:val="center"/>
          </w:tcPr>
          <w:p w:rsidR="000F61AF" w:rsidRDefault="000F61AF" w:rsidP="00460456">
            <w:pPr>
              <w:spacing w:line="360" w:lineRule="exact"/>
              <w:jc w:val="center"/>
              <w:rPr>
                <w:rFonts w:eastAsia="標楷體"/>
                <w:b/>
              </w:rPr>
            </w:pPr>
            <w:r>
              <w:rPr>
                <w:rFonts w:eastAsia="標楷體" w:hint="eastAsia"/>
                <w:b/>
              </w:rPr>
              <w:t>買賣別</w:t>
            </w:r>
          </w:p>
        </w:tc>
        <w:tc>
          <w:tcPr>
            <w:tcW w:w="3224" w:type="dxa"/>
            <w:gridSpan w:val="3"/>
            <w:vAlign w:val="center"/>
          </w:tcPr>
          <w:p w:rsidR="000F61AF" w:rsidRDefault="000F61AF" w:rsidP="00460456">
            <w:pPr>
              <w:spacing w:line="360" w:lineRule="exact"/>
              <w:jc w:val="center"/>
              <w:rPr>
                <w:rFonts w:eastAsia="標楷體"/>
                <w:b/>
              </w:rPr>
            </w:pPr>
            <w:r>
              <w:rPr>
                <w:rFonts w:eastAsia="標楷體" w:hint="eastAsia"/>
                <w:b/>
              </w:rPr>
              <w:t>成交資料</w:t>
            </w:r>
          </w:p>
        </w:tc>
        <w:tc>
          <w:tcPr>
            <w:tcW w:w="1161" w:type="dxa"/>
            <w:vMerge w:val="restart"/>
            <w:vAlign w:val="center"/>
          </w:tcPr>
          <w:p w:rsidR="000F61AF" w:rsidRDefault="000F61AF" w:rsidP="00460456">
            <w:pPr>
              <w:spacing w:line="360" w:lineRule="exact"/>
              <w:jc w:val="center"/>
              <w:rPr>
                <w:rFonts w:eastAsia="標楷體"/>
                <w:b/>
              </w:rPr>
            </w:pPr>
            <w:r>
              <w:rPr>
                <w:rFonts w:eastAsia="標楷體" w:hint="eastAsia"/>
                <w:b/>
              </w:rPr>
              <w:t>成交時間</w:t>
            </w:r>
          </w:p>
        </w:tc>
      </w:tr>
      <w:tr w:rsidR="000F61AF" w:rsidTr="00E774E5">
        <w:trPr>
          <w:cantSplit/>
          <w:trHeight w:val="345"/>
        </w:trPr>
        <w:tc>
          <w:tcPr>
            <w:tcW w:w="1159" w:type="dxa"/>
            <w:vMerge/>
            <w:tcBorders>
              <w:tl2br w:val="single" w:sz="4" w:space="0" w:color="auto"/>
              <w:tr2bl w:val="single" w:sz="4" w:space="0" w:color="auto"/>
            </w:tcBorders>
            <w:vAlign w:val="center"/>
          </w:tcPr>
          <w:p w:rsidR="000F61AF" w:rsidRDefault="000F61AF" w:rsidP="00460456">
            <w:pPr>
              <w:spacing w:line="360" w:lineRule="exact"/>
              <w:jc w:val="center"/>
              <w:rPr>
                <w:rFonts w:eastAsia="標楷體"/>
                <w:b/>
              </w:rPr>
            </w:pPr>
          </w:p>
        </w:tc>
        <w:tc>
          <w:tcPr>
            <w:tcW w:w="1257" w:type="dxa"/>
            <w:vMerge/>
            <w:vAlign w:val="center"/>
          </w:tcPr>
          <w:p w:rsidR="000F61AF" w:rsidRDefault="000F61AF" w:rsidP="00460456">
            <w:pPr>
              <w:spacing w:line="360" w:lineRule="exact"/>
              <w:jc w:val="center"/>
              <w:rPr>
                <w:rFonts w:eastAsia="標楷體"/>
              </w:rPr>
            </w:pPr>
          </w:p>
        </w:tc>
        <w:tc>
          <w:tcPr>
            <w:tcW w:w="1257" w:type="dxa"/>
            <w:vMerge/>
            <w:vAlign w:val="center"/>
          </w:tcPr>
          <w:p w:rsidR="000F61AF" w:rsidRDefault="000F61AF" w:rsidP="00460456">
            <w:pPr>
              <w:spacing w:line="360" w:lineRule="exact"/>
              <w:jc w:val="center"/>
              <w:rPr>
                <w:rFonts w:eastAsia="標楷體"/>
              </w:rPr>
            </w:pPr>
          </w:p>
        </w:tc>
        <w:tc>
          <w:tcPr>
            <w:tcW w:w="1257" w:type="dxa"/>
            <w:vMerge/>
            <w:vAlign w:val="center"/>
          </w:tcPr>
          <w:p w:rsidR="000F61AF" w:rsidRDefault="000F61AF" w:rsidP="00460456">
            <w:pPr>
              <w:spacing w:line="360" w:lineRule="exact"/>
              <w:jc w:val="center"/>
              <w:rPr>
                <w:rFonts w:eastAsia="標楷體"/>
              </w:rPr>
            </w:pPr>
          </w:p>
        </w:tc>
        <w:tc>
          <w:tcPr>
            <w:tcW w:w="516" w:type="dxa"/>
            <w:vAlign w:val="center"/>
          </w:tcPr>
          <w:p w:rsidR="000F61AF" w:rsidRDefault="000F61AF" w:rsidP="00460456">
            <w:pPr>
              <w:spacing w:line="360" w:lineRule="exact"/>
              <w:jc w:val="center"/>
              <w:rPr>
                <w:rFonts w:eastAsia="標楷體"/>
                <w:b/>
              </w:rPr>
            </w:pPr>
            <w:r>
              <w:rPr>
                <w:rFonts w:eastAsia="標楷體" w:hint="eastAsia"/>
                <w:b/>
              </w:rPr>
              <w:t>買</w:t>
            </w:r>
          </w:p>
        </w:tc>
        <w:tc>
          <w:tcPr>
            <w:tcW w:w="516" w:type="dxa"/>
            <w:vAlign w:val="center"/>
          </w:tcPr>
          <w:p w:rsidR="000F61AF" w:rsidRDefault="000F61AF" w:rsidP="00460456">
            <w:pPr>
              <w:spacing w:line="360" w:lineRule="exact"/>
              <w:jc w:val="center"/>
              <w:rPr>
                <w:rFonts w:eastAsia="標楷體"/>
                <w:b/>
              </w:rPr>
            </w:pPr>
            <w:r>
              <w:rPr>
                <w:rFonts w:eastAsia="標楷體" w:hint="eastAsia"/>
                <w:b/>
              </w:rPr>
              <w:t>賣</w:t>
            </w:r>
          </w:p>
        </w:tc>
        <w:tc>
          <w:tcPr>
            <w:tcW w:w="1032" w:type="dxa"/>
            <w:vAlign w:val="center"/>
          </w:tcPr>
          <w:p w:rsidR="000F61AF" w:rsidRDefault="000F61AF" w:rsidP="00460456">
            <w:pPr>
              <w:spacing w:line="360" w:lineRule="exact"/>
              <w:jc w:val="center"/>
              <w:rPr>
                <w:rFonts w:eastAsia="標楷體"/>
              </w:rPr>
            </w:pPr>
            <w:r>
              <w:rPr>
                <w:rFonts w:eastAsia="標楷體" w:hint="eastAsia"/>
                <w:b/>
              </w:rPr>
              <w:t>價格</w:t>
            </w:r>
            <w:r>
              <w:rPr>
                <w:rFonts w:eastAsia="標楷體"/>
                <w:b/>
              </w:rPr>
              <w:t>/</w:t>
            </w:r>
            <w:r>
              <w:rPr>
                <w:rFonts w:eastAsia="標楷體" w:hint="eastAsia"/>
                <w:b/>
              </w:rPr>
              <w:t>元</w:t>
            </w:r>
          </w:p>
        </w:tc>
        <w:tc>
          <w:tcPr>
            <w:tcW w:w="1032" w:type="dxa"/>
            <w:vAlign w:val="center"/>
          </w:tcPr>
          <w:p w:rsidR="000F61AF" w:rsidRDefault="000F61AF" w:rsidP="00460456">
            <w:pPr>
              <w:spacing w:line="360" w:lineRule="exact"/>
              <w:jc w:val="center"/>
              <w:rPr>
                <w:rFonts w:eastAsia="標楷體"/>
              </w:rPr>
            </w:pPr>
            <w:r>
              <w:rPr>
                <w:rFonts w:eastAsia="標楷體" w:hint="eastAsia"/>
                <w:b/>
              </w:rPr>
              <w:t>數量</w:t>
            </w:r>
            <w:r>
              <w:rPr>
                <w:rFonts w:eastAsia="標楷體"/>
                <w:b/>
              </w:rPr>
              <w:t>/</w:t>
            </w:r>
            <w:r>
              <w:rPr>
                <w:rFonts w:eastAsia="標楷體" w:hint="eastAsia"/>
                <w:b/>
              </w:rPr>
              <w:t>股</w:t>
            </w:r>
          </w:p>
        </w:tc>
        <w:tc>
          <w:tcPr>
            <w:tcW w:w="1161" w:type="dxa"/>
            <w:vAlign w:val="center"/>
          </w:tcPr>
          <w:p w:rsidR="000F61AF" w:rsidRDefault="000F61AF" w:rsidP="00460456">
            <w:pPr>
              <w:spacing w:line="360" w:lineRule="exact"/>
              <w:jc w:val="center"/>
              <w:rPr>
                <w:rFonts w:eastAsia="標楷體"/>
              </w:rPr>
            </w:pPr>
            <w:r>
              <w:rPr>
                <w:rFonts w:eastAsia="標楷體" w:hint="eastAsia"/>
                <w:b/>
              </w:rPr>
              <w:t>對方券商</w:t>
            </w:r>
          </w:p>
        </w:tc>
        <w:tc>
          <w:tcPr>
            <w:tcW w:w="1161" w:type="dxa"/>
            <w:vMerge/>
            <w:vAlign w:val="center"/>
          </w:tcPr>
          <w:p w:rsidR="000F61AF" w:rsidRDefault="000F61AF" w:rsidP="00460456">
            <w:pPr>
              <w:spacing w:line="360" w:lineRule="exact"/>
              <w:jc w:val="center"/>
              <w:rPr>
                <w:rFonts w:eastAsia="標楷體"/>
              </w:rPr>
            </w:pPr>
          </w:p>
        </w:tc>
      </w:tr>
      <w:tr w:rsidR="000F61AF" w:rsidTr="00E774E5">
        <w:trPr>
          <w:cantSplit/>
          <w:trHeight w:val="574"/>
        </w:trPr>
        <w:tc>
          <w:tcPr>
            <w:tcW w:w="1159" w:type="dxa"/>
            <w:tcBorders>
              <w:bottom w:val="single" w:sz="4" w:space="0" w:color="auto"/>
            </w:tcBorders>
            <w:vAlign w:val="center"/>
          </w:tcPr>
          <w:p w:rsidR="000F61AF" w:rsidRDefault="000F61AF" w:rsidP="00460456">
            <w:pPr>
              <w:spacing w:line="360" w:lineRule="exact"/>
              <w:rPr>
                <w:rFonts w:eastAsia="標楷體"/>
              </w:rPr>
            </w:pPr>
            <w:r>
              <w:rPr>
                <w:rFonts w:eastAsia="標楷體" w:hint="eastAsia"/>
              </w:rPr>
              <w:t>原始資料</w:t>
            </w:r>
          </w:p>
        </w:tc>
        <w:tc>
          <w:tcPr>
            <w:tcW w:w="1257" w:type="dxa"/>
            <w:tcBorders>
              <w:bottom w:val="single" w:sz="4" w:space="0" w:color="auto"/>
            </w:tcBorders>
            <w:vAlign w:val="center"/>
          </w:tcPr>
          <w:p w:rsidR="000F61AF" w:rsidRDefault="000F61AF" w:rsidP="00460456">
            <w:pPr>
              <w:spacing w:line="360" w:lineRule="exact"/>
              <w:jc w:val="center"/>
              <w:rPr>
                <w:rFonts w:eastAsia="標楷體"/>
                <w:b/>
              </w:rPr>
            </w:pPr>
          </w:p>
        </w:tc>
        <w:tc>
          <w:tcPr>
            <w:tcW w:w="1257" w:type="dxa"/>
            <w:tcBorders>
              <w:bottom w:val="single" w:sz="4" w:space="0" w:color="auto"/>
            </w:tcBorders>
            <w:vAlign w:val="center"/>
          </w:tcPr>
          <w:p w:rsidR="000F61AF" w:rsidRDefault="000F61AF" w:rsidP="00460456">
            <w:pPr>
              <w:spacing w:line="360" w:lineRule="exact"/>
              <w:ind w:right="-118"/>
              <w:jc w:val="center"/>
              <w:rPr>
                <w:rFonts w:eastAsia="標楷體"/>
                <w:b/>
              </w:rPr>
            </w:pPr>
          </w:p>
        </w:tc>
        <w:tc>
          <w:tcPr>
            <w:tcW w:w="1257" w:type="dxa"/>
            <w:tcBorders>
              <w:bottom w:val="single" w:sz="4" w:space="0" w:color="auto"/>
            </w:tcBorders>
            <w:vAlign w:val="center"/>
          </w:tcPr>
          <w:p w:rsidR="000F61AF" w:rsidRDefault="000F61AF" w:rsidP="00460456">
            <w:pPr>
              <w:spacing w:line="360" w:lineRule="exact"/>
              <w:jc w:val="center"/>
              <w:rPr>
                <w:rFonts w:eastAsia="標楷體"/>
                <w:b/>
              </w:rPr>
            </w:pPr>
          </w:p>
        </w:tc>
        <w:tc>
          <w:tcPr>
            <w:tcW w:w="516" w:type="dxa"/>
            <w:tcBorders>
              <w:bottom w:val="single" w:sz="4" w:space="0" w:color="auto"/>
            </w:tcBorders>
            <w:vAlign w:val="center"/>
          </w:tcPr>
          <w:p w:rsidR="000F61AF" w:rsidRDefault="000F61AF" w:rsidP="00460456">
            <w:pPr>
              <w:spacing w:line="360" w:lineRule="exact"/>
              <w:jc w:val="center"/>
              <w:rPr>
                <w:rFonts w:eastAsia="標楷體"/>
                <w:b/>
              </w:rPr>
            </w:pPr>
          </w:p>
        </w:tc>
        <w:tc>
          <w:tcPr>
            <w:tcW w:w="516" w:type="dxa"/>
            <w:tcBorders>
              <w:bottom w:val="single" w:sz="4" w:space="0" w:color="auto"/>
            </w:tcBorders>
            <w:vAlign w:val="center"/>
          </w:tcPr>
          <w:p w:rsidR="000F61AF" w:rsidRDefault="000F61AF" w:rsidP="00460456">
            <w:pPr>
              <w:spacing w:line="360" w:lineRule="exact"/>
              <w:jc w:val="center"/>
              <w:rPr>
                <w:rFonts w:eastAsia="標楷體"/>
                <w:b/>
              </w:rPr>
            </w:pPr>
          </w:p>
        </w:tc>
        <w:tc>
          <w:tcPr>
            <w:tcW w:w="1032" w:type="dxa"/>
            <w:tcBorders>
              <w:bottom w:val="single" w:sz="4" w:space="0" w:color="auto"/>
            </w:tcBorders>
            <w:vAlign w:val="center"/>
          </w:tcPr>
          <w:p w:rsidR="000F61AF" w:rsidRDefault="000F61AF" w:rsidP="00460456">
            <w:pPr>
              <w:spacing w:line="360" w:lineRule="exact"/>
              <w:jc w:val="center"/>
              <w:rPr>
                <w:rFonts w:eastAsia="標楷體"/>
                <w:b/>
              </w:rPr>
            </w:pPr>
          </w:p>
        </w:tc>
        <w:tc>
          <w:tcPr>
            <w:tcW w:w="1032" w:type="dxa"/>
            <w:tcBorders>
              <w:bottom w:val="single" w:sz="4" w:space="0" w:color="auto"/>
            </w:tcBorders>
            <w:vAlign w:val="center"/>
          </w:tcPr>
          <w:p w:rsidR="000F61AF" w:rsidRDefault="000F61AF" w:rsidP="00460456">
            <w:pPr>
              <w:spacing w:line="360" w:lineRule="exact"/>
              <w:jc w:val="center"/>
              <w:rPr>
                <w:rFonts w:eastAsia="標楷體"/>
                <w:b/>
              </w:rPr>
            </w:pPr>
          </w:p>
        </w:tc>
        <w:tc>
          <w:tcPr>
            <w:tcW w:w="1161" w:type="dxa"/>
            <w:tcBorders>
              <w:bottom w:val="single" w:sz="4" w:space="0" w:color="auto"/>
            </w:tcBorders>
            <w:vAlign w:val="center"/>
          </w:tcPr>
          <w:p w:rsidR="000F61AF" w:rsidRDefault="000F61AF" w:rsidP="00460456">
            <w:pPr>
              <w:spacing w:line="360" w:lineRule="exact"/>
              <w:jc w:val="center"/>
              <w:rPr>
                <w:rFonts w:eastAsia="標楷體"/>
                <w:b/>
              </w:rPr>
            </w:pPr>
          </w:p>
        </w:tc>
        <w:tc>
          <w:tcPr>
            <w:tcW w:w="1161" w:type="dxa"/>
            <w:tcBorders>
              <w:bottom w:val="single" w:sz="4" w:space="0" w:color="auto"/>
            </w:tcBorders>
            <w:vAlign w:val="center"/>
          </w:tcPr>
          <w:p w:rsidR="000F61AF" w:rsidRDefault="000F61AF" w:rsidP="00460456">
            <w:pPr>
              <w:spacing w:line="360" w:lineRule="exact"/>
              <w:jc w:val="center"/>
              <w:rPr>
                <w:rFonts w:eastAsia="標楷體"/>
                <w:b/>
              </w:rPr>
            </w:pPr>
          </w:p>
        </w:tc>
      </w:tr>
      <w:tr w:rsidR="000F61AF" w:rsidTr="00E774E5">
        <w:trPr>
          <w:cantSplit/>
          <w:trHeight w:val="571"/>
        </w:trPr>
        <w:tc>
          <w:tcPr>
            <w:tcW w:w="1159" w:type="dxa"/>
            <w:shd w:val="clear" w:color="auto" w:fill="FFFFFF"/>
            <w:vAlign w:val="center"/>
          </w:tcPr>
          <w:p w:rsidR="000F61AF" w:rsidRDefault="000F61AF" w:rsidP="00460456">
            <w:pPr>
              <w:spacing w:line="360" w:lineRule="exact"/>
              <w:rPr>
                <w:rFonts w:eastAsia="標楷體"/>
              </w:rPr>
            </w:pPr>
            <w:r>
              <w:rPr>
                <w:rFonts w:eastAsia="標楷體" w:hint="eastAsia"/>
              </w:rPr>
              <w:t>更正資料</w:t>
            </w:r>
          </w:p>
        </w:tc>
        <w:tc>
          <w:tcPr>
            <w:tcW w:w="1257" w:type="dxa"/>
            <w:shd w:val="clear" w:color="auto" w:fill="FFFFFF"/>
            <w:vAlign w:val="center"/>
          </w:tcPr>
          <w:p w:rsidR="000F61AF" w:rsidRDefault="000F61AF" w:rsidP="00460456">
            <w:pPr>
              <w:spacing w:line="360" w:lineRule="exact"/>
              <w:rPr>
                <w:rFonts w:eastAsia="標楷體"/>
              </w:rPr>
            </w:pPr>
          </w:p>
        </w:tc>
        <w:tc>
          <w:tcPr>
            <w:tcW w:w="1257" w:type="dxa"/>
            <w:shd w:val="clear" w:color="auto" w:fill="FFFFFF"/>
            <w:vAlign w:val="center"/>
          </w:tcPr>
          <w:p w:rsidR="000F61AF" w:rsidRDefault="000F61AF" w:rsidP="00460456">
            <w:pPr>
              <w:spacing w:line="360" w:lineRule="exact"/>
              <w:ind w:right="-118"/>
              <w:jc w:val="center"/>
              <w:rPr>
                <w:rFonts w:eastAsia="標楷體"/>
                <w:b/>
              </w:rPr>
            </w:pPr>
          </w:p>
        </w:tc>
        <w:tc>
          <w:tcPr>
            <w:tcW w:w="1257" w:type="dxa"/>
            <w:shd w:val="clear" w:color="auto" w:fill="FFFFFF"/>
            <w:vAlign w:val="center"/>
          </w:tcPr>
          <w:p w:rsidR="000F61AF" w:rsidRDefault="000F61AF" w:rsidP="00460456">
            <w:pPr>
              <w:spacing w:line="360" w:lineRule="exact"/>
              <w:rPr>
                <w:rFonts w:eastAsia="標楷體"/>
              </w:rPr>
            </w:pPr>
          </w:p>
        </w:tc>
        <w:tc>
          <w:tcPr>
            <w:tcW w:w="516" w:type="dxa"/>
            <w:shd w:val="clear" w:color="auto" w:fill="FFFFFF"/>
            <w:vAlign w:val="center"/>
          </w:tcPr>
          <w:p w:rsidR="000F61AF" w:rsidRDefault="000F61AF" w:rsidP="00460456">
            <w:pPr>
              <w:spacing w:line="360" w:lineRule="exact"/>
              <w:rPr>
                <w:rFonts w:eastAsia="標楷體"/>
              </w:rPr>
            </w:pPr>
          </w:p>
        </w:tc>
        <w:tc>
          <w:tcPr>
            <w:tcW w:w="516" w:type="dxa"/>
            <w:shd w:val="clear" w:color="auto" w:fill="FFFFFF"/>
            <w:vAlign w:val="center"/>
          </w:tcPr>
          <w:p w:rsidR="000F61AF" w:rsidRDefault="000F61AF" w:rsidP="00460456">
            <w:pPr>
              <w:spacing w:line="360" w:lineRule="exact"/>
              <w:rPr>
                <w:rFonts w:eastAsia="標楷體"/>
              </w:rPr>
            </w:pPr>
          </w:p>
        </w:tc>
        <w:tc>
          <w:tcPr>
            <w:tcW w:w="1032" w:type="dxa"/>
            <w:shd w:val="clear" w:color="auto" w:fill="FFFFFF"/>
            <w:vAlign w:val="center"/>
          </w:tcPr>
          <w:p w:rsidR="000F61AF" w:rsidRDefault="000F61AF" w:rsidP="00460456">
            <w:pPr>
              <w:spacing w:line="360" w:lineRule="exact"/>
              <w:rPr>
                <w:rFonts w:eastAsia="標楷體"/>
              </w:rPr>
            </w:pPr>
          </w:p>
        </w:tc>
        <w:tc>
          <w:tcPr>
            <w:tcW w:w="1032" w:type="dxa"/>
            <w:shd w:val="clear" w:color="auto" w:fill="FFFFFF"/>
            <w:vAlign w:val="center"/>
          </w:tcPr>
          <w:p w:rsidR="000F61AF" w:rsidRDefault="000F61AF" w:rsidP="00460456">
            <w:pPr>
              <w:spacing w:line="360" w:lineRule="exact"/>
              <w:rPr>
                <w:rFonts w:eastAsia="標楷體"/>
              </w:rPr>
            </w:pPr>
          </w:p>
        </w:tc>
        <w:tc>
          <w:tcPr>
            <w:tcW w:w="1161" w:type="dxa"/>
            <w:shd w:val="clear" w:color="auto" w:fill="FFFFFF"/>
            <w:vAlign w:val="center"/>
          </w:tcPr>
          <w:p w:rsidR="000F61AF" w:rsidRDefault="000F61AF" w:rsidP="00460456">
            <w:pPr>
              <w:spacing w:line="360" w:lineRule="exact"/>
              <w:rPr>
                <w:rFonts w:eastAsia="標楷體"/>
              </w:rPr>
            </w:pPr>
          </w:p>
        </w:tc>
        <w:tc>
          <w:tcPr>
            <w:tcW w:w="1161" w:type="dxa"/>
            <w:shd w:val="clear" w:color="auto" w:fill="FFFFFF"/>
            <w:vAlign w:val="center"/>
          </w:tcPr>
          <w:p w:rsidR="000F61AF" w:rsidRDefault="000F61AF" w:rsidP="00460456">
            <w:pPr>
              <w:spacing w:line="360" w:lineRule="exact"/>
              <w:rPr>
                <w:rFonts w:eastAsia="標楷體"/>
              </w:rPr>
            </w:pPr>
          </w:p>
        </w:tc>
      </w:tr>
    </w:tbl>
    <w:p w:rsidR="000F61AF" w:rsidRDefault="000F61AF" w:rsidP="000F61AF">
      <w:pPr>
        <w:tabs>
          <w:tab w:val="left" w:pos="6240"/>
        </w:tabs>
        <w:ind w:right="-873"/>
        <w:jc w:val="both"/>
        <w:rPr>
          <w:rFonts w:eastAsia="華康儷粗黑"/>
          <w:b/>
        </w:rPr>
      </w:pPr>
      <w:proofErr w:type="gramStart"/>
      <w:r>
        <w:rPr>
          <w:rFonts w:eastAsia="華康儷粗黑" w:hint="eastAsia"/>
          <w:sz w:val="20"/>
        </w:rPr>
        <w:t>＊</w:t>
      </w:r>
      <w:proofErr w:type="gramEnd"/>
      <w:r>
        <w:rPr>
          <w:rFonts w:eastAsia="華康儷粗黑" w:hint="eastAsia"/>
          <w:sz w:val="20"/>
        </w:rPr>
        <w:t xml:space="preserve"> </w:t>
      </w:r>
      <w:r>
        <w:rPr>
          <w:rFonts w:eastAsia="華康儷粗黑" w:hint="eastAsia"/>
          <w:sz w:val="20"/>
        </w:rPr>
        <w:t>請</w:t>
      </w:r>
      <w:proofErr w:type="gramStart"/>
      <w:r>
        <w:rPr>
          <w:rFonts w:eastAsia="華康儷粗黑" w:hint="eastAsia"/>
          <w:sz w:val="20"/>
        </w:rPr>
        <w:t>參考興櫃股票</w:t>
      </w:r>
      <w:proofErr w:type="gramEnd"/>
      <w:r>
        <w:rPr>
          <w:rFonts w:eastAsia="華康儷粗黑" w:hint="eastAsia"/>
          <w:sz w:val="20"/>
        </w:rPr>
        <w:t>電腦議價點選系統「成交回報」之內容填製</w:t>
      </w:r>
    </w:p>
    <w:p w:rsidR="000F61AF" w:rsidRDefault="000F61AF" w:rsidP="000F61AF">
      <w:pPr>
        <w:tabs>
          <w:tab w:val="left" w:pos="6240"/>
        </w:tabs>
        <w:spacing w:before="120"/>
        <w:ind w:right="-873"/>
        <w:jc w:val="both"/>
        <w:rPr>
          <w:rFonts w:eastAsia="標楷體"/>
          <w:b/>
        </w:rPr>
      </w:pPr>
      <w:r>
        <w:rPr>
          <w:rFonts w:eastAsia="標楷體" w:hint="eastAsia"/>
          <w:b/>
        </w:rPr>
        <w:t>三、</w:t>
      </w:r>
      <w:proofErr w:type="gramStart"/>
      <w:r>
        <w:rPr>
          <w:rFonts w:eastAsia="標楷體" w:hint="eastAsia"/>
          <w:b/>
        </w:rPr>
        <w:t>改帳原因</w:t>
      </w:r>
      <w:proofErr w:type="gramEnd"/>
      <w:r>
        <w:rPr>
          <w:rFonts w:eastAsia="標楷體" w:hint="eastAsia"/>
          <w:b/>
        </w:rPr>
        <w:t>：</w:t>
      </w:r>
    </w:p>
    <w:p w:rsidR="000F61AF" w:rsidRDefault="000F61AF" w:rsidP="000F61AF">
      <w:pPr>
        <w:tabs>
          <w:tab w:val="left" w:pos="3318"/>
        </w:tabs>
        <w:ind w:left="4320" w:hanging="4082"/>
        <w:jc w:val="both"/>
        <w:rPr>
          <w:rFonts w:eastAsia="標楷體"/>
        </w:rPr>
      </w:pPr>
      <w:r>
        <w:rPr>
          <w:rFonts w:eastAsia="標楷體" w:hint="eastAsia"/>
        </w:rPr>
        <w:t>□</w:t>
      </w:r>
      <w:r>
        <w:rPr>
          <w:rFonts w:eastAsia="標楷體" w:hint="eastAsia"/>
        </w:rPr>
        <w:t xml:space="preserve"> 1.</w:t>
      </w:r>
      <w:r>
        <w:rPr>
          <w:rFonts w:eastAsia="標楷體" w:hint="eastAsia"/>
        </w:rPr>
        <w:t>證券經紀商錯帳，發生原因</w:t>
      </w:r>
      <w:r>
        <w:rPr>
          <w:rFonts w:eastAsia="標楷體" w:hint="eastAsia"/>
        </w:rPr>
        <w:t>____</w:t>
      </w:r>
      <w:proofErr w:type="gramStart"/>
      <w:r>
        <w:rPr>
          <w:rFonts w:eastAsia="標楷體" w:hint="eastAsia"/>
        </w:rPr>
        <w:t>（</w:t>
      </w:r>
      <w:proofErr w:type="gramEnd"/>
      <w:r>
        <w:rPr>
          <w:rFonts w:eastAsia="標楷體" w:hint="eastAsia"/>
        </w:rPr>
        <w:t>1.</w:t>
      </w:r>
      <w:r>
        <w:rPr>
          <w:rFonts w:eastAsia="標楷體" w:hint="eastAsia"/>
        </w:rPr>
        <w:t>買賣倒置</w:t>
      </w:r>
      <w:r>
        <w:rPr>
          <w:rFonts w:eastAsia="標楷體" w:hint="eastAsia"/>
        </w:rPr>
        <w:t>2.</w:t>
      </w:r>
      <w:r>
        <w:rPr>
          <w:rFonts w:eastAsia="標楷體" w:hint="eastAsia"/>
        </w:rPr>
        <w:t>股票代號</w:t>
      </w:r>
      <w:r>
        <w:rPr>
          <w:rFonts w:eastAsia="標楷體" w:hint="eastAsia"/>
        </w:rPr>
        <w:t>3.</w:t>
      </w:r>
      <w:r>
        <w:rPr>
          <w:rFonts w:eastAsia="標楷體" w:hint="eastAsia"/>
        </w:rPr>
        <w:t>委託價格</w:t>
      </w:r>
      <w:r>
        <w:rPr>
          <w:rFonts w:eastAsia="標楷體" w:hint="eastAsia"/>
        </w:rPr>
        <w:t>4.</w:t>
      </w:r>
      <w:r>
        <w:rPr>
          <w:rFonts w:eastAsia="標楷體" w:hint="eastAsia"/>
        </w:rPr>
        <w:t>委託股數</w:t>
      </w:r>
      <w:r>
        <w:rPr>
          <w:rFonts w:eastAsia="標楷體" w:hint="eastAsia"/>
        </w:rPr>
        <w:t>5.</w:t>
      </w:r>
      <w:r>
        <w:rPr>
          <w:rFonts w:eastAsia="標楷體" w:hint="eastAsia"/>
        </w:rPr>
        <w:t>客戶帳號</w:t>
      </w:r>
      <w:r>
        <w:rPr>
          <w:rFonts w:eastAsia="標楷體" w:hint="eastAsia"/>
        </w:rPr>
        <w:t>6.</w:t>
      </w:r>
      <w:r>
        <w:rPr>
          <w:rFonts w:eastAsia="標楷體" w:hint="eastAsia"/>
        </w:rPr>
        <w:t>庫存股票不足</w:t>
      </w:r>
      <w:r>
        <w:rPr>
          <w:rFonts w:eastAsia="標楷體" w:hint="eastAsia"/>
        </w:rPr>
        <w:t>7.</w:t>
      </w:r>
      <w:r>
        <w:rPr>
          <w:rFonts w:eastAsia="標楷體" w:hint="eastAsia"/>
        </w:rPr>
        <w:t>其他</w:t>
      </w:r>
      <w:r>
        <w:rPr>
          <w:rFonts w:eastAsia="標楷體" w:hint="eastAsia"/>
        </w:rPr>
        <w:t>___________</w:t>
      </w:r>
      <w:proofErr w:type="gramStart"/>
      <w:r>
        <w:rPr>
          <w:rFonts w:eastAsia="標楷體" w:hint="eastAsia"/>
        </w:rPr>
        <w:t>）</w:t>
      </w:r>
      <w:proofErr w:type="gramEnd"/>
    </w:p>
    <w:p w:rsidR="000F61AF" w:rsidRDefault="000F61AF" w:rsidP="000F61AF">
      <w:pPr>
        <w:tabs>
          <w:tab w:val="left" w:pos="3318"/>
        </w:tabs>
        <w:ind w:left="4320" w:hanging="4082"/>
        <w:jc w:val="both"/>
        <w:rPr>
          <w:rFonts w:eastAsia="標楷體"/>
        </w:rPr>
      </w:pPr>
      <w:r>
        <w:rPr>
          <w:rFonts w:eastAsia="標楷體" w:hint="eastAsia"/>
        </w:rPr>
        <w:t>□</w:t>
      </w:r>
      <w:r>
        <w:rPr>
          <w:rFonts w:eastAsia="標楷體" w:hint="eastAsia"/>
        </w:rPr>
        <w:t xml:space="preserve"> 2.</w:t>
      </w:r>
      <w:r>
        <w:rPr>
          <w:rFonts w:eastAsia="標楷體" w:hint="eastAsia"/>
        </w:rPr>
        <w:t>證券經紀商更正客戶帳號</w:t>
      </w:r>
    </w:p>
    <w:p w:rsidR="000F61AF" w:rsidRDefault="000F61AF" w:rsidP="000F61AF">
      <w:pPr>
        <w:tabs>
          <w:tab w:val="left" w:pos="3318"/>
        </w:tabs>
        <w:ind w:left="4320" w:hanging="4082"/>
        <w:jc w:val="both"/>
        <w:rPr>
          <w:rFonts w:eastAsia="標楷體"/>
        </w:rPr>
      </w:pPr>
      <w:r>
        <w:rPr>
          <w:rFonts w:eastAsia="標楷體" w:hint="eastAsia"/>
        </w:rPr>
        <w:t>□</w:t>
      </w:r>
      <w:r>
        <w:rPr>
          <w:rFonts w:eastAsia="標楷體" w:hint="eastAsia"/>
        </w:rPr>
        <w:t xml:space="preserve"> 3.</w:t>
      </w:r>
      <w:r>
        <w:rPr>
          <w:rFonts w:eastAsia="標楷體" w:hint="eastAsia"/>
        </w:rPr>
        <w:t>自營商或推薦證券商輸入或點選錯誤</w:t>
      </w:r>
    </w:p>
    <w:p w:rsidR="000F61AF" w:rsidRDefault="000F61AF" w:rsidP="000F61AF">
      <w:pPr>
        <w:spacing w:before="240"/>
        <w:ind w:right="-514" w:firstLine="480"/>
        <w:rPr>
          <w:rFonts w:eastAsia="標楷體"/>
          <w:b/>
        </w:rPr>
      </w:pPr>
      <w:r>
        <w:rPr>
          <w:rFonts w:eastAsia="標楷體" w:hint="eastAsia"/>
          <w:b/>
        </w:rPr>
        <w:t>此</w:t>
      </w:r>
      <w:r>
        <w:rPr>
          <w:rFonts w:eastAsia="標楷體" w:hint="eastAsia"/>
          <w:b/>
        </w:rPr>
        <w:t xml:space="preserve">  </w:t>
      </w:r>
      <w:r>
        <w:rPr>
          <w:rFonts w:eastAsia="標楷體" w:hint="eastAsia"/>
          <w:b/>
        </w:rPr>
        <w:t>致</w:t>
      </w:r>
    </w:p>
    <w:p w:rsidR="000F61AF" w:rsidRDefault="000F61AF" w:rsidP="000F61AF">
      <w:pPr>
        <w:spacing w:after="120"/>
        <w:ind w:right="-516"/>
        <w:rPr>
          <w:rFonts w:eastAsia="標楷體"/>
          <w:b/>
        </w:rPr>
      </w:pPr>
      <w:r>
        <w:rPr>
          <w:rFonts w:eastAsia="標楷體" w:hint="eastAsia"/>
          <w:b/>
        </w:rPr>
        <w:t>財團法人中華民國證券櫃檯買賣中心</w:t>
      </w:r>
    </w:p>
    <w:p w:rsidR="000F61AF" w:rsidRDefault="000F61AF" w:rsidP="000F61AF">
      <w:pPr>
        <w:spacing w:before="120" w:line="360" w:lineRule="exact"/>
        <w:ind w:right="-516"/>
        <w:rPr>
          <w:rFonts w:eastAsia="標楷體"/>
          <w:b/>
          <w:sz w:val="22"/>
        </w:rPr>
      </w:pPr>
      <w:r>
        <w:rPr>
          <w:rFonts w:eastAsia="標楷體" w:hint="eastAsia"/>
          <w:b/>
          <w:sz w:val="28"/>
        </w:rPr>
        <w:t>證券商名稱</w:t>
      </w:r>
      <w:r>
        <w:rPr>
          <w:rFonts w:eastAsia="標楷體" w:hint="eastAsia"/>
          <w:b/>
        </w:rPr>
        <w:t>：</w:t>
      </w:r>
      <w:r>
        <w:rPr>
          <w:rFonts w:eastAsia="標楷體" w:hint="eastAsia"/>
          <w:b/>
          <w:u w:val="single"/>
        </w:rPr>
        <w:t xml:space="preserve">                                      </w:t>
      </w:r>
      <w:r>
        <w:rPr>
          <w:rFonts w:eastAsia="標楷體" w:hint="eastAsia"/>
          <w:b/>
        </w:rPr>
        <w:t xml:space="preserve"> </w:t>
      </w:r>
      <w:r>
        <w:rPr>
          <w:rFonts w:eastAsia="標楷體" w:hint="eastAsia"/>
          <w:b/>
          <w:sz w:val="22"/>
        </w:rPr>
        <w:t>（加蓋公司或部門印章）</w:t>
      </w:r>
    </w:p>
    <w:p w:rsidR="000F61AF" w:rsidRDefault="000F61AF" w:rsidP="000F61AF">
      <w:pPr>
        <w:spacing w:before="120" w:line="440" w:lineRule="exact"/>
        <w:ind w:right="-516"/>
        <w:rPr>
          <w:rFonts w:eastAsia="標楷體"/>
          <w:b/>
        </w:rPr>
      </w:pPr>
      <w:r>
        <w:rPr>
          <w:rFonts w:eastAsia="標楷體" w:hint="eastAsia"/>
          <w:b/>
        </w:rPr>
        <w:t>部門主管</w:t>
      </w:r>
      <w:r>
        <w:rPr>
          <w:rFonts w:eastAsia="標楷體"/>
          <w:b/>
        </w:rPr>
        <w:t>(</w:t>
      </w:r>
      <w:r>
        <w:rPr>
          <w:rFonts w:eastAsia="標楷體" w:hint="eastAsia"/>
          <w:b/>
        </w:rPr>
        <w:t>簽章</w:t>
      </w:r>
      <w:r>
        <w:rPr>
          <w:rFonts w:eastAsia="標楷體"/>
          <w:b/>
        </w:rPr>
        <w:t>)</w:t>
      </w:r>
      <w:r>
        <w:rPr>
          <w:rFonts w:eastAsia="標楷體"/>
          <w:b/>
          <w:u w:val="single"/>
        </w:rPr>
        <w:t xml:space="preserve">              </w:t>
      </w:r>
      <w:r>
        <w:rPr>
          <w:rFonts w:eastAsia="標楷體"/>
          <w:b/>
        </w:rPr>
        <w:t xml:space="preserve">  </w:t>
      </w:r>
      <w:r>
        <w:rPr>
          <w:rFonts w:eastAsia="標楷體" w:hint="eastAsia"/>
          <w:b/>
        </w:rPr>
        <w:t>承</w:t>
      </w:r>
      <w:r>
        <w:rPr>
          <w:rFonts w:eastAsia="標楷體"/>
          <w:b/>
        </w:rPr>
        <w:t xml:space="preserve"> </w:t>
      </w:r>
      <w:r>
        <w:rPr>
          <w:rFonts w:eastAsia="標楷體" w:hint="eastAsia"/>
          <w:b/>
        </w:rPr>
        <w:t>辦</w:t>
      </w:r>
      <w:r>
        <w:rPr>
          <w:rFonts w:eastAsia="標楷體"/>
          <w:b/>
        </w:rPr>
        <w:t xml:space="preserve"> </w:t>
      </w:r>
      <w:r>
        <w:rPr>
          <w:rFonts w:eastAsia="標楷體" w:hint="eastAsia"/>
          <w:b/>
        </w:rPr>
        <w:t>人</w:t>
      </w:r>
      <w:r>
        <w:rPr>
          <w:rFonts w:eastAsia="標楷體"/>
          <w:b/>
        </w:rPr>
        <w:t>(</w:t>
      </w:r>
      <w:r>
        <w:rPr>
          <w:rFonts w:eastAsia="標楷體" w:hint="eastAsia"/>
          <w:b/>
        </w:rPr>
        <w:t>簽章</w:t>
      </w:r>
      <w:r>
        <w:rPr>
          <w:rFonts w:eastAsia="標楷體"/>
          <w:b/>
        </w:rPr>
        <w:t>)</w:t>
      </w:r>
      <w:r>
        <w:rPr>
          <w:rFonts w:eastAsia="標楷體" w:hint="eastAsia"/>
          <w:b/>
          <w:u w:val="single"/>
        </w:rPr>
        <w:t xml:space="preserve">              </w:t>
      </w:r>
      <w:r>
        <w:rPr>
          <w:rFonts w:eastAsia="標楷體"/>
          <w:b/>
        </w:rPr>
        <w:t xml:space="preserve"> </w:t>
      </w:r>
      <w:r>
        <w:rPr>
          <w:rFonts w:eastAsia="標楷體" w:hint="eastAsia"/>
          <w:b/>
        </w:rPr>
        <w:t>電</w:t>
      </w:r>
      <w:r>
        <w:rPr>
          <w:rFonts w:eastAsia="標楷體"/>
          <w:b/>
        </w:rPr>
        <w:t xml:space="preserve">    </w:t>
      </w:r>
      <w:r>
        <w:rPr>
          <w:rFonts w:eastAsia="標楷體" w:hint="eastAsia"/>
          <w:b/>
        </w:rPr>
        <w:t>話：</w:t>
      </w:r>
      <w:r>
        <w:rPr>
          <w:rFonts w:eastAsia="標楷體"/>
          <w:b/>
          <w:u w:val="single"/>
        </w:rPr>
        <w:t xml:space="preserve">           </w:t>
      </w:r>
      <w:r>
        <w:rPr>
          <w:rFonts w:eastAsia="標楷體" w:hint="eastAsia"/>
          <w:b/>
          <w:u w:val="single"/>
        </w:rPr>
        <w:t xml:space="preserve"> </w:t>
      </w:r>
      <w:r>
        <w:rPr>
          <w:rFonts w:eastAsia="標楷體"/>
          <w:b/>
        </w:rPr>
        <w:t xml:space="preserve"> </w:t>
      </w:r>
    </w:p>
    <w:p w:rsidR="000F61AF" w:rsidRDefault="000F61AF" w:rsidP="000F61AF">
      <w:pPr>
        <w:spacing w:before="120"/>
        <w:ind w:right="-516"/>
        <w:jc w:val="both"/>
        <w:rPr>
          <w:rFonts w:eastAsia="標楷體"/>
          <w:b/>
        </w:rPr>
      </w:pPr>
      <w:r>
        <w:rPr>
          <w:rFonts w:eastAsia="標楷體" w:hint="eastAsia"/>
          <w:b/>
        </w:rPr>
        <w:t>【注意事項】</w:t>
      </w:r>
    </w:p>
    <w:p w:rsidR="005A6477" w:rsidRPr="004B3DA8" w:rsidRDefault="005A6477" w:rsidP="005A6477">
      <w:pPr>
        <w:numPr>
          <w:ilvl w:val="0"/>
          <w:numId w:val="29"/>
        </w:numPr>
        <w:tabs>
          <w:tab w:val="left" w:pos="3318"/>
        </w:tabs>
        <w:spacing w:line="320" w:lineRule="exact"/>
        <w:jc w:val="both"/>
        <w:textDirection w:val="lrTbV"/>
        <w:rPr>
          <w:rFonts w:eastAsia="標楷體"/>
          <w:color w:val="FF0000"/>
          <w:sz w:val="22"/>
          <w:u w:val="single"/>
        </w:rPr>
      </w:pPr>
      <w:r w:rsidRPr="00FB6D28">
        <w:rPr>
          <w:rFonts w:eastAsia="標楷體" w:hint="eastAsia"/>
          <w:sz w:val="22"/>
        </w:rPr>
        <w:t>依據「</w:t>
      </w:r>
      <w:proofErr w:type="gramStart"/>
      <w:r w:rsidRPr="00FB6D28">
        <w:rPr>
          <w:rFonts w:eastAsia="標楷體" w:hint="eastAsia"/>
          <w:sz w:val="22"/>
        </w:rPr>
        <w:t>興櫃股票</w:t>
      </w:r>
      <w:proofErr w:type="gramEnd"/>
      <w:r w:rsidRPr="00FB6D28">
        <w:rPr>
          <w:rFonts w:eastAsia="標楷體" w:hint="eastAsia"/>
          <w:sz w:val="22"/>
        </w:rPr>
        <w:t>買賣辦法」第十四條規定：「</w:t>
      </w:r>
      <w:r w:rsidRPr="005A6477">
        <w:rPr>
          <w:rFonts w:eastAsia="標楷體" w:hint="eastAsia"/>
          <w:color w:val="FF0000"/>
          <w:sz w:val="22"/>
          <w:u w:val="single"/>
        </w:rPr>
        <w:t>推薦證券商因買賣報價或點選成交，證券自營商因買賣申報或證券經紀商因</w:t>
      </w:r>
      <w:proofErr w:type="gramStart"/>
      <w:r w:rsidRPr="005A6477">
        <w:rPr>
          <w:rFonts w:eastAsia="標楷體" w:hint="eastAsia"/>
          <w:color w:val="FF0000"/>
          <w:sz w:val="22"/>
          <w:u w:val="single"/>
        </w:rPr>
        <w:t>執行興櫃股票</w:t>
      </w:r>
      <w:proofErr w:type="gramEnd"/>
      <w:r w:rsidRPr="005A6477">
        <w:rPr>
          <w:rFonts w:eastAsia="標楷體" w:hint="eastAsia"/>
          <w:color w:val="FF0000"/>
          <w:sz w:val="22"/>
          <w:u w:val="single"/>
        </w:rPr>
        <w:t>受託買賣發生錯誤，得於成交後經他方同意，於當日下午三時三十分前，向本中心申報更正錯誤或取消交易（以下簡稱改帳作業），但證券商因自行或受託賣出</w:t>
      </w:r>
      <w:proofErr w:type="gramStart"/>
      <w:r w:rsidRPr="005A6477">
        <w:rPr>
          <w:rFonts w:eastAsia="標楷體" w:hint="eastAsia"/>
          <w:color w:val="FF0000"/>
          <w:sz w:val="22"/>
          <w:u w:val="single"/>
        </w:rPr>
        <w:t>之興櫃</w:t>
      </w:r>
      <w:proofErr w:type="gramEnd"/>
      <w:r w:rsidRPr="005A6477">
        <w:rPr>
          <w:rFonts w:eastAsia="標楷體" w:hint="eastAsia"/>
          <w:color w:val="FF0000"/>
          <w:sz w:val="22"/>
          <w:u w:val="single"/>
        </w:rPr>
        <w:t>股票於成交日之次二營業日無法</w:t>
      </w:r>
      <w:proofErr w:type="gramStart"/>
      <w:r w:rsidRPr="005A6477">
        <w:rPr>
          <w:rFonts w:eastAsia="標楷體" w:hint="eastAsia"/>
          <w:color w:val="FF0000"/>
          <w:sz w:val="22"/>
          <w:u w:val="single"/>
        </w:rPr>
        <w:t>完成興櫃股票</w:t>
      </w:r>
      <w:proofErr w:type="gramEnd"/>
      <w:r w:rsidRPr="005A6477">
        <w:rPr>
          <w:rFonts w:eastAsia="標楷體" w:hint="eastAsia"/>
          <w:color w:val="FF0000"/>
          <w:sz w:val="22"/>
          <w:u w:val="single"/>
        </w:rPr>
        <w:t>給付時，得經他方同意後，於成交日之次二營業日上午十時前，向本中心申報取消交易。</w:t>
      </w:r>
      <w:r w:rsidRPr="005A6477">
        <w:rPr>
          <w:rFonts w:eastAsia="標楷體" w:hint="eastAsia"/>
          <w:sz w:val="22"/>
        </w:rPr>
        <w:t>」。</w:t>
      </w:r>
    </w:p>
    <w:p w:rsidR="000F61AF" w:rsidRPr="00FB6D28" w:rsidRDefault="000F61AF" w:rsidP="005A6477">
      <w:pPr>
        <w:numPr>
          <w:ilvl w:val="0"/>
          <w:numId w:val="29"/>
        </w:numPr>
        <w:tabs>
          <w:tab w:val="left" w:pos="3318"/>
        </w:tabs>
        <w:spacing w:line="320" w:lineRule="exact"/>
        <w:jc w:val="both"/>
        <w:textDirection w:val="lrTbV"/>
        <w:rPr>
          <w:rFonts w:eastAsia="標楷體"/>
          <w:sz w:val="22"/>
        </w:rPr>
      </w:pPr>
      <w:r w:rsidRPr="00FB6D28">
        <w:rPr>
          <w:rFonts w:eastAsia="標楷體" w:hint="eastAsia"/>
          <w:sz w:val="22"/>
        </w:rPr>
        <w:t>同一</w:t>
      </w:r>
      <w:proofErr w:type="gramStart"/>
      <w:r w:rsidRPr="00FB6D28">
        <w:rPr>
          <w:rFonts w:eastAsia="標楷體" w:hint="eastAsia"/>
          <w:sz w:val="22"/>
        </w:rPr>
        <w:t>個</w:t>
      </w:r>
      <w:proofErr w:type="gramEnd"/>
      <w:r w:rsidRPr="00FB6D28">
        <w:rPr>
          <w:rFonts w:eastAsia="標楷體" w:hint="eastAsia"/>
          <w:sz w:val="22"/>
        </w:rPr>
        <w:t>成交序號無法做部分更改或取消，必須整筆作相同處理。</w:t>
      </w:r>
    </w:p>
    <w:p w:rsidR="000F61AF" w:rsidRPr="00FB6D28" w:rsidRDefault="000F61AF" w:rsidP="005A6477">
      <w:pPr>
        <w:numPr>
          <w:ilvl w:val="0"/>
          <w:numId w:val="29"/>
        </w:numPr>
        <w:tabs>
          <w:tab w:val="left" w:pos="3318"/>
        </w:tabs>
        <w:spacing w:line="320" w:lineRule="exact"/>
        <w:ind w:left="346" w:hanging="272"/>
        <w:jc w:val="both"/>
        <w:rPr>
          <w:rFonts w:eastAsia="標楷體"/>
          <w:sz w:val="22"/>
        </w:rPr>
      </w:pPr>
      <w:proofErr w:type="gramStart"/>
      <w:r w:rsidRPr="00FB6D28">
        <w:rPr>
          <w:rFonts w:eastAsia="標楷體" w:hint="eastAsia"/>
          <w:sz w:val="22"/>
        </w:rPr>
        <w:t>申請改帳</w:t>
      </w:r>
      <w:proofErr w:type="gramEnd"/>
      <w:r w:rsidRPr="00FB6D28">
        <w:rPr>
          <w:rFonts w:eastAsia="標楷體" w:hint="eastAsia"/>
          <w:sz w:val="22"/>
        </w:rPr>
        <w:t>，除更正客戶帳號或改列為錯</w:t>
      </w:r>
      <w:proofErr w:type="gramStart"/>
      <w:r w:rsidRPr="00FB6D28">
        <w:rPr>
          <w:rFonts w:eastAsia="標楷體" w:hint="eastAsia"/>
          <w:sz w:val="22"/>
        </w:rPr>
        <w:t>帳專戶者</w:t>
      </w:r>
      <w:proofErr w:type="gramEnd"/>
      <w:r w:rsidRPr="00FB6D28">
        <w:rPr>
          <w:rFonts w:eastAsia="標楷體" w:hint="eastAsia"/>
          <w:sz w:val="22"/>
        </w:rPr>
        <w:t>外，須另請交易相對方證券商填具本申請書「</w:t>
      </w:r>
      <w:proofErr w:type="gramStart"/>
      <w:r w:rsidRPr="00FB6D28">
        <w:rPr>
          <w:rFonts w:eastAsia="標楷體" w:hint="eastAsia"/>
          <w:sz w:val="22"/>
        </w:rPr>
        <w:t>乙聯</w:t>
      </w:r>
      <w:proofErr w:type="gramEnd"/>
      <w:r w:rsidRPr="00FB6D28">
        <w:rPr>
          <w:rFonts w:eastAsia="標楷體" w:hint="eastAsia"/>
          <w:sz w:val="22"/>
        </w:rPr>
        <w:t>」並傳真至本中心後，方予</w:t>
      </w:r>
      <w:proofErr w:type="gramStart"/>
      <w:r w:rsidRPr="00FB6D28">
        <w:rPr>
          <w:rFonts w:eastAsia="標楷體" w:hint="eastAsia"/>
          <w:sz w:val="22"/>
        </w:rPr>
        <w:t>受理改帳</w:t>
      </w:r>
      <w:proofErr w:type="gramEnd"/>
      <w:r w:rsidRPr="00FB6D28">
        <w:rPr>
          <w:rFonts w:eastAsia="標楷體" w:hint="eastAsia"/>
          <w:sz w:val="22"/>
        </w:rPr>
        <w:t>。</w:t>
      </w:r>
    </w:p>
    <w:p w:rsidR="000F61AF" w:rsidRPr="00FB6D28" w:rsidRDefault="000F61AF" w:rsidP="005A6477">
      <w:pPr>
        <w:numPr>
          <w:ilvl w:val="0"/>
          <w:numId w:val="29"/>
        </w:numPr>
        <w:tabs>
          <w:tab w:val="left" w:pos="3318"/>
        </w:tabs>
        <w:spacing w:line="320" w:lineRule="exact"/>
        <w:ind w:left="346" w:hanging="272"/>
        <w:jc w:val="both"/>
        <w:rPr>
          <w:rFonts w:eastAsia="標楷體"/>
          <w:sz w:val="22"/>
        </w:rPr>
      </w:pPr>
      <w:r w:rsidRPr="00FB6D28">
        <w:rPr>
          <w:rFonts w:eastAsia="標楷體" w:hint="eastAsia"/>
          <w:sz w:val="22"/>
        </w:rPr>
        <w:t>證券經紀商因發生錯帳申請</w:t>
      </w:r>
      <w:proofErr w:type="gramStart"/>
      <w:r w:rsidRPr="00FB6D28">
        <w:rPr>
          <w:rFonts w:eastAsia="標楷體" w:hint="eastAsia"/>
          <w:sz w:val="22"/>
        </w:rPr>
        <w:t>改帳者</w:t>
      </w:r>
      <w:proofErr w:type="gramEnd"/>
      <w:r w:rsidRPr="00FB6D28">
        <w:rPr>
          <w:rFonts w:eastAsia="標楷體" w:hint="eastAsia"/>
          <w:sz w:val="22"/>
        </w:rPr>
        <w:t>，如改列為</w:t>
      </w:r>
      <w:proofErr w:type="gramStart"/>
      <w:r w:rsidRPr="00FB6D28">
        <w:rPr>
          <w:rFonts w:eastAsia="標楷體" w:hint="eastAsia"/>
          <w:sz w:val="22"/>
        </w:rPr>
        <w:t>錯帳專戶</w:t>
      </w:r>
      <w:proofErr w:type="gramEnd"/>
      <w:r w:rsidRPr="00FB6D28">
        <w:rPr>
          <w:rFonts w:eastAsia="標楷體" w:hint="eastAsia"/>
          <w:sz w:val="22"/>
        </w:rPr>
        <w:t>之交易，證券商應於申報後為買回或轉賣處理。</w:t>
      </w:r>
    </w:p>
    <w:p w:rsidR="000F61AF" w:rsidRPr="00FB6D28" w:rsidRDefault="000F61AF" w:rsidP="005A6477">
      <w:pPr>
        <w:numPr>
          <w:ilvl w:val="0"/>
          <w:numId w:val="29"/>
        </w:numPr>
        <w:tabs>
          <w:tab w:val="left" w:pos="3318"/>
        </w:tabs>
        <w:spacing w:line="320" w:lineRule="exact"/>
        <w:ind w:left="346" w:hanging="272"/>
        <w:jc w:val="both"/>
        <w:rPr>
          <w:rFonts w:eastAsia="標楷體"/>
          <w:sz w:val="22"/>
        </w:rPr>
      </w:pPr>
      <w:r w:rsidRPr="00FB6D28">
        <w:rPr>
          <w:rFonts w:eastAsia="標楷體" w:hint="eastAsia"/>
          <w:sz w:val="22"/>
        </w:rPr>
        <w:t>因可歸責於客戶之事由致更正帳號者，證券經紀商應依客戶所提示之更正前後帳號雙方同意之「更正帳號申請書」（適用一般上櫃股票之格式）辦理</w:t>
      </w:r>
      <w:proofErr w:type="gramStart"/>
      <w:r w:rsidRPr="00FB6D28">
        <w:rPr>
          <w:rFonts w:eastAsia="標楷體" w:hint="eastAsia"/>
          <w:sz w:val="22"/>
        </w:rPr>
        <w:t>申請改帳作業</w:t>
      </w:r>
      <w:proofErr w:type="gramEnd"/>
      <w:r w:rsidRPr="00FB6D28">
        <w:rPr>
          <w:rFonts w:eastAsia="標楷體" w:hint="eastAsia"/>
          <w:sz w:val="22"/>
        </w:rPr>
        <w:t>。</w:t>
      </w:r>
    </w:p>
    <w:p w:rsidR="000F61AF" w:rsidRPr="00FB6D28" w:rsidRDefault="000F61AF" w:rsidP="005A6477">
      <w:pPr>
        <w:numPr>
          <w:ilvl w:val="0"/>
          <w:numId w:val="29"/>
        </w:numPr>
        <w:tabs>
          <w:tab w:val="left" w:pos="3318"/>
        </w:tabs>
        <w:spacing w:line="320" w:lineRule="exact"/>
        <w:ind w:left="346" w:hanging="272"/>
        <w:jc w:val="both"/>
        <w:rPr>
          <w:rFonts w:eastAsia="標楷體"/>
          <w:sz w:val="22"/>
        </w:rPr>
      </w:pPr>
      <w:r w:rsidRPr="00FB6D28">
        <w:rPr>
          <w:rFonts w:eastAsia="標楷體" w:hint="eastAsia"/>
          <w:sz w:val="22"/>
        </w:rPr>
        <w:t>證券經紀商因申請</w:t>
      </w:r>
      <w:proofErr w:type="gramStart"/>
      <w:r w:rsidRPr="00FB6D28">
        <w:rPr>
          <w:rFonts w:eastAsia="標楷體" w:hint="eastAsia"/>
          <w:sz w:val="22"/>
        </w:rPr>
        <w:t>改帳致</w:t>
      </w:r>
      <w:proofErr w:type="gramEnd"/>
      <w:r w:rsidRPr="00FB6D28">
        <w:rPr>
          <w:rFonts w:eastAsia="標楷體" w:hint="eastAsia"/>
          <w:sz w:val="22"/>
        </w:rPr>
        <w:t>發生客戶權益損失或其他糾紛，應自行負責。</w:t>
      </w:r>
    </w:p>
    <w:p w:rsidR="000F61AF" w:rsidRPr="00FB6D28" w:rsidRDefault="000F61AF" w:rsidP="005A6477">
      <w:pPr>
        <w:numPr>
          <w:ilvl w:val="0"/>
          <w:numId w:val="29"/>
        </w:numPr>
        <w:tabs>
          <w:tab w:val="left" w:pos="3318"/>
        </w:tabs>
        <w:spacing w:line="320" w:lineRule="exact"/>
        <w:jc w:val="both"/>
        <w:rPr>
          <w:rFonts w:eastAsia="標楷體"/>
          <w:b/>
          <w:sz w:val="22"/>
        </w:rPr>
      </w:pPr>
      <w:r w:rsidRPr="00FB6D28">
        <w:rPr>
          <w:rFonts w:eastAsia="標楷體" w:hint="eastAsia"/>
          <w:b/>
          <w:sz w:val="22"/>
        </w:rPr>
        <w:t>為爭取處理時效，請先行</w:t>
      </w:r>
      <w:proofErr w:type="gramStart"/>
      <w:r w:rsidRPr="00FB6D28">
        <w:rPr>
          <w:rFonts w:eastAsia="標楷體" w:hint="eastAsia"/>
          <w:b/>
          <w:sz w:val="22"/>
        </w:rPr>
        <w:t>傳真改帳申請書</w:t>
      </w:r>
      <w:proofErr w:type="gramEnd"/>
      <w:r w:rsidRPr="00FB6D28">
        <w:rPr>
          <w:rFonts w:eastAsia="標楷體" w:hint="eastAsia"/>
          <w:b/>
          <w:sz w:val="22"/>
        </w:rPr>
        <w:t>至本中心</w:t>
      </w:r>
      <w:proofErr w:type="gramStart"/>
      <w:r w:rsidRPr="00FB6D28">
        <w:rPr>
          <w:rFonts w:eastAsia="標楷體" w:hint="eastAsia"/>
          <w:b/>
          <w:sz w:val="22"/>
        </w:rPr>
        <w:t>（</w:t>
      </w:r>
      <w:proofErr w:type="gramEnd"/>
      <w:r w:rsidRPr="00FB6D28">
        <w:rPr>
          <w:rFonts w:eastAsia="標楷體" w:hint="eastAsia"/>
          <w:b/>
          <w:sz w:val="22"/>
          <w:shd w:val="pct15" w:color="auto" w:fill="FFFFFF"/>
        </w:rPr>
        <w:t>傳真：</w:t>
      </w:r>
      <w:r w:rsidRPr="00FB6D28">
        <w:rPr>
          <w:rFonts w:eastAsia="標楷體"/>
          <w:b/>
          <w:sz w:val="22"/>
          <w:shd w:val="pct15" w:color="auto" w:fill="FFFFFF"/>
        </w:rPr>
        <w:t>(</w:t>
      </w:r>
      <w:r w:rsidRPr="00FB6D28">
        <w:rPr>
          <w:rFonts w:eastAsia="標楷體" w:hint="eastAsia"/>
          <w:b/>
          <w:sz w:val="22"/>
          <w:shd w:val="pct15" w:color="auto" w:fill="FFFFFF"/>
        </w:rPr>
        <w:t>02)</w:t>
      </w:r>
      <w:r w:rsidRPr="00FB6D28">
        <w:rPr>
          <w:rFonts w:eastAsia="標楷體"/>
          <w:b/>
          <w:sz w:val="22"/>
          <w:shd w:val="pct15" w:color="auto" w:fill="FFFFFF"/>
        </w:rPr>
        <w:t>236</w:t>
      </w:r>
      <w:r w:rsidRPr="00FB6D28">
        <w:rPr>
          <w:rFonts w:eastAsia="標楷體" w:hint="eastAsia"/>
          <w:b/>
          <w:sz w:val="22"/>
          <w:shd w:val="pct15" w:color="auto" w:fill="FFFFFF"/>
        </w:rPr>
        <w:t>9</w:t>
      </w:r>
      <w:r w:rsidRPr="00FB6D28">
        <w:rPr>
          <w:rFonts w:eastAsia="標楷體"/>
          <w:b/>
          <w:sz w:val="22"/>
          <w:shd w:val="pct15" w:color="auto" w:fill="FFFFFF"/>
        </w:rPr>
        <w:t>-</w:t>
      </w:r>
      <w:r w:rsidRPr="00FB6D28">
        <w:rPr>
          <w:rFonts w:eastAsia="標楷體" w:hint="eastAsia"/>
          <w:b/>
          <w:sz w:val="22"/>
          <w:shd w:val="pct15" w:color="auto" w:fill="FFFFFF"/>
        </w:rPr>
        <w:t>9551</w:t>
      </w:r>
      <w:r w:rsidRPr="00FB6D28">
        <w:rPr>
          <w:rFonts w:eastAsia="標楷體" w:hint="eastAsia"/>
          <w:b/>
          <w:sz w:val="22"/>
          <w:shd w:val="pct15" w:color="auto" w:fill="FFFFFF"/>
        </w:rPr>
        <w:t>、</w:t>
      </w:r>
      <w:r w:rsidRPr="00FB6D28">
        <w:rPr>
          <w:rFonts w:eastAsia="標楷體"/>
          <w:b/>
          <w:sz w:val="22"/>
          <w:shd w:val="pct15" w:color="auto" w:fill="FFFFFF"/>
        </w:rPr>
        <w:t>(02)</w:t>
      </w:r>
      <w:r w:rsidRPr="00FB6D28">
        <w:rPr>
          <w:rFonts w:eastAsia="標楷體" w:hint="eastAsia"/>
          <w:b/>
          <w:sz w:val="22"/>
          <w:shd w:val="pct15" w:color="auto" w:fill="FFFFFF"/>
        </w:rPr>
        <w:t>2369-9552</w:t>
      </w:r>
      <w:r w:rsidRPr="00FB6D28">
        <w:rPr>
          <w:rFonts w:eastAsia="標楷體" w:hint="eastAsia"/>
          <w:b/>
          <w:sz w:val="22"/>
          <w:shd w:val="pct15" w:color="auto" w:fill="FFFFFF"/>
        </w:rPr>
        <w:t>、</w:t>
      </w:r>
      <w:r w:rsidRPr="00FB6D28">
        <w:rPr>
          <w:rFonts w:eastAsia="標楷體"/>
          <w:b/>
          <w:sz w:val="22"/>
          <w:shd w:val="pct15" w:color="auto" w:fill="FFFFFF"/>
        </w:rPr>
        <w:t>(02)</w:t>
      </w:r>
      <w:r w:rsidRPr="00FB6D28">
        <w:rPr>
          <w:rFonts w:eastAsia="標楷體" w:hint="eastAsia"/>
          <w:b/>
          <w:sz w:val="22"/>
          <w:shd w:val="pct15" w:color="auto" w:fill="FFFFFF"/>
        </w:rPr>
        <w:t>2369-0682</w:t>
      </w:r>
      <w:proofErr w:type="gramStart"/>
      <w:r w:rsidRPr="00FB6D28">
        <w:rPr>
          <w:rFonts w:eastAsia="標楷體" w:hint="eastAsia"/>
          <w:b/>
          <w:sz w:val="22"/>
        </w:rPr>
        <w:t>）</w:t>
      </w:r>
      <w:proofErr w:type="gramEnd"/>
      <w:r w:rsidRPr="00FB6D28">
        <w:rPr>
          <w:rFonts w:eastAsia="標楷體" w:hint="eastAsia"/>
          <w:b/>
          <w:sz w:val="22"/>
        </w:rPr>
        <w:t>，並以電話通知本中心交易部人員，</w:t>
      </w:r>
      <w:r w:rsidRPr="00FB6D28">
        <w:rPr>
          <w:rFonts w:eastAsia="標楷體" w:hint="eastAsia"/>
          <w:b/>
          <w:color w:val="FF0000"/>
          <w:sz w:val="22"/>
          <w:u w:val="single"/>
        </w:rPr>
        <w:t>電話：</w:t>
      </w:r>
      <w:r w:rsidR="00FB6D28">
        <w:rPr>
          <w:rFonts w:eastAsia="標楷體" w:hint="eastAsia"/>
          <w:b/>
          <w:color w:val="FF0000"/>
          <w:sz w:val="22"/>
          <w:u w:val="single"/>
        </w:rPr>
        <w:t>(</w:t>
      </w:r>
      <w:r w:rsidRPr="00FB6D28">
        <w:rPr>
          <w:rFonts w:eastAsia="標楷體"/>
          <w:b/>
          <w:color w:val="FF0000"/>
          <w:sz w:val="22"/>
          <w:u w:val="single"/>
        </w:rPr>
        <w:t>02)</w:t>
      </w:r>
      <w:r w:rsidRPr="00FB6D28">
        <w:rPr>
          <w:rFonts w:eastAsia="標楷體" w:hint="eastAsia"/>
          <w:b/>
          <w:color w:val="FF0000"/>
          <w:sz w:val="22"/>
          <w:u w:val="single"/>
        </w:rPr>
        <w:t>2369-9555</w:t>
      </w:r>
      <w:r w:rsidRPr="00FB6D28">
        <w:rPr>
          <w:rFonts w:eastAsia="標楷體" w:hint="eastAsia"/>
          <w:b/>
          <w:color w:val="FF0000"/>
          <w:sz w:val="22"/>
          <w:u w:val="single"/>
        </w:rPr>
        <w:t>轉交易部承辦人</w:t>
      </w:r>
      <w:r w:rsidRPr="00FB6D28">
        <w:rPr>
          <w:rFonts w:eastAsia="標楷體" w:hint="eastAsia"/>
          <w:b/>
          <w:sz w:val="22"/>
        </w:rPr>
        <w:t>，申請書正本應於成交日起三個營業日內送交本中心</w:t>
      </w:r>
      <w:r w:rsidRPr="00FB6D28">
        <w:rPr>
          <w:rFonts w:eastAsia="標楷體" w:hint="eastAsia"/>
          <w:b/>
          <w:sz w:val="22"/>
        </w:rPr>
        <w:t>(100</w:t>
      </w:r>
      <w:r w:rsidRPr="00FB6D28">
        <w:rPr>
          <w:rFonts w:eastAsia="標楷體" w:hint="eastAsia"/>
          <w:b/>
          <w:sz w:val="22"/>
        </w:rPr>
        <w:t>台北市羅斯福路二段</w:t>
      </w:r>
      <w:r w:rsidRPr="00FB6D28">
        <w:rPr>
          <w:rFonts w:eastAsia="標楷體" w:hint="eastAsia"/>
          <w:b/>
          <w:sz w:val="22"/>
        </w:rPr>
        <w:t>100</w:t>
      </w:r>
      <w:r w:rsidRPr="00FB6D28">
        <w:rPr>
          <w:rFonts w:eastAsia="標楷體" w:hint="eastAsia"/>
          <w:b/>
          <w:sz w:val="22"/>
        </w:rPr>
        <w:t>號</w:t>
      </w:r>
      <w:r w:rsidRPr="00FB6D28">
        <w:rPr>
          <w:rFonts w:eastAsia="標楷體" w:hint="eastAsia"/>
          <w:b/>
          <w:sz w:val="22"/>
        </w:rPr>
        <w:t>16</w:t>
      </w:r>
      <w:r w:rsidRPr="00FB6D28">
        <w:rPr>
          <w:rFonts w:eastAsia="標楷體" w:hint="eastAsia"/>
          <w:b/>
          <w:sz w:val="22"/>
        </w:rPr>
        <w:t>樓</w:t>
      </w:r>
      <w:r w:rsidRPr="00FB6D28">
        <w:rPr>
          <w:rFonts w:eastAsia="標楷體" w:hint="eastAsia"/>
          <w:b/>
          <w:sz w:val="22"/>
        </w:rPr>
        <w:t xml:space="preserve"> </w:t>
      </w:r>
      <w:r w:rsidRPr="00FB6D28">
        <w:rPr>
          <w:rFonts w:eastAsia="標楷體" w:hint="eastAsia"/>
          <w:b/>
          <w:sz w:val="22"/>
        </w:rPr>
        <w:t>註明</w:t>
      </w:r>
      <w:r w:rsidRPr="00FB6D28">
        <w:rPr>
          <w:rFonts w:eastAsia="標楷體" w:hint="eastAsia"/>
          <w:b/>
          <w:sz w:val="22"/>
        </w:rPr>
        <w:t>:</w:t>
      </w:r>
      <w:proofErr w:type="gramStart"/>
      <w:r w:rsidRPr="00FB6D28">
        <w:rPr>
          <w:rFonts w:eastAsia="標楷體" w:hint="eastAsia"/>
          <w:b/>
          <w:sz w:val="22"/>
        </w:rPr>
        <w:t>興櫃改帳</w:t>
      </w:r>
      <w:proofErr w:type="gramEnd"/>
      <w:r w:rsidRPr="00FB6D28">
        <w:rPr>
          <w:rFonts w:eastAsia="標楷體" w:hint="eastAsia"/>
          <w:b/>
          <w:sz w:val="22"/>
        </w:rPr>
        <w:t>)</w:t>
      </w:r>
      <w:r w:rsidRPr="00FB6D28">
        <w:rPr>
          <w:rFonts w:eastAsia="標楷體" w:hint="eastAsia"/>
          <w:b/>
          <w:sz w:val="22"/>
        </w:rPr>
        <w:t>備查。</w:t>
      </w:r>
    </w:p>
    <w:p w:rsidR="000F61AF" w:rsidRDefault="000F61AF" w:rsidP="00E774E5">
      <w:pPr>
        <w:spacing w:before="120" w:line="280" w:lineRule="exact"/>
        <w:ind w:right="-516"/>
        <w:jc w:val="both"/>
        <w:rPr>
          <w:rFonts w:eastAsia="標楷體"/>
          <w:b/>
        </w:rPr>
      </w:pPr>
      <w:r>
        <w:rPr>
          <w:rFonts w:eastAsia="標楷體" w:hint="eastAsia"/>
          <w:b/>
        </w:rPr>
        <w:t>＝＝＝＝＝＝＝＝＝＝＝</w:t>
      </w:r>
      <w:r w:rsidR="00FB6D28">
        <w:rPr>
          <w:rFonts w:eastAsia="標楷體" w:hint="eastAsia"/>
          <w:b/>
        </w:rPr>
        <w:t>＝</w:t>
      </w:r>
      <w:r w:rsidR="00E774E5">
        <w:rPr>
          <w:rFonts w:eastAsia="標楷體" w:hint="eastAsia"/>
          <w:b/>
        </w:rPr>
        <w:t>＝＝＝</w:t>
      </w:r>
      <w:r>
        <w:rPr>
          <w:rFonts w:eastAsia="標楷體" w:hint="eastAsia"/>
          <w:b/>
        </w:rPr>
        <w:t>（以下資料為櫃買中心填寫）＝＝＝＝＝＝＝＝＝＝＝＝＝</w:t>
      </w:r>
      <w:r w:rsidR="00FB6D28">
        <w:rPr>
          <w:rFonts w:eastAsia="標楷體" w:hint="eastAsia"/>
          <w:b/>
        </w:rPr>
        <w:t>＝</w:t>
      </w:r>
    </w:p>
    <w:p w:rsidR="00E774E5" w:rsidRDefault="000F61AF" w:rsidP="00E774E5">
      <w:pPr>
        <w:spacing w:line="280" w:lineRule="exact"/>
        <w:ind w:right="-516"/>
        <w:rPr>
          <w:rFonts w:eastAsia="標楷體"/>
          <w:b/>
          <w:u w:val="single"/>
        </w:rPr>
        <w:sectPr w:rsidR="00E774E5" w:rsidSect="00E774E5">
          <w:pgSz w:w="11906" w:h="16838" w:code="9"/>
          <w:pgMar w:top="992" w:right="851" w:bottom="1134" w:left="851" w:header="397" w:footer="851" w:gutter="0"/>
          <w:cols w:space="425"/>
          <w:docGrid w:type="lines" w:linePitch="360"/>
        </w:sectPr>
      </w:pPr>
      <w:r>
        <w:rPr>
          <w:rFonts w:eastAsia="標楷體" w:hint="eastAsia"/>
          <w:b/>
        </w:rPr>
        <w:t>管理單位：交易部</w:t>
      </w:r>
      <w:r>
        <w:rPr>
          <w:rFonts w:eastAsia="標楷體"/>
          <w:b/>
        </w:rPr>
        <w:tab/>
      </w:r>
      <w:r>
        <w:rPr>
          <w:rFonts w:eastAsia="標楷體" w:hint="eastAsia"/>
          <w:b/>
        </w:rPr>
        <w:t>主管：</w:t>
      </w:r>
      <w:r>
        <w:rPr>
          <w:rFonts w:eastAsia="標楷體"/>
          <w:b/>
          <w:u w:val="single"/>
        </w:rPr>
        <w:t xml:space="preserve">          </w:t>
      </w:r>
      <w:r>
        <w:rPr>
          <w:rFonts w:eastAsia="標楷體"/>
          <w:b/>
          <w:u w:val="single"/>
        </w:rPr>
        <w:tab/>
      </w:r>
      <w:r w:rsidR="00E774E5" w:rsidRPr="00E774E5">
        <w:rPr>
          <w:rFonts w:eastAsia="標楷體" w:hint="eastAsia"/>
          <w:b/>
        </w:rPr>
        <w:t xml:space="preserve">  </w:t>
      </w:r>
      <w:r>
        <w:rPr>
          <w:rFonts w:eastAsia="標楷體" w:hint="eastAsia"/>
          <w:b/>
        </w:rPr>
        <w:t>複核：</w:t>
      </w:r>
      <w:r w:rsidR="00E774E5">
        <w:rPr>
          <w:rFonts w:eastAsia="標楷體" w:hint="eastAsia"/>
          <w:b/>
        </w:rPr>
        <w:t xml:space="preserve"> </w:t>
      </w:r>
      <w:r w:rsidR="00E774E5">
        <w:rPr>
          <w:rFonts w:eastAsia="標楷體"/>
          <w:b/>
          <w:u w:val="single"/>
        </w:rPr>
        <w:t xml:space="preserve">         </w:t>
      </w:r>
      <w:r w:rsidR="00E774E5">
        <w:rPr>
          <w:rFonts w:eastAsia="標楷體"/>
          <w:b/>
          <w:u w:val="single"/>
        </w:rPr>
        <w:tab/>
      </w:r>
      <w:r>
        <w:rPr>
          <w:rFonts w:eastAsia="標楷體"/>
          <w:b/>
        </w:rPr>
        <w:tab/>
      </w:r>
      <w:r>
        <w:rPr>
          <w:rFonts w:eastAsia="標楷體" w:hint="eastAsia"/>
          <w:b/>
        </w:rPr>
        <w:t>經辦：</w:t>
      </w:r>
      <w:r w:rsidR="00E774E5">
        <w:rPr>
          <w:rFonts w:eastAsia="標楷體" w:hint="eastAsia"/>
          <w:b/>
        </w:rPr>
        <w:t xml:space="preserve"> </w:t>
      </w:r>
      <w:r w:rsidR="00E774E5">
        <w:rPr>
          <w:rFonts w:eastAsia="標楷體"/>
          <w:b/>
          <w:u w:val="single"/>
        </w:rPr>
        <w:t xml:space="preserve">         </w:t>
      </w:r>
      <w:r w:rsidR="00E774E5">
        <w:rPr>
          <w:rFonts w:eastAsia="標楷體"/>
          <w:b/>
          <w:u w:val="single"/>
        </w:rPr>
        <w:tab/>
      </w:r>
    </w:p>
    <w:p w:rsidR="00926631" w:rsidRPr="00A327C8" w:rsidRDefault="0095618C" w:rsidP="0095618C">
      <w:pPr>
        <w:pStyle w:val="1"/>
        <w:spacing w:line="480" w:lineRule="exact"/>
        <w:ind w:left="708" w:hangingChars="221" w:hanging="708"/>
        <w:rPr>
          <w:rFonts w:ascii="標楷體" w:eastAsia="標楷體" w:hAnsi="標楷體"/>
          <w:sz w:val="32"/>
          <w:szCs w:val="32"/>
        </w:rPr>
      </w:pPr>
      <w:bookmarkStart w:id="3" w:name="_Toc441224789"/>
      <w:r>
        <w:rPr>
          <w:rFonts w:ascii="標楷體" w:eastAsia="標楷體" w:hAnsi="標楷體" w:hint="eastAsia"/>
          <w:sz w:val="32"/>
          <w:szCs w:val="32"/>
        </w:rPr>
        <w:lastRenderedPageBreak/>
        <w:t>二、</w:t>
      </w:r>
      <w:r w:rsidR="00926631" w:rsidRPr="009A7B5F">
        <w:rPr>
          <w:rFonts w:ascii="標楷體" w:eastAsia="標楷體" w:hAnsi="標楷體" w:hint="eastAsia"/>
          <w:sz w:val="32"/>
          <w:szCs w:val="32"/>
        </w:rPr>
        <w:t>財團法人中華民國證券櫃檯買賣中心</w:t>
      </w:r>
      <w:r w:rsidR="00C966B4">
        <w:rPr>
          <w:rFonts w:ascii="標楷體" w:eastAsia="標楷體" w:hAnsi="標楷體" w:hint="eastAsia"/>
          <w:sz w:val="32"/>
          <w:szCs w:val="32"/>
        </w:rPr>
        <w:t>開放式基金受益憑證</w:t>
      </w:r>
      <w:r w:rsidR="00926631" w:rsidRPr="009A7B5F">
        <w:rPr>
          <w:rFonts w:ascii="標楷體" w:eastAsia="標楷體" w:hAnsi="標楷體" w:hint="eastAsia"/>
          <w:sz w:val="32"/>
          <w:szCs w:val="32"/>
        </w:rPr>
        <w:t>買賣辦法</w:t>
      </w:r>
      <w:r w:rsidR="00CB3D2E">
        <w:rPr>
          <w:rFonts w:ascii="標楷體" w:eastAsia="標楷體" w:hAnsi="標楷體" w:hint="eastAsia"/>
          <w:sz w:val="32"/>
          <w:szCs w:val="32"/>
        </w:rPr>
        <w:t>第十五條及第三十四條</w:t>
      </w:r>
      <w:r w:rsidR="00926631" w:rsidRPr="009A7B5F">
        <w:rPr>
          <w:rFonts w:ascii="標楷體" w:eastAsia="標楷體" w:hAnsi="標楷體" w:hint="eastAsia"/>
          <w:sz w:val="32"/>
          <w:szCs w:val="32"/>
        </w:rPr>
        <w:t>修正條文對照表</w:t>
      </w:r>
      <w:bookmarkEnd w:id="3"/>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285"/>
        <w:gridCol w:w="3285"/>
        <w:gridCol w:w="3286"/>
      </w:tblGrid>
      <w:tr w:rsidR="00926631" w:rsidRPr="00640E09" w:rsidTr="00B749A6">
        <w:trPr>
          <w:tblHeader/>
        </w:trPr>
        <w:tc>
          <w:tcPr>
            <w:tcW w:w="3285" w:type="dxa"/>
            <w:shd w:val="clear" w:color="auto" w:fill="auto"/>
          </w:tcPr>
          <w:p w:rsidR="00926631" w:rsidRPr="00640E09" w:rsidRDefault="00926631" w:rsidP="00B749A6">
            <w:pPr>
              <w:jc w:val="distribute"/>
              <w:rPr>
                <w:rFonts w:ascii="標楷體" w:eastAsia="標楷體" w:hAnsi="標楷體"/>
              </w:rPr>
            </w:pPr>
            <w:r w:rsidRPr="00640E09">
              <w:rPr>
                <w:rFonts w:ascii="標楷體" w:eastAsia="標楷體" w:hAnsi="標楷體" w:hint="eastAsia"/>
              </w:rPr>
              <w:t>修正條文</w:t>
            </w:r>
          </w:p>
        </w:tc>
        <w:tc>
          <w:tcPr>
            <w:tcW w:w="3285" w:type="dxa"/>
            <w:shd w:val="clear" w:color="auto" w:fill="auto"/>
          </w:tcPr>
          <w:p w:rsidR="00926631" w:rsidRPr="00640E09" w:rsidRDefault="00926631" w:rsidP="00B749A6">
            <w:pPr>
              <w:jc w:val="distribute"/>
              <w:rPr>
                <w:rFonts w:ascii="標楷體" w:eastAsia="標楷體" w:hAnsi="標楷體"/>
              </w:rPr>
            </w:pPr>
            <w:r w:rsidRPr="00640E09">
              <w:rPr>
                <w:rFonts w:ascii="標楷體" w:eastAsia="標楷體" w:hAnsi="標楷體" w:hint="eastAsia"/>
              </w:rPr>
              <w:t>現行條文</w:t>
            </w:r>
          </w:p>
        </w:tc>
        <w:tc>
          <w:tcPr>
            <w:tcW w:w="3286" w:type="dxa"/>
            <w:shd w:val="clear" w:color="auto" w:fill="auto"/>
          </w:tcPr>
          <w:p w:rsidR="00926631" w:rsidRPr="00640E09" w:rsidRDefault="00926631" w:rsidP="00B749A6">
            <w:pPr>
              <w:jc w:val="distribute"/>
              <w:rPr>
                <w:rFonts w:ascii="標楷體" w:eastAsia="標楷體" w:hAnsi="標楷體"/>
              </w:rPr>
            </w:pPr>
            <w:r w:rsidRPr="00640E09">
              <w:rPr>
                <w:rFonts w:ascii="標楷體" w:eastAsia="標楷體" w:hAnsi="標楷體" w:hint="eastAsia"/>
              </w:rPr>
              <w:t>說明</w:t>
            </w:r>
          </w:p>
        </w:tc>
      </w:tr>
      <w:tr w:rsidR="00926631" w:rsidRPr="00640E09" w:rsidTr="00B749A6">
        <w:tc>
          <w:tcPr>
            <w:tcW w:w="3285" w:type="dxa"/>
            <w:shd w:val="clear" w:color="auto" w:fill="auto"/>
          </w:tcPr>
          <w:p w:rsidR="004B5684" w:rsidRDefault="004B5684" w:rsidP="004B56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color w:val="333333"/>
                <w:kern w:val="0"/>
                <w:szCs w:val="24"/>
              </w:rPr>
            </w:pPr>
            <w:r>
              <w:rPr>
                <w:rFonts w:ascii="標楷體" w:eastAsia="標楷體" w:hAnsi="標楷體" w:cs="細明體" w:hint="eastAsia"/>
                <w:color w:val="333333"/>
                <w:kern w:val="0"/>
                <w:szCs w:val="24"/>
              </w:rPr>
              <w:t>第十五條</w:t>
            </w:r>
          </w:p>
          <w:p w:rsidR="004B5684" w:rsidRDefault="004B5684" w:rsidP="004B56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color w:val="333333"/>
                <w:kern w:val="0"/>
                <w:szCs w:val="24"/>
              </w:rPr>
            </w:pPr>
            <w:r>
              <w:rPr>
                <w:rFonts w:ascii="標楷體" w:eastAsia="標楷體" w:hAnsi="標楷體" w:cs="細明體" w:hint="eastAsia"/>
                <w:color w:val="333333"/>
                <w:kern w:val="0"/>
                <w:szCs w:val="24"/>
              </w:rPr>
              <w:t xml:space="preserve">    </w:t>
            </w:r>
            <w:r w:rsidRPr="003007EE">
              <w:rPr>
                <w:rFonts w:ascii="標楷體" w:eastAsia="標楷體" w:hAnsi="標楷體" w:cs="細明體" w:hint="eastAsia"/>
                <w:color w:val="333333"/>
                <w:kern w:val="0"/>
                <w:szCs w:val="24"/>
              </w:rPr>
              <w:t>造市商因買賣報價或點選成交，證券自營商因買賣申報或證券經紀商因受託買賣發生錯誤，</w:t>
            </w:r>
            <w:r w:rsidR="0009531E" w:rsidRPr="00C70281">
              <w:rPr>
                <w:rFonts w:ascii="標楷體" w:eastAsia="標楷體" w:hAnsi="標楷體"/>
              </w:rPr>
              <w:t>得</w:t>
            </w:r>
            <w:r w:rsidR="0009531E" w:rsidRPr="00C70281">
              <w:rPr>
                <w:rFonts w:ascii="標楷體" w:eastAsia="標楷體" w:hAnsi="標楷體" w:hint="eastAsia"/>
              </w:rPr>
              <w:t>於成交後</w:t>
            </w:r>
            <w:r w:rsidR="0009531E" w:rsidRPr="00C70281">
              <w:rPr>
                <w:rFonts w:ascii="標楷體" w:eastAsia="標楷體" w:hAnsi="標楷體"/>
              </w:rPr>
              <w:t>經他方同意</w:t>
            </w:r>
            <w:r w:rsidRPr="003007EE">
              <w:rPr>
                <w:rFonts w:ascii="標楷體" w:eastAsia="標楷體" w:hAnsi="標楷體" w:cs="細明體" w:hint="eastAsia"/>
                <w:color w:val="333333"/>
                <w:kern w:val="0"/>
                <w:szCs w:val="24"/>
              </w:rPr>
              <w:t>，於</w:t>
            </w:r>
            <w:r w:rsidR="005A6477" w:rsidRPr="005A6477">
              <w:rPr>
                <w:rFonts w:ascii="標楷體" w:eastAsia="標楷體" w:hAnsi="標楷體" w:cs="細明體" w:hint="eastAsia"/>
                <w:kern w:val="0"/>
                <w:szCs w:val="24"/>
              </w:rPr>
              <w:t>當</w:t>
            </w:r>
            <w:r w:rsidRPr="003007EE">
              <w:rPr>
                <w:rFonts w:ascii="標楷體" w:eastAsia="標楷體" w:hAnsi="標楷體" w:cs="細明體" w:hint="eastAsia"/>
                <w:color w:val="333333"/>
                <w:kern w:val="0"/>
                <w:szCs w:val="24"/>
              </w:rPr>
              <w:t>日下午三時三十分前，向本中心申報更正錯誤或取消交易（以下簡稱改帳作業），但證券商因自行或受託賣出之開放式基金受益憑證於成交日之</w:t>
            </w:r>
            <w:r w:rsidR="001C0B7E">
              <w:rPr>
                <w:rFonts w:ascii="標楷體" w:eastAsia="標楷體" w:hAnsi="標楷體" w:cs="細明體" w:hint="eastAsia"/>
                <w:color w:val="333333"/>
                <w:kern w:val="0"/>
                <w:szCs w:val="24"/>
              </w:rPr>
              <w:t>次</w:t>
            </w:r>
            <w:r w:rsidR="001C0B7E">
              <w:rPr>
                <w:rFonts w:ascii="標楷體" w:eastAsia="標楷體" w:hAnsi="標楷體" w:cs="細明體" w:hint="eastAsia"/>
                <w:color w:val="FF0000"/>
                <w:kern w:val="0"/>
                <w:szCs w:val="24"/>
                <w:u w:val="single"/>
              </w:rPr>
              <w:t>二</w:t>
            </w:r>
            <w:r w:rsidRPr="003007EE">
              <w:rPr>
                <w:rFonts w:ascii="標楷體" w:eastAsia="標楷體" w:hAnsi="標楷體" w:cs="細明體" w:hint="eastAsia"/>
                <w:color w:val="333333"/>
                <w:kern w:val="0"/>
                <w:szCs w:val="24"/>
              </w:rPr>
              <w:t>營業日無法完成受益憑證給付時，得經他方同意後，於成交日之次</w:t>
            </w:r>
            <w:r w:rsidR="001C0B7E" w:rsidRPr="001C0B7E">
              <w:rPr>
                <w:rFonts w:ascii="標楷體" w:eastAsia="標楷體" w:hAnsi="標楷體" w:cs="細明體" w:hint="eastAsia"/>
                <w:color w:val="FF0000"/>
                <w:kern w:val="0"/>
                <w:szCs w:val="24"/>
                <w:u w:val="single"/>
              </w:rPr>
              <w:t>二</w:t>
            </w:r>
            <w:r w:rsidRPr="003007EE">
              <w:rPr>
                <w:rFonts w:ascii="標楷體" w:eastAsia="標楷體" w:hAnsi="標楷體" w:cs="細明體" w:hint="eastAsia"/>
                <w:color w:val="333333"/>
                <w:kern w:val="0"/>
                <w:szCs w:val="24"/>
              </w:rPr>
              <w:t>營業日</w:t>
            </w:r>
            <w:r w:rsidR="00DA327E" w:rsidRPr="00254250">
              <w:rPr>
                <w:rFonts w:ascii="標楷體" w:eastAsia="標楷體" w:hAnsi="標楷體" w:cs="細明體" w:hint="eastAsia"/>
                <w:color w:val="FF0000"/>
                <w:kern w:val="0"/>
                <w:szCs w:val="24"/>
                <w:u w:val="single"/>
              </w:rPr>
              <w:t>上午十時前</w:t>
            </w:r>
            <w:r w:rsidRPr="003007EE">
              <w:rPr>
                <w:rFonts w:ascii="標楷體" w:eastAsia="標楷體" w:hAnsi="標楷體" w:cs="細明體" w:hint="eastAsia"/>
                <w:color w:val="333333"/>
                <w:kern w:val="0"/>
                <w:szCs w:val="24"/>
              </w:rPr>
              <w:t>，向本中心申報取消交易。</w:t>
            </w:r>
          </w:p>
          <w:p w:rsidR="00926631" w:rsidRDefault="004B5684" w:rsidP="004B56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color w:val="333333"/>
                <w:kern w:val="0"/>
                <w:szCs w:val="24"/>
              </w:rPr>
            </w:pPr>
            <w:r>
              <w:rPr>
                <w:rFonts w:ascii="標楷體" w:eastAsia="標楷體" w:hAnsi="標楷體" w:cs="細明體" w:hint="eastAsia"/>
                <w:color w:val="333333"/>
                <w:kern w:val="0"/>
                <w:szCs w:val="24"/>
              </w:rPr>
              <w:t xml:space="preserve">    </w:t>
            </w:r>
            <w:proofErr w:type="gramStart"/>
            <w:r w:rsidR="00EE2491" w:rsidRPr="00B2023B">
              <w:rPr>
                <w:rFonts w:ascii="標楷體" w:eastAsia="標楷體" w:hAnsi="標楷體" w:cs="細明體" w:hint="eastAsia"/>
                <w:color w:val="333333"/>
                <w:kern w:val="0"/>
                <w:szCs w:val="24"/>
              </w:rPr>
              <w:t>前項改帳作業</w:t>
            </w:r>
            <w:proofErr w:type="gramEnd"/>
            <w:r w:rsidR="00EE2491" w:rsidRPr="00B2023B">
              <w:rPr>
                <w:rFonts w:ascii="標楷體" w:eastAsia="標楷體" w:hAnsi="標楷體" w:cs="細明體" w:hint="eastAsia"/>
                <w:color w:val="333333"/>
                <w:kern w:val="0"/>
                <w:szCs w:val="24"/>
              </w:rPr>
              <w:t>應由交易雙方證券商，</w:t>
            </w:r>
            <w:r w:rsidR="00EE2491" w:rsidRPr="00EE2491">
              <w:rPr>
                <w:rFonts w:ascii="標楷體" w:eastAsia="標楷體" w:hAnsi="標楷體" w:cs="細明體" w:hint="eastAsia"/>
                <w:color w:val="333333"/>
                <w:kern w:val="0"/>
                <w:szCs w:val="24"/>
              </w:rPr>
              <w:t>依</w:t>
            </w:r>
            <w:r w:rsidR="00EE2491" w:rsidRPr="00B2023B">
              <w:rPr>
                <w:rFonts w:ascii="標楷體" w:eastAsia="標楷體" w:hAnsi="標楷體" w:cs="細明體" w:hint="eastAsia"/>
                <w:color w:val="333333"/>
                <w:kern w:val="0"/>
                <w:szCs w:val="24"/>
              </w:rPr>
              <w:t>本中心</w:t>
            </w:r>
            <w:r w:rsidR="00EE2491" w:rsidRPr="00EE2491">
              <w:rPr>
                <w:rFonts w:ascii="標楷體" w:eastAsia="標楷體" w:hAnsi="標楷體" w:cs="細明體" w:hint="eastAsia"/>
                <w:color w:val="333333"/>
                <w:kern w:val="0"/>
                <w:szCs w:val="24"/>
              </w:rPr>
              <w:t>規定之格式，出具書面申請書為之。</w:t>
            </w:r>
          </w:p>
        </w:tc>
        <w:tc>
          <w:tcPr>
            <w:tcW w:w="3285" w:type="dxa"/>
            <w:shd w:val="clear" w:color="auto" w:fill="auto"/>
          </w:tcPr>
          <w:p w:rsidR="003007EE" w:rsidRDefault="003007EE" w:rsidP="003007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color w:val="333333"/>
                <w:kern w:val="0"/>
                <w:szCs w:val="24"/>
              </w:rPr>
            </w:pPr>
            <w:r>
              <w:rPr>
                <w:rFonts w:ascii="標楷體" w:eastAsia="標楷體" w:hAnsi="標楷體" w:cs="細明體" w:hint="eastAsia"/>
                <w:color w:val="333333"/>
                <w:kern w:val="0"/>
                <w:szCs w:val="24"/>
              </w:rPr>
              <w:t>第十五條</w:t>
            </w:r>
          </w:p>
          <w:p w:rsidR="00DA327E" w:rsidRDefault="003007EE" w:rsidP="00DA32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color w:val="333333"/>
                <w:kern w:val="0"/>
                <w:szCs w:val="24"/>
              </w:rPr>
            </w:pPr>
            <w:r>
              <w:rPr>
                <w:rFonts w:ascii="標楷體" w:eastAsia="標楷體" w:hAnsi="標楷體" w:cs="細明體" w:hint="eastAsia"/>
                <w:color w:val="333333"/>
                <w:kern w:val="0"/>
                <w:szCs w:val="24"/>
              </w:rPr>
              <w:t xml:space="preserve">    </w:t>
            </w:r>
            <w:r w:rsidRPr="003007EE">
              <w:rPr>
                <w:rFonts w:ascii="標楷體" w:eastAsia="標楷體" w:hAnsi="標楷體" w:cs="細明體" w:hint="eastAsia"/>
                <w:color w:val="333333"/>
                <w:kern w:val="0"/>
                <w:szCs w:val="24"/>
              </w:rPr>
              <w:t>造市商因買賣報價或點選成交，證券自營商因買賣申報或證券經紀商因受託買賣發生錯誤，</w:t>
            </w:r>
            <w:r w:rsidR="0009531E" w:rsidRPr="00C70281">
              <w:rPr>
                <w:rFonts w:ascii="標楷體" w:eastAsia="標楷體" w:hAnsi="標楷體"/>
              </w:rPr>
              <w:t>得</w:t>
            </w:r>
            <w:r w:rsidR="0009531E" w:rsidRPr="00C70281">
              <w:rPr>
                <w:rFonts w:ascii="標楷體" w:eastAsia="標楷體" w:hAnsi="標楷體" w:hint="eastAsia"/>
              </w:rPr>
              <w:t>於成交後</w:t>
            </w:r>
            <w:r w:rsidR="0009531E" w:rsidRPr="00C70281">
              <w:rPr>
                <w:rFonts w:ascii="標楷體" w:eastAsia="標楷體" w:hAnsi="標楷體"/>
              </w:rPr>
              <w:t>經他方同意</w:t>
            </w:r>
            <w:r w:rsidRPr="003007EE">
              <w:rPr>
                <w:rFonts w:ascii="標楷體" w:eastAsia="標楷體" w:hAnsi="標楷體" w:cs="細明體" w:hint="eastAsia"/>
                <w:color w:val="333333"/>
                <w:kern w:val="0"/>
                <w:szCs w:val="24"/>
              </w:rPr>
              <w:t>，於</w:t>
            </w:r>
            <w:r w:rsidRPr="005A6477">
              <w:rPr>
                <w:rFonts w:ascii="標楷體" w:eastAsia="標楷體" w:hAnsi="標楷體" w:cs="細明體" w:hint="eastAsia"/>
                <w:kern w:val="0"/>
                <w:szCs w:val="24"/>
              </w:rPr>
              <w:t>當</w:t>
            </w:r>
            <w:r w:rsidRPr="003007EE">
              <w:rPr>
                <w:rFonts w:ascii="標楷體" w:eastAsia="標楷體" w:hAnsi="標楷體" w:cs="細明體" w:hint="eastAsia"/>
                <w:color w:val="333333"/>
                <w:kern w:val="0"/>
                <w:szCs w:val="24"/>
              </w:rPr>
              <w:t>日下午三時三十分前，向本中心申報更正錯誤或取消交易（以下簡稱改帳作業），但證券商因自行或受託賣出之開放式基金受益憑證於成交日之次</w:t>
            </w:r>
            <w:r w:rsidRPr="001C0B7E">
              <w:rPr>
                <w:rFonts w:ascii="標楷體" w:eastAsia="標楷體" w:hAnsi="標楷體" w:cs="細明體" w:hint="eastAsia"/>
                <w:color w:val="FF0000"/>
                <w:kern w:val="0"/>
                <w:szCs w:val="24"/>
                <w:u w:val="single"/>
              </w:rPr>
              <w:t>一</w:t>
            </w:r>
            <w:r w:rsidRPr="003007EE">
              <w:rPr>
                <w:rFonts w:ascii="標楷體" w:eastAsia="標楷體" w:hAnsi="標楷體" w:cs="細明體" w:hint="eastAsia"/>
                <w:color w:val="333333"/>
                <w:kern w:val="0"/>
                <w:szCs w:val="24"/>
              </w:rPr>
              <w:t>營業日無法完成受益憑證給付時，得經他方同意後，於成交日之次</w:t>
            </w:r>
            <w:r w:rsidRPr="001C0B7E">
              <w:rPr>
                <w:rFonts w:ascii="標楷體" w:eastAsia="標楷體" w:hAnsi="標楷體" w:cs="細明體" w:hint="eastAsia"/>
                <w:color w:val="FF0000"/>
                <w:kern w:val="0"/>
                <w:szCs w:val="24"/>
                <w:u w:val="single"/>
              </w:rPr>
              <w:t>一</w:t>
            </w:r>
            <w:r w:rsidRPr="003007EE">
              <w:rPr>
                <w:rFonts w:ascii="標楷體" w:eastAsia="標楷體" w:hAnsi="標楷體" w:cs="細明體" w:hint="eastAsia"/>
                <w:color w:val="333333"/>
                <w:kern w:val="0"/>
                <w:szCs w:val="24"/>
              </w:rPr>
              <w:t>營業日，向本中心申報取消交易。</w:t>
            </w:r>
            <w:r w:rsidR="00DA327E">
              <w:rPr>
                <w:rFonts w:ascii="標楷體" w:eastAsia="標楷體" w:hAnsi="標楷體" w:cs="細明體"/>
                <w:color w:val="333333"/>
                <w:kern w:val="0"/>
                <w:szCs w:val="24"/>
              </w:rPr>
              <w:br/>
            </w:r>
          </w:p>
          <w:p w:rsidR="00926631" w:rsidRPr="00B2023B" w:rsidRDefault="00DA327E" w:rsidP="00DA32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color w:val="333333"/>
                <w:kern w:val="0"/>
                <w:szCs w:val="24"/>
              </w:rPr>
            </w:pPr>
            <w:r>
              <w:rPr>
                <w:rFonts w:ascii="標楷體" w:eastAsia="標楷體" w:hAnsi="標楷體" w:cs="細明體" w:hint="eastAsia"/>
                <w:color w:val="333333"/>
                <w:kern w:val="0"/>
                <w:szCs w:val="24"/>
              </w:rPr>
              <w:t xml:space="preserve">    </w:t>
            </w:r>
            <w:proofErr w:type="gramStart"/>
            <w:r w:rsidR="001C0B7E" w:rsidRPr="00B2023B">
              <w:rPr>
                <w:rFonts w:ascii="標楷體" w:eastAsia="標楷體" w:hAnsi="標楷體" w:cs="細明體" w:hint="eastAsia"/>
                <w:color w:val="333333"/>
                <w:kern w:val="0"/>
                <w:szCs w:val="24"/>
              </w:rPr>
              <w:t>前項改帳作業</w:t>
            </w:r>
            <w:proofErr w:type="gramEnd"/>
            <w:r w:rsidR="001C0B7E" w:rsidRPr="00B2023B">
              <w:rPr>
                <w:rFonts w:ascii="標楷體" w:eastAsia="標楷體" w:hAnsi="標楷體" w:cs="細明體" w:hint="eastAsia"/>
                <w:color w:val="333333"/>
                <w:kern w:val="0"/>
                <w:szCs w:val="24"/>
              </w:rPr>
              <w:t>應由交易雙方證券商，</w:t>
            </w:r>
            <w:r w:rsidR="001C0B7E" w:rsidRPr="00EE2491">
              <w:rPr>
                <w:rFonts w:ascii="標楷體" w:eastAsia="標楷體" w:hAnsi="標楷體" w:cs="細明體" w:hint="eastAsia"/>
                <w:color w:val="333333"/>
                <w:kern w:val="0"/>
                <w:szCs w:val="24"/>
              </w:rPr>
              <w:t>依</w:t>
            </w:r>
            <w:r w:rsidR="001C0B7E" w:rsidRPr="00B2023B">
              <w:rPr>
                <w:rFonts w:ascii="標楷體" w:eastAsia="標楷體" w:hAnsi="標楷體" w:cs="細明體" w:hint="eastAsia"/>
                <w:color w:val="333333"/>
                <w:kern w:val="0"/>
                <w:szCs w:val="24"/>
              </w:rPr>
              <w:t>本中心</w:t>
            </w:r>
            <w:r w:rsidR="001C0B7E" w:rsidRPr="00EE2491">
              <w:rPr>
                <w:rFonts w:ascii="標楷體" w:eastAsia="標楷體" w:hAnsi="標楷體" w:cs="細明體" w:hint="eastAsia"/>
                <w:color w:val="333333"/>
                <w:kern w:val="0"/>
                <w:szCs w:val="24"/>
              </w:rPr>
              <w:t>規定之格式，出具書面申請書為之</w:t>
            </w:r>
            <w:r w:rsidR="001C0B7E" w:rsidRPr="001C0B7E">
              <w:rPr>
                <w:rFonts w:ascii="標楷體" w:eastAsia="標楷體" w:hAnsi="標楷體" w:cs="細明體" w:hint="eastAsia"/>
                <w:kern w:val="0"/>
                <w:szCs w:val="24"/>
              </w:rPr>
              <w:t>。</w:t>
            </w:r>
          </w:p>
        </w:tc>
        <w:tc>
          <w:tcPr>
            <w:tcW w:w="3286" w:type="dxa"/>
            <w:shd w:val="clear" w:color="auto" w:fill="auto"/>
          </w:tcPr>
          <w:p w:rsidR="00926631" w:rsidRDefault="00926631" w:rsidP="00E774E5">
            <w:pPr>
              <w:widowControl/>
              <w:numPr>
                <w:ilvl w:val="0"/>
                <w:numId w:val="34"/>
              </w:numPr>
              <w:tabs>
                <w:tab w:val="left" w:pos="426"/>
                <w:tab w:val="left" w:pos="4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color w:val="333333"/>
                <w:kern w:val="0"/>
                <w:szCs w:val="24"/>
              </w:rPr>
            </w:pPr>
            <w:r>
              <w:rPr>
                <w:rFonts w:ascii="標楷體" w:eastAsia="標楷體" w:hAnsi="標楷體" w:cs="細明體" w:hint="eastAsia"/>
                <w:color w:val="333333"/>
                <w:kern w:val="0"/>
                <w:szCs w:val="24"/>
              </w:rPr>
              <w:t>配合</w:t>
            </w:r>
            <w:r w:rsidR="00A32CC5">
              <w:rPr>
                <w:rFonts w:ascii="標楷體" w:eastAsia="標楷體" w:hAnsi="標楷體" w:cs="細明體" w:hint="eastAsia"/>
                <w:color w:val="333333"/>
                <w:kern w:val="0"/>
                <w:szCs w:val="24"/>
              </w:rPr>
              <w:t>集保結算所</w:t>
            </w:r>
            <w:r>
              <w:rPr>
                <w:rFonts w:ascii="標楷體" w:eastAsia="標楷體" w:hAnsi="標楷體" w:cs="細明體" w:hint="eastAsia"/>
                <w:color w:val="333333"/>
                <w:kern w:val="0"/>
                <w:szCs w:val="24"/>
              </w:rPr>
              <w:t>將</w:t>
            </w:r>
            <w:r w:rsidR="00E774E5">
              <w:rPr>
                <w:rFonts w:ascii="標楷體" w:eastAsia="標楷體" w:hAnsi="標楷體" w:cs="細明體" w:hint="eastAsia"/>
                <w:color w:val="333333"/>
                <w:kern w:val="0"/>
                <w:szCs w:val="24"/>
              </w:rPr>
              <w:t>開放式基金受益憑證</w:t>
            </w:r>
            <w:r w:rsidR="00692E2B">
              <w:rPr>
                <w:rFonts w:ascii="標楷體" w:eastAsia="標楷體" w:hAnsi="標楷體" w:cs="細明體" w:hint="eastAsia"/>
                <w:color w:val="333333"/>
                <w:kern w:val="0"/>
                <w:szCs w:val="24"/>
              </w:rPr>
              <w:t>之給付結算調整為T+2日款</w:t>
            </w:r>
            <w:proofErr w:type="gramStart"/>
            <w:r w:rsidR="00692E2B">
              <w:rPr>
                <w:rFonts w:ascii="標楷體" w:eastAsia="標楷體" w:hAnsi="標楷體" w:cs="細明體" w:hint="eastAsia"/>
                <w:color w:val="333333"/>
                <w:kern w:val="0"/>
                <w:szCs w:val="24"/>
              </w:rPr>
              <w:t>券</w:t>
            </w:r>
            <w:proofErr w:type="gramEnd"/>
            <w:r w:rsidR="00692E2B">
              <w:rPr>
                <w:rFonts w:ascii="標楷體" w:eastAsia="標楷體" w:hAnsi="標楷體" w:cs="細明體" w:hint="eastAsia"/>
                <w:color w:val="333333"/>
                <w:kern w:val="0"/>
                <w:szCs w:val="24"/>
              </w:rPr>
              <w:t>同日交割</w:t>
            </w:r>
            <w:r w:rsidR="005E338C">
              <w:rPr>
                <w:rFonts w:ascii="標楷體" w:eastAsia="標楷體" w:hAnsi="標楷體" w:cs="細明體" w:hint="eastAsia"/>
                <w:color w:val="333333"/>
                <w:kern w:val="0"/>
                <w:szCs w:val="24"/>
              </w:rPr>
              <w:t>，</w:t>
            </w:r>
            <w:r w:rsidR="00DA327E">
              <w:rPr>
                <w:rFonts w:ascii="標楷體" w:eastAsia="標楷體" w:hAnsi="標楷體" w:cs="細明體" w:hint="eastAsia"/>
                <w:color w:val="333333"/>
                <w:kern w:val="0"/>
                <w:szCs w:val="24"/>
              </w:rPr>
              <w:t>故調整</w:t>
            </w:r>
            <w:r w:rsidR="00672008">
              <w:rPr>
                <w:rFonts w:ascii="標楷體" w:eastAsia="標楷體" w:hAnsi="標楷體" w:cs="細明體" w:hint="eastAsia"/>
                <w:color w:val="333333"/>
                <w:kern w:val="0"/>
                <w:szCs w:val="24"/>
              </w:rPr>
              <w:t>證券商</w:t>
            </w:r>
            <w:r w:rsidR="00DA327E">
              <w:rPr>
                <w:rFonts w:ascii="標楷體" w:eastAsia="標楷體" w:hAnsi="標楷體" w:cs="細明體" w:hint="eastAsia"/>
                <w:color w:val="333333"/>
                <w:kern w:val="0"/>
                <w:szCs w:val="24"/>
              </w:rPr>
              <w:t>賣出開放式基金受益憑證無法</w:t>
            </w:r>
            <w:r w:rsidR="00DA327E" w:rsidRPr="005A6477">
              <w:rPr>
                <w:rFonts w:ascii="標楷體" w:eastAsia="標楷體" w:hAnsi="標楷體" w:cs="細明體" w:hint="eastAsia"/>
                <w:color w:val="333333"/>
                <w:kern w:val="0"/>
                <w:szCs w:val="24"/>
              </w:rPr>
              <w:t>完成給付時，得經他方同意後，向本中心申報取消交易之時限，由T+1日延後為T+2日上午10時</w:t>
            </w:r>
            <w:r w:rsidR="00DA327E">
              <w:rPr>
                <w:rFonts w:ascii="標楷體" w:eastAsia="標楷體" w:hAnsi="標楷體" w:cs="細明體" w:hint="eastAsia"/>
                <w:color w:val="333333"/>
                <w:kern w:val="0"/>
                <w:szCs w:val="24"/>
              </w:rPr>
              <w:t>，</w:t>
            </w:r>
            <w:proofErr w:type="gramStart"/>
            <w:r w:rsidR="00DA327E">
              <w:rPr>
                <w:rFonts w:ascii="標楷體" w:eastAsia="標楷體" w:hAnsi="標楷體" w:cs="細明體" w:hint="eastAsia"/>
                <w:color w:val="333333"/>
                <w:kern w:val="0"/>
                <w:szCs w:val="24"/>
              </w:rPr>
              <w:t>爰</w:t>
            </w:r>
            <w:proofErr w:type="gramEnd"/>
            <w:r w:rsidR="005E338C">
              <w:rPr>
                <w:rFonts w:ascii="標楷體" w:eastAsia="標楷體" w:hAnsi="標楷體" w:cs="細明體" w:hint="eastAsia"/>
                <w:color w:val="333333"/>
                <w:kern w:val="0"/>
                <w:szCs w:val="24"/>
              </w:rPr>
              <w:t>修正</w:t>
            </w:r>
            <w:r>
              <w:rPr>
                <w:rFonts w:ascii="標楷體" w:eastAsia="標楷體" w:hAnsi="標楷體" w:cs="細明體" w:hint="eastAsia"/>
                <w:color w:val="333333"/>
                <w:kern w:val="0"/>
                <w:szCs w:val="24"/>
              </w:rPr>
              <w:t>第一項</w:t>
            </w:r>
            <w:r w:rsidR="00F0508B">
              <w:rPr>
                <w:rFonts w:ascii="標楷體" w:eastAsia="標楷體" w:hAnsi="標楷體" w:cs="細明體" w:hint="eastAsia"/>
                <w:color w:val="333333"/>
                <w:kern w:val="0"/>
                <w:szCs w:val="24"/>
              </w:rPr>
              <w:t>規定</w:t>
            </w:r>
            <w:r>
              <w:rPr>
                <w:rFonts w:ascii="標楷體" w:eastAsia="標楷體" w:hAnsi="標楷體" w:cs="細明體" w:hint="eastAsia"/>
                <w:color w:val="333333"/>
                <w:kern w:val="0"/>
                <w:szCs w:val="24"/>
              </w:rPr>
              <w:t>。</w:t>
            </w:r>
          </w:p>
          <w:p w:rsidR="00E774E5" w:rsidRDefault="00E774E5" w:rsidP="00E774E5">
            <w:pPr>
              <w:widowControl/>
              <w:numPr>
                <w:ilvl w:val="0"/>
                <w:numId w:val="34"/>
              </w:numPr>
              <w:tabs>
                <w:tab w:val="left" w:pos="426"/>
                <w:tab w:val="left" w:pos="4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color w:val="333333"/>
                <w:kern w:val="0"/>
                <w:szCs w:val="24"/>
              </w:rPr>
            </w:pPr>
            <w:r>
              <w:rPr>
                <w:rFonts w:ascii="標楷體" w:eastAsia="標楷體" w:hAnsi="標楷體" w:cs="細明體" w:hint="eastAsia"/>
                <w:color w:val="333333"/>
                <w:kern w:val="0"/>
                <w:szCs w:val="24"/>
              </w:rPr>
              <w:t>第二項未修正。</w:t>
            </w:r>
          </w:p>
          <w:p w:rsidR="00926631" w:rsidRPr="00E351EB" w:rsidRDefault="00926631" w:rsidP="00EE2491">
            <w:pPr>
              <w:widowControl/>
              <w:tabs>
                <w:tab w:val="left" w:pos="426"/>
                <w:tab w:val="left" w:pos="4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jc w:val="both"/>
              <w:rPr>
                <w:rFonts w:ascii="標楷體" w:eastAsia="標楷體" w:hAnsi="標楷體" w:cs="細明體"/>
                <w:color w:val="333333"/>
                <w:kern w:val="0"/>
                <w:szCs w:val="24"/>
              </w:rPr>
            </w:pPr>
          </w:p>
        </w:tc>
      </w:tr>
    </w:tbl>
    <w:p w:rsidR="00614858" w:rsidRDefault="00614858"/>
    <w:p w:rsidR="00614858" w:rsidRDefault="00614858">
      <w:pPr>
        <w:widowControl/>
      </w:pPr>
      <w:r>
        <w:br w:type="page"/>
      </w:r>
    </w:p>
    <w:p w:rsidR="00614858" w:rsidRPr="00BF2FDB" w:rsidRDefault="00614858" w:rsidP="00614858">
      <w:pPr>
        <w:spacing w:after="120"/>
        <w:jc w:val="center"/>
        <w:rPr>
          <w:rFonts w:ascii="華康儷粗黑" w:eastAsia="華康儷粗黑"/>
          <w:sz w:val="32"/>
        </w:rPr>
      </w:pPr>
      <w:r w:rsidRPr="00BF2FDB">
        <w:rPr>
          <w:rFonts w:ascii="華康儷粗黑" w:eastAsia="華康儷粗黑" w:hint="eastAsia"/>
          <w:sz w:val="32"/>
          <w:u w:val="single"/>
        </w:rPr>
        <w:lastRenderedPageBreak/>
        <w:t>開放式基金受益憑證成交</w:t>
      </w:r>
      <w:proofErr w:type="gramStart"/>
      <w:r w:rsidRPr="00BF2FDB">
        <w:rPr>
          <w:rFonts w:ascii="華康儷粗黑" w:eastAsia="華康儷粗黑" w:hint="eastAsia"/>
          <w:sz w:val="32"/>
          <w:u w:val="single"/>
        </w:rPr>
        <w:t>資料改帳申請書</w:t>
      </w:r>
      <w:proofErr w:type="gramEnd"/>
      <w:r w:rsidRPr="00BF2FDB">
        <w:rPr>
          <w:rFonts w:ascii="華康儷粗黑" w:eastAsia="華康儷粗黑" w:hint="eastAsia"/>
          <w:sz w:val="32"/>
          <w:u w:val="single"/>
        </w:rPr>
        <w:t>-甲聯</w:t>
      </w:r>
    </w:p>
    <w:p w:rsidR="00614858" w:rsidRPr="00BF2FDB" w:rsidRDefault="00614858" w:rsidP="00A36544">
      <w:pPr>
        <w:tabs>
          <w:tab w:val="left" w:pos="6240"/>
        </w:tabs>
        <w:spacing w:after="120" w:line="280" w:lineRule="exact"/>
        <w:ind w:right="-874"/>
        <w:jc w:val="both"/>
        <w:rPr>
          <w:rFonts w:eastAsia="標楷體"/>
          <w:b/>
        </w:rPr>
      </w:pPr>
      <w:proofErr w:type="gramStart"/>
      <w:r w:rsidRPr="008D4D1B">
        <w:rPr>
          <w:rFonts w:eastAsia="標楷體" w:hint="eastAsia"/>
          <w:b/>
          <w:bdr w:val="single" w:sz="4" w:space="0" w:color="auto"/>
          <w:shd w:val="pct15" w:color="auto" w:fill="FFFFFF"/>
        </w:rPr>
        <w:t>申請改帳</w:t>
      </w:r>
      <w:r w:rsidRPr="00BF2FDB">
        <w:rPr>
          <w:rFonts w:eastAsia="標楷體" w:hint="eastAsia"/>
          <w:b/>
        </w:rPr>
        <w:t>證券商</w:t>
      </w:r>
      <w:proofErr w:type="gramEnd"/>
      <w:r w:rsidRPr="00BF2FDB">
        <w:rPr>
          <w:rFonts w:eastAsia="標楷體" w:hint="eastAsia"/>
          <w:b/>
        </w:rPr>
        <w:t>代號：</w:t>
      </w:r>
      <w:r w:rsidRPr="00BF2FDB">
        <w:rPr>
          <w:rFonts w:eastAsia="標楷體" w:hint="eastAsia"/>
          <w:b/>
          <w:u w:val="single"/>
        </w:rPr>
        <w:t xml:space="preserve">              </w:t>
      </w:r>
      <w:r w:rsidRPr="00BF2FDB">
        <w:rPr>
          <w:rFonts w:eastAsia="標楷體" w:hint="eastAsia"/>
          <w:b/>
        </w:rPr>
        <w:tab/>
      </w:r>
      <w:r w:rsidRPr="00BF2FDB">
        <w:rPr>
          <w:rFonts w:eastAsia="標楷體" w:hint="eastAsia"/>
          <w:b/>
        </w:rPr>
        <w:t>成交日期：</w:t>
      </w:r>
      <w:r w:rsidRPr="00BF2FDB">
        <w:rPr>
          <w:rFonts w:eastAsia="標楷體" w:hint="eastAsia"/>
          <w:b/>
          <w:u w:val="single"/>
        </w:rPr>
        <w:t xml:space="preserve">   </w:t>
      </w:r>
      <w:r w:rsidRPr="00BF2FDB">
        <w:rPr>
          <w:rFonts w:eastAsia="標楷體" w:hint="eastAsia"/>
          <w:b/>
        </w:rPr>
        <w:t>年</w:t>
      </w:r>
      <w:r w:rsidRPr="00BF2FDB">
        <w:rPr>
          <w:rFonts w:eastAsia="標楷體" w:hint="eastAsia"/>
          <w:b/>
          <w:u w:val="single"/>
        </w:rPr>
        <w:t xml:space="preserve">   </w:t>
      </w:r>
      <w:r w:rsidRPr="00BF2FDB">
        <w:rPr>
          <w:rFonts w:eastAsia="標楷體" w:hint="eastAsia"/>
          <w:b/>
        </w:rPr>
        <w:t>月</w:t>
      </w:r>
      <w:r w:rsidRPr="00BF2FDB">
        <w:rPr>
          <w:rFonts w:eastAsia="標楷體" w:hint="eastAsia"/>
          <w:b/>
          <w:u w:val="single"/>
        </w:rPr>
        <w:t xml:space="preserve">   </w:t>
      </w:r>
      <w:r w:rsidRPr="00BF2FDB">
        <w:rPr>
          <w:rFonts w:eastAsia="標楷體" w:hint="eastAsia"/>
          <w:b/>
        </w:rPr>
        <w:t>日</w:t>
      </w:r>
    </w:p>
    <w:p w:rsidR="00614858" w:rsidRPr="00BF2FDB" w:rsidRDefault="00614858" w:rsidP="00A36544">
      <w:pPr>
        <w:tabs>
          <w:tab w:val="left" w:pos="6240"/>
        </w:tabs>
        <w:spacing w:line="280" w:lineRule="exact"/>
        <w:ind w:right="-873"/>
        <w:jc w:val="both"/>
        <w:rPr>
          <w:rFonts w:eastAsia="標楷體"/>
          <w:b/>
        </w:rPr>
      </w:pPr>
      <w:r w:rsidRPr="00BF2FDB">
        <w:rPr>
          <w:rFonts w:eastAsia="標楷體" w:hint="eastAsia"/>
          <w:b/>
        </w:rPr>
        <w:t>一、</w:t>
      </w:r>
      <w:proofErr w:type="gramStart"/>
      <w:r w:rsidRPr="00BF2FDB">
        <w:rPr>
          <w:rFonts w:eastAsia="標楷體" w:hint="eastAsia"/>
          <w:b/>
        </w:rPr>
        <w:t>改帳方式</w:t>
      </w:r>
      <w:proofErr w:type="gramEnd"/>
      <w:r w:rsidRPr="00BF2FDB">
        <w:rPr>
          <w:rFonts w:eastAsia="標楷體" w:hint="eastAsia"/>
          <w:b/>
        </w:rPr>
        <w:t>：</w:t>
      </w:r>
      <w:r w:rsidRPr="00BF2FDB">
        <w:rPr>
          <w:rFonts w:eastAsia="標楷體" w:hint="eastAsia"/>
        </w:rPr>
        <w:t>□</w:t>
      </w:r>
      <w:r w:rsidRPr="00BF2FDB">
        <w:rPr>
          <w:rFonts w:eastAsia="標楷體" w:hint="eastAsia"/>
        </w:rPr>
        <w:t xml:space="preserve"> 1.</w:t>
      </w:r>
      <w:r w:rsidRPr="00BF2FDB">
        <w:rPr>
          <w:rFonts w:eastAsia="標楷體" w:hint="eastAsia"/>
          <w:b/>
        </w:rPr>
        <w:t xml:space="preserve"> </w:t>
      </w:r>
      <w:r w:rsidRPr="00BF2FDB">
        <w:rPr>
          <w:rFonts w:eastAsia="標楷體" w:hint="eastAsia"/>
          <w:b/>
        </w:rPr>
        <w:t>取消交易；</w:t>
      </w:r>
      <w:r w:rsidRPr="00BF2FDB">
        <w:rPr>
          <w:rFonts w:eastAsia="標楷體" w:hint="eastAsia"/>
          <w:b/>
        </w:rPr>
        <w:t xml:space="preserve"> </w:t>
      </w:r>
      <w:r w:rsidRPr="00BF2FDB">
        <w:rPr>
          <w:rFonts w:eastAsia="標楷體" w:hint="eastAsia"/>
        </w:rPr>
        <w:t>□</w:t>
      </w:r>
      <w:r w:rsidRPr="00BF2FDB">
        <w:rPr>
          <w:rFonts w:eastAsia="標楷體" w:hint="eastAsia"/>
        </w:rPr>
        <w:t xml:space="preserve"> 2.</w:t>
      </w:r>
      <w:r w:rsidRPr="00BF2FDB">
        <w:rPr>
          <w:rFonts w:eastAsia="標楷體" w:hint="eastAsia"/>
          <w:b/>
        </w:rPr>
        <w:t xml:space="preserve"> </w:t>
      </w:r>
      <w:r w:rsidRPr="00BF2FDB">
        <w:rPr>
          <w:rFonts w:eastAsia="標楷體" w:hint="eastAsia"/>
          <w:b/>
        </w:rPr>
        <w:t>更正錯誤</w:t>
      </w:r>
    </w:p>
    <w:p w:rsidR="00614858" w:rsidRPr="00BF2FDB" w:rsidRDefault="00614858" w:rsidP="00A36544">
      <w:pPr>
        <w:tabs>
          <w:tab w:val="left" w:pos="6240"/>
        </w:tabs>
        <w:spacing w:after="120" w:line="280" w:lineRule="exact"/>
        <w:ind w:right="-874"/>
        <w:jc w:val="both"/>
        <w:rPr>
          <w:rFonts w:eastAsia="標楷體"/>
          <w:b/>
        </w:rPr>
      </w:pPr>
      <w:r w:rsidRPr="00BF2FDB">
        <w:rPr>
          <w:rFonts w:eastAsia="標楷體" w:hint="eastAsia"/>
          <w:b/>
        </w:rPr>
        <w:t>二、</w:t>
      </w:r>
      <w:proofErr w:type="gramStart"/>
      <w:r w:rsidRPr="00BF2FDB">
        <w:rPr>
          <w:rFonts w:eastAsia="標楷體" w:hint="eastAsia"/>
          <w:b/>
        </w:rPr>
        <w:t>改帳內容</w:t>
      </w:r>
      <w:proofErr w:type="gramEnd"/>
      <w:r w:rsidRPr="00BF2FDB">
        <w:rPr>
          <w:rFonts w:eastAsia="標楷體" w:hint="eastAsia"/>
          <w:b/>
        </w:rPr>
        <w:t>：</w:t>
      </w:r>
    </w:p>
    <w:tbl>
      <w:tblPr>
        <w:tblW w:w="10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78"/>
        <w:gridCol w:w="1170"/>
        <w:gridCol w:w="1170"/>
        <w:gridCol w:w="1170"/>
        <w:gridCol w:w="402"/>
        <w:gridCol w:w="425"/>
        <w:gridCol w:w="1093"/>
        <w:gridCol w:w="1458"/>
        <w:gridCol w:w="1145"/>
        <w:gridCol w:w="1134"/>
      </w:tblGrid>
      <w:tr w:rsidR="00614858" w:rsidRPr="00BF2FDB" w:rsidTr="00460456">
        <w:trPr>
          <w:cantSplit/>
          <w:trHeight w:val="227"/>
        </w:trPr>
        <w:tc>
          <w:tcPr>
            <w:tcW w:w="1078" w:type="dxa"/>
            <w:vMerge w:val="restart"/>
            <w:tcBorders>
              <w:tl2br w:val="single" w:sz="4" w:space="0" w:color="auto"/>
              <w:tr2bl w:val="single" w:sz="4" w:space="0" w:color="auto"/>
            </w:tcBorders>
            <w:vAlign w:val="center"/>
          </w:tcPr>
          <w:p w:rsidR="00614858" w:rsidRPr="00BF2FDB" w:rsidRDefault="00614858" w:rsidP="00A36544">
            <w:pPr>
              <w:spacing w:line="280" w:lineRule="exact"/>
              <w:jc w:val="center"/>
              <w:rPr>
                <w:rFonts w:eastAsia="標楷體"/>
              </w:rPr>
            </w:pPr>
          </w:p>
        </w:tc>
        <w:tc>
          <w:tcPr>
            <w:tcW w:w="1170" w:type="dxa"/>
            <w:vMerge w:val="restart"/>
            <w:vAlign w:val="center"/>
          </w:tcPr>
          <w:p w:rsidR="00614858" w:rsidRPr="00BF2FDB" w:rsidRDefault="00614858" w:rsidP="00A36544">
            <w:pPr>
              <w:spacing w:line="280" w:lineRule="exact"/>
              <w:jc w:val="center"/>
              <w:rPr>
                <w:rFonts w:eastAsia="標楷體"/>
                <w:b/>
              </w:rPr>
            </w:pPr>
            <w:r w:rsidRPr="00BF2FDB">
              <w:rPr>
                <w:rFonts w:eastAsia="標楷體" w:hint="eastAsia"/>
                <w:b/>
              </w:rPr>
              <w:t>成交序號</w:t>
            </w:r>
          </w:p>
        </w:tc>
        <w:tc>
          <w:tcPr>
            <w:tcW w:w="1170" w:type="dxa"/>
            <w:vMerge w:val="restart"/>
            <w:vAlign w:val="center"/>
          </w:tcPr>
          <w:p w:rsidR="00614858" w:rsidRPr="00BF2FDB" w:rsidRDefault="00614858" w:rsidP="00A36544">
            <w:pPr>
              <w:spacing w:line="280" w:lineRule="exact"/>
              <w:jc w:val="center"/>
              <w:rPr>
                <w:rFonts w:eastAsia="標楷體"/>
                <w:b/>
              </w:rPr>
            </w:pPr>
            <w:r w:rsidRPr="00BF2FDB">
              <w:rPr>
                <w:rFonts w:eastAsia="標楷體" w:hint="eastAsia"/>
                <w:b/>
              </w:rPr>
              <w:t>客戶帳號</w:t>
            </w:r>
          </w:p>
        </w:tc>
        <w:tc>
          <w:tcPr>
            <w:tcW w:w="1170" w:type="dxa"/>
            <w:vMerge w:val="restart"/>
            <w:vAlign w:val="center"/>
          </w:tcPr>
          <w:p w:rsidR="00614858" w:rsidRPr="00BF2FDB" w:rsidRDefault="00614858" w:rsidP="00A36544">
            <w:pPr>
              <w:spacing w:line="280" w:lineRule="exact"/>
              <w:jc w:val="center"/>
              <w:rPr>
                <w:rFonts w:eastAsia="標楷體"/>
                <w:b/>
              </w:rPr>
            </w:pPr>
            <w:r w:rsidRPr="00BF2FDB">
              <w:rPr>
                <w:rFonts w:eastAsia="標楷體" w:hint="eastAsia"/>
                <w:b/>
              </w:rPr>
              <w:t>受益憑證代號</w:t>
            </w:r>
          </w:p>
        </w:tc>
        <w:tc>
          <w:tcPr>
            <w:tcW w:w="827" w:type="dxa"/>
            <w:gridSpan w:val="2"/>
            <w:vAlign w:val="center"/>
          </w:tcPr>
          <w:p w:rsidR="00614858" w:rsidRPr="00BF2FDB" w:rsidRDefault="00614858" w:rsidP="00A36544">
            <w:pPr>
              <w:spacing w:line="280" w:lineRule="exact"/>
              <w:jc w:val="center"/>
              <w:rPr>
                <w:rFonts w:eastAsia="標楷體"/>
                <w:b/>
              </w:rPr>
            </w:pPr>
            <w:r w:rsidRPr="00BF2FDB">
              <w:rPr>
                <w:rFonts w:eastAsia="標楷體" w:hint="eastAsia"/>
                <w:b/>
              </w:rPr>
              <w:t>買賣別</w:t>
            </w:r>
          </w:p>
        </w:tc>
        <w:tc>
          <w:tcPr>
            <w:tcW w:w="3696" w:type="dxa"/>
            <w:gridSpan w:val="3"/>
            <w:vAlign w:val="center"/>
          </w:tcPr>
          <w:p w:rsidR="00614858" w:rsidRPr="00BF2FDB" w:rsidRDefault="00614858" w:rsidP="00A36544">
            <w:pPr>
              <w:spacing w:line="280" w:lineRule="exact"/>
              <w:jc w:val="center"/>
              <w:rPr>
                <w:rFonts w:eastAsia="標楷體"/>
                <w:b/>
              </w:rPr>
            </w:pPr>
            <w:r w:rsidRPr="00BF2FDB">
              <w:rPr>
                <w:rFonts w:eastAsia="標楷體" w:hint="eastAsia"/>
                <w:b/>
              </w:rPr>
              <w:t>成交資料</w:t>
            </w:r>
          </w:p>
        </w:tc>
        <w:tc>
          <w:tcPr>
            <w:tcW w:w="1134" w:type="dxa"/>
            <w:vMerge w:val="restart"/>
            <w:vAlign w:val="center"/>
          </w:tcPr>
          <w:p w:rsidR="00614858" w:rsidRPr="00BF2FDB" w:rsidRDefault="00614858" w:rsidP="00A36544">
            <w:pPr>
              <w:spacing w:line="280" w:lineRule="exact"/>
              <w:jc w:val="center"/>
              <w:rPr>
                <w:rFonts w:eastAsia="標楷體"/>
                <w:b/>
              </w:rPr>
            </w:pPr>
            <w:r w:rsidRPr="00BF2FDB">
              <w:rPr>
                <w:rFonts w:eastAsia="標楷體" w:hint="eastAsia"/>
                <w:b/>
              </w:rPr>
              <w:t>成交時間</w:t>
            </w:r>
          </w:p>
        </w:tc>
      </w:tr>
      <w:tr w:rsidR="00614858" w:rsidRPr="00BF2FDB" w:rsidTr="00460456">
        <w:trPr>
          <w:cantSplit/>
          <w:trHeight w:val="339"/>
        </w:trPr>
        <w:tc>
          <w:tcPr>
            <w:tcW w:w="1078" w:type="dxa"/>
            <w:vMerge/>
            <w:tcBorders>
              <w:tl2br w:val="single" w:sz="4" w:space="0" w:color="auto"/>
              <w:tr2bl w:val="single" w:sz="4" w:space="0" w:color="auto"/>
            </w:tcBorders>
            <w:vAlign w:val="center"/>
          </w:tcPr>
          <w:p w:rsidR="00614858" w:rsidRPr="00BF2FDB" w:rsidRDefault="00614858" w:rsidP="00A36544">
            <w:pPr>
              <w:spacing w:line="280" w:lineRule="exact"/>
              <w:jc w:val="center"/>
              <w:rPr>
                <w:rFonts w:eastAsia="標楷體"/>
                <w:b/>
              </w:rPr>
            </w:pPr>
          </w:p>
        </w:tc>
        <w:tc>
          <w:tcPr>
            <w:tcW w:w="1170" w:type="dxa"/>
            <w:vMerge/>
            <w:vAlign w:val="center"/>
          </w:tcPr>
          <w:p w:rsidR="00614858" w:rsidRPr="00BF2FDB" w:rsidRDefault="00614858" w:rsidP="00A36544">
            <w:pPr>
              <w:spacing w:line="280" w:lineRule="exact"/>
              <w:jc w:val="center"/>
              <w:rPr>
                <w:rFonts w:eastAsia="標楷體"/>
              </w:rPr>
            </w:pPr>
          </w:p>
        </w:tc>
        <w:tc>
          <w:tcPr>
            <w:tcW w:w="1170" w:type="dxa"/>
            <w:vMerge/>
            <w:vAlign w:val="center"/>
          </w:tcPr>
          <w:p w:rsidR="00614858" w:rsidRPr="00BF2FDB" w:rsidRDefault="00614858" w:rsidP="00A36544">
            <w:pPr>
              <w:spacing w:line="280" w:lineRule="exact"/>
              <w:jc w:val="center"/>
              <w:rPr>
                <w:rFonts w:eastAsia="標楷體"/>
              </w:rPr>
            </w:pPr>
          </w:p>
        </w:tc>
        <w:tc>
          <w:tcPr>
            <w:tcW w:w="1170" w:type="dxa"/>
            <w:vMerge/>
            <w:vAlign w:val="center"/>
          </w:tcPr>
          <w:p w:rsidR="00614858" w:rsidRPr="00BF2FDB" w:rsidRDefault="00614858" w:rsidP="00A36544">
            <w:pPr>
              <w:spacing w:line="280" w:lineRule="exact"/>
              <w:jc w:val="center"/>
              <w:rPr>
                <w:rFonts w:eastAsia="標楷體"/>
              </w:rPr>
            </w:pPr>
          </w:p>
        </w:tc>
        <w:tc>
          <w:tcPr>
            <w:tcW w:w="402" w:type="dxa"/>
            <w:vAlign w:val="center"/>
          </w:tcPr>
          <w:p w:rsidR="00614858" w:rsidRPr="00BF2FDB" w:rsidRDefault="00614858" w:rsidP="00A36544">
            <w:pPr>
              <w:spacing w:line="280" w:lineRule="exact"/>
              <w:jc w:val="center"/>
              <w:rPr>
                <w:rFonts w:eastAsia="標楷體"/>
                <w:b/>
              </w:rPr>
            </w:pPr>
            <w:r w:rsidRPr="00BF2FDB">
              <w:rPr>
                <w:rFonts w:eastAsia="標楷體" w:hint="eastAsia"/>
                <w:b/>
              </w:rPr>
              <w:t>買</w:t>
            </w:r>
          </w:p>
        </w:tc>
        <w:tc>
          <w:tcPr>
            <w:tcW w:w="425" w:type="dxa"/>
            <w:vAlign w:val="center"/>
          </w:tcPr>
          <w:p w:rsidR="00614858" w:rsidRPr="00BF2FDB" w:rsidRDefault="00614858" w:rsidP="00A36544">
            <w:pPr>
              <w:spacing w:line="280" w:lineRule="exact"/>
              <w:jc w:val="center"/>
              <w:rPr>
                <w:rFonts w:eastAsia="標楷體"/>
                <w:b/>
              </w:rPr>
            </w:pPr>
            <w:r w:rsidRPr="00BF2FDB">
              <w:rPr>
                <w:rFonts w:eastAsia="標楷體" w:hint="eastAsia"/>
                <w:b/>
              </w:rPr>
              <w:t>賣</w:t>
            </w:r>
          </w:p>
        </w:tc>
        <w:tc>
          <w:tcPr>
            <w:tcW w:w="1093" w:type="dxa"/>
            <w:vAlign w:val="center"/>
          </w:tcPr>
          <w:p w:rsidR="00614858" w:rsidRPr="00BF2FDB" w:rsidRDefault="00614858" w:rsidP="00A36544">
            <w:pPr>
              <w:spacing w:line="280" w:lineRule="exact"/>
              <w:jc w:val="center"/>
              <w:rPr>
                <w:rFonts w:eastAsia="標楷體"/>
              </w:rPr>
            </w:pPr>
            <w:r w:rsidRPr="00BF2FDB">
              <w:rPr>
                <w:rFonts w:eastAsia="標楷體" w:hint="eastAsia"/>
                <w:b/>
              </w:rPr>
              <w:t>價格</w:t>
            </w:r>
            <w:r w:rsidRPr="00BF2FDB">
              <w:rPr>
                <w:rFonts w:eastAsia="標楷體"/>
                <w:b/>
              </w:rPr>
              <w:t>/</w:t>
            </w:r>
            <w:r w:rsidRPr="00BF2FDB">
              <w:rPr>
                <w:rFonts w:eastAsia="標楷體" w:hint="eastAsia"/>
                <w:b/>
              </w:rPr>
              <w:t>元</w:t>
            </w:r>
          </w:p>
        </w:tc>
        <w:tc>
          <w:tcPr>
            <w:tcW w:w="1458" w:type="dxa"/>
            <w:vAlign w:val="center"/>
          </w:tcPr>
          <w:p w:rsidR="00614858" w:rsidRPr="00BF2FDB" w:rsidRDefault="00614858" w:rsidP="00A36544">
            <w:pPr>
              <w:spacing w:line="280" w:lineRule="exact"/>
              <w:jc w:val="center"/>
              <w:rPr>
                <w:rFonts w:eastAsia="標楷體"/>
              </w:rPr>
            </w:pPr>
            <w:r w:rsidRPr="00BF2FDB">
              <w:rPr>
                <w:rFonts w:eastAsia="標楷體" w:hint="eastAsia"/>
                <w:b/>
              </w:rPr>
              <w:t>數量</w:t>
            </w:r>
            <w:r w:rsidRPr="00BF2FDB">
              <w:rPr>
                <w:rFonts w:eastAsia="標楷體"/>
                <w:b/>
              </w:rPr>
              <w:t>/</w:t>
            </w:r>
            <w:r w:rsidRPr="00BF2FDB">
              <w:rPr>
                <w:rFonts w:eastAsia="標楷體" w:hint="eastAsia"/>
                <w:b/>
              </w:rPr>
              <w:t>單位數</w:t>
            </w:r>
          </w:p>
        </w:tc>
        <w:tc>
          <w:tcPr>
            <w:tcW w:w="1145" w:type="dxa"/>
            <w:vAlign w:val="center"/>
          </w:tcPr>
          <w:p w:rsidR="00614858" w:rsidRPr="00BF2FDB" w:rsidRDefault="00614858" w:rsidP="00A36544">
            <w:pPr>
              <w:spacing w:line="280" w:lineRule="exact"/>
              <w:jc w:val="center"/>
              <w:rPr>
                <w:rFonts w:eastAsia="標楷體"/>
              </w:rPr>
            </w:pPr>
            <w:r w:rsidRPr="00BF2FDB">
              <w:rPr>
                <w:rFonts w:eastAsia="標楷體" w:hint="eastAsia"/>
                <w:b/>
              </w:rPr>
              <w:t>對方券商</w:t>
            </w:r>
          </w:p>
        </w:tc>
        <w:tc>
          <w:tcPr>
            <w:tcW w:w="1134" w:type="dxa"/>
            <w:vMerge/>
            <w:vAlign w:val="center"/>
          </w:tcPr>
          <w:p w:rsidR="00614858" w:rsidRPr="00BF2FDB" w:rsidRDefault="00614858" w:rsidP="00A36544">
            <w:pPr>
              <w:spacing w:line="280" w:lineRule="exact"/>
              <w:jc w:val="center"/>
              <w:rPr>
                <w:rFonts w:eastAsia="標楷體"/>
              </w:rPr>
            </w:pPr>
          </w:p>
        </w:tc>
      </w:tr>
      <w:tr w:rsidR="00614858" w:rsidRPr="00BF2FDB" w:rsidTr="00460456">
        <w:trPr>
          <w:cantSplit/>
          <w:trHeight w:val="564"/>
        </w:trPr>
        <w:tc>
          <w:tcPr>
            <w:tcW w:w="1078" w:type="dxa"/>
            <w:tcBorders>
              <w:bottom w:val="single" w:sz="8" w:space="0" w:color="auto"/>
            </w:tcBorders>
            <w:vAlign w:val="center"/>
          </w:tcPr>
          <w:p w:rsidR="00614858" w:rsidRPr="00BF2FDB" w:rsidRDefault="00614858" w:rsidP="00A36544">
            <w:pPr>
              <w:spacing w:line="280" w:lineRule="exact"/>
              <w:rPr>
                <w:rFonts w:eastAsia="標楷體"/>
              </w:rPr>
            </w:pPr>
            <w:r w:rsidRPr="00BF2FDB">
              <w:rPr>
                <w:rFonts w:eastAsia="標楷體" w:hint="eastAsia"/>
              </w:rPr>
              <w:t>原始資料</w:t>
            </w:r>
          </w:p>
        </w:tc>
        <w:tc>
          <w:tcPr>
            <w:tcW w:w="1170" w:type="dxa"/>
            <w:tcBorders>
              <w:bottom w:val="single" w:sz="8" w:space="0" w:color="auto"/>
            </w:tcBorders>
            <w:vAlign w:val="center"/>
          </w:tcPr>
          <w:p w:rsidR="00614858" w:rsidRPr="00BF2FDB" w:rsidRDefault="00614858" w:rsidP="00A36544">
            <w:pPr>
              <w:spacing w:line="280" w:lineRule="exact"/>
              <w:rPr>
                <w:rFonts w:eastAsia="標楷體"/>
                <w:sz w:val="28"/>
              </w:rPr>
            </w:pPr>
          </w:p>
        </w:tc>
        <w:tc>
          <w:tcPr>
            <w:tcW w:w="1170" w:type="dxa"/>
            <w:tcBorders>
              <w:bottom w:val="single" w:sz="8" w:space="0" w:color="auto"/>
            </w:tcBorders>
            <w:vAlign w:val="center"/>
          </w:tcPr>
          <w:p w:rsidR="00614858" w:rsidRPr="00BF2FDB" w:rsidRDefault="00614858" w:rsidP="00A36544">
            <w:pPr>
              <w:spacing w:line="280" w:lineRule="exact"/>
              <w:rPr>
                <w:rFonts w:eastAsia="標楷體"/>
                <w:sz w:val="28"/>
              </w:rPr>
            </w:pPr>
          </w:p>
        </w:tc>
        <w:tc>
          <w:tcPr>
            <w:tcW w:w="1170" w:type="dxa"/>
            <w:tcBorders>
              <w:bottom w:val="single" w:sz="8" w:space="0" w:color="auto"/>
            </w:tcBorders>
            <w:vAlign w:val="center"/>
          </w:tcPr>
          <w:p w:rsidR="00614858" w:rsidRPr="00BF2FDB" w:rsidRDefault="00614858" w:rsidP="00A36544">
            <w:pPr>
              <w:spacing w:line="280" w:lineRule="exact"/>
              <w:rPr>
                <w:rFonts w:eastAsia="標楷體"/>
                <w:sz w:val="28"/>
              </w:rPr>
            </w:pPr>
            <w:r w:rsidRPr="00BF2FDB">
              <w:rPr>
                <w:rFonts w:eastAsia="標楷體" w:hint="eastAsia"/>
                <w:sz w:val="28"/>
              </w:rPr>
              <w:t>T</w:t>
            </w:r>
          </w:p>
        </w:tc>
        <w:tc>
          <w:tcPr>
            <w:tcW w:w="402" w:type="dxa"/>
            <w:tcBorders>
              <w:bottom w:val="single" w:sz="8" w:space="0" w:color="auto"/>
            </w:tcBorders>
            <w:vAlign w:val="center"/>
          </w:tcPr>
          <w:p w:rsidR="00614858" w:rsidRPr="00BF2FDB" w:rsidRDefault="00614858" w:rsidP="00A36544">
            <w:pPr>
              <w:spacing w:line="280" w:lineRule="exact"/>
              <w:rPr>
                <w:rFonts w:eastAsia="標楷體"/>
                <w:sz w:val="28"/>
              </w:rPr>
            </w:pPr>
          </w:p>
        </w:tc>
        <w:tc>
          <w:tcPr>
            <w:tcW w:w="425" w:type="dxa"/>
            <w:tcBorders>
              <w:bottom w:val="single" w:sz="8" w:space="0" w:color="auto"/>
            </w:tcBorders>
            <w:vAlign w:val="center"/>
          </w:tcPr>
          <w:p w:rsidR="00614858" w:rsidRPr="00BF2FDB" w:rsidRDefault="00614858" w:rsidP="00A36544">
            <w:pPr>
              <w:spacing w:line="280" w:lineRule="exact"/>
              <w:rPr>
                <w:rFonts w:eastAsia="標楷體"/>
                <w:sz w:val="28"/>
              </w:rPr>
            </w:pPr>
          </w:p>
        </w:tc>
        <w:tc>
          <w:tcPr>
            <w:tcW w:w="1093" w:type="dxa"/>
            <w:tcBorders>
              <w:bottom w:val="single" w:sz="8" w:space="0" w:color="auto"/>
            </w:tcBorders>
            <w:vAlign w:val="center"/>
          </w:tcPr>
          <w:p w:rsidR="00614858" w:rsidRPr="00BF2FDB" w:rsidRDefault="00614858" w:rsidP="00A36544">
            <w:pPr>
              <w:spacing w:line="280" w:lineRule="exact"/>
              <w:rPr>
                <w:rFonts w:eastAsia="標楷體"/>
                <w:sz w:val="28"/>
              </w:rPr>
            </w:pPr>
          </w:p>
        </w:tc>
        <w:tc>
          <w:tcPr>
            <w:tcW w:w="1458" w:type="dxa"/>
            <w:tcBorders>
              <w:bottom w:val="single" w:sz="8" w:space="0" w:color="auto"/>
            </w:tcBorders>
            <w:vAlign w:val="center"/>
          </w:tcPr>
          <w:p w:rsidR="00614858" w:rsidRPr="00BF2FDB" w:rsidRDefault="00614858" w:rsidP="00A36544">
            <w:pPr>
              <w:spacing w:line="280" w:lineRule="exact"/>
              <w:rPr>
                <w:rFonts w:eastAsia="標楷體"/>
                <w:sz w:val="28"/>
              </w:rPr>
            </w:pPr>
          </w:p>
        </w:tc>
        <w:tc>
          <w:tcPr>
            <w:tcW w:w="1145" w:type="dxa"/>
            <w:tcBorders>
              <w:bottom w:val="single" w:sz="8" w:space="0" w:color="auto"/>
            </w:tcBorders>
            <w:vAlign w:val="center"/>
          </w:tcPr>
          <w:p w:rsidR="00614858" w:rsidRPr="00BF2FDB" w:rsidRDefault="00614858" w:rsidP="00A36544">
            <w:pPr>
              <w:spacing w:line="280" w:lineRule="exact"/>
              <w:rPr>
                <w:rFonts w:eastAsia="標楷體"/>
                <w:sz w:val="28"/>
              </w:rPr>
            </w:pPr>
          </w:p>
        </w:tc>
        <w:tc>
          <w:tcPr>
            <w:tcW w:w="1134" w:type="dxa"/>
            <w:tcBorders>
              <w:bottom w:val="single" w:sz="8" w:space="0" w:color="auto"/>
            </w:tcBorders>
            <w:vAlign w:val="center"/>
          </w:tcPr>
          <w:p w:rsidR="00614858" w:rsidRPr="00BF2FDB" w:rsidRDefault="00614858" w:rsidP="00A36544">
            <w:pPr>
              <w:spacing w:line="280" w:lineRule="exact"/>
              <w:rPr>
                <w:rFonts w:eastAsia="標楷體"/>
                <w:sz w:val="28"/>
              </w:rPr>
            </w:pPr>
          </w:p>
        </w:tc>
      </w:tr>
      <w:tr w:rsidR="00614858" w:rsidRPr="00BF2FDB" w:rsidTr="00460456">
        <w:trPr>
          <w:cantSplit/>
          <w:trHeight w:val="561"/>
        </w:trPr>
        <w:tc>
          <w:tcPr>
            <w:tcW w:w="1078" w:type="dxa"/>
            <w:tcBorders>
              <w:top w:val="single" w:sz="8" w:space="0" w:color="auto"/>
              <w:left w:val="single" w:sz="8" w:space="0" w:color="auto"/>
              <w:bottom w:val="single" w:sz="8" w:space="0" w:color="auto"/>
              <w:right w:val="single" w:sz="8" w:space="0" w:color="auto"/>
            </w:tcBorders>
            <w:shd w:val="clear" w:color="auto" w:fill="FFFFFF"/>
            <w:vAlign w:val="center"/>
          </w:tcPr>
          <w:p w:rsidR="00614858" w:rsidRPr="00BF2FDB" w:rsidRDefault="00614858" w:rsidP="00A36544">
            <w:pPr>
              <w:spacing w:line="280" w:lineRule="exact"/>
              <w:rPr>
                <w:rFonts w:eastAsia="標楷體"/>
              </w:rPr>
            </w:pPr>
            <w:r w:rsidRPr="00BF2FDB">
              <w:rPr>
                <w:rFonts w:eastAsia="標楷體" w:hint="eastAsia"/>
              </w:rPr>
              <w:t>更正資料</w:t>
            </w:r>
          </w:p>
        </w:tc>
        <w:tc>
          <w:tcPr>
            <w:tcW w:w="1170" w:type="dxa"/>
            <w:tcBorders>
              <w:top w:val="single" w:sz="8" w:space="0" w:color="auto"/>
              <w:left w:val="single" w:sz="8" w:space="0" w:color="auto"/>
              <w:bottom w:val="single" w:sz="8" w:space="0" w:color="auto"/>
              <w:right w:val="single" w:sz="8" w:space="0" w:color="auto"/>
            </w:tcBorders>
            <w:shd w:val="clear" w:color="auto" w:fill="FFFFFF"/>
            <w:vAlign w:val="center"/>
          </w:tcPr>
          <w:p w:rsidR="00614858" w:rsidRPr="00BF2FDB" w:rsidRDefault="00614858" w:rsidP="00A36544">
            <w:pPr>
              <w:spacing w:line="280" w:lineRule="exact"/>
              <w:rPr>
                <w:rFonts w:eastAsia="標楷體"/>
                <w:sz w:val="28"/>
              </w:rPr>
            </w:pPr>
          </w:p>
        </w:tc>
        <w:tc>
          <w:tcPr>
            <w:tcW w:w="1170" w:type="dxa"/>
            <w:tcBorders>
              <w:top w:val="single" w:sz="8" w:space="0" w:color="auto"/>
              <w:left w:val="single" w:sz="8" w:space="0" w:color="auto"/>
              <w:bottom w:val="single" w:sz="8" w:space="0" w:color="auto"/>
              <w:right w:val="single" w:sz="8" w:space="0" w:color="auto"/>
            </w:tcBorders>
            <w:shd w:val="clear" w:color="auto" w:fill="FFFFFF"/>
            <w:vAlign w:val="center"/>
          </w:tcPr>
          <w:p w:rsidR="00614858" w:rsidRPr="00BF2FDB" w:rsidRDefault="00614858" w:rsidP="00A36544">
            <w:pPr>
              <w:spacing w:line="280" w:lineRule="exact"/>
              <w:rPr>
                <w:rFonts w:eastAsia="標楷體"/>
                <w:sz w:val="28"/>
              </w:rPr>
            </w:pPr>
          </w:p>
        </w:tc>
        <w:tc>
          <w:tcPr>
            <w:tcW w:w="1170" w:type="dxa"/>
            <w:tcBorders>
              <w:top w:val="single" w:sz="8" w:space="0" w:color="auto"/>
              <w:left w:val="single" w:sz="8" w:space="0" w:color="auto"/>
              <w:bottom w:val="single" w:sz="8" w:space="0" w:color="auto"/>
              <w:right w:val="single" w:sz="8" w:space="0" w:color="auto"/>
            </w:tcBorders>
            <w:shd w:val="clear" w:color="auto" w:fill="FFFFFF"/>
            <w:vAlign w:val="center"/>
          </w:tcPr>
          <w:p w:rsidR="00614858" w:rsidRPr="00BF2FDB" w:rsidRDefault="00614858" w:rsidP="00A36544">
            <w:pPr>
              <w:spacing w:line="280" w:lineRule="exact"/>
              <w:rPr>
                <w:rFonts w:eastAsia="標楷體"/>
                <w:sz w:val="28"/>
              </w:rPr>
            </w:pPr>
          </w:p>
        </w:tc>
        <w:tc>
          <w:tcPr>
            <w:tcW w:w="402" w:type="dxa"/>
            <w:tcBorders>
              <w:top w:val="single" w:sz="8" w:space="0" w:color="auto"/>
              <w:left w:val="single" w:sz="8" w:space="0" w:color="auto"/>
              <w:bottom w:val="single" w:sz="8" w:space="0" w:color="auto"/>
              <w:right w:val="single" w:sz="8" w:space="0" w:color="auto"/>
            </w:tcBorders>
            <w:shd w:val="clear" w:color="auto" w:fill="FFFFFF"/>
            <w:vAlign w:val="center"/>
          </w:tcPr>
          <w:p w:rsidR="00614858" w:rsidRPr="00BF2FDB" w:rsidRDefault="00614858" w:rsidP="00A36544">
            <w:pPr>
              <w:spacing w:line="280" w:lineRule="exact"/>
              <w:rPr>
                <w:rFonts w:eastAsia="標楷體"/>
                <w:sz w:val="28"/>
              </w:rPr>
            </w:pPr>
          </w:p>
        </w:tc>
        <w:tc>
          <w:tcPr>
            <w:tcW w:w="425" w:type="dxa"/>
            <w:tcBorders>
              <w:top w:val="single" w:sz="8" w:space="0" w:color="auto"/>
              <w:left w:val="single" w:sz="8" w:space="0" w:color="auto"/>
              <w:bottom w:val="single" w:sz="8" w:space="0" w:color="auto"/>
              <w:right w:val="single" w:sz="8" w:space="0" w:color="auto"/>
            </w:tcBorders>
            <w:shd w:val="clear" w:color="auto" w:fill="FFFFFF"/>
            <w:vAlign w:val="center"/>
          </w:tcPr>
          <w:p w:rsidR="00614858" w:rsidRPr="00BF2FDB" w:rsidRDefault="00614858" w:rsidP="00A36544">
            <w:pPr>
              <w:spacing w:line="280" w:lineRule="exact"/>
              <w:rPr>
                <w:rFonts w:eastAsia="標楷體"/>
                <w:sz w:val="28"/>
              </w:rPr>
            </w:pPr>
          </w:p>
        </w:tc>
        <w:tc>
          <w:tcPr>
            <w:tcW w:w="1093" w:type="dxa"/>
            <w:tcBorders>
              <w:top w:val="single" w:sz="8" w:space="0" w:color="auto"/>
              <w:left w:val="single" w:sz="8" w:space="0" w:color="auto"/>
              <w:bottom w:val="single" w:sz="8" w:space="0" w:color="auto"/>
              <w:right w:val="single" w:sz="8" w:space="0" w:color="auto"/>
            </w:tcBorders>
            <w:shd w:val="clear" w:color="auto" w:fill="FFFFFF"/>
            <w:vAlign w:val="center"/>
          </w:tcPr>
          <w:p w:rsidR="00614858" w:rsidRPr="00BF2FDB" w:rsidRDefault="00614858" w:rsidP="00A36544">
            <w:pPr>
              <w:spacing w:line="280" w:lineRule="exact"/>
              <w:rPr>
                <w:rFonts w:eastAsia="標楷體"/>
                <w:sz w:val="28"/>
              </w:rPr>
            </w:pPr>
          </w:p>
        </w:tc>
        <w:tc>
          <w:tcPr>
            <w:tcW w:w="1458" w:type="dxa"/>
            <w:tcBorders>
              <w:top w:val="single" w:sz="8" w:space="0" w:color="auto"/>
              <w:left w:val="single" w:sz="8" w:space="0" w:color="auto"/>
              <w:bottom w:val="single" w:sz="8" w:space="0" w:color="auto"/>
              <w:right w:val="single" w:sz="8" w:space="0" w:color="auto"/>
            </w:tcBorders>
            <w:shd w:val="clear" w:color="auto" w:fill="FFFFFF"/>
            <w:vAlign w:val="center"/>
          </w:tcPr>
          <w:p w:rsidR="00614858" w:rsidRPr="00BF2FDB" w:rsidRDefault="00614858" w:rsidP="00A36544">
            <w:pPr>
              <w:spacing w:line="280" w:lineRule="exact"/>
              <w:rPr>
                <w:rFonts w:eastAsia="標楷體"/>
                <w:sz w:val="28"/>
              </w:rPr>
            </w:pPr>
          </w:p>
        </w:tc>
        <w:tc>
          <w:tcPr>
            <w:tcW w:w="1145" w:type="dxa"/>
            <w:tcBorders>
              <w:top w:val="single" w:sz="8" w:space="0" w:color="auto"/>
              <w:left w:val="single" w:sz="8" w:space="0" w:color="auto"/>
              <w:bottom w:val="single" w:sz="8" w:space="0" w:color="auto"/>
              <w:right w:val="single" w:sz="8" w:space="0" w:color="auto"/>
            </w:tcBorders>
            <w:shd w:val="clear" w:color="auto" w:fill="FFFFFF"/>
            <w:vAlign w:val="center"/>
          </w:tcPr>
          <w:p w:rsidR="00614858" w:rsidRPr="00BF2FDB" w:rsidRDefault="00614858" w:rsidP="00A36544">
            <w:pPr>
              <w:spacing w:line="280" w:lineRule="exact"/>
              <w:rPr>
                <w:rFonts w:eastAsia="標楷體"/>
                <w:sz w:val="28"/>
              </w:rPr>
            </w:pP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614858" w:rsidRPr="00BF2FDB" w:rsidRDefault="00614858" w:rsidP="00A36544">
            <w:pPr>
              <w:spacing w:line="280" w:lineRule="exact"/>
              <w:rPr>
                <w:rFonts w:eastAsia="標楷體"/>
                <w:sz w:val="28"/>
              </w:rPr>
            </w:pPr>
          </w:p>
        </w:tc>
      </w:tr>
    </w:tbl>
    <w:p w:rsidR="00614858" w:rsidRPr="00BF2FDB" w:rsidRDefault="00614858" w:rsidP="00A36544">
      <w:pPr>
        <w:tabs>
          <w:tab w:val="left" w:pos="6240"/>
        </w:tabs>
        <w:spacing w:line="280" w:lineRule="exact"/>
        <w:ind w:right="-873"/>
        <w:jc w:val="both"/>
        <w:rPr>
          <w:rFonts w:eastAsia="華康儷粗黑"/>
          <w:sz w:val="20"/>
        </w:rPr>
      </w:pPr>
      <w:r w:rsidRPr="00BF2FDB">
        <w:rPr>
          <w:rFonts w:eastAsia="華康儷粗黑" w:hint="eastAsia"/>
          <w:sz w:val="20"/>
        </w:rPr>
        <w:t>附註：</w:t>
      </w:r>
      <w:r w:rsidRPr="00BF2FDB">
        <w:rPr>
          <w:rFonts w:eastAsia="華康儷粗黑" w:hint="eastAsia"/>
          <w:sz w:val="20"/>
        </w:rPr>
        <w:t>1.</w:t>
      </w:r>
      <w:r w:rsidRPr="00BF2FDB">
        <w:rPr>
          <w:rFonts w:eastAsia="華康儷粗黑" w:hint="eastAsia"/>
          <w:sz w:val="20"/>
        </w:rPr>
        <w:t>請參考電腦議價點選系統「成交回報」之內容填製。</w:t>
      </w:r>
    </w:p>
    <w:p w:rsidR="00614858" w:rsidRPr="00BF2FDB" w:rsidRDefault="00614858" w:rsidP="00A36544">
      <w:pPr>
        <w:tabs>
          <w:tab w:val="left" w:pos="6240"/>
        </w:tabs>
        <w:spacing w:line="280" w:lineRule="exact"/>
        <w:ind w:left="600" w:right="-142"/>
        <w:jc w:val="both"/>
        <w:rPr>
          <w:rFonts w:eastAsia="華康儷粗黑"/>
          <w:b/>
        </w:rPr>
      </w:pPr>
      <w:r w:rsidRPr="00BF2FDB">
        <w:rPr>
          <w:rFonts w:eastAsia="華康儷粗黑" w:hint="eastAsia"/>
          <w:sz w:val="20"/>
        </w:rPr>
        <w:t>2.</w:t>
      </w:r>
      <w:r w:rsidRPr="00BF2FDB">
        <w:rPr>
          <w:rFonts w:eastAsia="華康儷粗黑" w:hint="eastAsia"/>
          <w:sz w:val="20"/>
        </w:rPr>
        <w:t>如改列為證券經紀商</w:t>
      </w:r>
      <w:proofErr w:type="gramStart"/>
      <w:r w:rsidRPr="00BF2FDB">
        <w:rPr>
          <w:rFonts w:eastAsia="華康儷粗黑" w:hint="eastAsia"/>
          <w:sz w:val="20"/>
        </w:rPr>
        <w:t>錯帳專戶</w:t>
      </w:r>
      <w:proofErr w:type="gramEnd"/>
      <w:r w:rsidRPr="00BF2FDB">
        <w:rPr>
          <w:rFonts w:eastAsia="華康儷粗黑" w:hint="eastAsia"/>
          <w:sz w:val="20"/>
        </w:rPr>
        <w:t>之交易者，更正後之「客戶帳號」欄，請填寫</w:t>
      </w:r>
      <w:proofErr w:type="gramStart"/>
      <w:r w:rsidRPr="00BF2FDB">
        <w:rPr>
          <w:rFonts w:eastAsia="華康儷粗黑" w:hint="eastAsia"/>
          <w:sz w:val="20"/>
        </w:rPr>
        <w:t>錯帳專戶</w:t>
      </w:r>
      <w:proofErr w:type="gramEnd"/>
      <w:r w:rsidRPr="00BF2FDB">
        <w:rPr>
          <w:rFonts w:eastAsia="華康儷粗黑" w:hint="eastAsia"/>
          <w:sz w:val="20"/>
        </w:rPr>
        <w:t>帳號</w:t>
      </w:r>
      <w:r w:rsidRPr="00BF2FDB">
        <w:rPr>
          <w:rFonts w:eastAsia="華康儷粗黑" w:hint="eastAsia"/>
          <w:sz w:val="20"/>
        </w:rPr>
        <w:t>(</w:t>
      </w:r>
      <w:r w:rsidRPr="00BF2FDB">
        <w:rPr>
          <w:rFonts w:eastAsia="華康儷粗黑" w:hint="eastAsia"/>
          <w:b/>
          <w:sz w:val="20"/>
        </w:rPr>
        <w:t>請填寫完整</w:t>
      </w:r>
      <w:r w:rsidRPr="00BF2FDB">
        <w:rPr>
          <w:rFonts w:eastAsia="華康儷粗黑" w:hint="eastAsia"/>
          <w:b/>
          <w:sz w:val="20"/>
          <w:u w:val="single"/>
        </w:rPr>
        <w:t>11</w:t>
      </w:r>
      <w:r w:rsidRPr="00BF2FDB">
        <w:rPr>
          <w:rFonts w:eastAsia="華康儷粗黑" w:hint="eastAsia"/>
          <w:b/>
          <w:sz w:val="20"/>
          <w:u w:val="single"/>
        </w:rPr>
        <w:t>碼</w:t>
      </w:r>
      <w:r w:rsidRPr="00BF2FDB">
        <w:rPr>
          <w:rFonts w:eastAsia="華康儷粗黑" w:hint="eastAsia"/>
          <w:b/>
          <w:sz w:val="20"/>
        </w:rPr>
        <w:t>錯</w:t>
      </w:r>
      <w:proofErr w:type="gramStart"/>
      <w:r w:rsidRPr="00BF2FDB">
        <w:rPr>
          <w:rFonts w:eastAsia="華康儷粗黑" w:hint="eastAsia"/>
          <w:b/>
          <w:sz w:val="20"/>
        </w:rPr>
        <w:t>帳</w:t>
      </w:r>
      <w:proofErr w:type="gramEnd"/>
      <w:r w:rsidRPr="00BF2FDB">
        <w:rPr>
          <w:rFonts w:eastAsia="華康儷粗黑" w:hint="eastAsia"/>
          <w:b/>
          <w:sz w:val="20"/>
        </w:rPr>
        <w:t>帳號</w:t>
      </w:r>
      <w:r w:rsidRPr="00BF2FDB">
        <w:rPr>
          <w:rFonts w:eastAsia="華康儷粗黑" w:hint="eastAsia"/>
          <w:sz w:val="20"/>
        </w:rPr>
        <w:t>)</w:t>
      </w:r>
      <w:r w:rsidRPr="00BF2FDB">
        <w:rPr>
          <w:rFonts w:eastAsia="華康儷粗黑" w:hint="eastAsia"/>
          <w:sz w:val="20"/>
        </w:rPr>
        <w:t>。</w:t>
      </w:r>
    </w:p>
    <w:p w:rsidR="00614858" w:rsidRPr="00BF2FDB" w:rsidRDefault="00614858" w:rsidP="00A36544">
      <w:pPr>
        <w:tabs>
          <w:tab w:val="left" w:pos="6240"/>
        </w:tabs>
        <w:spacing w:before="120" w:line="280" w:lineRule="exact"/>
        <w:ind w:right="-873"/>
        <w:jc w:val="both"/>
        <w:rPr>
          <w:rFonts w:eastAsia="標楷體"/>
          <w:b/>
        </w:rPr>
      </w:pPr>
      <w:r w:rsidRPr="00BF2FDB">
        <w:rPr>
          <w:rFonts w:eastAsia="標楷體" w:hint="eastAsia"/>
          <w:b/>
        </w:rPr>
        <w:t>三、</w:t>
      </w:r>
      <w:proofErr w:type="gramStart"/>
      <w:r w:rsidRPr="00BF2FDB">
        <w:rPr>
          <w:rFonts w:eastAsia="標楷體" w:hint="eastAsia"/>
          <w:b/>
        </w:rPr>
        <w:t>改帳原因</w:t>
      </w:r>
      <w:proofErr w:type="gramEnd"/>
      <w:r w:rsidRPr="00BF2FDB">
        <w:rPr>
          <w:rFonts w:eastAsia="標楷體" w:hint="eastAsia"/>
          <w:b/>
        </w:rPr>
        <w:t>：</w:t>
      </w:r>
    </w:p>
    <w:p w:rsidR="00614858" w:rsidRPr="00BF2FDB" w:rsidRDefault="00614858" w:rsidP="00A36544">
      <w:pPr>
        <w:tabs>
          <w:tab w:val="left" w:pos="3318"/>
        </w:tabs>
        <w:spacing w:line="280" w:lineRule="exact"/>
        <w:ind w:left="4320" w:hanging="4082"/>
        <w:jc w:val="both"/>
        <w:rPr>
          <w:rFonts w:eastAsia="標楷體"/>
        </w:rPr>
      </w:pPr>
      <w:r w:rsidRPr="00BF2FDB">
        <w:rPr>
          <w:rFonts w:eastAsia="標楷體" w:hint="eastAsia"/>
        </w:rPr>
        <w:t>□</w:t>
      </w:r>
      <w:r w:rsidRPr="00BF2FDB">
        <w:rPr>
          <w:rFonts w:eastAsia="標楷體" w:hint="eastAsia"/>
        </w:rPr>
        <w:t xml:space="preserve"> 1.</w:t>
      </w:r>
      <w:r w:rsidRPr="00BF2FDB">
        <w:rPr>
          <w:rFonts w:eastAsia="標楷體" w:hint="eastAsia"/>
        </w:rPr>
        <w:t>證券經紀商錯帳，發生原因</w:t>
      </w:r>
      <w:r w:rsidRPr="00BF2FDB">
        <w:rPr>
          <w:rFonts w:eastAsia="標楷體" w:hint="eastAsia"/>
        </w:rPr>
        <w:t>____</w:t>
      </w:r>
      <w:proofErr w:type="gramStart"/>
      <w:r w:rsidRPr="00BF2FDB">
        <w:rPr>
          <w:rFonts w:eastAsia="標楷體" w:hint="eastAsia"/>
        </w:rPr>
        <w:t>（</w:t>
      </w:r>
      <w:proofErr w:type="gramEnd"/>
      <w:r w:rsidRPr="00BF2FDB">
        <w:rPr>
          <w:rFonts w:eastAsia="標楷體" w:hint="eastAsia"/>
        </w:rPr>
        <w:t>1.</w:t>
      </w:r>
      <w:r w:rsidRPr="00BF2FDB">
        <w:rPr>
          <w:rFonts w:eastAsia="標楷體" w:hint="eastAsia"/>
        </w:rPr>
        <w:t>買賣</w:t>
      </w:r>
      <w:r w:rsidRPr="00614858">
        <w:rPr>
          <w:rFonts w:eastAsia="標楷體" w:hint="eastAsia"/>
        </w:rPr>
        <w:t>倒置</w:t>
      </w:r>
      <w:r w:rsidRPr="00614858">
        <w:rPr>
          <w:rFonts w:eastAsia="標楷體" w:hint="eastAsia"/>
        </w:rPr>
        <w:t>2.</w:t>
      </w:r>
      <w:r w:rsidRPr="00614858">
        <w:rPr>
          <w:rFonts w:eastAsia="標楷體" w:hint="eastAsia"/>
        </w:rPr>
        <w:t>受益憑證代號</w:t>
      </w:r>
      <w:r w:rsidRPr="00614858">
        <w:rPr>
          <w:rFonts w:eastAsia="標楷體" w:hint="eastAsia"/>
        </w:rPr>
        <w:t>3.</w:t>
      </w:r>
      <w:r w:rsidRPr="00614858">
        <w:rPr>
          <w:rFonts w:eastAsia="標楷體" w:hint="eastAsia"/>
        </w:rPr>
        <w:t>委託價格</w:t>
      </w:r>
      <w:r w:rsidRPr="00614858">
        <w:rPr>
          <w:rFonts w:eastAsia="標楷體" w:hint="eastAsia"/>
        </w:rPr>
        <w:t>4.</w:t>
      </w:r>
      <w:r w:rsidRPr="00614858">
        <w:rPr>
          <w:rFonts w:eastAsia="標楷體" w:hint="eastAsia"/>
        </w:rPr>
        <w:t>委託單位數</w:t>
      </w:r>
      <w:r w:rsidRPr="00614858">
        <w:rPr>
          <w:rFonts w:eastAsia="標楷體" w:hint="eastAsia"/>
        </w:rPr>
        <w:t>5.</w:t>
      </w:r>
      <w:r w:rsidRPr="00614858">
        <w:rPr>
          <w:rFonts w:eastAsia="標楷體" w:hint="eastAsia"/>
        </w:rPr>
        <w:t>客戶帳號</w:t>
      </w:r>
      <w:r w:rsidRPr="00614858">
        <w:rPr>
          <w:rFonts w:eastAsia="標楷體" w:hint="eastAsia"/>
        </w:rPr>
        <w:t>6.</w:t>
      </w:r>
      <w:r w:rsidRPr="00614858">
        <w:rPr>
          <w:rFonts w:eastAsia="標楷體" w:hint="eastAsia"/>
        </w:rPr>
        <w:t>庫存受益憑證不足</w:t>
      </w:r>
      <w:r w:rsidRPr="00614858">
        <w:rPr>
          <w:rFonts w:eastAsia="標楷體" w:hint="eastAsia"/>
        </w:rPr>
        <w:t>7.</w:t>
      </w:r>
      <w:r w:rsidRPr="00BF2FDB">
        <w:rPr>
          <w:rFonts w:eastAsia="標楷體" w:hint="eastAsia"/>
        </w:rPr>
        <w:t>其他</w:t>
      </w:r>
      <w:r w:rsidRPr="00BF2FDB">
        <w:rPr>
          <w:rFonts w:eastAsia="標楷體" w:hint="eastAsia"/>
        </w:rPr>
        <w:t>___________</w:t>
      </w:r>
      <w:proofErr w:type="gramStart"/>
      <w:r w:rsidRPr="00BF2FDB">
        <w:rPr>
          <w:rFonts w:eastAsia="標楷體" w:hint="eastAsia"/>
        </w:rPr>
        <w:t>）</w:t>
      </w:r>
      <w:proofErr w:type="gramEnd"/>
    </w:p>
    <w:p w:rsidR="00614858" w:rsidRPr="00BF2FDB" w:rsidRDefault="00614858" w:rsidP="00A36544">
      <w:pPr>
        <w:tabs>
          <w:tab w:val="left" w:pos="3318"/>
        </w:tabs>
        <w:spacing w:line="280" w:lineRule="exact"/>
        <w:ind w:left="4320" w:hanging="4082"/>
        <w:jc w:val="both"/>
        <w:rPr>
          <w:rFonts w:eastAsia="標楷體"/>
        </w:rPr>
      </w:pPr>
      <w:r w:rsidRPr="00BF2FDB">
        <w:rPr>
          <w:rFonts w:eastAsia="標楷體" w:hint="eastAsia"/>
          <w:noProof/>
        </w:rPr>
        <mc:AlternateContent>
          <mc:Choice Requires="wps">
            <w:drawing>
              <wp:anchor distT="0" distB="0" distL="114300" distR="114300" simplePos="0" relativeHeight="251659264" behindDoc="0" locked="0" layoutInCell="1" allowOverlap="1" wp14:anchorId="7E9123C4" wp14:editId="21161D73">
                <wp:simplePos x="0" y="0"/>
                <wp:positionH relativeFrom="column">
                  <wp:posOffset>3975100</wp:posOffset>
                </wp:positionH>
                <wp:positionV relativeFrom="paragraph">
                  <wp:posOffset>163195</wp:posOffset>
                </wp:positionV>
                <wp:extent cx="1790700" cy="819150"/>
                <wp:effectExtent l="0" t="0" r="19050" b="19050"/>
                <wp:wrapNone/>
                <wp:docPr id="4" name="橢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819150"/>
                        </a:xfrm>
                        <a:prstGeom prst="ellipse">
                          <a:avLst/>
                        </a:prstGeom>
                        <a:solidFill>
                          <a:srgbClr val="FFFFFF"/>
                        </a:solidFill>
                        <a:ln w="9525">
                          <a:solidFill>
                            <a:srgbClr val="000000"/>
                          </a:solidFill>
                          <a:prstDash val="dash"/>
                          <a:round/>
                          <a:headEnd/>
                          <a:tailEnd/>
                        </a:ln>
                      </wps:spPr>
                      <wps:txbx>
                        <w:txbxContent>
                          <w:p w:rsidR="00BC2067" w:rsidRPr="00C30FA4" w:rsidRDefault="00BC2067" w:rsidP="00614858">
                            <w:pPr>
                              <w:jc w:val="center"/>
                              <w:rPr>
                                <w:color w:val="FF0000"/>
                              </w:rPr>
                            </w:pPr>
                            <w:r w:rsidRPr="00C30FA4">
                              <w:rPr>
                                <w:rFonts w:eastAsia="標楷體" w:hint="eastAsia"/>
                                <w:b/>
                                <w:color w:val="FF0000"/>
                                <w:sz w:val="22"/>
                              </w:rPr>
                              <w:t>(</w:t>
                            </w:r>
                            <w:r w:rsidRPr="00C30FA4">
                              <w:rPr>
                                <w:rFonts w:eastAsia="標楷體" w:hint="eastAsia"/>
                                <w:b/>
                                <w:color w:val="FF0000"/>
                                <w:sz w:val="22"/>
                              </w:rPr>
                              <w:t>加蓋公司或部門印章</w:t>
                            </w:r>
                            <w:r w:rsidRPr="00C30FA4">
                              <w:rPr>
                                <w:rFonts w:eastAsia="標楷體" w:hint="eastAsia"/>
                                <w:b/>
                                <w:color w:val="FF0000"/>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橢圓 4" o:spid="_x0000_s1026" style="position:absolute;left:0;text-align:left;margin-left:313pt;margin-top:12.85pt;width:141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">
                <v:stroke dashstyle="dash"/>
                <v:textbox>
                  <w:txbxContent>
                    <w:p w:rsidR="00BC2067" w:rsidRPr="00C30FA4" w:rsidRDefault="00BC2067" w:rsidP="00614858">
                      <w:pPr>
                        <w:jc w:val="center"/>
                        <w:rPr>
                          <w:color w:val="FF0000"/>
                        </w:rPr>
                      </w:pPr>
                      <w:r w:rsidRPr="00C30FA4">
                        <w:rPr>
                          <w:rFonts w:eastAsia="標楷體" w:hint="eastAsia"/>
                          <w:b/>
                          <w:color w:val="FF0000"/>
                          <w:sz w:val="22"/>
                        </w:rPr>
                        <w:t>(</w:t>
                      </w:r>
                      <w:r w:rsidRPr="00C30FA4">
                        <w:rPr>
                          <w:rFonts w:eastAsia="標楷體" w:hint="eastAsia"/>
                          <w:b/>
                          <w:color w:val="FF0000"/>
                          <w:sz w:val="22"/>
                        </w:rPr>
                        <w:t>加蓋公司或部門印章</w:t>
                      </w:r>
                      <w:r w:rsidRPr="00C30FA4">
                        <w:rPr>
                          <w:rFonts w:eastAsia="標楷體" w:hint="eastAsia"/>
                          <w:b/>
                          <w:color w:val="FF0000"/>
                          <w:sz w:val="22"/>
                        </w:rPr>
                        <w:t>)</w:t>
                      </w:r>
                    </w:p>
                  </w:txbxContent>
                </v:textbox>
              </v:oval>
            </w:pict>
          </mc:Fallback>
        </mc:AlternateContent>
      </w:r>
      <w:r w:rsidRPr="00BF2FDB">
        <w:rPr>
          <w:rFonts w:eastAsia="標楷體" w:hint="eastAsia"/>
        </w:rPr>
        <w:t>□</w:t>
      </w:r>
      <w:r w:rsidRPr="00BF2FDB">
        <w:rPr>
          <w:rFonts w:eastAsia="標楷體" w:hint="eastAsia"/>
        </w:rPr>
        <w:t xml:space="preserve"> 2.</w:t>
      </w:r>
      <w:r w:rsidRPr="00BF2FDB">
        <w:rPr>
          <w:rFonts w:eastAsia="標楷體" w:hint="eastAsia"/>
        </w:rPr>
        <w:t>證券經紀商更正客戶帳號</w:t>
      </w:r>
    </w:p>
    <w:p w:rsidR="00614858" w:rsidRPr="00BF2FDB" w:rsidRDefault="00614858" w:rsidP="00A36544">
      <w:pPr>
        <w:tabs>
          <w:tab w:val="left" w:pos="3318"/>
        </w:tabs>
        <w:spacing w:line="280" w:lineRule="exact"/>
        <w:ind w:left="4320" w:hanging="4082"/>
        <w:jc w:val="both"/>
        <w:rPr>
          <w:rFonts w:eastAsia="標楷體"/>
        </w:rPr>
      </w:pPr>
      <w:r w:rsidRPr="00BF2FDB">
        <w:rPr>
          <w:rFonts w:eastAsia="標楷體" w:hint="eastAsia"/>
        </w:rPr>
        <w:t>□</w:t>
      </w:r>
      <w:r w:rsidRPr="00BF2FDB">
        <w:rPr>
          <w:rFonts w:eastAsia="標楷體" w:hint="eastAsia"/>
        </w:rPr>
        <w:t xml:space="preserve"> 3.</w:t>
      </w:r>
      <w:proofErr w:type="gramStart"/>
      <w:r w:rsidRPr="00BF2FDB">
        <w:rPr>
          <w:rFonts w:eastAsia="標楷體" w:hint="eastAsia"/>
        </w:rPr>
        <w:t>自營商或</w:t>
      </w:r>
      <w:r w:rsidRPr="00BF2FDB">
        <w:rPr>
          <w:rFonts w:eastAsia="標楷體" w:hint="eastAsia"/>
          <w:u w:val="single"/>
        </w:rPr>
        <w:t>造市</w:t>
      </w:r>
      <w:proofErr w:type="gramEnd"/>
      <w:r w:rsidRPr="00BF2FDB">
        <w:rPr>
          <w:rFonts w:eastAsia="標楷體" w:hint="eastAsia"/>
        </w:rPr>
        <w:t>商輸入或點選錯誤</w:t>
      </w:r>
    </w:p>
    <w:p w:rsidR="00614858" w:rsidRPr="00BF2FDB" w:rsidRDefault="00614858" w:rsidP="00A36544">
      <w:pPr>
        <w:spacing w:before="240" w:line="280" w:lineRule="exact"/>
        <w:ind w:right="-514" w:firstLine="480"/>
        <w:rPr>
          <w:rFonts w:eastAsia="標楷體"/>
          <w:b/>
        </w:rPr>
      </w:pPr>
      <w:r w:rsidRPr="00BF2FDB">
        <w:rPr>
          <w:rFonts w:eastAsia="標楷體" w:hint="eastAsia"/>
          <w:b/>
        </w:rPr>
        <w:t>此</w:t>
      </w:r>
      <w:r w:rsidRPr="00BF2FDB">
        <w:rPr>
          <w:rFonts w:eastAsia="標楷體" w:hint="eastAsia"/>
          <w:b/>
        </w:rPr>
        <w:t xml:space="preserve">  </w:t>
      </w:r>
      <w:r w:rsidRPr="00BF2FDB">
        <w:rPr>
          <w:rFonts w:eastAsia="標楷體" w:hint="eastAsia"/>
          <w:b/>
        </w:rPr>
        <w:t>致</w:t>
      </w:r>
    </w:p>
    <w:p w:rsidR="00614858" w:rsidRPr="00BF2FDB" w:rsidRDefault="00614858" w:rsidP="00A36544">
      <w:pPr>
        <w:spacing w:after="120" w:line="280" w:lineRule="exact"/>
        <w:ind w:right="-516"/>
        <w:rPr>
          <w:rFonts w:eastAsia="標楷體"/>
          <w:b/>
          <w:szCs w:val="24"/>
        </w:rPr>
      </w:pPr>
      <w:r w:rsidRPr="00BF2FDB">
        <w:rPr>
          <w:rFonts w:eastAsia="標楷體" w:hint="eastAsia"/>
          <w:b/>
          <w:szCs w:val="24"/>
        </w:rPr>
        <w:t>財團法人中華民國證券櫃檯買賣中心</w:t>
      </w:r>
    </w:p>
    <w:p w:rsidR="00614858" w:rsidRPr="00BF2FDB" w:rsidRDefault="00614858" w:rsidP="00A36544">
      <w:pPr>
        <w:spacing w:before="120" w:line="280" w:lineRule="exact"/>
        <w:ind w:right="-516"/>
        <w:rPr>
          <w:rFonts w:eastAsia="標楷體"/>
          <w:b/>
          <w:sz w:val="28"/>
        </w:rPr>
      </w:pPr>
      <w:r w:rsidRPr="00BF2FDB">
        <w:rPr>
          <w:rFonts w:eastAsia="標楷體" w:hint="eastAsia"/>
          <w:b/>
          <w:sz w:val="28"/>
        </w:rPr>
        <w:t>證券商名稱：</w:t>
      </w:r>
      <w:r w:rsidRPr="00BF2FDB">
        <w:rPr>
          <w:rFonts w:eastAsia="標楷體" w:hint="eastAsia"/>
          <w:b/>
          <w:sz w:val="28"/>
        </w:rPr>
        <w:t xml:space="preserve">                                       </w:t>
      </w:r>
    </w:p>
    <w:p w:rsidR="00614858" w:rsidRPr="00BF2FDB" w:rsidRDefault="00614858" w:rsidP="00A36544">
      <w:pPr>
        <w:spacing w:before="120" w:line="280" w:lineRule="exact"/>
        <w:ind w:right="-516"/>
        <w:rPr>
          <w:rFonts w:eastAsia="標楷體"/>
          <w:b/>
        </w:rPr>
      </w:pPr>
      <w:r w:rsidRPr="00BF2FDB">
        <w:rPr>
          <w:rFonts w:eastAsia="標楷體" w:hint="eastAsia"/>
          <w:b/>
        </w:rPr>
        <w:t>部門主管</w:t>
      </w:r>
      <w:r w:rsidRPr="00BF2FDB">
        <w:rPr>
          <w:rFonts w:eastAsia="標楷體"/>
          <w:b/>
        </w:rPr>
        <w:t>(</w:t>
      </w:r>
      <w:r w:rsidRPr="00BF2FDB">
        <w:rPr>
          <w:rFonts w:eastAsia="標楷體" w:hint="eastAsia"/>
          <w:b/>
        </w:rPr>
        <w:t>簽章</w:t>
      </w:r>
      <w:r w:rsidRPr="00BF2FDB">
        <w:rPr>
          <w:rFonts w:eastAsia="標楷體"/>
          <w:b/>
        </w:rPr>
        <w:t>)</w:t>
      </w:r>
      <w:r w:rsidRPr="00BF2FDB">
        <w:rPr>
          <w:rFonts w:eastAsia="標楷體"/>
          <w:b/>
          <w:u w:val="single"/>
        </w:rPr>
        <w:t xml:space="preserve">              </w:t>
      </w:r>
      <w:r w:rsidRPr="00BF2FDB">
        <w:rPr>
          <w:rFonts w:eastAsia="標楷體"/>
          <w:b/>
        </w:rPr>
        <w:t xml:space="preserve">  </w:t>
      </w:r>
      <w:r w:rsidRPr="00BF2FDB">
        <w:rPr>
          <w:rFonts w:eastAsia="標楷體" w:hint="eastAsia"/>
          <w:b/>
        </w:rPr>
        <w:t>承</w:t>
      </w:r>
      <w:r w:rsidRPr="00BF2FDB">
        <w:rPr>
          <w:rFonts w:eastAsia="標楷體"/>
          <w:b/>
        </w:rPr>
        <w:t xml:space="preserve"> </w:t>
      </w:r>
      <w:r w:rsidRPr="00BF2FDB">
        <w:rPr>
          <w:rFonts w:eastAsia="標楷體" w:hint="eastAsia"/>
          <w:b/>
        </w:rPr>
        <w:t>辦</w:t>
      </w:r>
      <w:r w:rsidRPr="00BF2FDB">
        <w:rPr>
          <w:rFonts w:eastAsia="標楷體"/>
          <w:b/>
        </w:rPr>
        <w:t xml:space="preserve"> </w:t>
      </w:r>
      <w:r w:rsidRPr="00BF2FDB">
        <w:rPr>
          <w:rFonts w:eastAsia="標楷體" w:hint="eastAsia"/>
          <w:b/>
        </w:rPr>
        <w:t>人</w:t>
      </w:r>
      <w:r w:rsidRPr="00BF2FDB">
        <w:rPr>
          <w:rFonts w:eastAsia="標楷體"/>
          <w:b/>
        </w:rPr>
        <w:t>(</w:t>
      </w:r>
      <w:r w:rsidRPr="00BF2FDB">
        <w:rPr>
          <w:rFonts w:eastAsia="標楷體" w:hint="eastAsia"/>
          <w:b/>
        </w:rPr>
        <w:t>簽章</w:t>
      </w:r>
      <w:r w:rsidRPr="00BF2FDB">
        <w:rPr>
          <w:rFonts w:eastAsia="標楷體"/>
          <w:b/>
        </w:rPr>
        <w:t>)</w:t>
      </w:r>
      <w:r w:rsidRPr="00BF2FDB">
        <w:rPr>
          <w:rFonts w:eastAsia="標楷體" w:hint="eastAsia"/>
          <w:b/>
          <w:u w:val="single"/>
        </w:rPr>
        <w:t xml:space="preserve">              </w:t>
      </w:r>
      <w:r w:rsidRPr="00BF2FDB">
        <w:rPr>
          <w:rFonts w:eastAsia="標楷體"/>
          <w:b/>
        </w:rPr>
        <w:t xml:space="preserve"> </w:t>
      </w:r>
      <w:r w:rsidRPr="00BF2FDB">
        <w:rPr>
          <w:rFonts w:eastAsia="標楷體" w:hint="eastAsia"/>
          <w:b/>
        </w:rPr>
        <w:t>電</w:t>
      </w:r>
      <w:r w:rsidRPr="00BF2FDB">
        <w:rPr>
          <w:rFonts w:eastAsia="標楷體"/>
          <w:b/>
        </w:rPr>
        <w:t xml:space="preserve">    </w:t>
      </w:r>
      <w:r w:rsidRPr="00BF2FDB">
        <w:rPr>
          <w:rFonts w:eastAsia="標楷體" w:hint="eastAsia"/>
          <w:b/>
        </w:rPr>
        <w:t>話：</w:t>
      </w:r>
      <w:r w:rsidRPr="00BF2FDB">
        <w:rPr>
          <w:rFonts w:eastAsia="標楷體"/>
          <w:b/>
          <w:u w:val="single"/>
        </w:rPr>
        <w:t xml:space="preserve">           </w:t>
      </w:r>
      <w:r w:rsidRPr="00BF2FDB">
        <w:rPr>
          <w:rFonts w:eastAsia="標楷體" w:hint="eastAsia"/>
          <w:b/>
          <w:u w:val="single"/>
        </w:rPr>
        <w:t xml:space="preserve"> </w:t>
      </w:r>
      <w:r w:rsidRPr="00BF2FDB">
        <w:rPr>
          <w:rFonts w:eastAsia="標楷體"/>
          <w:b/>
        </w:rPr>
        <w:t xml:space="preserve"> </w:t>
      </w:r>
    </w:p>
    <w:p w:rsidR="00614858" w:rsidRPr="00BF2FDB" w:rsidRDefault="00614858" w:rsidP="00A36544">
      <w:pPr>
        <w:spacing w:before="120" w:line="280" w:lineRule="exact"/>
        <w:ind w:right="-516"/>
        <w:jc w:val="both"/>
        <w:rPr>
          <w:rFonts w:eastAsia="標楷體"/>
          <w:b/>
        </w:rPr>
      </w:pPr>
      <w:r w:rsidRPr="00BF2FDB">
        <w:rPr>
          <w:rFonts w:eastAsia="標楷體" w:hint="eastAsia"/>
          <w:b/>
        </w:rPr>
        <w:t>【注意事項】</w:t>
      </w:r>
    </w:p>
    <w:p w:rsidR="00614858" w:rsidRPr="00E774E5" w:rsidRDefault="00614858" w:rsidP="00DA327E">
      <w:pPr>
        <w:numPr>
          <w:ilvl w:val="0"/>
          <w:numId w:val="30"/>
        </w:numPr>
        <w:tabs>
          <w:tab w:val="left" w:pos="3318"/>
        </w:tabs>
        <w:spacing w:line="280" w:lineRule="exact"/>
        <w:jc w:val="both"/>
        <w:textDirection w:val="lrTbV"/>
        <w:rPr>
          <w:rFonts w:eastAsia="標楷體"/>
          <w:color w:val="FF0000"/>
          <w:sz w:val="22"/>
        </w:rPr>
      </w:pPr>
      <w:r w:rsidRPr="00E774E5">
        <w:rPr>
          <w:rFonts w:eastAsia="標楷體" w:hint="eastAsia"/>
          <w:sz w:val="22"/>
        </w:rPr>
        <w:t>依據「開放式基金受益憑證買賣辦法」第十五條規定：</w:t>
      </w:r>
      <w:r w:rsidRPr="00DA327E">
        <w:rPr>
          <w:rFonts w:eastAsia="標楷體" w:hint="eastAsia"/>
          <w:sz w:val="22"/>
        </w:rPr>
        <w:t>「</w:t>
      </w:r>
      <w:r w:rsidR="00DA327E" w:rsidRPr="00DA327E">
        <w:rPr>
          <w:rFonts w:ascii="標楷體" w:eastAsia="標楷體" w:hAnsi="標楷體" w:cs="細明體" w:hint="eastAsia"/>
          <w:color w:val="FF0000"/>
          <w:kern w:val="0"/>
          <w:sz w:val="22"/>
          <w:u w:val="single"/>
        </w:rPr>
        <w:t>造市商因買賣報價或點選成交，證券自營商因買賣申報或證券經紀商因受託買賣發生錯誤，得於成交後經他方同意，於當日下午三時三十分前，向本中心申報更正錯誤或取消交易（以下簡稱改帳作業），但證券商因自行或受託賣出之開放式基金受益憑證於成交日之次二營業日無法完成受益憑證給付時，得經他方同意後，於成交日之次二營業日上午十時前，向本中心申報取消交易。</w:t>
      </w:r>
      <w:r w:rsidRPr="00DA327E">
        <w:rPr>
          <w:rFonts w:eastAsia="標楷體" w:hint="eastAsia"/>
          <w:sz w:val="22"/>
        </w:rPr>
        <w:t>」</w:t>
      </w:r>
      <w:r w:rsidR="00E774E5" w:rsidRPr="00DA327E">
        <w:rPr>
          <w:rFonts w:eastAsia="標楷體" w:hint="eastAsia"/>
          <w:sz w:val="22"/>
        </w:rPr>
        <w:t>。</w:t>
      </w:r>
    </w:p>
    <w:p w:rsidR="00614858" w:rsidRPr="00614858" w:rsidRDefault="00614858" w:rsidP="00A36544">
      <w:pPr>
        <w:numPr>
          <w:ilvl w:val="0"/>
          <w:numId w:val="30"/>
        </w:numPr>
        <w:tabs>
          <w:tab w:val="left" w:pos="3318"/>
        </w:tabs>
        <w:spacing w:line="280" w:lineRule="exact"/>
        <w:jc w:val="both"/>
        <w:textDirection w:val="lrTbV"/>
        <w:rPr>
          <w:rFonts w:eastAsia="標楷體"/>
          <w:sz w:val="22"/>
        </w:rPr>
      </w:pPr>
      <w:r w:rsidRPr="00614858">
        <w:rPr>
          <w:rFonts w:eastAsia="標楷體" w:hint="eastAsia"/>
          <w:sz w:val="22"/>
        </w:rPr>
        <w:t>同一</w:t>
      </w:r>
      <w:proofErr w:type="gramStart"/>
      <w:r w:rsidRPr="00614858">
        <w:rPr>
          <w:rFonts w:eastAsia="標楷體" w:hint="eastAsia"/>
          <w:sz w:val="22"/>
        </w:rPr>
        <w:t>個</w:t>
      </w:r>
      <w:proofErr w:type="gramEnd"/>
      <w:r w:rsidRPr="00614858">
        <w:rPr>
          <w:rFonts w:eastAsia="標楷體" w:hint="eastAsia"/>
          <w:sz w:val="22"/>
        </w:rPr>
        <w:t>成交序號無法做部分更改或取消，必須整筆作相同處理。</w:t>
      </w:r>
    </w:p>
    <w:p w:rsidR="00614858" w:rsidRPr="00614858" w:rsidRDefault="00614858" w:rsidP="00A36544">
      <w:pPr>
        <w:numPr>
          <w:ilvl w:val="0"/>
          <w:numId w:val="30"/>
        </w:numPr>
        <w:tabs>
          <w:tab w:val="left" w:pos="3318"/>
        </w:tabs>
        <w:spacing w:line="280" w:lineRule="exact"/>
        <w:ind w:left="346" w:hanging="272"/>
        <w:jc w:val="both"/>
        <w:rPr>
          <w:rFonts w:eastAsia="標楷體"/>
          <w:sz w:val="22"/>
        </w:rPr>
      </w:pPr>
      <w:proofErr w:type="gramStart"/>
      <w:r w:rsidRPr="00614858">
        <w:rPr>
          <w:rFonts w:eastAsia="標楷體" w:hint="eastAsia"/>
          <w:sz w:val="22"/>
        </w:rPr>
        <w:t>申請改帳</w:t>
      </w:r>
      <w:proofErr w:type="gramEnd"/>
      <w:r w:rsidRPr="00614858">
        <w:rPr>
          <w:rFonts w:eastAsia="標楷體" w:hint="eastAsia"/>
          <w:sz w:val="22"/>
        </w:rPr>
        <w:t>，除更正客戶帳號或改列為錯</w:t>
      </w:r>
      <w:proofErr w:type="gramStart"/>
      <w:r w:rsidRPr="00614858">
        <w:rPr>
          <w:rFonts w:eastAsia="標楷體" w:hint="eastAsia"/>
          <w:sz w:val="22"/>
        </w:rPr>
        <w:t>帳專戶者</w:t>
      </w:r>
      <w:proofErr w:type="gramEnd"/>
      <w:r w:rsidRPr="00614858">
        <w:rPr>
          <w:rFonts w:eastAsia="標楷體" w:hint="eastAsia"/>
          <w:sz w:val="22"/>
        </w:rPr>
        <w:t>外，須另請交易相對方證券商填具本申請書「</w:t>
      </w:r>
      <w:proofErr w:type="gramStart"/>
      <w:r w:rsidRPr="00614858">
        <w:rPr>
          <w:rFonts w:eastAsia="標楷體" w:hint="eastAsia"/>
          <w:sz w:val="22"/>
        </w:rPr>
        <w:t>乙聯</w:t>
      </w:r>
      <w:proofErr w:type="gramEnd"/>
      <w:r w:rsidRPr="00614858">
        <w:rPr>
          <w:rFonts w:eastAsia="標楷體" w:hint="eastAsia"/>
          <w:sz w:val="22"/>
        </w:rPr>
        <w:t>」並傳真至本中心後，方予</w:t>
      </w:r>
      <w:proofErr w:type="gramStart"/>
      <w:r w:rsidRPr="00614858">
        <w:rPr>
          <w:rFonts w:eastAsia="標楷體" w:hint="eastAsia"/>
          <w:sz w:val="22"/>
        </w:rPr>
        <w:t>受理改帳</w:t>
      </w:r>
      <w:proofErr w:type="gramEnd"/>
      <w:r w:rsidRPr="00614858">
        <w:rPr>
          <w:rFonts w:eastAsia="標楷體" w:hint="eastAsia"/>
          <w:sz w:val="22"/>
        </w:rPr>
        <w:t>。</w:t>
      </w:r>
    </w:p>
    <w:p w:rsidR="00614858" w:rsidRPr="00614858" w:rsidRDefault="00614858" w:rsidP="00A36544">
      <w:pPr>
        <w:numPr>
          <w:ilvl w:val="0"/>
          <w:numId w:val="30"/>
        </w:numPr>
        <w:tabs>
          <w:tab w:val="left" w:pos="3318"/>
        </w:tabs>
        <w:spacing w:line="280" w:lineRule="exact"/>
        <w:ind w:left="346" w:hanging="272"/>
        <w:jc w:val="both"/>
        <w:rPr>
          <w:rFonts w:eastAsia="標楷體"/>
          <w:sz w:val="22"/>
        </w:rPr>
      </w:pPr>
      <w:r w:rsidRPr="00614858">
        <w:rPr>
          <w:rFonts w:eastAsia="標楷體" w:hint="eastAsia"/>
          <w:sz w:val="22"/>
        </w:rPr>
        <w:t>證券經紀商因發生錯帳申請</w:t>
      </w:r>
      <w:proofErr w:type="gramStart"/>
      <w:r w:rsidRPr="00614858">
        <w:rPr>
          <w:rFonts w:eastAsia="標楷體" w:hint="eastAsia"/>
          <w:sz w:val="22"/>
        </w:rPr>
        <w:t>改帳者</w:t>
      </w:r>
      <w:proofErr w:type="gramEnd"/>
      <w:r w:rsidRPr="00614858">
        <w:rPr>
          <w:rFonts w:eastAsia="標楷體" w:hint="eastAsia"/>
          <w:sz w:val="22"/>
        </w:rPr>
        <w:t>，如改列為</w:t>
      </w:r>
      <w:proofErr w:type="gramStart"/>
      <w:r w:rsidRPr="00614858">
        <w:rPr>
          <w:rFonts w:eastAsia="標楷體" w:hint="eastAsia"/>
          <w:sz w:val="22"/>
        </w:rPr>
        <w:t>錯帳專戶</w:t>
      </w:r>
      <w:proofErr w:type="gramEnd"/>
      <w:r w:rsidRPr="00614858">
        <w:rPr>
          <w:rFonts w:eastAsia="標楷體" w:hint="eastAsia"/>
          <w:sz w:val="22"/>
        </w:rPr>
        <w:t>之交易，證券商應於申報後為買回或轉賣處理。</w:t>
      </w:r>
    </w:p>
    <w:p w:rsidR="00614858" w:rsidRPr="00614858" w:rsidRDefault="00614858" w:rsidP="00A36544">
      <w:pPr>
        <w:numPr>
          <w:ilvl w:val="0"/>
          <w:numId w:val="30"/>
        </w:numPr>
        <w:tabs>
          <w:tab w:val="left" w:pos="3318"/>
        </w:tabs>
        <w:spacing w:line="280" w:lineRule="exact"/>
        <w:ind w:left="346" w:hanging="272"/>
        <w:jc w:val="both"/>
        <w:rPr>
          <w:rFonts w:eastAsia="標楷體"/>
          <w:sz w:val="22"/>
        </w:rPr>
      </w:pPr>
      <w:r w:rsidRPr="00614858">
        <w:rPr>
          <w:rFonts w:eastAsia="標楷體" w:hint="eastAsia"/>
          <w:sz w:val="22"/>
        </w:rPr>
        <w:t>因可歸責於客戶之事由致更正帳號者，證券經紀商應依客戶所提示之更正前後帳號雙方同意之「更正帳號申請書」（適用一般上櫃股票之格式）辦理</w:t>
      </w:r>
      <w:proofErr w:type="gramStart"/>
      <w:r w:rsidRPr="00614858">
        <w:rPr>
          <w:rFonts w:eastAsia="標楷體" w:hint="eastAsia"/>
          <w:sz w:val="22"/>
        </w:rPr>
        <w:t>申請改帳作業</w:t>
      </w:r>
      <w:proofErr w:type="gramEnd"/>
      <w:r w:rsidRPr="00614858">
        <w:rPr>
          <w:rFonts w:eastAsia="標楷體" w:hint="eastAsia"/>
          <w:sz w:val="22"/>
        </w:rPr>
        <w:t>。</w:t>
      </w:r>
    </w:p>
    <w:p w:rsidR="00614858" w:rsidRPr="00614858" w:rsidRDefault="00614858" w:rsidP="00A36544">
      <w:pPr>
        <w:numPr>
          <w:ilvl w:val="0"/>
          <w:numId w:val="30"/>
        </w:numPr>
        <w:tabs>
          <w:tab w:val="left" w:pos="3318"/>
        </w:tabs>
        <w:spacing w:line="280" w:lineRule="exact"/>
        <w:ind w:left="346" w:hanging="272"/>
        <w:jc w:val="both"/>
        <w:rPr>
          <w:rFonts w:eastAsia="標楷體"/>
          <w:sz w:val="22"/>
        </w:rPr>
      </w:pPr>
      <w:r w:rsidRPr="00614858">
        <w:rPr>
          <w:rFonts w:eastAsia="標楷體" w:hint="eastAsia"/>
          <w:sz w:val="22"/>
        </w:rPr>
        <w:t>證券經紀商因申請</w:t>
      </w:r>
      <w:proofErr w:type="gramStart"/>
      <w:r w:rsidRPr="00614858">
        <w:rPr>
          <w:rFonts w:eastAsia="標楷體" w:hint="eastAsia"/>
          <w:sz w:val="22"/>
        </w:rPr>
        <w:t>改帳致</w:t>
      </w:r>
      <w:proofErr w:type="gramEnd"/>
      <w:r w:rsidRPr="00614858">
        <w:rPr>
          <w:rFonts w:eastAsia="標楷體" w:hint="eastAsia"/>
          <w:sz w:val="22"/>
        </w:rPr>
        <w:t>發生客戶權益損失或其他糾紛，應自行負責。</w:t>
      </w:r>
    </w:p>
    <w:p w:rsidR="00614858" w:rsidRPr="00614858" w:rsidRDefault="00614858" w:rsidP="00A36544">
      <w:pPr>
        <w:numPr>
          <w:ilvl w:val="0"/>
          <w:numId w:val="30"/>
        </w:numPr>
        <w:tabs>
          <w:tab w:val="left" w:pos="3318"/>
        </w:tabs>
        <w:spacing w:line="280" w:lineRule="exact"/>
        <w:ind w:left="346" w:hanging="272"/>
        <w:jc w:val="both"/>
        <w:rPr>
          <w:rFonts w:eastAsia="標楷體"/>
          <w:b/>
          <w:sz w:val="22"/>
        </w:rPr>
      </w:pPr>
      <w:r w:rsidRPr="00614858">
        <w:rPr>
          <w:rFonts w:eastAsia="標楷體" w:hint="eastAsia"/>
          <w:b/>
          <w:sz w:val="22"/>
        </w:rPr>
        <w:t>為爭取處理時效，請先行</w:t>
      </w:r>
      <w:proofErr w:type="gramStart"/>
      <w:r w:rsidRPr="00614858">
        <w:rPr>
          <w:rFonts w:eastAsia="標楷體" w:hint="eastAsia"/>
          <w:b/>
          <w:sz w:val="22"/>
        </w:rPr>
        <w:t>傳真改帳申請書</w:t>
      </w:r>
      <w:proofErr w:type="gramEnd"/>
      <w:r w:rsidRPr="00614858">
        <w:rPr>
          <w:rFonts w:eastAsia="標楷體" w:hint="eastAsia"/>
          <w:b/>
          <w:sz w:val="22"/>
        </w:rPr>
        <w:t>至本中心</w:t>
      </w:r>
      <w:proofErr w:type="gramStart"/>
      <w:r w:rsidRPr="00614858">
        <w:rPr>
          <w:rFonts w:eastAsia="標楷體" w:hint="eastAsia"/>
          <w:b/>
          <w:sz w:val="22"/>
        </w:rPr>
        <w:t>（</w:t>
      </w:r>
      <w:proofErr w:type="gramEnd"/>
      <w:r w:rsidRPr="00614858">
        <w:rPr>
          <w:rFonts w:eastAsia="標楷體" w:hint="eastAsia"/>
          <w:b/>
          <w:sz w:val="22"/>
        </w:rPr>
        <w:t>傳真：</w:t>
      </w:r>
      <w:r w:rsidRPr="00614858">
        <w:rPr>
          <w:rFonts w:eastAsia="標楷體"/>
          <w:b/>
          <w:sz w:val="22"/>
        </w:rPr>
        <w:t>(</w:t>
      </w:r>
      <w:r w:rsidRPr="00614858">
        <w:rPr>
          <w:rFonts w:eastAsia="標楷體" w:hint="eastAsia"/>
          <w:b/>
          <w:sz w:val="22"/>
        </w:rPr>
        <w:t>02)</w:t>
      </w:r>
      <w:r w:rsidRPr="00614858">
        <w:rPr>
          <w:rFonts w:eastAsia="標楷體"/>
          <w:b/>
          <w:sz w:val="22"/>
        </w:rPr>
        <w:t>236</w:t>
      </w:r>
      <w:r w:rsidRPr="00614858">
        <w:rPr>
          <w:rFonts w:eastAsia="標楷體" w:hint="eastAsia"/>
          <w:b/>
          <w:sz w:val="22"/>
        </w:rPr>
        <w:t>9</w:t>
      </w:r>
      <w:r w:rsidRPr="00614858">
        <w:rPr>
          <w:rFonts w:eastAsia="標楷體"/>
          <w:b/>
          <w:sz w:val="22"/>
        </w:rPr>
        <w:t>-</w:t>
      </w:r>
      <w:r w:rsidRPr="00614858">
        <w:rPr>
          <w:rFonts w:eastAsia="標楷體" w:hint="eastAsia"/>
          <w:b/>
          <w:sz w:val="22"/>
        </w:rPr>
        <w:t>9551</w:t>
      </w:r>
      <w:r w:rsidRPr="00614858">
        <w:rPr>
          <w:rFonts w:eastAsia="標楷體" w:hint="eastAsia"/>
          <w:b/>
          <w:sz w:val="22"/>
        </w:rPr>
        <w:t>、</w:t>
      </w:r>
      <w:r w:rsidRPr="00614858">
        <w:rPr>
          <w:rFonts w:eastAsia="標楷體"/>
          <w:b/>
          <w:sz w:val="22"/>
        </w:rPr>
        <w:t>(02)</w:t>
      </w:r>
      <w:r w:rsidRPr="00614858">
        <w:rPr>
          <w:rFonts w:eastAsia="標楷體" w:hint="eastAsia"/>
          <w:b/>
          <w:sz w:val="22"/>
        </w:rPr>
        <w:t>2369-9552</w:t>
      </w:r>
      <w:r w:rsidRPr="00614858">
        <w:rPr>
          <w:rFonts w:eastAsia="標楷體" w:hint="eastAsia"/>
          <w:b/>
          <w:sz w:val="22"/>
        </w:rPr>
        <w:t>、</w:t>
      </w:r>
      <w:r w:rsidRPr="00614858">
        <w:rPr>
          <w:rFonts w:eastAsia="標楷體"/>
          <w:b/>
          <w:sz w:val="22"/>
        </w:rPr>
        <w:t>(02)</w:t>
      </w:r>
      <w:r w:rsidRPr="00614858">
        <w:rPr>
          <w:rFonts w:eastAsia="標楷體" w:hint="eastAsia"/>
          <w:b/>
          <w:sz w:val="22"/>
        </w:rPr>
        <w:t>2369-0682</w:t>
      </w:r>
      <w:proofErr w:type="gramStart"/>
      <w:r w:rsidRPr="00614858">
        <w:rPr>
          <w:rFonts w:eastAsia="標楷體" w:hint="eastAsia"/>
          <w:b/>
          <w:sz w:val="22"/>
        </w:rPr>
        <w:t>）</w:t>
      </w:r>
      <w:proofErr w:type="gramEnd"/>
      <w:r w:rsidRPr="00614858">
        <w:rPr>
          <w:rFonts w:eastAsia="標楷體" w:hint="eastAsia"/>
          <w:b/>
          <w:sz w:val="22"/>
        </w:rPr>
        <w:t>，並以電話通知本中心交易部人員，電話：</w:t>
      </w:r>
      <w:r w:rsidRPr="00614858">
        <w:rPr>
          <w:rFonts w:eastAsia="標楷體"/>
          <w:b/>
          <w:sz w:val="22"/>
        </w:rPr>
        <w:t>(02)</w:t>
      </w:r>
      <w:r w:rsidRPr="00614858">
        <w:rPr>
          <w:rFonts w:eastAsia="標楷體" w:hint="eastAsia"/>
          <w:b/>
          <w:sz w:val="22"/>
        </w:rPr>
        <w:t>2369</w:t>
      </w:r>
      <w:r>
        <w:rPr>
          <w:rFonts w:eastAsia="標楷體" w:hint="eastAsia"/>
          <w:b/>
          <w:sz w:val="22"/>
        </w:rPr>
        <w:t>-</w:t>
      </w:r>
      <w:r w:rsidRPr="00614858">
        <w:rPr>
          <w:rFonts w:eastAsia="標楷體" w:hint="eastAsia"/>
          <w:b/>
          <w:sz w:val="22"/>
        </w:rPr>
        <w:t>9555</w:t>
      </w:r>
      <w:r w:rsidRPr="00614858">
        <w:rPr>
          <w:rFonts w:eastAsia="標楷體" w:hint="eastAsia"/>
          <w:b/>
          <w:sz w:val="22"/>
        </w:rPr>
        <w:t>轉交易部承辦人，申請書正本應於成交日起三個營業日內送交本中心</w:t>
      </w:r>
      <w:r w:rsidRPr="00614858">
        <w:rPr>
          <w:rFonts w:eastAsia="標楷體" w:hint="eastAsia"/>
          <w:b/>
          <w:sz w:val="22"/>
        </w:rPr>
        <w:t>(100</w:t>
      </w:r>
      <w:r w:rsidRPr="00614858">
        <w:rPr>
          <w:rFonts w:eastAsia="標楷體" w:hint="eastAsia"/>
          <w:b/>
          <w:sz w:val="22"/>
        </w:rPr>
        <w:t>台北市羅斯福路二段</w:t>
      </w:r>
      <w:r w:rsidRPr="00614858">
        <w:rPr>
          <w:rFonts w:eastAsia="標楷體" w:hint="eastAsia"/>
          <w:b/>
          <w:sz w:val="22"/>
        </w:rPr>
        <w:t>100</w:t>
      </w:r>
      <w:r w:rsidRPr="00614858">
        <w:rPr>
          <w:rFonts w:eastAsia="標楷體" w:hint="eastAsia"/>
          <w:b/>
          <w:sz w:val="22"/>
        </w:rPr>
        <w:t>號</w:t>
      </w:r>
      <w:r w:rsidRPr="00614858">
        <w:rPr>
          <w:rFonts w:eastAsia="標楷體" w:hint="eastAsia"/>
          <w:b/>
          <w:sz w:val="22"/>
        </w:rPr>
        <w:t>16</w:t>
      </w:r>
      <w:r w:rsidRPr="00614858">
        <w:rPr>
          <w:rFonts w:eastAsia="標楷體" w:hint="eastAsia"/>
          <w:b/>
          <w:sz w:val="22"/>
        </w:rPr>
        <w:t>樓</w:t>
      </w:r>
      <w:r w:rsidRPr="00614858">
        <w:rPr>
          <w:rFonts w:eastAsia="標楷體" w:hint="eastAsia"/>
          <w:b/>
          <w:sz w:val="22"/>
        </w:rPr>
        <w:t xml:space="preserve"> </w:t>
      </w:r>
      <w:r w:rsidRPr="00614858">
        <w:rPr>
          <w:rFonts w:eastAsia="標楷體" w:hint="eastAsia"/>
          <w:b/>
          <w:sz w:val="22"/>
        </w:rPr>
        <w:t>註明</w:t>
      </w:r>
      <w:r w:rsidRPr="00614858">
        <w:rPr>
          <w:rFonts w:eastAsia="標楷體" w:hint="eastAsia"/>
          <w:b/>
          <w:sz w:val="22"/>
        </w:rPr>
        <w:t>:</w:t>
      </w:r>
      <w:proofErr w:type="gramStart"/>
      <w:r w:rsidRPr="00614858">
        <w:rPr>
          <w:rFonts w:eastAsia="標楷體" w:hint="eastAsia"/>
          <w:b/>
          <w:sz w:val="22"/>
        </w:rPr>
        <w:t>基金改帳</w:t>
      </w:r>
      <w:proofErr w:type="gramEnd"/>
      <w:r w:rsidRPr="00614858">
        <w:rPr>
          <w:rFonts w:eastAsia="標楷體" w:hint="eastAsia"/>
          <w:b/>
          <w:sz w:val="22"/>
        </w:rPr>
        <w:t>)</w:t>
      </w:r>
      <w:r w:rsidRPr="00614858">
        <w:rPr>
          <w:rFonts w:eastAsia="標楷體" w:hint="eastAsia"/>
          <w:b/>
          <w:sz w:val="22"/>
        </w:rPr>
        <w:t>備查。</w:t>
      </w:r>
    </w:p>
    <w:p w:rsidR="00614858" w:rsidRPr="00BF2FDB" w:rsidRDefault="00614858" w:rsidP="00A36544">
      <w:pPr>
        <w:spacing w:before="120" w:line="280" w:lineRule="exact"/>
        <w:ind w:right="-516"/>
        <w:jc w:val="both"/>
        <w:rPr>
          <w:rFonts w:eastAsia="標楷體"/>
          <w:b/>
        </w:rPr>
      </w:pPr>
      <w:r w:rsidRPr="00BF2FDB">
        <w:rPr>
          <w:rFonts w:eastAsia="標楷體" w:hint="eastAsia"/>
          <w:b/>
        </w:rPr>
        <w:t>＝＝＝＝＝＝＝＝＝＝＝＝</w:t>
      </w:r>
      <w:r w:rsidR="00A36544" w:rsidRPr="00BF2FDB">
        <w:rPr>
          <w:rFonts w:eastAsia="標楷體" w:hint="eastAsia"/>
          <w:b/>
        </w:rPr>
        <w:t>＝</w:t>
      </w:r>
      <w:r w:rsidRPr="00BF2FDB">
        <w:rPr>
          <w:rFonts w:eastAsia="標楷體" w:hint="eastAsia"/>
          <w:b/>
        </w:rPr>
        <w:t>（以下資料為櫃買中心填寫）＝＝＝＝＝＝＝＝＝＝＝＝＝</w:t>
      </w:r>
    </w:p>
    <w:p w:rsidR="00614858" w:rsidRPr="00BF2FDB" w:rsidRDefault="00614858" w:rsidP="00A36544">
      <w:pPr>
        <w:spacing w:line="280" w:lineRule="exact"/>
        <w:ind w:right="-516"/>
        <w:rPr>
          <w:rFonts w:eastAsia="標楷體"/>
          <w:b/>
        </w:rPr>
      </w:pPr>
      <w:r w:rsidRPr="00BF2FDB">
        <w:rPr>
          <w:rFonts w:eastAsia="標楷體" w:hint="eastAsia"/>
          <w:b/>
        </w:rPr>
        <w:t>管理單位：交易部</w:t>
      </w:r>
      <w:r w:rsidRPr="00BF2FDB">
        <w:rPr>
          <w:rFonts w:eastAsia="標楷體"/>
          <w:b/>
        </w:rPr>
        <w:tab/>
      </w:r>
      <w:r w:rsidRPr="00BF2FDB">
        <w:rPr>
          <w:rFonts w:eastAsia="標楷體" w:hint="eastAsia"/>
          <w:b/>
        </w:rPr>
        <w:t>主管：</w:t>
      </w:r>
      <w:r w:rsidRPr="00BF2FDB">
        <w:rPr>
          <w:rFonts w:eastAsia="標楷體"/>
          <w:b/>
          <w:u w:val="single"/>
        </w:rPr>
        <w:t xml:space="preserve">          </w:t>
      </w:r>
      <w:r w:rsidRPr="00BF2FDB">
        <w:rPr>
          <w:rFonts w:eastAsia="標楷體"/>
          <w:b/>
          <w:u w:val="single"/>
        </w:rPr>
        <w:tab/>
      </w:r>
      <w:r w:rsidR="00A36544" w:rsidRPr="00A36544">
        <w:rPr>
          <w:rFonts w:eastAsia="標楷體" w:hint="eastAsia"/>
          <w:b/>
        </w:rPr>
        <w:t xml:space="preserve"> </w:t>
      </w:r>
      <w:r w:rsidRPr="00BF2FDB">
        <w:rPr>
          <w:rFonts w:eastAsia="標楷體" w:hint="eastAsia"/>
          <w:b/>
        </w:rPr>
        <w:t>複核：</w:t>
      </w:r>
      <w:r w:rsidR="008D4D1B" w:rsidRPr="00BF2FDB">
        <w:rPr>
          <w:rFonts w:eastAsia="標楷體"/>
          <w:b/>
          <w:u w:val="single"/>
        </w:rPr>
        <w:t xml:space="preserve"> </w:t>
      </w:r>
      <w:r w:rsidR="008D4D1B" w:rsidRPr="00BF2FDB">
        <w:rPr>
          <w:rFonts w:eastAsia="標楷體" w:hint="eastAsia"/>
          <w:b/>
          <w:u w:val="single"/>
        </w:rPr>
        <w:t xml:space="preserve">     </w:t>
      </w:r>
      <w:r w:rsidR="008D4D1B" w:rsidRPr="00BF2FDB">
        <w:rPr>
          <w:rFonts w:eastAsia="標楷體"/>
          <w:b/>
          <w:u w:val="single"/>
        </w:rPr>
        <w:t xml:space="preserve">   </w:t>
      </w:r>
      <w:r w:rsidR="00A36544">
        <w:rPr>
          <w:rFonts w:eastAsia="標楷體" w:hint="eastAsia"/>
          <w:b/>
          <w:u w:val="single"/>
        </w:rPr>
        <w:t xml:space="preserve"> </w:t>
      </w:r>
      <w:r w:rsidR="008D4D1B" w:rsidRPr="00BF2FDB">
        <w:rPr>
          <w:rFonts w:eastAsia="標楷體"/>
          <w:b/>
          <w:u w:val="single"/>
        </w:rPr>
        <w:t xml:space="preserve">  </w:t>
      </w:r>
      <w:r w:rsidR="008D4D1B" w:rsidRPr="00A36544">
        <w:rPr>
          <w:rFonts w:eastAsia="標楷體"/>
          <w:b/>
        </w:rPr>
        <w:t xml:space="preserve"> </w:t>
      </w:r>
      <w:r w:rsidRPr="00BF2FDB">
        <w:rPr>
          <w:rFonts w:eastAsia="標楷體" w:hint="eastAsia"/>
          <w:b/>
        </w:rPr>
        <w:t>經辦：</w:t>
      </w:r>
      <w:r w:rsidRPr="00BF2FDB">
        <w:rPr>
          <w:rFonts w:eastAsia="標楷體"/>
          <w:b/>
          <w:u w:val="single"/>
        </w:rPr>
        <w:t xml:space="preserve"> </w:t>
      </w:r>
      <w:r w:rsidRPr="00BF2FDB">
        <w:rPr>
          <w:rFonts w:eastAsia="標楷體" w:hint="eastAsia"/>
          <w:b/>
          <w:u w:val="single"/>
        </w:rPr>
        <w:t xml:space="preserve">     </w:t>
      </w:r>
      <w:r w:rsidRPr="00BF2FDB">
        <w:rPr>
          <w:rFonts w:eastAsia="標楷體"/>
          <w:b/>
          <w:u w:val="single"/>
        </w:rPr>
        <w:t xml:space="preserve">      </w:t>
      </w:r>
    </w:p>
    <w:p w:rsidR="00614858" w:rsidRPr="00BF2FDB" w:rsidRDefault="00614858" w:rsidP="00614858">
      <w:pPr>
        <w:spacing w:after="120"/>
        <w:jc w:val="center"/>
        <w:rPr>
          <w:rFonts w:ascii="華康儷粗黑" w:eastAsia="華康儷粗黑"/>
          <w:sz w:val="32"/>
        </w:rPr>
      </w:pPr>
      <w:r w:rsidRPr="00BF2FDB">
        <w:rPr>
          <w:rFonts w:eastAsia="標楷體"/>
        </w:rPr>
        <w:br w:type="page"/>
      </w:r>
      <w:r w:rsidRPr="00BF2FDB">
        <w:rPr>
          <w:rFonts w:ascii="華康儷粗黑" w:eastAsia="華康儷粗黑" w:hint="eastAsia"/>
          <w:sz w:val="32"/>
          <w:u w:val="single"/>
        </w:rPr>
        <w:lastRenderedPageBreak/>
        <w:t>開放式基金受益憑證成交</w:t>
      </w:r>
      <w:proofErr w:type="gramStart"/>
      <w:r w:rsidRPr="00BF2FDB">
        <w:rPr>
          <w:rFonts w:ascii="華康儷粗黑" w:eastAsia="華康儷粗黑" w:hint="eastAsia"/>
          <w:sz w:val="32"/>
          <w:u w:val="single"/>
        </w:rPr>
        <w:t>資料改帳申請書</w:t>
      </w:r>
      <w:proofErr w:type="gramEnd"/>
      <w:r w:rsidRPr="00BF2FDB">
        <w:rPr>
          <w:rFonts w:ascii="華康儷粗黑" w:eastAsia="華康儷粗黑" w:hint="eastAsia"/>
          <w:sz w:val="32"/>
          <w:u w:val="single"/>
        </w:rPr>
        <w:t xml:space="preserve"> - 乙聯</w:t>
      </w:r>
    </w:p>
    <w:p w:rsidR="00614858" w:rsidRPr="00BF2FDB" w:rsidRDefault="00614858" w:rsidP="00614858">
      <w:pPr>
        <w:tabs>
          <w:tab w:val="left" w:pos="6240"/>
        </w:tabs>
        <w:spacing w:after="120"/>
        <w:ind w:right="-874"/>
        <w:jc w:val="both"/>
        <w:rPr>
          <w:rFonts w:eastAsia="標楷體"/>
          <w:b/>
        </w:rPr>
      </w:pPr>
      <w:proofErr w:type="gramStart"/>
      <w:r w:rsidRPr="008D4D1B">
        <w:rPr>
          <w:rFonts w:eastAsia="標楷體" w:hint="eastAsia"/>
          <w:b/>
          <w:bdr w:val="single" w:sz="4" w:space="0" w:color="auto"/>
          <w:shd w:val="pct15" w:color="auto" w:fill="FFFFFF"/>
        </w:rPr>
        <w:t>配合改帳</w:t>
      </w:r>
      <w:r w:rsidRPr="00BF2FDB">
        <w:rPr>
          <w:rFonts w:eastAsia="標楷體" w:hint="eastAsia"/>
          <w:b/>
        </w:rPr>
        <w:t>證券商</w:t>
      </w:r>
      <w:proofErr w:type="gramEnd"/>
      <w:r w:rsidRPr="00BF2FDB">
        <w:rPr>
          <w:rFonts w:eastAsia="標楷體" w:hint="eastAsia"/>
          <w:b/>
        </w:rPr>
        <w:t>代號：</w:t>
      </w:r>
      <w:r w:rsidRPr="00BF2FDB">
        <w:rPr>
          <w:rFonts w:eastAsia="標楷體" w:hint="eastAsia"/>
          <w:b/>
          <w:u w:val="single"/>
        </w:rPr>
        <w:t xml:space="preserve">              </w:t>
      </w:r>
      <w:r w:rsidRPr="00BF2FDB">
        <w:rPr>
          <w:rFonts w:eastAsia="標楷體" w:hint="eastAsia"/>
          <w:b/>
        </w:rPr>
        <w:tab/>
      </w:r>
      <w:r w:rsidRPr="00BF2FDB">
        <w:rPr>
          <w:rFonts w:eastAsia="標楷體" w:hint="eastAsia"/>
          <w:b/>
        </w:rPr>
        <w:t>成交日期：</w:t>
      </w:r>
      <w:r w:rsidRPr="00BF2FDB">
        <w:rPr>
          <w:rFonts w:eastAsia="標楷體" w:hint="eastAsia"/>
          <w:b/>
          <w:u w:val="single"/>
        </w:rPr>
        <w:t xml:space="preserve">   </w:t>
      </w:r>
      <w:r w:rsidRPr="00BF2FDB">
        <w:rPr>
          <w:rFonts w:eastAsia="標楷體" w:hint="eastAsia"/>
          <w:b/>
        </w:rPr>
        <w:t>年</w:t>
      </w:r>
      <w:r w:rsidRPr="00BF2FDB">
        <w:rPr>
          <w:rFonts w:eastAsia="標楷體" w:hint="eastAsia"/>
          <w:b/>
          <w:u w:val="single"/>
        </w:rPr>
        <w:t xml:space="preserve">   </w:t>
      </w:r>
      <w:r w:rsidRPr="00BF2FDB">
        <w:rPr>
          <w:rFonts w:eastAsia="標楷體" w:hint="eastAsia"/>
          <w:b/>
        </w:rPr>
        <w:t>月</w:t>
      </w:r>
      <w:r w:rsidRPr="00BF2FDB">
        <w:rPr>
          <w:rFonts w:eastAsia="標楷體" w:hint="eastAsia"/>
          <w:b/>
          <w:u w:val="single"/>
        </w:rPr>
        <w:t xml:space="preserve">   </w:t>
      </w:r>
      <w:r w:rsidRPr="00BF2FDB">
        <w:rPr>
          <w:rFonts w:eastAsia="標楷體" w:hint="eastAsia"/>
          <w:b/>
        </w:rPr>
        <w:t>日</w:t>
      </w:r>
    </w:p>
    <w:p w:rsidR="00614858" w:rsidRPr="00BF2FDB" w:rsidRDefault="00614858" w:rsidP="00A36544">
      <w:pPr>
        <w:tabs>
          <w:tab w:val="left" w:pos="6240"/>
        </w:tabs>
        <w:spacing w:line="280" w:lineRule="exact"/>
        <w:ind w:right="-873"/>
        <w:jc w:val="both"/>
        <w:rPr>
          <w:rFonts w:eastAsia="標楷體"/>
          <w:b/>
        </w:rPr>
      </w:pPr>
      <w:r w:rsidRPr="00BF2FDB">
        <w:rPr>
          <w:rFonts w:eastAsia="標楷體" w:hint="eastAsia"/>
          <w:b/>
        </w:rPr>
        <w:t>一、</w:t>
      </w:r>
      <w:proofErr w:type="gramStart"/>
      <w:r w:rsidRPr="00BF2FDB">
        <w:rPr>
          <w:rFonts w:eastAsia="標楷體" w:hint="eastAsia"/>
          <w:b/>
        </w:rPr>
        <w:t>改帳方式</w:t>
      </w:r>
      <w:proofErr w:type="gramEnd"/>
      <w:r w:rsidRPr="00BF2FDB">
        <w:rPr>
          <w:rFonts w:eastAsia="標楷體" w:hint="eastAsia"/>
          <w:b/>
        </w:rPr>
        <w:t>：</w:t>
      </w:r>
      <w:r w:rsidRPr="00BF2FDB">
        <w:rPr>
          <w:rFonts w:eastAsia="標楷體" w:hint="eastAsia"/>
        </w:rPr>
        <w:t>□</w:t>
      </w:r>
      <w:r w:rsidRPr="00BF2FDB">
        <w:rPr>
          <w:rFonts w:eastAsia="標楷體" w:hint="eastAsia"/>
        </w:rPr>
        <w:t xml:space="preserve"> 1.</w:t>
      </w:r>
      <w:r w:rsidRPr="00BF2FDB">
        <w:rPr>
          <w:rFonts w:eastAsia="標楷體" w:hint="eastAsia"/>
          <w:b/>
        </w:rPr>
        <w:t>更正錯誤；</w:t>
      </w:r>
      <w:r w:rsidRPr="00BF2FDB">
        <w:rPr>
          <w:rFonts w:eastAsia="標楷體" w:hint="eastAsia"/>
          <w:b/>
        </w:rPr>
        <w:t xml:space="preserve"> </w:t>
      </w:r>
      <w:r w:rsidRPr="00BF2FDB">
        <w:rPr>
          <w:rFonts w:eastAsia="標楷體" w:hint="eastAsia"/>
        </w:rPr>
        <w:t>□</w:t>
      </w:r>
      <w:r w:rsidRPr="00BF2FDB">
        <w:rPr>
          <w:rFonts w:eastAsia="標楷體" w:hint="eastAsia"/>
        </w:rPr>
        <w:t xml:space="preserve"> 2.</w:t>
      </w:r>
      <w:r w:rsidRPr="00BF2FDB">
        <w:rPr>
          <w:rFonts w:eastAsia="標楷體" w:hint="eastAsia"/>
          <w:b/>
        </w:rPr>
        <w:t>取消交易</w:t>
      </w:r>
    </w:p>
    <w:p w:rsidR="00614858" w:rsidRPr="00BF2FDB" w:rsidRDefault="00614858" w:rsidP="00A36544">
      <w:pPr>
        <w:tabs>
          <w:tab w:val="left" w:pos="6240"/>
        </w:tabs>
        <w:spacing w:after="120" w:line="280" w:lineRule="exact"/>
        <w:ind w:right="-874"/>
        <w:jc w:val="both"/>
        <w:rPr>
          <w:rFonts w:eastAsia="標楷體"/>
          <w:b/>
        </w:rPr>
      </w:pPr>
      <w:r w:rsidRPr="00BF2FDB">
        <w:rPr>
          <w:rFonts w:eastAsia="標楷體" w:hint="eastAsia"/>
          <w:b/>
        </w:rPr>
        <w:t>二、</w:t>
      </w:r>
      <w:proofErr w:type="gramStart"/>
      <w:r w:rsidRPr="00BF2FDB">
        <w:rPr>
          <w:rFonts w:eastAsia="標楷體" w:hint="eastAsia"/>
          <w:b/>
        </w:rPr>
        <w:t>改帳內容</w:t>
      </w:r>
      <w:proofErr w:type="gramEnd"/>
      <w:r w:rsidRPr="00BF2FDB">
        <w:rPr>
          <w:rFonts w:eastAsia="標楷體" w:hint="eastAsia"/>
          <w:b/>
        </w:rPr>
        <w:t>：</w:t>
      </w:r>
    </w:p>
    <w:tbl>
      <w:tblPr>
        <w:tblW w:w="10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78"/>
        <w:gridCol w:w="1170"/>
        <w:gridCol w:w="1170"/>
        <w:gridCol w:w="1170"/>
        <w:gridCol w:w="402"/>
        <w:gridCol w:w="425"/>
        <w:gridCol w:w="1093"/>
        <w:gridCol w:w="1458"/>
        <w:gridCol w:w="1134"/>
        <w:gridCol w:w="1145"/>
      </w:tblGrid>
      <w:tr w:rsidR="00614858" w:rsidRPr="00BF2FDB" w:rsidTr="00460456">
        <w:trPr>
          <w:cantSplit/>
          <w:trHeight w:val="227"/>
        </w:trPr>
        <w:tc>
          <w:tcPr>
            <w:tcW w:w="1078" w:type="dxa"/>
            <w:vMerge w:val="restart"/>
            <w:tcBorders>
              <w:tl2br w:val="single" w:sz="4" w:space="0" w:color="auto"/>
              <w:tr2bl w:val="single" w:sz="4" w:space="0" w:color="auto"/>
            </w:tcBorders>
            <w:vAlign w:val="center"/>
          </w:tcPr>
          <w:p w:rsidR="00614858" w:rsidRPr="00BF2FDB" w:rsidRDefault="00614858" w:rsidP="00A36544">
            <w:pPr>
              <w:spacing w:line="280" w:lineRule="exact"/>
              <w:jc w:val="center"/>
              <w:rPr>
                <w:rFonts w:eastAsia="標楷體"/>
              </w:rPr>
            </w:pPr>
          </w:p>
        </w:tc>
        <w:tc>
          <w:tcPr>
            <w:tcW w:w="1170" w:type="dxa"/>
            <w:vMerge w:val="restart"/>
            <w:vAlign w:val="center"/>
          </w:tcPr>
          <w:p w:rsidR="00614858" w:rsidRPr="00BF2FDB" w:rsidRDefault="00614858" w:rsidP="00A36544">
            <w:pPr>
              <w:spacing w:line="280" w:lineRule="exact"/>
              <w:jc w:val="center"/>
              <w:rPr>
                <w:rFonts w:eastAsia="標楷體"/>
                <w:b/>
              </w:rPr>
            </w:pPr>
            <w:r w:rsidRPr="00BF2FDB">
              <w:rPr>
                <w:rFonts w:eastAsia="標楷體" w:hint="eastAsia"/>
                <w:b/>
              </w:rPr>
              <w:t>成交序號</w:t>
            </w:r>
          </w:p>
        </w:tc>
        <w:tc>
          <w:tcPr>
            <w:tcW w:w="1170" w:type="dxa"/>
            <w:vMerge w:val="restart"/>
            <w:vAlign w:val="center"/>
          </w:tcPr>
          <w:p w:rsidR="00614858" w:rsidRPr="00BF2FDB" w:rsidRDefault="00614858" w:rsidP="00A36544">
            <w:pPr>
              <w:spacing w:line="280" w:lineRule="exact"/>
              <w:jc w:val="center"/>
              <w:rPr>
                <w:rFonts w:eastAsia="標楷體"/>
                <w:b/>
              </w:rPr>
            </w:pPr>
            <w:r w:rsidRPr="00BF2FDB">
              <w:rPr>
                <w:rFonts w:eastAsia="標楷體" w:hint="eastAsia"/>
                <w:b/>
              </w:rPr>
              <w:t>客戶帳號</w:t>
            </w:r>
          </w:p>
        </w:tc>
        <w:tc>
          <w:tcPr>
            <w:tcW w:w="1170" w:type="dxa"/>
            <w:vMerge w:val="restart"/>
            <w:vAlign w:val="center"/>
          </w:tcPr>
          <w:p w:rsidR="00614858" w:rsidRPr="00BF2FDB" w:rsidRDefault="00614858" w:rsidP="00A36544">
            <w:pPr>
              <w:spacing w:line="280" w:lineRule="exact"/>
              <w:jc w:val="center"/>
              <w:rPr>
                <w:rFonts w:eastAsia="標楷體"/>
                <w:b/>
              </w:rPr>
            </w:pPr>
            <w:r w:rsidRPr="00BF2FDB">
              <w:rPr>
                <w:rFonts w:eastAsia="標楷體" w:hint="eastAsia"/>
                <w:b/>
              </w:rPr>
              <w:t>受益憑證代號</w:t>
            </w:r>
          </w:p>
        </w:tc>
        <w:tc>
          <w:tcPr>
            <w:tcW w:w="827" w:type="dxa"/>
            <w:gridSpan w:val="2"/>
            <w:vAlign w:val="center"/>
          </w:tcPr>
          <w:p w:rsidR="00614858" w:rsidRPr="00BF2FDB" w:rsidRDefault="00614858" w:rsidP="00A36544">
            <w:pPr>
              <w:spacing w:line="280" w:lineRule="exact"/>
              <w:jc w:val="center"/>
              <w:rPr>
                <w:rFonts w:eastAsia="標楷體"/>
                <w:b/>
              </w:rPr>
            </w:pPr>
            <w:r w:rsidRPr="00BF2FDB">
              <w:rPr>
                <w:rFonts w:eastAsia="標楷體" w:hint="eastAsia"/>
                <w:b/>
              </w:rPr>
              <w:t>買賣別</w:t>
            </w:r>
          </w:p>
        </w:tc>
        <w:tc>
          <w:tcPr>
            <w:tcW w:w="3685" w:type="dxa"/>
            <w:gridSpan w:val="3"/>
            <w:vAlign w:val="center"/>
          </w:tcPr>
          <w:p w:rsidR="00614858" w:rsidRPr="00BF2FDB" w:rsidRDefault="00614858" w:rsidP="00A36544">
            <w:pPr>
              <w:spacing w:line="280" w:lineRule="exact"/>
              <w:jc w:val="center"/>
              <w:rPr>
                <w:rFonts w:eastAsia="標楷體"/>
                <w:b/>
              </w:rPr>
            </w:pPr>
            <w:r w:rsidRPr="00BF2FDB">
              <w:rPr>
                <w:rFonts w:eastAsia="標楷體" w:hint="eastAsia"/>
                <w:b/>
              </w:rPr>
              <w:t>成交資料</w:t>
            </w:r>
          </w:p>
        </w:tc>
        <w:tc>
          <w:tcPr>
            <w:tcW w:w="1145" w:type="dxa"/>
            <w:vMerge w:val="restart"/>
            <w:vAlign w:val="center"/>
          </w:tcPr>
          <w:p w:rsidR="00614858" w:rsidRPr="00BF2FDB" w:rsidRDefault="00614858" w:rsidP="00A36544">
            <w:pPr>
              <w:spacing w:line="280" w:lineRule="exact"/>
              <w:jc w:val="center"/>
              <w:rPr>
                <w:rFonts w:eastAsia="標楷體"/>
                <w:b/>
              </w:rPr>
            </w:pPr>
            <w:r w:rsidRPr="00BF2FDB">
              <w:rPr>
                <w:rFonts w:eastAsia="標楷體" w:hint="eastAsia"/>
                <w:b/>
              </w:rPr>
              <w:t>成交時間</w:t>
            </w:r>
          </w:p>
        </w:tc>
      </w:tr>
      <w:tr w:rsidR="00614858" w:rsidRPr="00BF2FDB" w:rsidTr="00460456">
        <w:trPr>
          <w:cantSplit/>
          <w:trHeight w:val="339"/>
        </w:trPr>
        <w:tc>
          <w:tcPr>
            <w:tcW w:w="1078" w:type="dxa"/>
            <w:vMerge/>
            <w:tcBorders>
              <w:tl2br w:val="single" w:sz="4" w:space="0" w:color="auto"/>
              <w:tr2bl w:val="single" w:sz="4" w:space="0" w:color="auto"/>
            </w:tcBorders>
            <w:vAlign w:val="center"/>
          </w:tcPr>
          <w:p w:rsidR="00614858" w:rsidRPr="00BF2FDB" w:rsidRDefault="00614858" w:rsidP="00A36544">
            <w:pPr>
              <w:spacing w:line="280" w:lineRule="exact"/>
              <w:jc w:val="center"/>
              <w:rPr>
                <w:rFonts w:eastAsia="標楷體"/>
                <w:b/>
              </w:rPr>
            </w:pPr>
          </w:p>
        </w:tc>
        <w:tc>
          <w:tcPr>
            <w:tcW w:w="1170" w:type="dxa"/>
            <w:vMerge/>
            <w:vAlign w:val="center"/>
          </w:tcPr>
          <w:p w:rsidR="00614858" w:rsidRPr="00BF2FDB" w:rsidRDefault="00614858" w:rsidP="00A36544">
            <w:pPr>
              <w:spacing w:line="280" w:lineRule="exact"/>
              <w:jc w:val="center"/>
              <w:rPr>
                <w:rFonts w:eastAsia="標楷體"/>
              </w:rPr>
            </w:pPr>
          </w:p>
        </w:tc>
        <w:tc>
          <w:tcPr>
            <w:tcW w:w="1170" w:type="dxa"/>
            <w:vMerge/>
            <w:vAlign w:val="center"/>
          </w:tcPr>
          <w:p w:rsidR="00614858" w:rsidRPr="00BF2FDB" w:rsidRDefault="00614858" w:rsidP="00A36544">
            <w:pPr>
              <w:spacing w:line="280" w:lineRule="exact"/>
              <w:jc w:val="center"/>
              <w:rPr>
                <w:rFonts w:eastAsia="標楷體"/>
              </w:rPr>
            </w:pPr>
          </w:p>
        </w:tc>
        <w:tc>
          <w:tcPr>
            <w:tcW w:w="1170" w:type="dxa"/>
            <w:vMerge/>
            <w:vAlign w:val="center"/>
          </w:tcPr>
          <w:p w:rsidR="00614858" w:rsidRPr="00BF2FDB" w:rsidRDefault="00614858" w:rsidP="00A36544">
            <w:pPr>
              <w:spacing w:line="280" w:lineRule="exact"/>
              <w:jc w:val="center"/>
              <w:rPr>
                <w:rFonts w:eastAsia="標楷體"/>
              </w:rPr>
            </w:pPr>
          </w:p>
        </w:tc>
        <w:tc>
          <w:tcPr>
            <w:tcW w:w="402" w:type="dxa"/>
            <w:vAlign w:val="center"/>
          </w:tcPr>
          <w:p w:rsidR="00614858" w:rsidRPr="00BF2FDB" w:rsidRDefault="00614858" w:rsidP="00A36544">
            <w:pPr>
              <w:spacing w:line="280" w:lineRule="exact"/>
              <w:jc w:val="center"/>
              <w:rPr>
                <w:rFonts w:eastAsia="標楷體"/>
                <w:b/>
              </w:rPr>
            </w:pPr>
            <w:r w:rsidRPr="00BF2FDB">
              <w:rPr>
                <w:rFonts w:eastAsia="標楷體" w:hint="eastAsia"/>
                <w:b/>
              </w:rPr>
              <w:t>買</w:t>
            </w:r>
          </w:p>
        </w:tc>
        <w:tc>
          <w:tcPr>
            <w:tcW w:w="425" w:type="dxa"/>
            <w:vAlign w:val="center"/>
          </w:tcPr>
          <w:p w:rsidR="00614858" w:rsidRPr="00BF2FDB" w:rsidRDefault="00614858" w:rsidP="00A36544">
            <w:pPr>
              <w:spacing w:line="280" w:lineRule="exact"/>
              <w:jc w:val="center"/>
              <w:rPr>
                <w:rFonts w:eastAsia="標楷體"/>
                <w:b/>
              </w:rPr>
            </w:pPr>
            <w:r w:rsidRPr="00BF2FDB">
              <w:rPr>
                <w:rFonts w:eastAsia="標楷體" w:hint="eastAsia"/>
                <w:b/>
              </w:rPr>
              <w:t>賣</w:t>
            </w:r>
          </w:p>
        </w:tc>
        <w:tc>
          <w:tcPr>
            <w:tcW w:w="1093" w:type="dxa"/>
            <w:vAlign w:val="center"/>
          </w:tcPr>
          <w:p w:rsidR="00614858" w:rsidRPr="00BF2FDB" w:rsidRDefault="00614858" w:rsidP="00A36544">
            <w:pPr>
              <w:spacing w:line="280" w:lineRule="exact"/>
              <w:jc w:val="center"/>
              <w:rPr>
                <w:rFonts w:eastAsia="標楷體"/>
              </w:rPr>
            </w:pPr>
            <w:r w:rsidRPr="00BF2FDB">
              <w:rPr>
                <w:rFonts w:eastAsia="標楷體" w:hint="eastAsia"/>
                <w:b/>
              </w:rPr>
              <w:t>價格</w:t>
            </w:r>
            <w:r w:rsidRPr="00BF2FDB">
              <w:rPr>
                <w:rFonts w:eastAsia="標楷體"/>
                <w:b/>
              </w:rPr>
              <w:t>/</w:t>
            </w:r>
            <w:r w:rsidRPr="00BF2FDB">
              <w:rPr>
                <w:rFonts w:eastAsia="標楷體" w:hint="eastAsia"/>
                <w:b/>
              </w:rPr>
              <w:t>元</w:t>
            </w:r>
          </w:p>
        </w:tc>
        <w:tc>
          <w:tcPr>
            <w:tcW w:w="1458" w:type="dxa"/>
            <w:vAlign w:val="center"/>
          </w:tcPr>
          <w:p w:rsidR="00614858" w:rsidRPr="00BF2FDB" w:rsidRDefault="00614858" w:rsidP="00A36544">
            <w:pPr>
              <w:spacing w:line="280" w:lineRule="exact"/>
              <w:jc w:val="center"/>
              <w:rPr>
                <w:rFonts w:eastAsia="標楷體"/>
              </w:rPr>
            </w:pPr>
            <w:r w:rsidRPr="00BF2FDB">
              <w:rPr>
                <w:rFonts w:eastAsia="標楷體" w:hint="eastAsia"/>
                <w:b/>
              </w:rPr>
              <w:t>數量</w:t>
            </w:r>
            <w:r w:rsidRPr="00BF2FDB">
              <w:rPr>
                <w:rFonts w:eastAsia="標楷體"/>
                <w:b/>
              </w:rPr>
              <w:t>/</w:t>
            </w:r>
            <w:r w:rsidRPr="00BF2FDB">
              <w:rPr>
                <w:rFonts w:eastAsia="標楷體" w:hint="eastAsia"/>
                <w:b/>
              </w:rPr>
              <w:t>單位數</w:t>
            </w:r>
          </w:p>
        </w:tc>
        <w:tc>
          <w:tcPr>
            <w:tcW w:w="1134" w:type="dxa"/>
            <w:vAlign w:val="center"/>
          </w:tcPr>
          <w:p w:rsidR="00614858" w:rsidRPr="00BF2FDB" w:rsidRDefault="00614858" w:rsidP="00A36544">
            <w:pPr>
              <w:spacing w:line="280" w:lineRule="exact"/>
              <w:jc w:val="center"/>
              <w:rPr>
                <w:rFonts w:eastAsia="標楷體"/>
              </w:rPr>
            </w:pPr>
            <w:r w:rsidRPr="00BF2FDB">
              <w:rPr>
                <w:rFonts w:eastAsia="標楷體" w:hint="eastAsia"/>
                <w:b/>
              </w:rPr>
              <w:t>對方券商</w:t>
            </w:r>
          </w:p>
        </w:tc>
        <w:tc>
          <w:tcPr>
            <w:tcW w:w="1145" w:type="dxa"/>
            <w:vMerge/>
            <w:vAlign w:val="center"/>
          </w:tcPr>
          <w:p w:rsidR="00614858" w:rsidRPr="00BF2FDB" w:rsidRDefault="00614858" w:rsidP="00A36544">
            <w:pPr>
              <w:spacing w:line="280" w:lineRule="exact"/>
              <w:jc w:val="center"/>
              <w:rPr>
                <w:rFonts w:eastAsia="標楷體"/>
              </w:rPr>
            </w:pPr>
          </w:p>
        </w:tc>
      </w:tr>
      <w:tr w:rsidR="00614858" w:rsidRPr="00BF2FDB" w:rsidTr="00460456">
        <w:trPr>
          <w:cantSplit/>
          <w:trHeight w:val="564"/>
        </w:trPr>
        <w:tc>
          <w:tcPr>
            <w:tcW w:w="1078" w:type="dxa"/>
            <w:tcBorders>
              <w:bottom w:val="single" w:sz="8" w:space="0" w:color="auto"/>
            </w:tcBorders>
            <w:vAlign w:val="center"/>
          </w:tcPr>
          <w:p w:rsidR="00614858" w:rsidRPr="00BF2FDB" w:rsidRDefault="00614858" w:rsidP="00A36544">
            <w:pPr>
              <w:spacing w:line="280" w:lineRule="exact"/>
              <w:rPr>
                <w:rFonts w:eastAsia="標楷體"/>
              </w:rPr>
            </w:pPr>
            <w:r w:rsidRPr="00BF2FDB">
              <w:rPr>
                <w:rFonts w:eastAsia="標楷體" w:hint="eastAsia"/>
              </w:rPr>
              <w:t>原始資料</w:t>
            </w:r>
          </w:p>
        </w:tc>
        <w:tc>
          <w:tcPr>
            <w:tcW w:w="1170" w:type="dxa"/>
            <w:tcBorders>
              <w:bottom w:val="single" w:sz="8" w:space="0" w:color="auto"/>
            </w:tcBorders>
            <w:vAlign w:val="center"/>
          </w:tcPr>
          <w:p w:rsidR="00614858" w:rsidRPr="00BF2FDB" w:rsidRDefault="00614858" w:rsidP="00A36544">
            <w:pPr>
              <w:spacing w:line="280" w:lineRule="exact"/>
              <w:rPr>
                <w:rFonts w:eastAsia="標楷體"/>
                <w:sz w:val="28"/>
              </w:rPr>
            </w:pPr>
          </w:p>
        </w:tc>
        <w:tc>
          <w:tcPr>
            <w:tcW w:w="1170" w:type="dxa"/>
            <w:tcBorders>
              <w:bottom w:val="single" w:sz="8" w:space="0" w:color="auto"/>
            </w:tcBorders>
            <w:vAlign w:val="center"/>
          </w:tcPr>
          <w:p w:rsidR="00614858" w:rsidRPr="00BF2FDB" w:rsidRDefault="00614858" w:rsidP="00A36544">
            <w:pPr>
              <w:spacing w:line="280" w:lineRule="exact"/>
              <w:rPr>
                <w:rFonts w:eastAsia="標楷體"/>
                <w:sz w:val="28"/>
              </w:rPr>
            </w:pPr>
          </w:p>
        </w:tc>
        <w:tc>
          <w:tcPr>
            <w:tcW w:w="1170" w:type="dxa"/>
            <w:tcBorders>
              <w:bottom w:val="single" w:sz="8" w:space="0" w:color="auto"/>
            </w:tcBorders>
            <w:vAlign w:val="center"/>
          </w:tcPr>
          <w:p w:rsidR="00614858" w:rsidRPr="00BF2FDB" w:rsidRDefault="00614858" w:rsidP="00A36544">
            <w:pPr>
              <w:spacing w:line="280" w:lineRule="exact"/>
              <w:rPr>
                <w:rFonts w:eastAsia="標楷體"/>
                <w:sz w:val="28"/>
              </w:rPr>
            </w:pPr>
            <w:r w:rsidRPr="00BF2FDB">
              <w:rPr>
                <w:rFonts w:eastAsia="標楷體" w:hint="eastAsia"/>
                <w:sz w:val="28"/>
              </w:rPr>
              <w:t>T</w:t>
            </w:r>
          </w:p>
        </w:tc>
        <w:tc>
          <w:tcPr>
            <w:tcW w:w="402" w:type="dxa"/>
            <w:tcBorders>
              <w:bottom w:val="single" w:sz="8" w:space="0" w:color="auto"/>
            </w:tcBorders>
            <w:vAlign w:val="center"/>
          </w:tcPr>
          <w:p w:rsidR="00614858" w:rsidRPr="00BF2FDB" w:rsidRDefault="00614858" w:rsidP="00A36544">
            <w:pPr>
              <w:spacing w:line="280" w:lineRule="exact"/>
              <w:rPr>
                <w:rFonts w:eastAsia="標楷體"/>
                <w:sz w:val="28"/>
              </w:rPr>
            </w:pPr>
          </w:p>
        </w:tc>
        <w:tc>
          <w:tcPr>
            <w:tcW w:w="425" w:type="dxa"/>
            <w:tcBorders>
              <w:bottom w:val="single" w:sz="8" w:space="0" w:color="auto"/>
            </w:tcBorders>
            <w:vAlign w:val="center"/>
          </w:tcPr>
          <w:p w:rsidR="00614858" w:rsidRPr="00BF2FDB" w:rsidRDefault="00614858" w:rsidP="00A36544">
            <w:pPr>
              <w:spacing w:line="280" w:lineRule="exact"/>
              <w:rPr>
                <w:rFonts w:eastAsia="標楷體"/>
                <w:sz w:val="28"/>
              </w:rPr>
            </w:pPr>
          </w:p>
        </w:tc>
        <w:tc>
          <w:tcPr>
            <w:tcW w:w="1093" w:type="dxa"/>
            <w:tcBorders>
              <w:bottom w:val="single" w:sz="8" w:space="0" w:color="auto"/>
            </w:tcBorders>
            <w:vAlign w:val="center"/>
          </w:tcPr>
          <w:p w:rsidR="00614858" w:rsidRPr="00BF2FDB" w:rsidRDefault="00614858" w:rsidP="00A36544">
            <w:pPr>
              <w:spacing w:line="280" w:lineRule="exact"/>
              <w:rPr>
                <w:rFonts w:eastAsia="標楷體"/>
                <w:sz w:val="28"/>
              </w:rPr>
            </w:pPr>
          </w:p>
        </w:tc>
        <w:tc>
          <w:tcPr>
            <w:tcW w:w="1458" w:type="dxa"/>
            <w:tcBorders>
              <w:bottom w:val="single" w:sz="8" w:space="0" w:color="auto"/>
            </w:tcBorders>
            <w:vAlign w:val="center"/>
          </w:tcPr>
          <w:p w:rsidR="00614858" w:rsidRPr="00BF2FDB" w:rsidRDefault="00614858" w:rsidP="00A36544">
            <w:pPr>
              <w:spacing w:line="280" w:lineRule="exact"/>
              <w:rPr>
                <w:rFonts w:eastAsia="標楷體"/>
                <w:sz w:val="28"/>
              </w:rPr>
            </w:pPr>
          </w:p>
        </w:tc>
        <w:tc>
          <w:tcPr>
            <w:tcW w:w="1134" w:type="dxa"/>
            <w:tcBorders>
              <w:bottom w:val="single" w:sz="8" w:space="0" w:color="auto"/>
            </w:tcBorders>
            <w:vAlign w:val="center"/>
          </w:tcPr>
          <w:p w:rsidR="00614858" w:rsidRPr="00BF2FDB" w:rsidRDefault="00614858" w:rsidP="00A36544">
            <w:pPr>
              <w:spacing w:line="280" w:lineRule="exact"/>
              <w:rPr>
                <w:rFonts w:eastAsia="標楷體"/>
                <w:sz w:val="28"/>
              </w:rPr>
            </w:pPr>
          </w:p>
        </w:tc>
        <w:tc>
          <w:tcPr>
            <w:tcW w:w="1145" w:type="dxa"/>
            <w:tcBorders>
              <w:bottom w:val="single" w:sz="8" w:space="0" w:color="auto"/>
            </w:tcBorders>
            <w:vAlign w:val="center"/>
          </w:tcPr>
          <w:p w:rsidR="00614858" w:rsidRPr="00BF2FDB" w:rsidRDefault="00614858" w:rsidP="00A36544">
            <w:pPr>
              <w:spacing w:line="280" w:lineRule="exact"/>
              <w:rPr>
                <w:rFonts w:eastAsia="標楷體"/>
                <w:sz w:val="28"/>
              </w:rPr>
            </w:pPr>
          </w:p>
        </w:tc>
      </w:tr>
      <w:tr w:rsidR="00614858" w:rsidRPr="00BF2FDB" w:rsidTr="00460456">
        <w:trPr>
          <w:cantSplit/>
          <w:trHeight w:val="561"/>
        </w:trPr>
        <w:tc>
          <w:tcPr>
            <w:tcW w:w="1078" w:type="dxa"/>
            <w:tcBorders>
              <w:top w:val="single" w:sz="8" w:space="0" w:color="auto"/>
              <w:left w:val="single" w:sz="8" w:space="0" w:color="auto"/>
              <w:bottom w:val="single" w:sz="8" w:space="0" w:color="auto"/>
              <w:right w:val="single" w:sz="8" w:space="0" w:color="auto"/>
            </w:tcBorders>
            <w:shd w:val="clear" w:color="auto" w:fill="FFFFFF"/>
            <w:vAlign w:val="center"/>
          </w:tcPr>
          <w:p w:rsidR="00614858" w:rsidRPr="00BF2FDB" w:rsidRDefault="00614858" w:rsidP="00A36544">
            <w:pPr>
              <w:spacing w:line="280" w:lineRule="exact"/>
              <w:rPr>
                <w:rFonts w:eastAsia="標楷體"/>
              </w:rPr>
            </w:pPr>
            <w:r w:rsidRPr="00BF2FDB">
              <w:rPr>
                <w:rFonts w:eastAsia="標楷體" w:hint="eastAsia"/>
              </w:rPr>
              <w:t>更正資料</w:t>
            </w:r>
          </w:p>
        </w:tc>
        <w:tc>
          <w:tcPr>
            <w:tcW w:w="1170" w:type="dxa"/>
            <w:tcBorders>
              <w:top w:val="single" w:sz="8" w:space="0" w:color="auto"/>
              <w:left w:val="single" w:sz="8" w:space="0" w:color="auto"/>
              <w:bottom w:val="single" w:sz="8" w:space="0" w:color="auto"/>
              <w:right w:val="single" w:sz="8" w:space="0" w:color="auto"/>
            </w:tcBorders>
            <w:shd w:val="clear" w:color="auto" w:fill="FFFFFF"/>
            <w:vAlign w:val="center"/>
          </w:tcPr>
          <w:p w:rsidR="00614858" w:rsidRPr="00BF2FDB" w:rsidRDefault="00614858" w:rsidP="00A36544">
            <w:pPr>
              <w:spacing w:line="280" w:lineRule="exact"/>
              <w:rPr>
                <w:rFonts w:eastAsia="標楷體"/>
                <w:sz w:val="28"/>
              </w:rPr>
            </w:pPr>
          </w:p>
        </w:tc>
        <w:tc>
          <w:tcPr>
            <w:tcW w:w="1170" w:type="dxa"/>
            <w:tcBorders>
              <w:top w:val="single" w:sz="8" w:space="0" w:color="auto"/>
              <w:left w:val="single" w:sz="8" w:space="0" w:color="auto"/>
              <w:bottom w:val="single" w:sz="8" w:space="0" w:color="auto"/>
              <w:right w:val="single" w:sz="8" w:space="0" w:color="auto"/>
            </w:tcBorders>
            <w:shd w:val="clear" w:color="auto" w:fill="FFFFFF"/>
            <w:vAlign w:val="center"/>
          </w:tcPr>
          <w:p w:rsidR="00614858" w:rsidRPr="00BF2FDB" w:rsidRDefault="00614858" w:rsidP="00A36544">
            <w:pPr>
              <w:spacing w:line="280" w:lineRule="exact"/>
              <w:rPr>
                <w:rFonts w:eastAsia="標楷體"/>
                <w:sz w:val="28"/>
              </w:rPr>
            </w:pPr>
          </w:p>
        </w:tc>
        <w:tc>
          <w:tcPr>
            <w:tcW w:w="1170" w:type="dxa"/>
            <w:tcBorders>
              <w:top w:val="single" w:sz="8" w:space="0" w:color="auto"/>
              <w:left w:val="single" w:sz="8" w:space="0" w:color="auto"/>
              <w:bottom w:val="single" w:sz="8" w:space="0" w:color="auto"/>
              <w:right w:val="single" w:sz="8" w:space="0" w:color="auto"/>
            </w:tcBorders>
            <w:shd w:val="clear" w:color="auto" w:fill="FFFFFF"/>
            <w:vAlign w:val="center"/>
          </w:tcPr>
          <w:p w:rsidR="00614858" w:rsidRPr="00BF2FDB" w:rsidRDefault="00614858" w:rsidP="00A36544">
            <w:pPr>
              <w:spacing w:line="280" w:lineRule="exact"/>
              <w:rPr>
                <w:rFonts w:eastAsia="標楷體"/>
                <w:sz w:val="28"/>
              </w:rPr>
            </w:pPr>
          </w:p>
        </w:tc>
        <w:tc>
          <w:tcPr>
            <w:tcW w:w="402" w:type="dxa"/>
            <w:tcBorders>
              <w:top w:val="single" w:sz="8" w:space="0" w:color="auto"/>
              <w:left w:val="single" w:sz="8" w:space="0" w:color="auto"/>
              <w:bottom w:val="single" w:sz="8" w:space="0" w:color="auto"/>
              <w:right w:val="single" w:sz="8" w:space="0" w:color="auto"/>
            </w:tcBorders>
            <w:shd w:val="clear" w:color="auto" w:fill="FFFFFF"/>
            <w:vAlign w:val="center"/>
          </w:tcPr>
          <w:p w:rsidR="00614858" w:rsidRPr="00BF2FDB" w:rsidRDefault="00614858" w:rsidP="00A36544">
            <w:pPr>
              <w:spacing w:line="280" w:lineRule="exact"/>
              <w:rPr>
                <w:rFonts w:eastAsia="標楷體"/>
                <w:sz w:val="28"/>
              </w:rPr>
            </w:pPr>
          </w:p>
        </w:tc>
        <w:tc>
          <w:tcPr>
            <w:tcW w:w="425" w:type="dxa"/>
            <w:tcBorders>
              <w:top w:val="single" w:sz="8" w:space="0" w:color="auto"/>
              <w:left w:val="single" w:sz="8" w:space="0" w:color="auto"/>
              <w:bottom w:val="single" w:sz="8" w:space="0" w:color="auto"/>
              <w:right w:val="single" w:sz="8" w:space="0" w:color="auto"/>
            </w:tcBorders>
            <w:shd w:val="clear" w:color="auto" w:fill="FFFFFF"/>
            <w:vAlign w:val="center"/>
          </w:tcPr>
          <w:p w:rsidR="00614858" w:rsidRPr="00BF2FDB" w:rsidRDefault="00614858" w:rsidP="00A36544">
            <w:pPr>
              <w:spacing w:line="280" w:lineRule="exact"/>
              <w:rPr>
                <w:rFonts w:eastAsia="標楷體"/>
                <w:sz w:val="28"/>
              </w:rPr>
            </w:pPr>
          </w:p>
        </w:tc>
        <w:tc>
          <w:tcPr>
            <w:tcW w:w="1093" w:type="dxa"/>
            <w:tcBorders>
              <w:top w:val="single" w:sz="8" w:space="0" w:color="auto"/>
              <w:left w:val="single" w:sz="8" w:space="0" w:color="auto"/>
              <w:bottom w:val="single" w:sz="8" w:space="0" w:color="auto"/>
              <w:right w:val="single" w:sz="8" w:space="0" w:color="auto"/>
            </w:tcBorders>
            <w:shd w:val="clear" w:color="auto" w:fill="FFFFFF"/>
            <w:vAlign w:val="center"/>
          </w:tcPr>
          <w:p w:rsidR="00614858" w:rsidRPr="00BF2FDB" w:rsidRDefault="00614858" w:rsidP="00A36544">
            <w:pPr>
              <w:spacing w:line="280" w:lineRule="exact"/>
              <w:rPr>
                <w:rFonts w:eastAsia="標楷體"/>
                <w:sz w:val="28"/>
              </w:rPr>
            </w:pPr>
          </w:p>
        </w:tc>
        <w:tc>
          <w:tcPr>
            <w:tcW w:w="1458" w:type="dxa"/>
            <w:tcBorders>
              <w:top w:val="single" w:sz="8" w:space="0" w:color="auto"/>
              <w:left w:val="single" w:sz="8" w:space="0" w:color="auto"/>
              <w:bottom w:val="single" w:sz="8" w:space="0" w:color="auto"/>
              <w:right w:val="single" w:sz="8" w:space="0" w:color="auto"/>
            </w:tcBorders>
            <w:shd w:val="clear" w:color="auto" w:fill="FFFFFF"/>
            <w:vAlign w:val="center"/>
          </w:tcPr>
          <w:p w:rsidR="00614858" w:rsidRPr="00BF2FDB" w:rsidRDefault="00614858" w:rsidP="00A36544">
            <w:pPr>
              <w:spacing w:line="280" w:lineRule="exact"/>
              <w:rPr>
                <w:rFonts w:eastAsia="標楷體"/>
                <w:sz w:val="28"/>
              </w:rPr>
            </w:pP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614858" w:rsidRPr="00BF2FDB" w:rsidRDefault="00614858" w:rsidP="00A36544">
            <w:pPr>
              <w:spacing w:line="280" w:lineRule="exact"/>
              <w:rPr>
                <w:rFonts w:eastAsia="標楷體"/>
                <w:sz w:val="28"/>
              </w:rPr>
            </w:pPr>
          </w:p>
        </w:tc>
        <w:tc>
          <w:tcPr>
            <w:tcW w:w="1145" w:type="dxa"/>
            <w:tcBorders>
              <w:top w:val="single" w:sz="8" w:space="0" w:color="auto"/>
              <w:left w:val="single" w:sz="8" w:space="0" w:color="auto"/>
              <w:bottom w:val="single" w:sz="8" w:space="0" w:color="auto"/>
              <w:right w:val="single" w:sz="8" w:space="0" w:color="auto"/>
            </w:tcBorders>
            <w:shd w:val="clear" w:color="auto" w:fill="FFFFFF"/>
            <w:vAlign w:val="center"/>
          </w:tcPr>
          <w:p w:rsidR="00614858" w:rsidRPr="00BF2FDB" w:rsidRDefault="00614858" w:rsidP="00A36544">
            <w:pPr>
              <w:spacing w:line="280" w:lineRule="exact"/>
              <w:rPr>
                <w:rFonts w:eastAsia="標楷體"/>
                <w:sz w:val="28"/>
              </w:rPr>
            </w:pPr>
          </w:p>
        </w:tc>
      </w:tr>
    </w:tbl>
    <w:p w:rsidR="00614858" w:rsidRPr="00BF2FDB" w:rsidRDefault="00614858" w:rsidP="00A36544">
      <w:pPr>
        <w:tabs>
          <w:tab w:val="left" w:pos="6240"/>
        </w:tabs>
        <w:spacing w:line="280" w:lineRule="exact"/>
        <w:ind w:right="-873"/>
        <w:jc w:val="both"/>
        <w:rPr>
          <w:rFonts w:eastAsia="華康儷粗黑"/>
          <w:b/>
        </w:rPr>
      </w:pPr>
      <w:proofErr w:type="gramStart"/>
      <w:r w:rsidRPr="00BF2FDB">
        <w:rPr>
          <w:rFonts w:eastAsia="華康儷粗黑" w:hint="eastAsia"/>
          <w:sz w:val="20"/>
        </w:rPr>
        <w:t>＊</w:t>
      </w:r>
      <w:proofErr w:type="gramEnd"/>
      <w:r w:rsidRPr="00BF2FDB">
        <w:rPr>
          <w:rFonts w:eastAsia="華康儷粗黑" w:hint="eastAsia"/>
          <w:sz w:val="20"/>
        </w:rPr>
        <w:t xml:space="preserve"> </w:t>
      </w:r>
      <w:r w:rsidRPr="00BF2FDB">
        <w:rPr>
          <w:rFonts w:eastAsia="華康儷粗黑" w:hint="eastAsia"/>
          <w:sz w:val="20"/>
        </w:rPr>
        <w:t>請參考電腦議價點選系統「成交回報」之內容填製</w:t>
      </w:r>
    </w:p>
    <w:p w:rsidR="00614858" w:rsidRPr="00BF2FDB" w:rsidRDefault="00614858" w:rsidP="00A36544">
      <w:pPr>
        <w:tabs>
          <w:tab w:val="left" w:pos="6240"/>
        </w:tabs>
        <w:spacing w:before="120" w:line="280" w:lineRule="exact"/>
        <w:ind w:right="-873"/>
        <w:jc w:val="both"/>
        <w:rPr>
          <w:rFonts w:eastAsia="標楷體"/>
          <w:b/>
        </w:rPr>
      </w:pPr>
      <w:r w:rsidRPr="00BF2FDB">
        <w:rPr>
          <w:rFonts w:eastAsia="標楷體" w:hint="eastAsia"/>
          <w:b/>
        </w:rPr>
        <w:t>三、</w:t>
      </w:r>
      <w:proofErr w:type="gramStart"/>
      <w:r w:rsidRPr="00BF2FDB">
        <w:rPr>
          <w:rFonts w:eastAsia="標楷體" w:hint="eastAsia"/>
          <w:b/>
        </w:rPr>
        <w:t>改帳原因</w:t>
      </w:r>
      <w:proofErr w:type="gramEnd"/>
      <w:r w:rsidRPr="00BF2FDB">
        <w:rPr>
          <w:rFonts w:eastAsia="標楷體" w:hint="eastAsia"/>
          <w:b/>
        </w:rPr>
        <w:t>：</w:t>
      </w:r>
    </w:p>
    <w:p w:rsidR="00614858" w:rsidRPr="00BF2FDB" w:rsidRDefault="00614858" w:rsidP="00A36544">
      <w:pPr>
        <w:tabs>
          <w:tab w:val="left" w:pos="3318"/>
        </w:tabs>
        <w:spacing w:line="280" w:lineRule="exact"/>
        <w:ind w:left="4320" w:hanging="4082"/>
        <w:jc w:val="both"/>
        <w:rPr>
          <w:rFonts w:eastAsia="標楷體"/>
        </w:rPr>
      </w:pPr>
      <w:r w:rsidRPr="00BF2FDB">
        <w:rPr>
          <w:rFonts w:eastAsia="標楷體" w:hint="eastAsia"/>
        </w:rPr>
        <w:t>□</w:t>
      </w:r>
      <w:r w:rsidRPr="00BF2FDB">
        <w:rPr>
          <w:rFonts w:eastAsia="標楷體" w:hint="eastAsia"/>
        </w:rPr>
        <w:t xml:space="preserve"> 1.</w:t>
      </w:r>
      <w:r w:rsidRPr="00BF2FDB">
        <w:rPr>
          <w:rFonts w:eastAsia="標楷體" w:hint="eastAsia"/>
        </w:rPr>
        <w:t>證券經紀商錯帳，發生原因</w:t>
      </w:r>
      <w:r w:rsidRPr="00BF2FDB">
        <w:rPr>
          <w:rFonts w:eastAsia="標楷體" w:hint="eastAsia"/>
        </w:rPr>
        <w:t>____</w:t>
      </w:r>
      <w:proofErr w:type="gramStart"/>
      <w:r w:rsidRPr="00BF2FDB">
        <w:rPr>
          <w:rFonts w:eastAsia="標楷體" w:hint="eastAsia"/>
        </w:rPr>
        <w:t>（</w:t>
      </w:r>
      <w:proofErr w:type="gramEnd"/>
      <w:r w:rsidRPr="00BF2FDB">
        <w:rPr>
          <w:rFonts w:eastAsia="標楷體" w:hint="eastAsia"/>
        </w:rPr>
        <w:t>1.</w:t>
      </w:r>
      <w:r w:rsidRPr="00BF2FDB">
        <w:rPr>
          <w:rFonts w:eastAsia="標楷體" w:hint="eastAsia"/>
        </w:rPr>
        <w:t>買賣</w:t>
      </w:r>
      <w:r w:rsidRPr="00614858">
        <w:rPr>
          <w:rFonts w:eastAsia="標楷體" w:hint="eastAsia"/>
        </w:rPr>
        <w:t>倒置</w:t>
      </w:r>
      <w:r w:rsidRPr="00614858">
        <w:rPr>
          <w:rFonts w:eastAsia="標楷體" w:hint="eastAsia"/>
        </w:rPr>
        <w:t>2.</w:t>
      </w:r>
      <w:r w:rsidRPr="00614858">
        <w:rPr>
          <w:rFonts w:eastAsia="標楷體" w:hint="eastAsia"/>
        </w:rPr>
        <w:t>受益憑證代號</w:t>
      </w:r>
      <w:r w:rsidRPr="00614858">
        <w:rPr>
          <w:rFonts w:eastAsia="標楷體" w:hint="eastAsia"/>
        </w:rPr>
        <w:t>3.</w:t>
      </w:r>
      <w:r w:rsidRPr="00614858">
        <w:rPr>
          <w:rFonts w:eastAsia="標楷體" w:hint="eastAsia"/>
        </w:rPr>
        <w:t>委託價格</w:t>
      </w:r>
      <w:r w:rsidRPr="00614858">
        <w:rPr>
          <w:rFonts w:eastAsia="標楷體" w:hint="eastAsia"/>
        </w:rPr>
        <w:t>4.</w:t>
      </w:r>
      <w:r w:rsidRPr="00614858">
        <w:rPr>
          <w:rFonts w:eastAsia="標楷體" w:hint="eastAsia"/>
        </w:rPr>
        <w:t>委託單位數</w:t>
      </w:r>
      <w:r w:rsidRPr="00614858">
        <w:rPr>
          <w:rFonts w:eastAsia="標楷體" w:hint="eastAsia"/>
        </w:rPr>
        <w:t>5.</w:t>
      </w:r>
      <w:r w:rsidRPr="00614858">
        <w:rPr>
          <w:rFonts w:eastAsia="標楷體" w:hint="eastAsia"/>
        </w:rPr>
        <w:t>客戶帳號</w:t>
      </w:r>
      <w:r w:rsidRPr="00614858">
        <w:rPr>
          <w:rFonts w:eastAsia="標楷體" w:hint="eastAsia"/>
        </w:rPr>
        <w:t>6.</w:t>
      </w:r>
      <w:r w:rsidRPr="00614858">
        <w:rPr>
          <w:rFonts w:eastAsia="標楷體" w:hint="eastAsia"/>
        </w:rPr>
        <w:t>庫存受益憑證不</w:t>
      </w:r>
      <w:r w:rsidRPr="00BF2FDB">
        <w:rPr>
          <w:rFonts w:eastAsia="標楷體" w:hint="eastAsia"/>
        </w:rPr>
        <w:t>足</w:t>
      </w:r>
      <w:r w:rsidRPr="00BF2FDB">
        <w:rPr>
          <w:rFonts w:eastAsia="標楷體" w:hint="eastAsia"/>
        </w:rPr>
        <w:t>7.</w:t>
      </w:r>
      <w:r w:rsidRPr="00BF2FDB">
        <w:rPr>
          <w:rFonts w:eastAsia="標楷體" w:hint="eastAsia"/>
        </w:rPr>
        <w:t>其他</w:t>
      </w:r>
      <w:r w:rsidRPr="00BF2FDB">
        <w:rPr>
          <w:rFonts w:eastAsia="標楷體" w:hint="eastAsia"/>
        </w:rPr>
        <w:t>___________</w:t>
      </w:r>
      <w:proofErr w:type="gramStart"/>
      <w:r w:rsidRPr="00BF2FDB">
        <w:rPr>
          <w:rFonts w:eastAsia="標楷體" w:hint="eastAsia"/>
        </w:rPr>
        <w:t>）</w:t>
      </w:r>
      <w:proofErr w:type="gramEnd"/>
    </w:p>
    <w:p w:rsidR="00614858" w:rsidRPr="00BF2FDB" w:rsidRDefault="00614858" w:rsidP="00A36544">
      <w:pPr>
        <w:tabs>
          <w:tab w:val="left" w:pos="3318"/>
        </w:tabs>
        <w:spacing w:line="280" w:lineRule="exact"/>
        <w:ind w:left="4320" w:hanging="4082"/>
        <w:jc w:val="both"/>
        <w:rPr>
          <w:rFonts w:eastAsia="標楷體"/>
        </w:rPr>
      </w:pPr>
      <w:r w:rsidRPr="00BF2FDB">
        <w:rPr>
          <w:rFonts w:eastAsia="標楷體" w:hint="eastAsia"/>
          <w:noProof/>
        </w:rPr>
        <mc:AlternateContent>
          <mc:Choice Requires="wps">
            <w:drawing>
              <wp:anchor distT="0" distB="0" distL="114300" distR="114300" simplePos="0" relativeHeight="251660288" behindDoc="0" locked="0" layoutInCell="1" allowOverlap="1" wp14:anchorId="6874995F" wp14:editId="5C2CAE1F">
                <wp:simplePos x="0" y="0"/>
                <wp:positionH relativeFrom="column">
                  <wp:posOffset>3909060</wp:posOffset>
                </wp:positionH>
                <wp:positionV relativeFrom="paragraph">
                  <wp:posOffset>96520</wp:posOffset>
                </wp:positionV>
                <wp:extent cx="1790700" cy="819150"/>
                <wp:effectExtent l="0" t="0" r="19050" b="19050"/>
                <wp:wrapNone/>
                <wp:docPr id="5" name="橢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819150"/>
                        </a:xfrm>
                        <a:prstGeom prst="ellipse">
                          <a:avLst/>
                        </a:prstGeom>
                        <a:solidFill>
                          <a:srgbClr val="FFFFFF"/>
                        </a:solidFill>
                        <a:ln w="9525">
                          <a:solidFill>
                            <a:srgbClr val="000000"/>
                          </a:solidFill>
                          <a:prstDash val="dash"/>
                          <a:round/>
                          <a:headEnd/>
                          <a:tailEnd/>
                        </a:ln>
                      </wps:spPr>
                      <wps:txbx>
                        <w:txbxContent>
                          <w:p w:rsidR="00BC2067" w:rsidRPr="00C30FA4" w:rsidRDefault="00BC2067" w:rsidP="00614858">
                            <w:pPr>
                              <w:jc w:val="center"/>
                              <w:rPr>
                                <w:color w:val="FF0000"/>
                              </w:rPr>
                            </w:pPr>
                            <w:r w:rsidRPr="00C30FA4">
                              <w:rPr>
                                <w:rFonts w:eastAsia="標楷體" w:hint="eastAsia"/>
                                <w:b/>
                                <w:color w:val="FF0000"/>
                                <w:sz w:val="22"/>
                              </w:rPr>
                              <w:t>(</w:t>
                            </w:r>
                            <w:r w:rsidRPr="00C30FA4">
                              <w:rPr>
                                <w:rFonts w:eastAsia="標楷體" w:hint="eastAsia"/>
                                <w:b/>
                                <w:color w:val="FF0000"/>
                                <w:sz w:val="22"/>
                              </w:rPr>
                              <w:t>加蓋公司或部門印章</w:t>
                            </w:r>
                            <w:r w:rsidRPr="00C30FA4">
                              <w:rPr>
                                <w:rFonts w:eastAsia="標楷體" w:hint="eastAsia"/>
                                <w:b/>
                                <w:color w:val="FF0000"/>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橢圓 5" o:spid="_x0000_s1027" style="position:absolute;left:0;text-align:left;margin-left:307.8pt;margin-top:7.6pt;width:141pt;height: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">
                <v:stroke dashstyle="dash"/>
                <v:textbox>
                  <w:txbxContent>
                    <w:p w:rsidR="00BC2067" w:rsidRPr="00C30FA4" w:rsidRDefault="00BC2067" w:rsidP="00614858">
                      <w:pPr>
                        <w:jc w:val="center"/>
                        <w:rPr>
                          <w:color w:val="FF0000"/>
                        </w:rPr>
                      </w:pPr>
                      <w:r w:rsidRPr="00C30FA4">
                        <w:rPr>
                          <w:rFonts w:eastAsia="標楷體" w:hint="eastAsia"/>
                          <w:b/>
                          <w:color w:val="FF0000"/>
                          <w:sz w:val="22"/>
                        </w:rPr>
                        <w:t>(</w:t>
                      </w:r>
                      <w:r w:rsidRPr="00C30FA4">
                        <w:rPr>
                          <w:rFonts w:eastAsia="標楷體" w:hint="eastAsia"/>
                          <w:b/>
                          <w:color w:val="FF0000"/>
                          <w:sz w:val="22"/>
                        </w:rPr>
                        <w:t>加蓋公司或部門印章</w:t>
                      </w:r>
                      <w:r w:rsidRPr="00C30FA4">
                        <w:rPr>
                          <w:rFonts w:eastAsia="標楷體" w:hint="eastAsia"/>
                          <w:b/>
                          <w:color w:val="FF0000"/>
                          <w:sz w:val="22"/>
                        </w:rPr>
                        <w:t>)</w:t>
                      </w:r>
                    </w:p>
                  </w:txbxContent>
                </v:textbox>
              </v:oval>
            </w:pict>
          </mc:Fallback>
        </mc:AlternateContent>
      </w:r>
      <w:r w:rsidRPr="00BF2FDB">
        <w:rPr>
          <w:rFonts w:eastAsia="標楷體" w:hint="eastAsia"/>
        </w:rPr>
        <w:t>□</w:t>
      </w:r>
      <w:r w:rsidRPr="00BF2FDB">
        <w:rPr>
          <w:rFonts w:eastAsia="標楷體" w:hint="eastAsia"/>
        </w:rPr>
        <w:t xml:space="preserve"> 2.</w:t>
      </w:r>
      <w:r w:rsidRPr="00BF2FDB">
        <w:rPr>
          <w:rFonts w:eastAsia="標楷體" w:hint="eastAsia"/>
        </w:rPr>
        <w:t>證券經紀商更正客戶帳號</w:t>
      </w:r>
    </w:p>
    <w:p w:rsidR="00614858" w:rsidRPr="00BF2FDB" w:rsidRDefault="00614858" w:rsidP="00A36544">
      <w:pPr>
        <w:tabs>
          <w:tab w:val="left" w:pos="3318"/>
        </w:tabs>
        <w:spacing w:line="280" w:lineRule="exact"/>
        <w:ind w:left="4320" w:hanging="4082"/>
        <w:jc w:val="both"/>
        <w:rPr>
          <w:rFonts w:eastAsia="標楷體"/>
        </w:rPr>
      </w:pPr>
      <w:r w:rsidRPr="00BF2FDB">
        <w:rPr>
          <w:rFonts w:eastAsia="標楷體" w:hint="eastAsia"/>
        </w:rPr>
        <w:t>□</w:t>
      </w:r>
      <w:r w:rsidRPr="00BF2FDB">
        <w:rPr>
          <w:rFonts w:eastAsia="標楷體" w:hint="eastAsia"/>
        </w:rPr>
        <w:t xml:space="preserve"> 3.</w:t>
      </w:r>
      <w:proofErr w:type="gramStart"/>
      <w:r w:rsidRPr="00BF2FDB">
        <w:rPr>
          <w:rFonts w:eastAsia="標楷體" w:hint="eastAsia"/>
        </w:rPr>
        <w:t>自營商或</w:t>
      </w:r>
      <w:r w:rsidRPr="00BF2FDB">
        <w:rPr>
          <w:rFonts w:eastAsia="標楷體" w:hint="eastAsia"/>
          <w:u w:val="single"/>
        </w:rPr>
        <w:t>造市</w:t>
      </w:r>
      <w:proofErr w:type="gramEnd"/>
      <w:r w:rsidRPr="00BF2FDB">
        <w:rPr>
          <w:rFonts w:eastAsia="標楷體" w:hint="eastAsia"/>
        </w:rPr>
        <w:t>商輸入或點選錯誤</w:t>
      </w:r>
    </w:p>
    <w:p w:rsidR="00614858" w:rsidRPr="00BF2FDB" w:rsidRDefault="00614858" w:rsidP="00A36544">
      <w:pPr>
        <w:spacing w:before="240" w:line="280" w:lineRule="exact"/>
        <w:ind w:right="-514" w:firstLine="480"/>
        <w:rPr>
          <w:rFonts w:eastAsia="標楷體"/>
          <w:b/>
        </w:rPr>
      </w:pPr>
      <w:r w:rsidRPr="00BF2FDB">
        <w:rPr>
          <w:rFonts w:eastAsia="標楷體" w:hint="eastAsia"/>
          <w:b/>
        </w:rPr>
        <w:t>此</w:t>
      </w:r>
      <w:r w:rsidRPr="00BF2FDB">
        <w:rPr>
          <w:rFonts w:eastAsia="標楷體" w:hint="eastAsia"/>
          <w:b/>
        </w:rPr>
        <w:t xml:space="preserve">  </w:t>
      </w:r>
      <w:r w:rsidRPr="00BF2FDB">
        <w:rPr>
          <w:rFonts w:eastAsia="標楷體" w:hint="eastAsia"/>
          <w:b/>
        </w:rPr>
        <w:t>致</w:t>
      </w:r>
    </w:p>
    <w:p w:rsidR="00614858" w:rsidRPr="00BF2FDB" w:rsidRDefault="00614858" w:rsidP="00A36544">
      <w:pPr>
        <w:spacing w:after="120" w:line="280" w:lineRule="exact"/>
        <w:ind w:right="-516"/>
        <w:rPr>
          <w:rFonts w:eastAsia="標楷體"/>
          <w:b/>
        </w:rPr>
      </w:pPr>
      <w:r w:rsidRPr="00BF2FDB">
        <w:rPr>
          <w:rFonts w:eastAsia="標楷體" w:hint="eastAsia"/>
          <w:b/>
        </w:rPr>
        <w:t>財團法人中華民國證券櫃檯買賣中心</w:t>
      </w:r>
    </w:p>
    <w:p w:rsidR="00614858" w:rsidRPr="00BF2FDB" w:rsidRDefault="00614858" w:rsidP="00A36544">
      <w:pPr>
        <w:spacing w:before="120" w:line="280" w:lineRule="exact"/>
        <w:ind w:right="-516"/>
        <w:rPr>
          <w:rFonts w:eastAsia="標楷體"/>
          <w:b/>
          <w:sz w:val="22"/>
        </w:rPr>
      </w:pPr>
      <w:r w:rsidRPr="00BF2FDB">
        <w:rPr>
          <w:rFonts w:eastAsia="標楷體" w:hint="eastAsia"/>
          <w:b/>
          <w:sz w:val="28"/>
        </w:rPr>
        <w:t>證券商名稱</w:t>
      </w:r>
      <w:r w:rsidRPr="00BF2FDB">
        <w:rPr>
          <w:rFonts w:eastAsia="標楷體" w:hint="eastAsia"/>
          <w:b/>
        </w:rPr>
        <w:t>：</w:t>
      </w:r>
      <w:r w:rsidRPr="00BF2FDB">
        <w:rPr>
          <w:rFonts w:eastAsia="標楷體" w:hint="eastAsia"/>
          <w:b/>
          <w:u w:val="single"/>
        </w:rPr>
        <w:t xml:space="preserve">                                      </w:t>
      </w:r>
      <w:r w:rsidRPr="00BF2FDB">
        <w:rPr>
          <w:rFonts w:eastAsia="標楷體" w:hint="eastAsia"/>
          <w:b/>
        </w:rPr>
        <w:t xml:space="preserve"> </w:t>
      </w:r>
      <w:r w:rsidRPr="00BF2FDB">
        <w:rPr>
          <w:rFonts w:eastAsia="標楷體" w:hint="eastAsia"/>
          <w:b/>
          <w:sz w:val="22"/>
        </w:rPr>
        <w:t>（加蓋公司或部門印章）</w:t>
      </w:r>
    </w:p>
    <w:p w:rsidR="00614858" w:rsidRPr="00BF2FDB" w:rsidRDefault="00614858" w:rsidP="00A36544">
      <w:pPr>
        <w:spacing w:before="120" w:line="280" w:lineRule="exact"/>
        <w:ind w:right="-516"/>
        <w:rPr>
          <w:rFonts w:eastAsia="標楷體"/>
          <w:b/>
        </w:rPr>
      </w:pPr>
      <w:r w:rsidRPr="00BF2FDB">
        <w:rPr>
          <w:rFonts w:eastAsia="標楷體" w:hint="eastAsia"/>
          <w:b/>
        </w:rPr>
        <w:t>部門主管</w:t>
      </w:r>
      <w:r w:rsidRPr="00BF2FDB">
        <w:rPr>
          <w:rFonts w:eastAsia="標楷體"/>
          <w:b/>
        </w:rPr>
        <w:t>(</w:t>
      </w:r>
      <w:r w:rsidRPr="00BF2FDB">
        <w:rPr>
          <w:rFonts w:eastAsia="標楷體" w:hint="eastAsia"/>
          <w:b/>
        </w:rPr>
        <w:t>簽章</w:t>
      </w:r>
      <w:r w:rsidRPr="00BF2FDB">
        <w:rPr>
          <w:rFonts w:eastAsia="標楷體"/>
          <w:b/>
        </w:rPr>
        <w:t>)</w:t>
      </w:r>
      <w:r w:rsidRPr="00BF2FDB">
        <w:rPr>
          <w:rFonts w:eastAsia="標楷體"/>
          <w:b/>
          <w:u w:val="single"/>
        </w:rPr>
        <w:t xml:space="preserve">              </w:t>
      </w:r>
      <w:r w:rsidRPr="00BF2FDB">
        <w:rPr>
          <w:rFonts w:eastAsia="標楷體"/>
          <w:b/>
        </w:rPr>
        <w:t xml:space="preserve">  </w:t>
      </w:r>
      <w:r w:rsidRPr="00BF2FDB">
        <w:rPr>
          <w:rFonts w:eastAsia="標楷體" w:hint="eastAsia"/>
          <w:b/>
        </w:rPr>
        <w:t>承</w:t>
      </w:r>
      <w:r w:rsidRPr="00BF2FDB">
        <w:rPr>
          <w:rFonts w:eastAsia="標楷體"/>
          <w:b/>
        </w:rPr>
        <w:t xml:space="preserve"> </w:t>
      </w:r>
      <w:r w:rsidRPr="00BF2FDB">
        <w:rPr>
          <w:rFonts w:eastAsia="標楷體" w:hint="eastAsia"/>
          <w:b/>
        </w:rPr>
        <w:t>辦</w:t>
      </w:r>
      <w:r w:rsidRPr="00BF2FDB">
        <w:rPr>
          <w:rFonts w:eastAsia="標楷體"/>
          <w:b/>
        </w:rPr>
        <w:t xml:space="preserve"> </w:t>
      </w:r>
      <w:r w:rsidRPr="00BF2FDB">
        <w:rPr>
          <w:rFonts w:eastAsia="標楷體" w:hint="eastAsia"/>
          <w:b/>
        </w:rPr>
        <w:t>人</w:t>
      </w:r>
      <w:r w:rsidRPr="00BF2FDB">
        <w:rPr>
          <w:rFonts w:eastAsia="標楷體"/>
          <w:b/>
        </w:rPr>
        <w:t>(</w:t>
      </w:r>
      <w:r w:rsidRPr="00BF2FDB">
        <w:rPr>
          <w:rFonts w:eastAsia="標楷體" w:hint="eastAsia"/>
          <w:b/>
        </w:rPr>
        <w:t>簽章</w:t>
      </w:r>
      <w:r w:rsidRPr="00BF2FDB">
        <w:rPr>
          <w:rFonts w:eastAsia="標楷體"/>
          <w:b/>
        </w:rPr>
        <w:t>)</w:t>
      </w:r>
      <w:r w:rsidRPr="00BF2FDB">
        <w:rPr>
          <w:rFonts w:eastAsia="標楷體" w:hint="eastAsia"/>
          <w:b/>
          <w:u w:val="single"/>
        </w:rPr>
        <w:t xml:space="preserve">              </w:t>
      </w:r>
      <w:r w:rsidRPr="00BF2FDB">
        <w:rPr>
          <w:rFonts w:eastAsia="標楷體"/>
          <w:b/>
        </w:rPr>
        <w:t xml:space="preserve"> </w:t>
      </w:r>
      <w:r w:rsidRPr="00BF2FDB">
        <w:rPr>
          <w:rFonts w:eastAsia="標楷體" w:hint="eastAsia"/>
          <w:b/>
        </w:rPr>
        <w:t>電</w:t>
      </w:r>
      <w:r w:rsidRPr="00BF2FDB">
        <w:rPr>
          <w:rFonts w:eastAsia="標楷體"/>
          <w:b/>
        </w:rPr>
        <w:t xml:space="preserve">    </w:t>
      </w:r>
      <w:r w:rsidRPr="00BF2FDB">
        <w:rPr>
          <w:rFonts w:eastAsia="標楷體" w:hint="eastAsia"/>
          <w:b/>
        </w:rPr>
        <w:t>話：</w:t>
      </w:r>
      <w:r w:rsidRPr="00BF2FDB">
        <w:rPr>
          <w:rFonts w:eastAsia="標楷體"/>
          <w:b/>
          <w:u w:val="single"/>
        </w:rPr>
        <w:t xml:space="preserve">           </w:t>
      </w:r>
      <w:r w:rsidRPr="00BF2FDB">
        <w:rPr>
          <w:rFonts w:eastAsia="標楷體" w:hint="eastAsia"/>
          <w:b/>
          <w:u w:val="single"/>
        </w:rPr>
        <w:t xml:space="preserve"> </w:t>
      </w:r>
      <w:r w:rsidRPr="00BF2FDB">
        <w:rPr>
          <w:rFonts w:eastAsia="標楷體"/>
          <w:b/>
        </w:rPr>
        <w:t xml:space="preserve"> </w:t>
      </w:r>
    </w:p>
    <w:p w:rsidR="00614858" w:rsidRPr="00BF2FDB" w:rsidRDefault="00614858" w:rsidP="00A36544">
      <w:pPr>
        <w:spacing w:before="120" w:line="280" w:lineRule="exact"/>
        <w:ind w:right="-516"/>
        <w:jc w:val="both"/>
        <w:rPr>
          <w:rFonts w:eastAsia="標楷體"/>
          <w:b/>
        </w:rPr>
      </w:pPr>
      <w:r w:rsidRPr="00BF2FDB">
        <w:rPr>
          <w:rFonts w:eastAsia="標楷體" w:hint="eastAsia"/>
          <w:b/>
        </w:rPr>
        <w:t>【注意事項】</w:t>
      </w:r>
    </w:p>
    <w:p w:rsidR="00A36544" w:rsidRPr="00E774E5" w:rsidRDefault="00DA327E" w:rsidP="00DA327E">
      <w:pPr>
        <w:numPr>
          <w:ilvl w:val="0"/>
          <w:numId w:val="31"/>
        </w:numPr>
        <w:tabs>
          <w:tab w:val="left" w:pos="3318"/>
        </w:tabs>
        <w:spacing w:line="280" w:lineRule="exact"/>
        <w:jc w:val="both"/>
        <w:textDirection w:val="lrTbV"/>
        <w:rPr>
          <w:rFonts w:eastAsia="標楷體"/>
          <w:color w:val="FF0000"/>
          <w:sz w:val="22"/>
        </w:rPr>
      </w:pPr>
      <w:r w:rsidRPr="00E774E5">
        <w:rPr>
          <w:rFonts w:eastAsia="標楷體" w:hint="eastAsia"/>
          <w:sz w:val="22"/>
        </w:rPr>
        <w:t>依據「開放式基金受益憑證買賣辦法」第十五條規定：</w:t>
      </w:r>
      <w:r w:rsidRPr="00DA327E">
        <w:rPr>
          <w:rFonts w:eastAsia="標楷體" w:hint="eastAsia"/>
          <w:sz w:val="22"/>
        </w:rPr>
        <w:t>「</w:t>
      </w:r>
      <w:r w:rsidRPr="00DA327E">
        <w:rPr>
          <w:rFonts w:ascii="標楷體" w:eastAsia="標楷體" w:hAnsi="標楷體" w:cs="細明體" w:hint="eastAsia"/>
          <w:color w:val="FF0000"/>
          <w:kern w:val="0"/>
          <w:sz w:val="22"/>
          <w:u w:val="single"/>
        </w:rPr>
        <w:t>造市商因買賣報價或點選成交，證券自營商因買賣申報或證券經紀商因受託買賣發生錯誤，得於成交後經他方同意，於當日下午三時三十分前，向本中心申報更正錯誤或取消交易（以下簡稱改帳作業），但證券商因自行或受託賣出之開放式基金受益憑證於成交日之次二營業日無法完成受益憑證給付時，得經他方同意後，於成交日之次二營業日上午十時前，向本中心申報取消交易。</w:t>
      </w:r>
      <w:r w:rsidRPr="00DA327E">
        <w:rPr>
          <w:rFonts w:eastAsia="標楷體" w:hint="eastAsia"/>
          <w:sz w:val="22"/>
        </w:rPr>
        <w:t>」</w:t>
      </w:r>
      <w:r w:rsidR="00A36544" w:rsidRPr="00DA327E">
        <w:rPr>
          <w:rFonts w:eastAsia="標楷體" w:hint="eastAsia"/>
          <w:sz w:val="22"/>
        </w:rPr>
        <w:t>。</w:t>
      </w:r>
    </w:p>
    <w:p w:rsidR="00614858" w:rsidRPr="00614858" w:rsidRDefault="00614858" w:rsidP="00A36544">
      <w:pPr>
        <w:numPr>
          <w:ilvl w:val="0"/>
          <w:numId w:val="31"/>
        </w:numPr>
        <w:tabs>
          <w:tab w:val="left" w:pos="3318"/>
        </w:tabs>
        <w:spacing w:line="280" w:lineRule="exact"/>
        <w:jc w:val="both"/>
        <w:textDirection w:val="lrTbV"/>
        <w:rPr>
          <w:rFonts w:eastAsia="標楷體"/>
          <w:sz w:val="22"/>
        </w:rPr>
      </w:pPr>
      <w:r w:rsidRPr="00614858">
        <w:rPr>
          <w:rFonts w:eastAsia="標楷體" w:hint="eastAsia"/>
          <w:sz w:val="22"/>
        </w:rPr>
        <w:t>同一</w:t>
      </w:r>
      <w:proofErr w:type="gramStart"/>
      <w:r w:rsidRPr="00614858">
        <w:rPr>
          <w:rFonts w:eastAsia="標楷體" w:hint="eastAsia"/>
          <w:sz w:val="22"/>
        </w:rPr>
        <w:t>個</w:t>
      </w:r>
      <w:proofErr w:type="gramEnd"/>
      <w:r w:rsidRPr="00614858">
        <w:rPr>
          <w:rFonts w:eastAsia="標楷體" w:hint="eastAsia"/>
          <w:sz w:val="22"/>
        </w:rPr>
        <w:t>成交序號無法做部分更改或取消，必須整筆作相同處理。</w:t>
      </w:r>
    </w:p>
    <w:p w:rsidR="00614858" w:rsidRPr="00614858" w:rsidRDefault="00614858" w:rsidP="00A36544">
      <w:pPr>
        <w:numPr>
          <w:ilvl w:val="0"/>
          <w:numId w:val="31"/>
        </w:numPr>
        <w:tabs>
          <w:tab w:val="left" w:pos="3318"/>
        </w:tabs>
        <w:spacing w:line="280" w:lineRule="exact"/>
        <w:ind w:left="346" w:hanging="272"/>
        <w:jc w:val="both"/>
        <w:rPr>
          <w:rFonts w:eastAsia="標楷體"/>
          <w:sz w:val="22"/>
        </w:rPr>
      </w:pPr>
      <w:proofErr w:type="gramStart"/>
      <w:r w:rsidRPr="00614858">
        <w:rPr>
          <w:rFonts w:eastAsia="標楷體" w:hint="eastAsia"/>
          <w:sz w:val="22"/>
        </w:rPr>
        <w:t>申請改帳</w:t>
      </w:r>
      <w:proofErr w:type="gramEnd"/>
      <w:r w:rsidRPr="00614858">
        <w:rPr>
          <w:rFonts w:eastAsia="標楷體" w:hint="eastAsia"/>
          <w:sz w:val="22"/>
        </w:rPr>
        <w:t>，除更正客戶帳號或改列為錯</w:t>
      </w:r>
      <w:proofErr w:type="gramStart"/>
      <w:r w:rsidRPr="00614858">
        <w:rPr>
          <w:rFonts w:eastAsia="標楷體" w:hint="eastAsia"/>
          <w:sz w:val="22"/>
        </w:rPr>
        <w:t>帳專戶者</w:t>
      </w:r>
      <w:proofErr w:type="gramEnd"/>
      <w:r w:rsidRPr="00614858">
        <w:rPr>
          <w:rFonts w:eastAsia="標楷體" w:hint="eastAsia"/>
          <w:sz w:val="22"/>
        </w:rPr>
        <w:t>外，須另請交易相對方證券商填具本申請書「</w:t>
      </w:r>
      <w:proofErr w:type="gramStart"/>
      <w:r w:rsidRPr="00614858">
        <w:rPr>
          <w:rFonts w:eastAsia="標楷體" w:hint="eastAsia"/>
          <w:sz w:val="22"/>
        </w:rPr>
        <w:t>乙聯</w:t>
      </w:r>
      <w:proofErr w:type="gramEnd"/>
      <w:r w:rsidRPr="00614858">
        <w:rPr>
          <w:rFonts w:eastAsia="標楷體" w:hint="eastAsia"/>
          <w:sz w:val="22"/>
        </w:rPr>
        <w:t>」並傳真至本中心後，方予</w:t>
      </w:r>
      <w:proofErr w:type="gramStart"/>
      <w:r w:rsidRPr="00614858">
        <w:rPr>
          <w:rFonts w:eastAsia="標楷體" w:hint="eastAsia"/>
          <w:sz w:val="22"/>
        </w:rPr>
        <w:t>受理改帳</w:t>
      </w:r>
      <w:proofErr w:type="gramEnd"/>
      <w:r w:rsidRPr="00614858">
        <w:rPr>
          <w:rFonts w:eastAsia="標楷體" w:hint="eastAsia"/>
          <w:sz w:val="22"/>
        </w:rPr>
        <w:t>。</w:t>
      </w:r>
    </w:p>
    <w:p w:rsidR="00614858" w:rsidRPr="00614858" w:rsidRDefault="00614858" w:rsidP="00A36544">
      <w:pPr>
        <w:numPr>
          <w:ilvl w:val="0"/>
          <w:numId w:val="31"/>
        </w:numPr>
        <w:tabs>
          <w:tab w:val="left" w:pos="3318"/>
        </w:tabs>
        <w:spacing w:line="280" w:lineRule="exact"/>
        <w:ind w:left="346" w:hanging="272"/>
        <w:jc w:val="both"/>
        <w:rPr>
          <w:rFonts w:eastAsia="標楷體"/>
          <w:sz w:val="22"/>
        </w:rPr>
      </w:pPr>
      <w:r w:rsidRPr="00614858">
        <w:rPr>
          <w:rFonts w:eastAsia="標楷體" w:hint="eastAsia"/>
          <w:sz w:val="22"/>
        </w:rPr>
        <w:t>證券經紀商因發生錯帳申請</w:t>
      </w:r>
      <w:proofErr w:type="gramStart"/>
      <w:r w:rsidRPr="00614858">
        <w:rPr>
          <w:rFonts w:eastAsia="標楷體" w:hint="eastAsia"/>
          <w:sz w:val="22"/>
        </w:rPr>
        <w:t>改帳者</w:t>
      </w:r>
      <w:proofErr w:type="gramEnd"/>
      <w:r w:rsidRPr="00614858">
        <w:rPr>
          <w:rFonts w:eastAsia="標楷體" w:hint="eastAsia"/>
          <w:sz w:val="22"/>
        </w:rPr>
        <w:t>，如改列為</w:t>
      </w:r>
      <w:proofErr w:type="gramStart"/>
      <w:r w:rsidRPr="00614858">
        <w:rPr>
          <w:rFonts w:eastAsia="標楷體" w:hint="eastAsia"/>
          <w:sz w:val="22"/>
        </w:rPr>
        <w:t>錯帳專戶</w:t>
      </w:r>
      <w:proofErr w:type="gramEnd"/>
      <w:r w:rsidRPr="00614858">
        <w:rPr>
          <w:rFonts w:eastAsia="標楷體" w:hint="eastAsia"/>
          <w:sz w:val="22"/>
        </w:rPr>
        <w:t>之交易，證券商應於申報後為買回或轉賣處理。</w:t>
      </w:r>
    </w:p>
    <w:p w:rsidR="00614858" w:rsidRPr="00614858" w:rsidRDefault="00614858" w:rsidP="00A36544">
      <w:pPr>
        <w:numPr>
          <w:ilvl w:val="0"/>
          <w:numId w:val="31"/>
        </w:numPr>
        <w:tabs>
          <w:tab w:val="left" w:pos="3318"/>
        </w:tabs>
        <w:spacing w:line="280" w:lineRule="exact"/>
        <w:ind w:left="346" w:hanging="272"/>
        <w:jc w:val="both"/>
        <w:rPr>
          <w:rFonts w:eastAsia="標楷體"/>
          <w:sz w:val="22"/>
        </w:rPr>
      </w:pPr>
      <w:r w:rsidRPr="00614858">
        <w:rPr>
          <w:rFonts w:eastAsia="標楷體" w:hint="eastAsia"/>
          <w:sz w:val="22"/>
        </w:rPr>
        <w:t>因可歸責於客戶之事由致更正帳號者，證券經紀商應依客戶所提示之更正前後帳號雙方同意之「更正帳號申請書」（適用一般上櫃股票之格式）辦理</w:t>
      </w:r>
      <w:proofErr w:type="gramStart"/>
      <w:r w:rsidRPr="00614858">
        <w:rPr>
          <w:rFonts w:eastAsia="標楷體" w:hint="eastAsia"/>
          <w:sz w:val="22"/>
        </w:rPr>
        <w:t>申請改帳作業</w:t>
      </w:r>
      <w:proofErr w:type="gramEnd"/>
      <w:r w:rsidRPr="00614858">
        <w:rPr>
          <w:rFonts w:eastAsia="標楷體" w:hint="eastAsia"/>
          <w:sz w:val="22"/>
        </w:rPr>
        <w:t>。</w:t>
      </w:r>
    </w:p>
    <w:p w:rsidR="00614858" w:rsidRPr="00614858" w:rsidRDefault="00614858" w:rsidP="00A36544">
      <w:pPr>
        <w:numPr>
          <w:ilvl w:val="0"/>
          <w:numId w:val="31"/>
        </w:numPr>
        <w:tabs>
          <w:tab w:val="left" w:pos="3318"/>
        </w:tabs>
        <w:spacing w:line="280" w:lineRule="exact"/>
        <w:ind w:left="346" w:hanging="272"/>
        <w:jc w:val="both"/>
        <w:rPr>
          <w:rFonts w:eastAsia="標楷體"/>
          <w:sz w:val="22"/>
        </w:rPr>
      </w:pPr>
      <w:r w:rsidRPr="00614858">
        <w:rPr>
          <w:rFonts w:eastAsia="標楷體" w:hint="eastAsia"/>
          <w:sz w:val="22"/>
        </w:rPr>
        <w:t>證券經紀商因申請</w:t>
      </w:r>
      <w:proofErr w:type="gramStart"/>
      <w:r w:rsidRPr="00614858">
        <w:rPr>
          <w:rFonts w:eastAsia="標楷體" w:hint="eastAsia"/>
          <w:sz w:val="22"/>
        </w:rPr>
        <w:t>改帳致</w:t>
      </w:r>
      <w:proofErr w:type="gramEnd"/>
      <w:r w:rsidRPr="00614858">
        <w:rPr>
          <w:rFonts w:eastAsia="標楷體" w:hint="eastAsia"/>
          <w:sz w:val="22"/>
        </w:rPr>
        <w:t>發生客戶權益損失或其他糾紛，應自行負責。</w:t>
      </w:r>
    </w:p>
    <w:p w:rsidR="00614858" w:rsidRPr="00614858" w:rsidRDefault="00614858" w:rsidP="00A36544">
      <w:pPr>
        <w:numPr>
          <w:ilvl w:val="0"/>
          <w:numId w:val="31"/>
        </w:numPr>
        <w:tabs>
          <w:tab w:val="left" w:pos="3318"/>
        </w:tabs>
        <w:spacing w:line="280" w:lineRule="exact"/>
        <w:jc w:val="both"/>
        <w:rPr>
          <w:rFonts w:eastAsia="標楷體"/>
          <w:b/>
          <w:sz w:val="22"/>
        </w:rPr>
      </w:pPr>
      <w:r w:rsidRPr="00614858">
        <w:rPr>
          <w:rFonts w:eastAsia="標楷體" w:hint="eastAsia"/>
          <w:b/>
          <w:sz w:val="22"/>
        </w:rPr>
        <w:t>為爭取處理時效，請先行</w:t>
      </w:r>
      <w:proofErr w:type="gramStart"/>
      <w:r w:rsidRPr="00614858">
        <w:rPr>
          <w:rFonts w:eastAsia="標楷體" w:hint="eastAsia"/>
          <w:b/>
          <w:sz w:val="22"/>
        </w:rPr>
        <w:t>傳真改帳申請書</w:t>
      </w:r>
      <w:proofErr w:type="gramEnd"/>
      <w:r w:rsidRPr="00614858">
        <w:rPr>
          <w:rFonts w:eastAsia="標楷體" w:hint="eastAsia"/>
          <w:b/>
          <w:sz w:val="22"/>
        </w:rPr>
        <w:t>至本中心</w:t>
      </w:r>
      <w:proofErr w:type="gramStart"/>
      <w:r w:rsidRPr="00614858">
        <w:rPr>
          <w:rFonts w:eastAsia="標楷體" w:hint="eastAsia"/>
          <w:b/>
          <w:sz w:val="22"/>
        </w:rPr>
        <w:t>（</w:t>
      </w:r>
      <w:proofErr w:type="gramEnd"/>
      <w:r w:rsidRPr="00614858">
        <w:rPr>
          <w:rFonts w:eastAsia="標楷體" w:hint="eastAsia"/>
          <w:b/>
          <w:sz w:val="22"/>
        </w:rPr>
        <w:t>傳真：</w:t>
      </w:r>
      <w:r w:rsidRPr="00614858">
        <w:rPr>
          <w:rFonts w:eastAsia="標楷體"/>
          <w:b/>
          <w:sz w:val="22"/>
        </w:rPr>
        <w:t>(</w:t>
      </w:r>
      <w:r w:rsidRPr="00614858">
        <w:rPr>
          <w:rFonts w:eastAsia="標楷體" w:hint="eastAsia"/>
          <w:b/>
          <w:sz w:val="22"/>
        </w:rPr>
        <w:t>02)</w:t>
      </w:r>
      <w:r w:rsidRPr="00614858">
        <w:rPr>
          <w:rFonts w:eastAsia="標楷體"/>
          <w:b/>
          <w:sz w:val="22"/>
        </w:rPr>
        <w:t>236</w:t>
      </w:r>
      <w:r w:rsidRPr="00614858">
        <w:rPr>
          <w:rFonts w:eastAsia="標楷體" w:hint="eastAsia"/>
          <w:b/>
          <w:sz w:val="22"/>
        </w:rPr>
        <w:t>9</w:t>
      </w:r>
      <w:r w:rsidRPr="00614858">
        <w:rPr>
          <w:rFonts w:eastAsia="標楷體"/>
          <w:b/>
          <w:sz w:val="22"/>
        </w:rPr>
        <w:t>-</w:t>
      </w:r>
      <w:r w:rsidRPr="00614858">
        <w:rPr>
          <w:rFonts w:eastAsia="標楷體" w:hint="eastAsia"/>
          <w:b/>
          <w:sz w:val="22"/>
        </w:rPr>
        <w:t>9551</w:t>
      </w:r>
      <w:r w:rsidRPr="00614858">
        <w:rPr>
          <w:rFonts w:eastAsia="標楷體" w:hint="eastAsia"/>
          <w:b/>
          <w:sz w:val="22"/>
        </w:rPr>
        <w:t>、</w:t>
      </w:r>
      <w:r w:rsidRPr="00614858">
        <w:rPr>
          <w:rFonts w:eastAsia="標楷體"/>
          <w:b/>
          <w:sz w:val="22"/>
        </w:rPr>
        <w:t>(02)</w:t>
      </w:r>
      <w:r w:rsidRPr="00614858">
        <w:rPr>
          <w:rFonts w:eastAsia="標楷體" w:hint="eastAsia"/>
          <w:b/>
          <w:sz w:val="22"/>
        </w:rPr>
        <w:t>2369-9552</w:t>
      </w:r>
      <w:r w:rsidRPr="00614858">
        <w:rPr>
          <w:rFonts w:eastAsia="標楷體" w:hint="eastAsia"/>
          <w:b/>
          <w:sz w:val="22"/>
        </w:rPr>
        <w:t>、</w:t>
      </w:r>
      <w:r w:rsidRPr="00614858">
        <w:rPr>
          <w:rFonts w:eastAsia="標楷體"/>
          <w:b/>
          <w:sz w:val="22"/>
        </w:rPr>
        <w:t>(02)</w:t>
      </w:r>
      <w:r w:rsidRPr="00614858">
        <w:rPr>
          <w:rFonts w:eastAsia="標楷體" w:hint="eastAsia"/>
          <w:b/>
          <w:sz w:val="22"/>
        </w:rPr>
        <w:t>2369-0682</w:t>
      </w:r>
      <w:proofErr w:type="gramStart"/>
      <w:r w:rsidRPr="00614858">
        <w:rPr>
          <w:rFonts w:eastAsia="標楷體" w:hint="eastAsia"/>
          <w:b/>
          <w:sz w:val="22"/>
        </w:rPr>
        <w:t>）</w:t>
      </w:r>
      <w:proofErr w:type="gramEnd"/>
      <w:r w:rsidRPr="00614858">
        <w:rPr>
          <w:rFonts w:eastAsia="標楷體" w:hint="eastAsia"/>
          <w:b/>
          <w:sz w:val="22"/>
        </w:rPr>
        <w:t>，並以電話通知本中心交易部人員</w:t>
      </w:r>
      <w:r w:rsidRPr="00614858">
        <w:rPr>
          <w:rFonts w:eastAsia="標楷體" w:hint="eastAsia"/>
          <w:b/>
        </w:rPr>
        <w:t>，電</w:t>
      </w:r>
      <w:r w:rsidRPr="00614858">
        <w:rPr>
          <w:rFonts w:eastAsia="標楷體" w:hint="eastAsia"/>
          <w:b/>
          <w:sz w:val="22"/>
        </w:rPr>
        <w:t>話：</w:t>
      </w:r>
      <w:r w:rsidRPr="00614858">
        <w:rPr>
          <w:rFonts w:eastAsia="標楷體"/>
          <w:b/>
          <w:sz w:val="22"/>
        </w:rPr>
        <w:t>(02)236</w:t>
      </w:r>
      <w:r w:rsidRPr="00614858">
        <w:rPr>
          <w:rFonts w:eastAsia="標楷體" w:hint="eastAsia"/>
          <w:b/>
          <w:sz w:val="22"/>
        </w:rPr>
        <w:t>9</w:t>
      </w:r>
      <w:r>
        <w:rPr>
          <w:rFonts w:eastAsia="標楷體" w:hint="eastAsia"/>
          <w:b/>
          <w:sz w:val="22"/>
        </w:rPr>
        <w:t>-</w:t>
      </w:r>
      <w:r w:rsidRPr="00614858">
        <w:rPr>
          <w:rFonts w:eastAsia="標楷體" w:hint="eastAsia"/>
          <w:b/>
          <w:sz w:val="22"/>
        </w:rPr>
        <w:t>9555</w:t>
      </w:r>
      <w:r w:rsidRPr="00614858">
        <w:rPr>
          <w:rFonts w:eastAsia="標楷體" w:hint="eastAsia"/>
          <w:b/>
          <w:sz w:val="22"/>
        </w:rPr>
        <w:t>轉交易部承辦人，申請書正本應於成交日起三個營業日內送交本中心</w:t>
      </w:r>
      <w:r w:rsidRPr="00614858">
        <w:rPr>
          <w:rFonts w:eastAsia="標楷體" w:hint="eastAsia"/>
          <w:b/>
          <w:sz w:val="22"/>
        </w:rPr>
        <w:t>(100</w:t>
      </w:r>
      <w:r w:rsidRPr="00614858">
        <w:rPr>
          <w:rFonts w:eastAsia="標楷體" w:hint="eastAsia"/>
          <w:b/>
          <w:sz w:val="22"/>
        </w:rPr>
        <w:t>台北市羅斯福路二段</w:t>
      </w:r>
      <w:r w:rsidRPr="00614858">
        <w:rPr>
          <w:rFonts w:eastAsia="標楷體" w:hint="eastAsia"/>
          <w:b/>
          <w:sz w:val="22"/>
        </w:rPr>
        <w:t>100</w:t>
      </w:r>
      <w:r w:rsidRPr="00614858">
        <w:rPr>
          <w:rFonts w:eastAsia="標楷體" w:hint="eastAsia"/>
          <w:b/>
          <w:sz w:val="22"/>
        </w:rPr>
        <w:t>號</w:t>
      </w:r>
      <w:r w:rsidRPr="00614858">
        <w:rPr>
          <w:rFonts w:eastAsia="標楷體" w:hint="eastAsia"/>
          <w:b/>
          <w:sz w:val="22"/>
        </w:rPr>
        <w:t>16</w:t>
      </w:r>
      <w:r w:rsidRPr="00614858">
        <w:rPr>
          <w:rFonts w:eastAsia="標楷體" w:hint="eastAsia"/>
          <w:b/>
          <w:sz w:val="22"/>
        </w:rPr>
        <w:t>樓</w:t>
      </w:r>
      <w:r w:rsidRPr="00614858">
        <w:rPr>
          <w:rFonts w:eastAsia="標楷體" w:hint="eastAsia"/>
          <w:b/>
          <w:sz w:val="22"/>
        </w:rPr>
        <w:t xml:space="preserve"> </w:t>
      </w:r>
      <w:r w:rsidRPr="00614858">
        <w:rPr>
          <w:rFonts w:eastAsia="標楷體" w:hint="eastAsia"/>
          <w:b/>
          <w:sz w:val="22"/>
        </w:rPr>
        <w:t>註明</w:t>
      </w:r>
      <w:r w:rsidRPr="00614858">
        <w:rPr>
          <w:rFonts w:eastAsia="標楷體" w:hint="eastAsia"/>
          <w:b/>
          <w:sz w:val="22"/>
        </w:rPr>
        <w:t>:</w:t>
      </w:r>
      <w:proofErr w:type="gramStart"/>
      <w:r w:rsidRPr="00614858">
        <w:rPr>
          <w:rFonts w:eastAsia="標楷體" w:hint="eastAsia"/>
          <w:b/>
          <w:sz w:val="22"/>
        </w:rPr>
        <w:t>基金改帳</w:t>
      </w:r>
      <w:proofErr w:type="gramEnd"/>
      <w:r w:rsidRPr="00614858">
        <w:rPr>
          <w:rFonts w:eastAsia="標楷體" w:hint="eastAsia"/>
          <w:b/>
          <w:sz w:val="22"/>
        </w:rPr>
        <w:t>)</w:t>
      </w:r>
      <w:r w:rsidRPr="00614858">
        <w:rPr>
          <w:rFonts w:eastAsia="標楷體" w:hint="eastAsia"/>
          <w:b/>
          <w:sz w:val="22"/>
        </w:rPr>
        <w:t>備查。</w:t>
      </w:r>
    </w:p>
    <w:p w:rsidR="00614858" w:rsidRPr="00BF2FDB" w:rsidRDefault="00614858" w:rsidP="00A36544">
      <w:pPr>
        <w:spacing w:before="120" w:line="280" w:lineRule="exact"/>
        <w:ind w:right="-516"/>
        <w:jc w:val="both"/>
        <w:rPr>
          <w:rFonts w:eastAsia="標楷體"/>
          <w:b/>
        </w:rPr>
      </w:pPr>
      <w:r w:rsidRPr="00BF2FDB">
        <w:rPr>
          <w:rFonts w:eastAsia="標楷體" w:hint="eastAsia"/>
          <w:b/>
        </w:rPr>
        <w:t>＝＝＝＝＝＝＝＝＝＝＝＝＝＝</w:t>
      </w:r>
      <w:r w:rsidR="00A36544" w:rsidRPr="00BF2FDB">
        <w:rPr>
          <w:rFonts w:eastAsia="標楷體" w:hint="eastAsia"/>
          <w:b/>
        </w:rPr>
        <w:t>＝</w:t>
      </w:r>
      <w:r w:rsidRPr="00BF2FDB">
        <w:rPr>
          <w:rFonts w:eastAsia="標楷體" w:hint="eastAsia"/>
          <w:b/>
        </w:rPr>
        <w:t>（以下資料為櫃買中心填寫）＝＝＝＝＝＝＝＝＝＝＝＝</w:t>
      </w:r>
    </w:p>
    <w:p w:rsidR="006B64D1" w:rsidRDefault="00614858" w:rsidP="00A36544">
      <w:pPr>
        <w:spacing w:line="280" w:lineRule="exact"/>
        <w:ind w:right="-516"/>
      </w:pPr>
      <w:r w:rsidRPr="00BF2FDB">
        <w:rPr>
          <w:rFonts w:eastAsia="標楷體" w:hint="eastAsia"/>
          <w:b/>
        </w:rPr>
        <w:t>管理單位：交易部</w:t>
      </w:r>
      <w:r w:rsidRPr="00BF2FDB">
        <w:rPr>
          <w:rFonts w:eastAsia="標楷體"/>
          <w:b/>
        </w:rPr>
        <w:tab/>
      </w:r>
      <w:r w:rsidRPr="00BF2FDB">
        <w:rPr>
          <w:rFonts w:eastAsia="標楷體" w:hint="eastAsia"/>
          <w:b/>
        </w:rPr>
        <w:t>主管：</w:t>
      </w:r>
      <w:r w:rsidRPr="00BF2FDB">
        <w:rPr>
          <w:rFonts w:eastAsia="標楷體"/>
          <w:b/>
          <w:u w:val="single"/>
        </w:rPr>
        <w:t xml:space="preserve">          </w:t>
      </w:r>
      <w:r w:rsidRPr="00BF2FDB">
        <w:rPr>
          <w:rFonts w:eastAsia="標楷體"/>
          <w:b/>
          <w:u w:val="single"/>
        </w:rPr>
        <w:tab/>
      </w:r>
      <w:r w:rsidR="00A36544" w:rsidRPr="00A36544">
        <w:rPr>
          <w:rFonts w:eastAsia="標楷體" w:hint="eastAsia"/>
          <w:b/>
        </w:rPr>
        <w:t xml:space="preserve"> </w:t>
      </w:r>
      <w:r w:rsidR="00A36544">
        <w:rPr>
          <w:rFonts w:eastAsia="標楷體" w:hint="eastAsia"/>
          <w:b/>
        </w:rPr>
        <w:t xml:space="preserve"> </w:t>
      </w:r>
      <w:r w:rsidRPr="00BF2FDB">
        <w:rPr>
          <w:rFonts w:eastAsia="標楷體" w:hint="eastAsia"/>
          <w:b/>
        </w:rPr>
        <w:t>複核：</w:t>
      </w:r>
      <w:r w:rsidR="008D4D1B" w:rsidRPr="00BF2FDB">
        <w:rPr>
          <w:rFonts w:eastAsia="標楷體"/>
          <w:b/>
          <w:u w:val="single"/>
        </w:rPr>
        <w:t xml:space="preserve"> </w:t>
      </w:r>
      <w:r w:rsidR="008D4D1B" w:rsidRPr="00BF2FDB">
        <w:rPr>
          <w:rFonts w:eastAsia="標楷體" w:hint="eastAsia"/>
          <w:b/>
          <w:u w:val="single"/>
        </w:rPr>
        <w:t xml:space="preserve">     </w:t>
      </w:r>
      <w:r w:rsidR="008D4D1B" w:rsidRPr="00BF2FDB">
        <w:rPr>
          <w:rFonts w:eastAsia="標楷體"/>
          <w:b/>
          <w:u w:val="single"/>
        </w:rPr>
        <w:t xml:space="preserve">   </w:t>
      </w:r>
      <w:r w:rsidR="00A36544">
        <w:rPr>
          <w:rFonts w:eastAsia="標楷體" w:hint="eastAsia"/>
          <w:b/>
          <w:u w:val="single"/>
        </w:rPr>
        <w:t xml:space="preserve"> </w:t>
      </w:r>
      <w:r w:rsidR="008D4D1B" w:rsidRPr="00BF2FDB">
        <w:rPr>
          <w:rFonts w:eastAsia="標楷體"/>
          <w:b/>
          <w:u w:val="single"/>
        </w:rPr>
        <w:t xml:space="preserve">   </w:t>
      </w:r>
      <w:r w:rsidR="00A36544">
        <w:rPr>
          <w:rFonts w:eastAsia="標楷體" w:hint="eastAsia"/>
          <w:b/>
        </w:rPr>
        <w:t xml:space="preserve"> </w:t>
      </w:r>
      <w:r w:rsidRPr="00BF2FDB">
        <w:rPr>
          <w:rFonts w:eastAsia="標楷體" w:hint="eastAsia"/>
          <w:b/>
        </w:rPr>
        <w:t>經辦：</w:t>
      </w:r>
      <w:r w:rsidRPr="00BF2FDB">
        <w:rPr>
          <w:rFonts w:eastAsia="標楷體"/>
          <w:b/>
          <w:u w:val="single"/>
        </w:rPr>
        <w:t xml:space="preserve"> </w:t>
      </w:r>
      <w:r w:rsidRPr="00BF2FDB">
        <w:rPr>
          <w:rFonts w:eastAsia="標楷體" w:hint="eastAsia"/>
          <w:b/>
          <w:u w:val="single"/>
        </w:rPr>
        <w:t xml:space="preserve">     </w:t>
      </w:r>
      <w:r w:rsidRPr="00BF2FDB">
        <w:rPr>
          <w:rFonts w:eastAsia="標楷體"/>
          <w:b/>
          <w:u w:val="single"/>
        </w:rPr>
        <w:t xml:space="preserve">      </w:t>
      </w:r>
      <w:r w:rsidR="006B64D1">
        <w:br w:type="page"/>
      </w:r>
    </w:p>
    <w:p w:rsidR="006B64D1" w:rsidRPr="00A327C8" w:rsidRDefault="0095618C" w:rsidP="0095618C">
      <w:pPr>
        <w:pStyle w:val="1"/>
        <w:spacing w:line="480" w:lineRule="exact"/>
        <w:ind w:left="708" w:hangingChars="221" w:hanging="708"/>
        <w:rPr>
          <w:rFonts w:ascii="標楷體" w:eastAsia="標楷體" w:hAnsi="標楷體"/>
          <w:sz w:val="32"/>
          <w:szCs w:val="32"/>
        </w:rPr>
      </w:pPr>
      <w:bookmarkStart w:id="4" w:name="_Toc441224790"/>
      <w:r>
        <w:rPr>
          <w:rFonts w:ascii="標楷體" w:eastAsia="標楷體" w:hAnsi="標楷體" w:hint="eastAsia"/>
          <w:sz w:val="32"/>
          <w:szCs w:val="32"/>
        </w:rPr>
        <w:lastRenderedPageBreak/>
        <w:t>三、</w:t>
      </w:r>
      <w:r w:rsidR="006B64D1" w:rsidRPr="009A7B5F">
        <w:rPr>
          <w:rFonts w:ascii="標楷體" w:eastAsia="標楷體" w:hAnsi="標楷體" w:hint="eastAsia"/>
          <w:sz w:val="32"/>
          <w:szCs w:val="32"/>
        </w:rPr>
        <w:t>財團法人中華民國證券櫃檯買賣中心</w:t>
      </w:r>
      <w:r w:rsidR="00CB3D2E" w:rsidRPr="00CB3D2E">
        <w:rPr>
          <w:rFonts w:ascii="標楷體" w:eastAsia="標楷體" w:hAnsi="標楷體" w:hint="eastAsia"/>
          <w:sz w:val="32"/>
          <w:szCs w:val="32"/>
        </w:rPr>
        <w:t>黃金現貨登錄及買賣辦法</w:t>
      </w:r>
      <w:r w:rsidR="00CB3D2E">
        <w:rPr>
          <w:rFonts w:ascii="標楷體" w:eastAsia="標楷體" w:hAnsi="標楷體" w:hint="eastAsia"/>
          <w:sz w:val="32"/>
          <w:szCs w:val="32"/>
        </w:rPr>
        <w:t>第十九條</w:t>
      </w:r>
      <w:r w:rsidR="006B64D1" w:rsidRPr="009A7B5F">
        <w:rPr>
          <w:rFonts w:ascii="標楷體" w:eastAsia="標楷體" w:hAnsi="標楷體" w:hint="eastAsia"/>
          <w:sz w:val="32"/>
          <w:szCs w:val="32"/>
        </w:rPr>
        <w:t>修正條文對照表</w:t>
      </w:r>
      <w:bookmarkEnd w:id="4"/>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285"/>
        <w:gridCol w:w="3285"/>
        <w:gridCol w:w="3286"/>
      </w:tblGrid>
      <w:tr w:rsidR="006B64D1" w:rsidRPr="00640E09" w:rsidTr="00B749A6">
        <w:trPr>
          <w:tblHeader/>
        </w:trPr>
        <w:tc>
          <w:tcPr>
            <w:tcW w:w="3285" w:type="dxa"/>
            <w:shd w:val="clear" w:color="auto" w:fill="auto"/>
          </w:tcPr>
          <w:p w:rsidR="006B64D1" w:rsidRPr="00640E09" w:rsidRDefault="006B64D1" w:rsidP="00B749A6">
            <w:pPr>
              <w:jc w:val="distribute"/>
              <w:rPr>
                <w:rFonts w:ascii="標楷體" w:eastAsia="標楷體" w:hAnsi="標楷體"/>
              </w:rPr>
            </w:pPr>
            <w:r w:rsidRPr="00640E09">
              <w:rPr>
                <w:rFonts w:ascii="標楷體" w:eastAsia="標楷體" w:hAnsi="標楷體" w:hint="eastAsia"/>
              </w:rPr>
              <w:t>修正條文</w:t>
            </w:r>
          </w:p>
        </w:tc>
        <w:tc>
          <w:tcPr>
            <w:tcW w:w="3285" w:type="dxa"/>
            <w:shd w:val="clear" w:color="auto" w:fill="auto"/>
          </w:tcPr>
          <w:p w:rsidR="006B64D1" w:rsidRPr="00640E09" w:rsidRDefault="006B64D1" w:rsidP="00B749A6">
            <w:pPr>
              <w:jc w:val="distribute"/>
              <w:rPr>
                <w:rFonts w:ascii="標楷體" w:eastAsia="標楷體" w:hAnsi="標楷體"/>
              </w:rPr>
            </w:pPr>
            <w:r w:rsidRPr="00640E09">
              <w:rPr>
                <w:rFonts w:ascii="標楷體" w:eastAsia="標楷體" w:hAnsi="標楷體" w:hint="eastAsia"/>
              </w:rPr>
              <w:t>現行條文</w:t>
            </w:r>
          </w:p>
        </w:tc>
        <w:tc>
          <w:tcPr>
            <w:tcW w:w="3286" w:type="dxa"/>
            <w:shd w:val="clear" w:color="auto" w:fill="auto"/>
          </w:tcPr>
          <w:p w:rsidR="006B64D1" w:rsidRPr="00640E09" w:rsidRDefault="006B64D1" w:rsidP="00B749A6">
            <w:pPr>
              <w:jc w:val="distribute"/>
              <w:rPr>
                <w:rFonts w:ascii="標楷體" w:eastAsia="標楷體" w:hAnsi="標楷體"/>
              </w:rPr>
            </w:pPr>
            <w:r w:rsidRPr="00640E09">
              <w:rPr>
                <w:rFonts w:ascii="標楷體" w:eastAsia="標楷體" w:hAnsi="標楷體" w:hint="eastAsia"/>
              </w:rPr>
              <w:t>說明</w:t>
            </w:r>
          </w:p>
        </w:tc>
      </w:tr>
      <w:tr w:rsidR="006B64D1" w:rsidRPr="00640E09" w:rsidTr="00B749A6">
        <w:tc>
          <w:tcPr>
            <w:tcW w:w="3285" w:type="dxa"/>
            <w:shd w:val="clear" w:color="auto" w:fill="auto"/>
          </w:tcPr>
          <w:p w:rsidR="006B64D1" w:rsidRDefault="006B64D1" w:rsidP="00B749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color w:val="333333"/>
                <w:kern w:val="0"/>
                <w:szCs w:val="24"/>
              </w:rPr>
            </w:pPr>
            <w:r>
              <w:rPr>
                <w:rFonts w:ascii="標楷體" w:eastAsia="標楷體" w:hAnsi="標楷體" w:cs="細明體" w:hint="eastAsia"/>
                <w:color w:val="333333"/>
                <w:kern w:val="0"/>
                <w:szCs w:val="24"/>
              </w:rPr>
              <w:t>第十</w:t>
            </w:r>
            <w:r w:rsidR="00F8164B">
              <w:rPr>
                <w:rFonts w:ascii="標楷體" w:eastAsia="標楷體" w:hAnsi="標楷體" w:cs="細明體" w:hint="eastAsia"/>
                <w:color w:val="333333"/>
                <w:kern w:val="0"/>
                <w:szCs w:val="24"/>
              </w:rPr>
              <w:t>九</w:t>
            </w:r>
            <w:r>
              <w:rPr>
                <w:rFonts w:ascii="標楷體" w:eastAsia="標楷體" w:hAnsi="標楷體" w:cs="細明體" w:hint="eastAsia"/>
                <w:color w:val="333333"/>
                <w:kern w:val="0"/>
                <w:szCs w:val="24"/>
              </w:rPr>
              <w:t>條</w:t>
            </w:r>
          </w:p>
          <w:p w:rsidR="006B64D1" w:rsidRDefault="006B64D1" w:rsidP="00253C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color w:val="333333"/>
                <w:kern w:val="0"/>
                <w:szCs w:val="24"/>
              </w:rPr>
            </w:pPr>
            <w:r>
              <w:rPr>
                <w:rFonts w:ascii="標楷體" w:eastAsia="標楷體" w:hAnsi="標楷體" w:cs="細明體" w:hint="eastAsia"/>
                <w:color w:val="333333"/>
                <w:kern w:val="0"/>
                <w:szCs w:val="24"/>
              </w:rPr>
              <w:t xml:space="preserve">    </w:t>
            </w:r>
            <w:r w:rsidR="00253CC4" w:rsidRPr="00253CC4">
              <w:rPr>
                <w:rFonts w:ascii="標楷體" w:eastAsia="標楷體" w:hAnsi="標楷體" w:cs="細明體" w:hint="eastAsia"/>
                <w:color w:val="333333"/>
                <w:kern w:val="0"/>
                <w:szCs w:val="24"/>
              </w:rPr>
              <w:t>造市商因買賣報價或點選成交，證券自營商因買賣申報或證券經紀商因受託買賣發生錯誤，且經依本辦法規定為議價點選成交後，得於成交後經他方同意，於</w:t>
            </w:r>
            <w:r w:rsidR="00DA327E" w:rsidRPr="00DA327E">
              <w:rPr>
                <w:rFonts w:ascii="標楷體" w:eastAsia="標楷體" w:hAnsi="標楷體" w:cs="細明體" w:hint="eastAsia"/>
                <w:kern w:val="0"/>
                <w:szCs w:val="24"/>
              </w:rPr>
              <w:t>當</w:t>
            </w:r>
            <w:r w:rsidR="00253CC4" w:rsidRPr="00253CC4">
              <w:rPr>
                <w:rFonts w:ascii="標楷體" w:eastAsia="標楷體" w:hAnsi="標楷體" w:cs="細明體" w:hint="eastAsia"/>
                <w:color w:val="333333"/>
                <w:kern w:val="0"/>
                <w:szCs w:val="24"/>
              </w:rPr>
              <w:t>日下午三時三十分前，向本中心申報更正錯誤或取消交易（以下簡稱改帳作業），但證券商因自行或受託賣出之黃金現貨於成交日之次</w:t>
            </w:r>
            <w:r w:rsidR="004B6E24" w:rsidRPr="004B6E24">
              <w:rPr>
                <w:rFonts w:ascii="標楷體" w:eastAsia="標楷體" w:hAnsi="標楷體" w:cs="細明體" w:hint="eastAsia"/>
                <w:color w:val="FF0000"/>
                <w:kern w:val="0"/>
                <w:szCs w:val="24"/>
                <w:u w:val="single"/>
              </w:rPr>
              <w:t>二</w:t>
            </w:r>
            <w:r w:rsidR="00253CC4" w:rsidRPr="00253CC4">
              <w:rPr>
                <w:rFonts w:ascii="標楷體" w:eastAsia="標楷體" w:hAnsi="標楷體" w:cs="細明體" w:hint="eastAsia"/>
                <w:color w:val="333333"/>
                <w:kern w:val="0"/>
                <w:szCs w:val="24"/>
              </w:rPr>
              <w:t>營業日無法完成黃金現貨給付時，得經他方同意後，於成交日之次</w:t>
            </w:r>
            <w:r w:rsidR="004B6E24" w:rsidRPr="004B6E24">
              <w:rPr>
                <w:rFonts w:ascii="標楷體" w:eastAsia="標楷體" w:hAnsi="標楷體" w:cs="細明體" w:hint="eastAsia"/>
                <w:color w:val="FF0000"/>
                <w:kern w:val="0"/>
                <w:szCs w:val="24"/>
                <w:u w:val="single"/>
              </w:rPr>
              <w:t>二</w:t>
            </w:r>
            <w:r w:rsidR="00253CC4" w:rsidRPr="00253CC4">
              <w:rPr>
                <w:rFonts w:ascii="標楷體" w:eastAsia="標楷體" w:hAnsi="標楷體" w:cs="細明體" w:hint="eastAsia"/>
                <w:color w:val="333333"/>
                <w:kern w:val="0"/>
                <w:szCs w:val="24"/>
              </w:rPr>
              <w:t>營業日</w:t>
            </w:r>
            <w:r w:rsidR="00DA327E" w:rsidRPr="00254250">
              <w:rPr>
                <w:rFonts w:ascii="標楷體" w:eastAsia="標楷體" w:hAnsi="標楷體" w:cs="細明體" w:hint="eastAsia"/>
                <w:color w:val="FF0000"/>
                <w:kern w:val="0"/>
                <w:szCs w:val="24"/>
                <w:u w:val="single"/>
              </w:rPr>
              <w:t>上午十時前</w:t>
            </w:r>
            <w:r w:rsidR="00253CC4" w:rsidRPr="00253CC4">
              <w:rPr>
                <w:rFonts w:ascii="標楷體" w:eastAsia="標楷體" w:hAnsi="標楷體" w:cs="細明體" w:hint="eastAsia"/>
                <w:color w:val="333333"/>
                <w:kern w:val="0"/>
                <w:szCs w:val="24"/>
              </w:rPr>
              <w:t>，向本中心申報取消交易。</w:t>
            </w:r>
          </w:p>
          <w:p w:rsidR="006B64D1" w:rsidRDefault="006B64D1" w:rsidP="00B749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color w:val="333333"/>
                <w:kern w:val="0"/>
                <w:szCs w:val="24"/>
              </w:rPr>
            </w:pPr>
            <w:r>
              <w:rPr>
                <w:rFonts w:ascii="標楷體" w:eastAsia="標楷體" w:hAnsi="標楷體" w:cs="細明體" w:hint="eastAsia"/>
                <w:color w:val="333333"/>
                <w:kern w:val="0"/>
                <w:szCs w:val="24"/>
              </w:rPr>
              <w:t xml:space="preserve">    </w:t>
            </w:r>
            <w:proofErr w:type="gramStart"/>
            <w:r w:rsidR="00EE2491" w:rsidRPr="00CB3D2E">
              <w:rPr>
                <w:rFonts w:ascii="標楷體" w:eastAsia="標楷體" w:hAnsi="標楷體" w:cs="細明體" w:hint="eastAsia"/>
                <w:color w:val="333333"/>
                <w:kern w:val="0"/>
                <w:szCs w:val="24"/>
              </w:rPr>
              <w:t>前項改帳作業</w:t>
            </w:r>
            <w:proofErr w:type="gramEnd"/>
            <w:r w:rsidR="00EE2491" w:rsidRPr="00CB3D2E">
              <w:rPr>
                <w:rFonts w:ascii="標楷體" w:eastAsia="標楷體" w:hAnsi="標楷體" w:cs="細明體" w:hint="eastAsia"/>
                <w:color w:val="333333"/>
                <w:kern w:val="0"/>
                <w:szCs w:val="24"/>
              </w:rPr>
              <w:t>應依本中心規定之格式，出具書面申請書為之。</w:t>
            </w:r>
          </w:p>
        </w:tc>
        <w:tc>
          <w:tcPr>
            <w:tcW w:w="3285" w:type="dxa"/>
            <w:shd w:val="clear" w:color="auto" w:fill="auto"/>
          </w:tcPr>
          <w:p w:rsidR="006B64D1" w:rsidRDefault="006B64D1" w:rsidP="00B749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color w:val="333333"/>
                <w:kern w:val="0"/>
                <w:szCs w:val="24"/>
              </w:rPr>
            </w:pPr>
            <w:r>
              <w:rPr>
                <w:rFonts w:ascii="標楷體" w:eastAsia="標楷體" w:hAnsi="標楷體" w:cs="細明體" w:hint="eastAsia"/>
                <w:color w:val="333333"/>
                <w:kern w:val="0"/>
                <w:szCs w:val="24"/>
              </w:rPr>
              <w:t>第十</w:t>
            </w:r>
            <w:r w:rsidR="00CB3D2E">
              <w:rPr>
                <w:rFonts w:ascii="標楷體" w:eastAsia="標楷體" w:hAnsi="標楷體" w:cs="細明體" w:hint="eastAsia"/>
                <w:color w:val="333333"/>
                <w:kern w:val="0"/>
                <w:szCs w:val="24"/>
              </w:rPr>
              <w:t>九</w:t>
            </w:r>
            <w:r>
              <w:rPr>
                <w:rFonts w:ascii="標楷體" w:eastAsia="標楷體" w:hAnsi="標楷體" w:cs="細明體" w:hint="eastAsia"/>
                <w:color w:val="333333"/>
                <w:kern w:val="0"/>
                <w:szCs w:val="24"/>
              </w:rPr>
              <w:t>條</w:t>
            </w:r>
          </w:p>
          <w:p w:rsidR="00CB3D2E" w:rsidRPr="00CB3D2E" w:rsidRDefault="006B64D1" w:rsidP="00CB3D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color w:val="333333"/>
                <w:kern w:val="0"/>
                <w:szCs w:val="24"/>
              </w:rPr>
            </w:pPr>
            <w:r>
              <w:rPr>
                <w:rFonts w:ascii="標楷體" w:eastAsia="標楷體" w:hAnsi="標楷體" w:cs="細明體" w:hint="eastAsia"/>
                <w:color w:val="333333"/>
                <w:kern w:val="0"/>
                <w:szCs w:val="24"/>
              </w:rPr>
              <w:t xml:space="preserve">    </w:t>
            </w:r>
            <w:r w:rsidR="00CB3D2E" w:rsidRPr="00CB3D2E">
              <w:rPr>
                <w:rFonts w:ascii="標楷體" w:eastAsia="標楷體" w:hAnsi="標楷體" w:cs="細明體" w:hint="eastAsia"/>
                <w:color w:val="333333"/>
                <w:kern w:val="0"/>
                <w:szCs w:val="24"/>
              </w:rPr>
              <w:t>造市商因買賣報價或點選成交，證券自營商因買賣申報或證券經紀商因受託買賣發生錯誤，且經依本辦法規定為議價點選成交後，得於成交後經他方同意，於</w:t>
            </w:r>
            <w:r w:rsidR="00DA327E" w:rsidRPr="00DA327E">
              <w:rPr>
                <w:rFonts w:ascii="標楷體" w:eastAsia="標楷體" w:hAnsi="標楷體" w:cs="細明體" w:hint="eastAsia"/>
                <w:kern w:val="0"/>
                <w:szCs w:val="24"/>
              </w:rPr>
              <w:t>當</w:t>
            </w:r>
            <w:r w:rsidR="00CB3D2E" w:rsidRPr="00CB3D2E">
              <w:rPr>
                <w:rFonts w:ascii="標楷體" w:eastAsia="標楷體" w:hAnsi="標楷體" w:cs="細明體" w:hint="eastAsia"/>
                <w:color w:val="333333"/>
                <w:kern w:val="0"/>
                <w:szCs w:val="24"/>
              </w:rPr>
              <w:t>日下午三時三十分前，向本中心申報更正錯誤或取消交易（以下簡稱改帳作業），但證券商因自行或受託賣出之黃金現貨於成交日之次</w:t>
            </w:r>
            <w:r w:rsidR="00CB3D2E" w:rsidRPr="004B6E24">
              <w:rPr>
                <w:rFonts w:ascii="標楷體" w:eastAsia="標楷體" w:hAnsi="標楷體" w:cs="細明體" w:hint="eastAsia"/>
                <w:color w:val="FF0000"/>
                <w:kern w:val="0"/>
                <w:szCs w:val="24"/>
                <w:u w:val="single"/>
              </w:rPr>
              <w:t>一</w:t>
            </w:r>
            <w:r w:rsidR="00CB3D2E" w:rsidRPr="00CB3D2E">
              <w:rPr>
                <w:rFonts w:ascii="標楷體" w:eastAsia="標楷體" w:hAnsi="標楷體" w:cs="細明體" w:hint="eastAsia"/>
                <w:color w:val="333333"/>
                <w:kern w:val="0"/>
                <w:szCs w:val="24"/>
              </w:rPr>
              <w:t>營業日無法完成黃金現貨給付時，得經他方同意後，於成交日之次</w:t>
            </w:r>
            <w:r w:rsidR="00CB3D2E" w:rsidRPr="004B6E24">
              <w:rPr>
                <w:rFonts w:ascii="標楷體" w:eastAsia="標楷體" w:hAnsi="標楷體" w:cs="細明體" w:hint="eastAsia"/>
                <w:color w:val="FF0000"/>
                <w:kern w:val="0"/>
                <w:szCs w:val="24"/>
                <w:u w:val="single"/>
              </w:rPr>
              <w:t>一</w:t>
            </w:r>
            <w:r w:rsidR="00CB3D2E" w:rsidRPr="00CB3D2E">
              <w:rPr>
                <w:rFonts w:ascii="標楷體" w:eastAsia="標楷體" w:hAnsi="標楷體" w:cs="細明體" w:hint="eastAsia"/>
                <w:color w:val="333333"/>
                <w:kern w:val="0"/>
                <w:szCs w:val="24"/>
              </w:rPr>
              <w:t>營業日，向本中心申報取消交易。</w:t>
            </w:r>
          </w:p>
          <w:p w:rsidR="006B64D1" w:rsidRPr="00B2023B" w:rsidRDefault="00CB3D2E" w:rsidP="00CB3D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color w:val="333333"/>
                <w:kern w:val="0"/>
                <w:szCs w:val="24"/>
              </w:rPr>
            </w:pPr>
            <w:r>
              <w:rPr>
                <w:rFonts w:ascii="標楷體" w:eastAsia="標楷體" w:hAnsi="標楷體" w:cs="細明體" w:hint="eastAsia"/>
                <w:color w:val="333333"/>
                <w:kern w:val="0"/>
                <w:szCs w:val="24"/>
              </w:rPr>
              <w:t xml:space="preserve">    </w:t>
            </w:r>
            <w:proofErr w:type="gramStart"/>
            <w:r w:rsidRPr="00CB3D2E">
              <w:rPr>
                <w:rFonts w:ascii="標楷體" w:eastAsia="標楷體" w:hAnsi="標楷體" w:cs="細明體" w:hint="eastAsia"/>
                <w:color w:val="333333"/>
                <w:kern w:val="0"/>
                <w:szCs w:val="24"/>
              </w:rPr>
              <w:t>前項改帳作業</w:t>
            </w:r>
            <w:proofErr w:type="gramEnd"/>
            <w:r w:rsidRPr="00CB3D2E">
              <w:rPr>
                <w:rFonts w:ascii="標楷體" w:eastAsia="標楷體" w:hAnsi="標楷體" w:cs="細明體" w:hint="eastAsia"/>
                <w:color w:val="333333"/>
                <w:kern w:val="0"/>
                <w:szCs w:val="24"/>
              </w:rPr>
              <w:t>應依本中心規定之格式，出具書面申請書為之。</w:t>
            </w:r>
          </w:p>
        </w:tc>
        <w:tc>
          <w:tcPr>
            <w:tcW w:w="3286" w:type="dxa"/>
            <w:shd w:val="clear" w:color="auto" w:fill="auto"/>
          </w:tcPr>
          <w:p w:rsidR="00DA327E" w:rsidRDefault="00DA327E" w:rsidP="00DA327E">
            <w:pPr>
              <w:widowControl/>
              <w:numPr>
                <w:ilvl w:val="0"/>
                <w:numId w:val="35"/>
              </w:numPr>
              <w:tabs>
                <w:tab w:val="left" w:pos="426"/>
                <w:tab w:val="left" w:pos="4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color w:val="333333"/>
                <w:kern w:val="0"/>
                <w:szCs w:val="24"/>
              </w:rPr>
            </w:pPr>
            <w:r>
              <w:rPr>
                <w:rFonts w:ascii="標楷體" w:eastAsia="標楷體" w:hAnsi="標楷體" w:cs="細明體" w:hint="eastAsia"/>
                <w:color w:val="333333"/>
                <w:kern w:val="0"/>
                <w:szCs w:val="24"/>
              </w:rPr>
              <w:t>配合集保結算所將黃金現貨之給付結算調整為T+2日款</w:t>
            </w:r>
            <w:proofErr w:type="gramStart"/>
            <w:r>
              <w:rPr>
                <w:rFonts w:ascii="標楷體" w:eastAsia="標楷體" w:hAnsi="標楷體" w:cs="細明體" w:hint="eastAsia"/>
                <w:color w:val="333333"/>
                <w:kern w:val="0"/>
                <w:szCs w:val="24"/>
              </w:rPr>
              <w:t>券</w:t>
            </w:r>
            <w:proofErr w:type="gramEnd"/>
            <w:r>
              <w:rPr>
                <w:rFonts w:ascii="標楷體" w:eastAsia="標楷體" w:hAnsi="標楷體" w:cs="細明體" w:hint="eastAsia"/>
                <w:color w:val="333333"/>
                <w:kern w:val="0"/>
                <w:szCs w:val="24"/>
              </w:rPr>
              <w:t>同日交割，故調整</w:t>
            </w:r>
            <w:r w:rsidR="00672008">
              <w:rPr>
                <w:rFonts w:ascii="標楷體" w:eastAsia="標楷體" w:hAnsi="標楷體" w:cs="細明體" w:hint="eastAsia"/>
                <w:color w:val="333333"/>
                <w:kern w:val="0"/>
                <w:szCs w:val="24"/>
              </w:rPr>
              <w:t>證券商</w:t>
            </w:r>
            <w:r>
              <w:rPr>
                <w:rFonts w:ascii="標楷體" w:eastAsia="標楷體" w:hAnsi="標楷體" w:cs="細明體" w:hint="eastAsia"/>
                <w:color w:val="333333"/>
                <w:kern w:val="0"/>
                <w:szCs w:val="24"/>
              </w:rPr>
              <w:t>賣出黃金現貨無法</w:t>
            </w:r>
            <w:r w:rsidRPr="005A6477">
              <w:rPr>
                <w:rFonts w:ascii="標楷體" w:eastAsia="標楷體" w:hAnsi="標楷體" w:cs="細明體" w:hint="eastAsia"/>
                <w:color w:val="333333"/>
                <w:kern w:val="0"/>
                <w:szCs w:val="24"/>
              </w:rPr>
              <w:t>完成給付時，得經他方同意後，向本中心申報取消交易之時限，由T+1日延後為T+2日上午10時</w:t>
            </w:r>
            <w:r>
              <w:rPr>
                <w:rFonts w:ascii="標楷體" w:eastAsia="標楷體" w:hAnsi="標楷體" w:cs="細明體" w:hint="eastAsia"/>
                <w:color w:val="333333"/>
                <w:kern w:val="0"/>
                <w:szCs w:val="24"/>
              </w:rPr>
              <w:t>，</w:t>
            </w:r>
            <w:proofErr w:type="gramStart"/>
            <w:r>
              <w:rPr>
                <w:rFonts w:ascii="標楷體" w:eastAsia="標楷體" w:hAnsi="標楷體" w:cs="細明體" w:hint="eastAsia"/>
                <w:color w:val="333333"/>
                <w:kern w:val="0"/>
                <w:szCs w:val="24"/>
              </w:rPr>
              <w:t>爰</w:t>
            </w:r>
            <w:proofErr w:type="gramEnd"/>
            <w:r>
              <w:rPr>
                <w:rFonts w:ascii="標楷體" w:eastAsia="標楷體" w:hAnsi="標楷體" w:cs="細明體" w:hint="eastAsia"/>
                <w:color w:val="333333"/>
                <w:kern w:val="0"/>
                <w:szCs w:val="24"/>
              </w:rPr>
              <w:t>修正第一項</w:t>
            </w:r>
            <w:r w:rsidR="00F0508B">
              <w:rPr>
                <w:rFonts w:ascii="標楷體" w:eastAsia="標楷體" w:hAnsi="標楷體" w:cs="細明體" w:hint="eastAsia"/>
                <w:color w:val="333333"/>
                <w:kern w:val="0"/>
                <w:szCs w:val="24"/>
              </w:rPr>
              <w:t>規定</w:t>
            </w:r>
            <w:r>
              <w:rPr>
                <w:rFonts w:ascii="標楷體" w:eastAsia="標楷體" w:hAnsi="標楷體" w:cs="細明體" w:hint="eastAsia"/>
                <w:color w:val="333333"/>
                <w:kern w:val="0"/>
                <w:szCs w:val="24"/>
              </w:rPr>
              <w:t>。</w:t>
            </w:r>
          </w:p>
          <w:p w:rsidR="00A36544" w:rsidRPr="00A36544" w:rsidRDefault="00A36544" w:rsidP="00DA327E">
            <w:pPr>
              <w:widowControl/>
              <w:numPr>
                <w:ilvl w:val="0"/>
                <w:numId w:val="35"/>
              </w:numPr>
              <w:tabs>
                <w:tab w:val="left" w:pos="426"/>
                <w:tab w:val="left" w:pos="4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color w:val="333333"/>
                <w:kern w:val="0"/>
                <w:szCs w:val="24"/>
              </w:rPr>
            </w:pPr>
            <w:r w:rsidRPr="00A36544">
              <w:rPr>
                <w:rFonts w:ascii="標楷體" w:eastAsia="標楷體" w:hAnsi="標楷體" w:cs="細明體" w:hint="eastAsia"/>
                <w:color w:val="333333"/>
                <w:kern w:val="0"/>
                <w:szCs w:val="24"/>
              </w:rPr>
              <w:t>第二項未修正。</w:t>
            </w:r>
          </w:p>
          <w:p w:rsidR="006B64D1" w:rsidRPr="00E351EB" w:rsidRDefault="006B64D1" w:rsidP="00443F62">
            <w:pPr>
              <w:widowControl/>
              <w:tabs>
                <w:tab w:val="left" w:pos="426"/>
                <w:tab w:val="left" w:pos="4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jc w:val="both"/>
              <w:rPr>
                <w:rFonts w:ascii="標楷體" w:eastAsia="標楷體" w:hAnsi="標楷體" w:cs="細明體"/>
                <w:color w:val="333333"/>
                <w:kern w:val="0"/>
                <w:szCs w:val="24"/>
              </w:rPr>
            </w:pPr>
          </w:p>
        </w:tc>
      </w:tr>
    </w:tbl>
    <w:p w:rsidR="00E774E5" w:rsidRDefault="00E774E5">
      <w:pPr>
        <w:sectPr w:rsidR="00E774E5" w:rsidSect="00A36544">
          <w:pgSz w:w="11906" w:h="16838" w:code="9"/>
          <w:pgMar w:top="992" w:right="1134" w:bottom="1134" w:left="1134" w:header="397" w:footer="851" w:gutter="0"/>
          <w:cols w:space="425"/>
          <w:docGrid w:type="lines" w:linePitch="360"/>
        </w:sectPr>
      </w:pPr>
    </w:p>
    <w:p w:rsidR="00460456" w:rsidRPr="00880086" w:rsidRDefault="00460456" w:rsidP="007914AA">
      <w:pPr>
        <w:jc w:val="center"/>
        <w:rPr>
          <w:rFonts w:ascii="華康儷粗黑" w:eastAsia="華康儷粗黑" w:hAnsi="Times New Roman"/>
          <w:sz w:val="32"/>
          <w:szCs w:val="20"/>
        </w:rPr>
      </w:pPr>
      <w:r w:rsidRPr="00880086">
        <w:rPr>
          <w:rFonts w:ascii="華康儷粗黑" w:eastAsia="華康儷粗黑" w:hAnsi="Times New Roman" w:hint="eastAsia"/>
          <w:sz w:val="32"/>
          <w:szCs w:val="20"/>
          <w:u w:val="single"/>
        </w:rPr>
        <w:lastRenderedPageBreak/>
        <w:t>黃金現貨成交</w:t>
      </w:r>
      <w:proofErr w:type="gramStart"/>
      <w:r w:rsidRPr="00880086">
        <w:rPr>
          <w:rFonts w:ascii="華康儷粗黑" w:eastAsia="華康儷粗黑" w:hAnsi="Times New Roman" w:hint="eastAsia"/>
          <w:sz w:val="32"/>
          <w:szCs w:val="20"/>
          <w:u w:val="single"/>
        </w:rPr>
        <w:t>資料改帳申請書</w:t>
      </w:r>
      <w:proofErr w:type="gramEnd"/>
      <w:r w:rsidRPr="00880086">
        <w:rPr>
          <w:rFonts w:ascii="華康儷粗黑" w:eastAsia="華康儷粗黑" w:hAnsi="Times New Roman" w:hint="eastAsia"/>
          <w:sz w:val="32"/>
          <w:szCs w:val="20"/>
          <w:u w:val="single"/>
        </w:rPr>
        <w:t>-甲聯</w:t>
      </w:r>
    </w:p>
    <w:p w:rsidR="00460456" w:rsidRPr="00880086" w:rsidRDefault="00460456" w:rsidP="007914AA">
      <w:pPr>
        <w:tabs>
          <w:tab w:val="left" w:pos="6240"/>
        </w:tabs>
        <w:ind w:right="-874"/>
        <w:jc w:val="both"/>
        <w:rPr>
          <w:rFonts w:eastAsia="標楷體" w:hAnsi="Times New Roman"/>
          <w:b/>
          <w:szCs w:val="20"/>
        </w:rPr>
      </w:pPr>
      <w:proofErr w:type="gramStart"/>
      <w:r w:rsidRPr="00460456">
        <w:rPr>
          <w:rFonts w:ascii="Times New Roman" w:eastAsia="標楷體" w:hAnsi="Times New Roman" w:hint="eastAsia"/>
          <w:b/>
          <w:szCs w:val="20"/>
          <w:bdr w:val="single" w:sz="4" w:space="0" w:color="auto" w:frame="1"/>
          <w:shd w:val="pct15" w:color="auto" w:fill="FFFFFF"/>
        </w:rPr>
        <w:t>申請改帳</w:t>
      </w:r>
      <w:r w:rsidRPr="00880086">
        <w:rPr>
          <w:rFonts w:ascii="Times New Roman" w:eastAsia="標楷體" w:hAnsi="Times New Roman" w:hint="eastAsia"/>
          <w:b/>
          <w:szCs w:val="20"/>
        </w:rPr>
        <w:t>申請人</w:t>
      </w:r>
      <w:proofErr w:type="gramEnd"/>
      <w:r w:rsidRPr="00880086">
        <w:rPr>
          <w:rFonts w:ascii="Times New Roman" w:eastAsia="標楷體" w:hAnsi="Times New Roman" w:hint="eastAsia"/>
          <w:b/>
          <w:szCs w:val="20"/>
        </w:rPr>
        <w:t>代號：</w:t>
      </w:r>
      <w:r w:rsidRPr="00880086">
        <w:rPr>
          <w:rFonts w:ascii="Times New Roman" w:eastAsia="標楷體" w:hAnsi="Times New Roman"/>
          <w:b/>
          <w:szCs w:val="20"/>
          <w:u w:val="single"/>
        </w:rPr>
        <w:t xml:space="preserve">              </w:t>
      </w:r>
      <w:r w:rsidRPr="00880086">
        <w:rPr>
          <w:rFonts w:ascii="Times New Roman" w:eastAsia="標楷體" w:hAnsi="Times New Roman"/>
          <w:b/>
          <w:szCs w:val="20"/>
        </w:rPr>
        <w:tab/>
      </w:r>
      <w:r w:rsidRPr="00880086">
        <w:rPr>
          <w:rFonts w:ascii="Times New Roman" w:eastAsia="標楷體" w:hAnsi="Times New Roman" w:hint="eastAsia"/>
          <w:b/>
          <w:szCs w:val="20"/>
        </w:rPr>
        <w:t>成交日期：</w:t>
      </w:r>
      <w:r w:rsidRPr="00880086">
        <w:rPr>
          <w:rFonts w:ascii="Times New Roman" w:eastAsia="標楷體" w:hAnsi="Times New Roman"/>
          <w:b/>
          <w:szCs w:val="20"/>
          <w:u w:val="single"/>
        </w:rPr>
        <w:t xml:space="preserve">   </w:t>
      </w:r>
      <w:r w:rsidRPr="00880086">
        <w:rPr>
          <w:rFonts w:ascii="Times New Roman" w:eastAsia="標楷體" w:hAnsi="Times New Roman" w:hint="eastAsia"/>
          <w:b/>
          <w:szCs w:val="20"/>
        </w:rPr>
        <w:t>年</w:t>
      </w:r>
      <w:r w:rsidRPr="00880086">
        <w:rPr>
          <w:rFonts w:ascii="Times New Roman" w:eastAsia="標楷體" w:hAnsi="Times New Roman"/>
          <w:b/>
          <w:szCs w:val="20"/>
          <w:u w:val="single"/>
        </w:rPr>
        <w:t xml:space="preserve">   </w:t>
      </w:r>
      <w:r w:rsidRPr="00880086">
        <w:rPr>
          <w:rFonts w:ascii="Times New Roman" w:eastAsia="標楷體" w:hAnsi="Times New Roman" w:hint="eastAsia"/>
          <w:b/>
          <w:szCs w:val="20"/>
        </w:rPr>
        <w:t>月</w:t>
      </w:r>
      <w:r w:rsidRPr="00880086">
        <w:rPr>
          <w:rFonts w:ascii="Times New Roman" w:eastAsia="標楷體" w:hAnsi="Times New Roman"/>
          <w:b/>
          <w:szCs w:val="20"/>
          <w:u w:val="single"/>
        </w:rPr>
        <w:t xml:space="preserve">   </w:t>
      </w:r>
      <w:r w:rsidRPr="00880086">
        <w:rPr>
          <w:rFonts w:ascii="Times New Roman" w:eastAsia="標楷體" w:hAnsi="Times New Roman" w:hint="eastAsia"/>
          <w:b/>
          <w:szCs w:val="20"/>
        </w:rPr>
        <w:t>日</w:t>
      </w:r>
    </w:p>
    <w:p w:rsidR="00460456" w:rsidRPr="00880086" w:rsidRDefault="00460456" w:rsidP="007914AA">
      <w:pPr>
        <w:tabs>
          <w:tab w:val="left" w:pos="6240"/>
        </w:tabs>
        <w:ind w:right="-873"/>
        <w:jc w:val="both"/>
        <w:rPr>
          <w:rFonts w:ascii="Times New Roman" w:eastAsia="標楷體" w:hAnsi="Times New Roman"/>
          <w:b/>
          <w:szCs w:val="20"/>
        </w:rPr>
      </w:pPr>
      <w:r w:rsidRPr="00880086">
        <w:rPr>
          <w:rFonts w:ascii="Times New Roman" w:eastAsia="標楷體" w:hAnsi="Times New Roman" w:hint="eastAsia"/>
          <w:b/>
          <w:szCs w:val="20"/>
        </w:rPr>
        <w:t>一、</w:t>
      </w:r>
      <w:proofErr w:type="gramStart"/>
      <w:r w:rsidRPr="00880086">
        <w:rPr>
          <w:rFonts w:ascii="Times New Roman" w:eastAsia="標楷體" w:hAnsi="Times New Roman" w:hint="eastAsia"/>
          <w:b/>
          <w:szCs w:val="20"/>
        </w:rPr>
        <w:t>改帳方式</w:t>
      </w:r>
      <w:proofErr w:type="gramEnd"/>
      <w:r w:rsidRPr="00880086">
        <w:rPr>
          <w:rFonts w:ascii="Times New Roman" w:eastAsia="標楷體" w:hAnsi="Times New Roman" w:hint="eastAsia"/>
          <w:b/>
          <w:szCs w:val="20"/>
        </w:rPr>
        <w:t>：</w:t>
      </w:r>
      <w:r w:rsidRPr="00880086">
        <w:rPr>
          <w:rFonts w:ascii="Times New Roman" w:eastAsia="標楷體" w:hAnsi="Times New Roman" w:hint="eastAsia"/>
          <w:szCs w:val="20"/>
        </w:rPr>
        <w:t>□</w:t>
      </w:r>
      <w:r w:rsidRPr="00880086">
        <w:rPr>
          <w:rFonts w:ascii="Times New Roman" w:eastAsia="標楷體" w:hAnsi="Times New Roman"/>
          <w:szCs w:val="20"/>
        </w:rPr>
        <w:t xml:space="preserve"> 1.</w:t>
      </w:r>
      <w:r w:rsidRPr="00880086">
        <w:rPr>
          <w:rFonts w:ascii="Times New Roman" w:eastAsia="標楷體" w:hAnsi="Times New Roman"/>
          <w:b/>
          <w:szCs w:val="20"/>
        </w:rPr>
        <w:t xml:space="preserve"> </w:t>
      </w:r>
      <w:r w:rsidRPr="00880086">
        <w:rPr>
          <w:rFonts w:ascii="Times New Roman" w:eastAsia="標楷體" w:hAnsi="Times New Roman" w:hint="eastAsia"/>
          <w:b/>
          <w:szCs w:val="20"/>
        </w:rPr>
        <w:t>取消交易；</w:t>
      </w:r>
      <w:r w:rsidRPr="00880086">
        <w:rPr>
          <w:rFonts w:ascii="Times New Roman" w:eastAsia="標楷體" w:hAnsi="Times New Roman"/>
          <w:b/>
          <w:szCs w:val="20"/>
        </w:rPr>
        <w:t xml:space="preserve"> </w:t>
      </w:r>
      <w:r w:rsidRPr="00880086">
        <w:rPr>
          <w:rFonts w:ascii="Times New Roman" w:eastAsia="標楷體" w:hAnsi="Times New Roman" w:hint="eastAsia"/>
          <w:szCs w:val="20"/>
        </w:rPr>
        <w:t>□</w:t>
      </w:r>
      <w:r w:rsidRPr="00880086">
        <w:rPr>
          <w:rFonts w:ascii="Times New Roman" w:eastAsia="標楷體" w:hAnsi="Times New Roman"/>
          <w:szCs w:val="20"/>
        </w:rPr>
        <w:t xml:space="preserve"> 2.</w:t>
      </w:r>
      <w:r w:rsidRPr="00880086">
        <w:rPr>
          <w:rFonts w:ascii="Times New Roman" w:eastAsia="標楷體" w:hAnsi="Times New Roman"/>
          <w:b/>
          <w:szCs w:val="20"/>
        </w:rPr>
        <w:t xml:space="preserve"> </w:t>
      </w:r>
      <w:r w:rsidRPr="00880086">
        <w:rPr>
          <w:rFonts w:ascii="Times New Roman" w:eastAsia="標楷體" w:hAnsi="Times New Roman" w:hint="eastAsia"/>
          <w:b/>
          <w:szCs w:val="20"/>
        </w:rPr>
        <w:t>更正錯誤</w:t>
      </w:r>
    </w:p>
    <w:p w:rsidR="00460456" w:rsidRPr="00880086" w:rsidRDefault="00460456" w:rsidP="007914AA">
      <w:pPr>
        <w:tabs>
          <w:tab w:val="left" w:pos="6240"/>
        </w:tabs>
        <w:ind w:right="-874"/>
        <w:jc w:val="both"/>
        <w:rPr>
          <w:rFonts w:ascii="Times New Roman" w:eastAsia="標楷體" w:hAnsi="Times New Roman"/>
          <w:b/>
          <w:szCs w:val="20"/>
        </w:rPr>
      </w:pPr>
      <w:r w:rsidRPr="00880086">
        <w:rPr>
          <w:rFonts w:ascii="Times New Roman" w:eastAsia="標楷體" w:hAnsi="Times New Roman" w:hint="eastAsia"/>
          <w:b/>
          <w:szCs w:val="20"/>
        </w:rPr>
        <w:t>二、</w:t>
      </w:r>
      <w:proofErr w:type="gramStart"/>
      <w:r w:rsidRPr="00880086">
        <w:rPr>
          <w:rFonts w:ascii="Times New Roman" w:eastAsia="標楷體" w:hAnsi="Times New Roman" w:hint="eastAsia"/>
          <w:b/>
          <w:szCs w:val="20"/>
        </w:rPr>
        <w:t>改帳內容</w:t>
      </w:r>
      <w:proofErr w:type="gramEnd"/>
      <w:r w:rsidRPr="00880086">
        <w:rPr>
          <w:rFonts w:ascii="Times New Roman" w:eastAsia="標楷體" w:hAnsi="Times New Roman" w:hint="eastAsia"/>
          <w:b/>
          <w:szCs w:val="20"/>
        </w:rPr>
        <w:t>：</w:t>
      </w:r>
    </w:p>
    <w:tbl>
      <w:tblPr>
        <w:tblW w:w="10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93"/>
        <w:gridCol w:w="1187"/>
        <w:gridCol w:w="1187"/>
        <w:gridCol w:w="1186"/>
        <w:gridCol w:w="407"/>
        <w:gridCol w:w="431"/>
        <w:gridCol w:w="1692"/>
        <w:gridCol w:w="1293"/>
        <w:gridCol w:w="1149"/>
        <w:gridCol w:w="760"/>
      </w:tblGrid>
      <w:tr w:rsidR="00460456" w:rsidRPr="00FF0378" w:rsidTr="00DA327E">
        <w:trPr>
          <w:cantSplit/>
          <w:trHeight w:val="216"/>
        </w:trPr>
        <w:tc>
          <w:tcPr>
            <w:tcW w:w="1093" w:type="dxa"/>
            <w:vMerge w:val="restar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460456" w:rsidRPr="00880086" w:rsidRDefault="00460456" w:rsidP="007914AA">
            <w:pPr>
              <w:spacing w:line="360" w:lineRule="exact"/>
              <w:jc w:val="center"/>
              <w:rPr>
                <w:rFonts w:eastAsia="標楷體"/>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460456" w:rsidRPr="00880086" w:rsidRDefault="00460456" w:rsidP="007914AA">
            <w:pPr>
              <w:spacing w:line="360" w:lineRule="exact"/>
              <w:jc w:val="center"/>
              <w:rPr>
                <w:rFonts w:eastAsia="標楷體"/>
                <w:b/>
              </w:rPr>
            </w:pPr>
            <w:r w:rsidRPr="00880086">
              <w:rPr>
                <w:rFonts w:ascii="Times New Roman" w:eastAsia="標楷體" w:hAnsi="Times New Roman" w:hint="eastAsia"/>
                <w:b/>
                <w:szCs w:val="20"/>
              </w:rPr>
              <w:t>成交序號</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460456" w:rsidRPr="00880086" w:rsidRDefault="00460456" w:rsidP="007914AA">
            <w:pPr>
              <w:spacing w:line="360" w:lineRule="exact"/>
              <w:jc w:val="center"/>
              <w:rPr>
                <w:rFonts w:eastAsia="標楷體"/>
                <w:b/>
              </w:rPr>
            </w:pPr>
            <w:r w:rsidRPr="00880086">
              <w:rPr>
                <w:rFonts w:ascii="Times New Roman" w:eastAsia="標楷體" w:hAnsi="Times New Roman" w:hint="eastAsia"/>
                <w:b/>
                <w:szCs w:val="20"/>
              </w:rPr>
              <w:t>客戶帳號</w:t>
            </w:r>
          </w:p>
        </w:tc>
        <w:tc>
          <w:tcPr>
            <w:tcW w:w="1186" w:type="dxa"/>
            <w:vMerge w:val="restart"/>
            <w:tcBorders>
              <w:top w:val="single" w:sz="4" w:space="0" w:color="auto"/>
              <w:left w:val="single" w:sz="4" w:space="0" w:color="auto"/>
              <w:bottom w:val="single" w:sz="4" w:space="0" w:color="auto"/>
              <w:right w:val="single" w:sz="4" w:space="0" w:color="auto"/>
            </w:tcBorders>
            <w:vAlign w:val="center"/>
            <w:hideMark/>
          </w:tcPr>
          <w:p w:rsidR="00460456" w:rsidRPr="00880086" w:rsidRDefault="00460456" w:rsidP="007914AA">
            <w:pPr>
              <w:spacing w:line="360" w:lineRule="exact"/>
              <w:jc w:val="center"/>
              <w:rPr>
                <w:rFonts w:eastAsia="標楷體"/>
                <w:b/>
                <w:color w:val="000000"/>
              </w:rPr>
            </w:pPr>
            <w:r w:rsidRPr="00880086">
              <w:rPr>
                <w:rFonts w:ascii="Times New Roman" w:eastAsia="標楷體" w:hAnsi="Times New Roman" w:hint="eastAsia"/>
                <w:b/>
                <w:color w:val="000000"/>
                <w:szCs w:val="20"/>
              </w:rPr>
              <w:t>黃金現貨代號</w:t>
            </w:r>
          </w:p>
        </w:tc>
        <w:tc>
          <w:tcPr>
            <w:tcW w:w="838" w:type="dxa"/>
            <w:gridSpan w:val="2"/>
            <w:tcBorders>
              <w:top w:val="single" w:sz="4" w:space="0" w:color="auto"/>
              <w:left w:val="single" w:sz="4" w:space="0" w:color="auto"/>
              <w:bottom w:val="single" w:sz="4" w:space="0" w:color="auto"/>
              <w:right w:val="single" w:sz="4" w:space="0" w:color="auto"/>
            </w:tcBorders>
            <w:vAlign w:val="center"/>
            <w:hideMark/>
          </w:tcPr>
          <w:p w:rsidR="00460456" w:rsidRPr="00880086" w:rsidRDefault="00460456" w:rsidP="007914AA">
            <w:pPr>
              <w:spacing w:line="360" w:lineRule="exact"/>
              <w:jc w:val="center"/>
              <w:rPr>
                <w:rFonts w:eastAsia="標楷體"/>
                <w:b/>
                <w:color w:val="000000"/>
              </w:rPr>
            </w:pPr>
            <w:r w:rsidRPr="00880086">
              <w:rPr>
                <w:rFonts w:ascii="Times New Roman" w:eastAsia="標楷體" w:hAnsi="Times New Roman" w:hint="eastAsia"/>
                <w:b/>
                <w:color w:val="000000"/>
                <w:szCs w:val="20"/>
              </w:rPr>
              <w:t>買賣別</w:t>
            </w:r>
          </w:p>
        </w:tc>
        <w:tc>
          <w:tcPr>
            <w:tcW w:w="4134" w:type="dxa"/>
            <w:gridSpan w:val="3"/>
            <w:tcBorders>
              <w:top w:val="single" w:sz="4" w:space="0" w:color="auto"/>
              <w:left w:val="single" w:sz="4" w:space="0" w:color="auto"/>
              <w:bottom w:val="single" w:sz="4" w:space="0" w:color="auto"/>
              <w:right w:val="single" w:sz="4" w:space="0" w:color="auto"/>
            </w:tcBorders>
            <w:vAlign w:val="center"/>
            <w:hideMark/>
          </w:tcPr>
          <w:p w:rsidR="00460456" w:rsidRPr="00880086" w:rsidRDefault="00460456" w:rsidP="007914AA">
            <w:pPr>
              <w:spacing w:line="360" w:lineRule="exact"/>
              <w:jc w:val="center"/>
              <w:rPr>
                <w:rFonts w:eastAsia="標楷體"/>
                <w:b/>
                <w:color w:val="000000"/>
              </w:rPr>
            </w:pPr>
            <w:r w:rsidRPr="00880086">
              <w:rPr>
                <w:rFonts w:ascii="Times New Roman" w:eastAsia="標楷體" w:hAnsi="Times New Roman" w:hint="eastAsia"/>
                <w:b/>
                <w:color w:val="000000"/>
                <w:szCs w:val="20"/>
              </w:rPr>
              <w:t>成交資料</w:t>
            </w:r>
          </w:p>
        </w:tc>
        <w:tc>
          <w:tcPr>
            <w:tcW w:w="760" w:type="dxa"/>
            <w:vMerge w:val="restart"/>
            <w:tcBorders>
              <w:top w:val="single" w:sz="4" w:space="0" w:color="auto"/>
              <w:left w:val="single" w:sz="4" w:space="0" w:color="auto"/>
              <w:bottom w:val="single" w:sz="4" w:space="0" w:color="auto"/>
              <w:right w:val="single" w:sz="4" w:space="0" w:color="auto"/>
            </w:tcBorders>
            <w:vAlign w:val="center"/>
            <w:hideMark/>
          </w:tcPr>
          <w:p w:rsidR="00460456" w:rsidRPr="00880086" w:rsidRDefault="00460456" w:rsidP="007914AA">
            <w:pPr>
              <w:spacing w:line="360" w:lineRule="exact"/>
              <w:jc w:val="center"/>
              <w:rPr>
                <w:rFonts w:eastAsia="標楷體"/>
                <w:b/>
              </w:rPr>
            </w:pPr>
            <w:r w:rsidRPr="00880086">
              <w:rPr>
                <w:rFonts w:ascii="Times New Roman" w:eastAsia="標楷體" w:hAnsi="Times New Roman" w:hint="eastAsia"/>
                <w:b/>
                <w:szCs w:val="20"/>
              </w:rPr>
              <w:t>成交時間</w:t>
            </w:r>
          </w:p>
        </w:tc>
      </w:tr>
      <w:tr w:rsidR="00460456" w:rsidRPr="00FF0378" w:rsidTr="00DA327E">
        <w:trPr>
          <w:cantSplit/>
          <w:trHeight w:val="322"/>
        </w:trPr>
        <w:tc>
          <w:tcPr>
            <w:tcW w:w="1093" w:type="dxa"/>
            <w:vMerge/>
            <w:tcBorders>
              <w:top w:val="single" w:sz="4" w:space="0" w:color="auto"/>
              <w:left w:val="single" w:sz="4" w:space="0" w:color="auto"/>
              <w:bottom w:val="single" w:sz="4" w:space="0" w:color="auto"/>
              <w:right w:val="single" w:sz="4" w:space="0" w:color="auto"/>
            </w:tcBorders>
            <w:vAlign w:val="center"/>
            <w:hideMark/>
          </w:tcPr>
          <w:p w:rsidR="00460456" w:rsidRPr="00880086" w:rsidRDefault="00460456" w:rsidP="007914AA">
            <w:pPr>
              <w:widowControl/>
              <w:rPr>
                <w:rFonts w:eastAsia="標楷體"/>
              </w:rPr>
            </w:pPr>
          </w:p>
        </w:tc>
        <w:tc>
          <w:tcPr>
            <w:tcW w:w="1187" w:type="dxa"/>
            <w:vMerge/>
            <w:tcBorders>
              <w:top w:val="single" w:sz="4" w:space="0" w:color="auto"/>
              <w:left w:val="single" w:sz="4" w:space="0" w:color="auto"/>
              <w:bottom w:val="single" w:sz="4" w:space="0" w:color="auto"/>
              <w:right w:val="single" w:sz="4" w:space="0" w:color="auto"/>
            </w:tcBorders>
            <w:vAlign w:val="center"/>
            <w:hideMark/>
          </w:tcPr>
          <w:p w:rsidR="00460456" w:rsidRPr="00880086" w:rsidRDefault="00460456" w:rsidP="007914AA">
            <w:pPr>
              <w:widowControl/>
              <w:rPr>
                <w:rFonts w:eastAsia="標楷體"/>
                <w:b/>
              </w:rPr>
            </w:pPr>
          </w:p>
        </w:tc>
        <w:tc>
          <w:tcPr>
            <w:tcW w:w="1187" w:type="dxa"/>
            <w:vMerge/>
            <w:tcBorders>
              <w:top w:val="single" w:sz="4" w:space="0" w:color="auto"/>
              <w:left w:val="single" w:sz="4" w:space="0" w:color="auto"/>
              <w:bottom w:val="single" w:sz="4" w:space="0" w:color="auto"/>
              <w:right w:val="single" w:sz="4" w:space="0" w:color="auto"/>
            </w:tcBorders>
            <w:vAlign w:val="center"/>
            <w:hideMark/>
          </w:tcPr>
          <w:p w:rsidR="00460456" w:rsidRPr="00880086" w:rsidRDefault="00460456" w:rsidP="007914AA">
            <w:pPr>
              <w:widowControl/>
              <w:rPr>
                <w:rFonts w:eastAsia="標楷體"/>
                <w:b/>
              </w:rPr>
            </w:pPr>
          </w:p>
        </w:tc>
        <w:tc>
          <w:tcPr>
            <w:tcW w:w="1186" w:type="dxa"/>
            <w:vMerge/>
            <w:tcBorders>
              <w:top w:val="single" w:sz="4" w:space="0" w:color="auto"/>
              <w:left w:val="single" w:sz="4" w:space="0" w:color="auto"/>
              <w:bottom w:val="single" w:sz="4" w:space="0" w:color="auto"/>
              <w:right w:val="single" w:sz="4" w:space="0" w:color="auto"/>
            </w:tcBorders>
            <w:vAlign w:val="center"/>
            <w:hideMark/>
          </w:tcPr>
          <w:p w:rsidR="00460456" w:rsidRPr="00880086" w:rsidRDefault="00460456" w:rsidP="007914AA">
            <w:pPr>
              <w:widowControl/>
              <w:rPr>
                <w:rFonts w:eastAsia="標楷體"/>
                <w:b/>
                <w:color w:val="000000"/>
              </w:rPr>
            </w:pPr>
          </w:p>
        </w:tc>
        <w:tc>
          <w:tcPr>
            <w:tcW w:w="407" w:type="dxa"/>
            <w:tcBorders>
              <w:top w:val="single" w:sz="4" w:space="0" w:color="auto"/>
              <w:left w:val="single" w:sz="4" w:space="0" w:color="auto"/>
              <w:bottom w:val="single" w:sz="4" w:space="0" w:color="auto"/>
              <w:right w:val="single" w:sz="4" w:space="0" w:color="auto"/>
            </w:tcBorders>
            <w:vAlign w:val="center"/>
            <w:hideMark/>
          </w:tcPr>
          <w:p w:rsidR="00460456" w:rsidRPr="00880086" w:rsidRDefault="00460456" w:rsidP="007914AA">
            <w:pPr>
              <w:spacing w:line="360" w:lineRule="exact"/>
              <w:jc w:val="center"/>
              <w:rPr>
                <w:rFonts w:eastAsia="標楷體"/>
                <w:b/>
                <w:color w:val="000000"/>
              </w:rPr>
            </w:pPr>
            <w:r w:rsidRPr="00880086">
              <w:rPr>
                <w:rFonts w:ascii="Times New Roman" w:eastAsia="標楷體" w:hAnsi="Times New Roman" w:hint="eastAsia"/>
                <w:b/>
                <w:color w:val="000000"/>
                <w:szCs w:val="20"/>
              </w:rPr>
              <w:t>買</w:t>
            </w:r>
          </w:p>
        </w:tc>
        <w:tc>
          <w:tcPr>
            <w:tcW w:w="431" w:type="dxa"/>
            <w:tcBorders>
              <w:top w:val="single" w:sz="4" w:space="0" w:color="auto"/>
              <w:left w:val="single" w:sz="4" w:space="0" w:color="auto"/>
              <w:bottom w:val="single" w:sz="4" w:space="0" w:color="auto"/>
              <w:right w:val="single" w:sz="4" w:space="0" w:color="auto"/>
            </w:tcBorders>
            <w:vAlign w:val="center"/>
            <w:hideMark/>
          </w:tcPr>
          <w:p w:rsidR="00460456" w:rsidRPr="00880086" w:rsidRDefault="00460456" w:rsidP="007914AA">
            <w:pPr>
              <w:spacing w:line="360" w:lineRule="exact"/>
              <w:jc w:val="center"/>
              <w:rPr>
                <w:rFonts w:eastAsia="標楷體"/>
                <w:b/>
                <w:color w:val="000000"/>
              </w:rPr>
            </w:pPr>
            <w:r w:rsidRPr="00880086">
              <w:rPr>
                <w:rFonts w:ascii="Times New Roman" w:eastAsia="標楷體" w:hAnsi="Times New Roman" w:hint="eastAsia"/>
                <w:b/>
                <w:color w:val="000000"/>
                <w:szCs w:val="20"/>
              </w:rPr>
              <w:t>賣</w:t>
            </w:r>
          </w:p>
        </w:tc>
        <w:tc>
          <w:tcPr>
            <w:tcW w:w="1692" w:type="dxa"/>
            <w:tcBorders>
              <w:top w:val="single" w:sz="4" w:space="0" w:color="auto"/>
              <w:left w:val="single" w:sz="4" w:space="0" w:color="auto"/>
              <w:bottom w:val="single" w:sz="4" w:space="0" w:color="auto"/>
              <w:right w:val="single" w:sz="4" w:space="0" w:color="auto"/>
            </w:tcBorders>
            <w:vAlign w:val="center"/>
            <w:hideMark/>
          </w:tcPr>
          <w:p w:rsidR="00460456" w:rsidRPr="00880086" w:rsidRDefault="00460456" w:rsidP="007914AA">
            <w:pPr>
              <w:spacing w:line="360" w:lineRule="exact"/>
              <w:jc w:val="center"/>
              <w:rPr>
                <w:rFonts w:eastAsia="標楷體"/>
                <w:color w:val="000000"/>
              </w:rPr>
            </w:pPr>
            <w:r w:rsidRPr="00880086">
              <w:rPr>
                <w:rFonts w:ascii="Times New Roman" w:eastAsia="標楷體" w:hAnsi="Times New Roman" w:hint="eastAsia"/>
                <w:b/>
                <w:color w:val="000000"/>
                <w:szCs w:val="20"/>
              </w:rPr>
              <w:t>價格</w:t>
            </w:r>
            <w:r w:rsidRPr="00880086">
              <w:rPr>
                <w:rFonts w:ascii="Times New Roman" w:eastAsia="標楷體" w:hAnsi="Times New Roman"/>
                <w:b/>
                <w:color w:val="000000"/>
                <w:szCs w:val="20"/>
              </w:rPr>
              <w:t>/</w:t>
            </w:r>
            <w:proofErr w:type="gramStart"/>
            <w:r>
              <w:rPr>
                <w:rFonts w:ascii="Times New Roman" w:eastAsia="標楷體" w:hAnsi="Times New Roman" w:hint="eastAsia"/>
                <w:b/>
                <w:color w:val="000000"/>
                <w:szCs w:val="20"/>
              </w:rPr>
              <w:t>台錢</w:t>
            </w:r>
            <w:proofErr w:type="gramEnd"/>
            <w:r>
              <w:rPr>
                <w:rFonts w:ascii="Times New Roman" w:eastAsia="標楷體" w:hAnsi="Times New Roman" w:hint="eastAsia"/>
                <w:b/>
                <w:color w:val="000000"/>
                <w:szCs w:val="20"/>
              </w:rPr>
              <w:t>(</w:t>
            </w:r>
            <w:r w:rsidRPr="00880086">
              <w:rPr>
                <w:rFonts w:ascii="Times New Roman" w:eastAsia="標楷體" w:hAnsi="Times New Roman" w:hint="eastAsia"/>
                <w:b/>
                <w:color w:val="000000"/>
                <w:szCs w:val="20"/>
              </w:rPr>
              <w:t>元</w:t>
            </w:r>
            <w:r>
              <w:rPr>
                <w:rFonts w:ascii="Times New Roman" w:eastAsia="標楷體" w:hAnsi="Times New Roman" w:hint="eastAsia"/>
                <w:b/>
                <w:color w:val="000000"/>
                <w:szCs w:val="20"/>
              </w:rPr>
              <w:t>)</w:t>
            </w:r>
          </w:p>
        </w:tc>
        <w:tc>
          <w:tcPr>
            <w:tcW w:w="1293" w:type="dxa"/>
            <w:tcBorders>
              <w:top w:val="single" w:sz="4" w:space="0" w:color="auto"/>
              <w:left w:val="single" w:sz="4" w:space="0" w:color="auto"/>
              <w:bottom w:val="single" w:sz="4" w:space="0" w:color="auto"/>
              <w:right w:val="single" w:sz="4" w:space="0" w:color="auto"/>
            </w:tcBorders>
            <w:vAlign w:val="center"/>
            <w:hideMark/>
          </w:tcPr>
          <w:p w:rsidR="00460456" w:rsidRPr="00880086" w:rsidRDefault="00460456" w:rsidP="007914AA">
            <w:pPr>
              <w:spacing w:line="360" w:lineRule="exact"/>
              <w:jc w:val="center"/>
              <w:rPr>
                <w:rFonts w:eastAsia="標楷體"/>
                <w:color w:val="000000"/>
              </w:rPr>
            </w:pPr>
            <w:r w:rsidRPr="00880086">
              <w:rPr>
                <w:rFonts w:ascii="Times New Roman" w:eastAsia="標楷體" w:hAnsi="Times New Roman" w:hint="eastAsia"/>
                <w:b/>
                <w:color w:val="000000"/>
                <w:szCs w:val="20"/>
              </w:rPr>
              <w:t>數量</w:t>
            </w:r>
            <w:r w:rsidRPr="00880086">
              <w:rPr>
                <w:rFonts w:ascii="Times New Roman" w:eastAsia="標楷體" w:hAnsi="Times New Roman"/>
                <w:b/>
                <w:color w:val="000000"/>
                <w:szCs w:val="20"/>
              </w:rPr>
              <w:t>/</w:t>
            </w:r>
            <w:r w:rsidRPr="00880086">
              <w:rPr>
                <w:rFonts w:ascii="Times New Roman" w:eastAsia="標楷體" w:hAnsi="Times New Roman" w:hint="eastAsia"/>
                <w:b/>
                <w:color w:val="000000"/>
                <w:szCs w:val="20"/>
              </w:rPr>
              <w:t>台兩</w:t>
            </w:r>
          </w:p>
        </w:tc>
        <w:tc>
          <w:tcPr>
            <w:tcW w:w="1149" w:type="dxa"/>
            <w:tcBorders>
              <w:top w:val="single" w:sz="4" w:space="0" w:color="auto"/>
              <w:left w:val="single" w:sz="4" w:space="0" w:color="auto"/>
              <w:bottom w:val="single" w:sz="4" w:space="0" w:color="auto"/>
              <w:right w:val="single" w:sz="4" w:space="0" w:color="auto"/>
            </w:tcBorders>
            <w:vAlign w:val="center"/>
            <w:hideMark/>
          </w:tcPr>
          <w:p w:rsidR="00460456" w:rsidRPr="00880086" w:rsidRDefault="00460456" w:rsidP="007914AA">
            <w:pPr>
              <w:spacing w:line="360" w:lineRule="exact"/>
              <w:jc w:val="center"/>
              <w:rPr>
                <w:rFonts w:eastAsia="標楷體"/>
                <w:color w:val="000000"/>
              </w:rPr>
            </w:pPr>
            <w:r w:rsidRPr="00880086">
              <w:rPr>
                <w:rFonts w:ascii="Times New Roman" w:eastAsia="標楷體" w:hAnsi="Times New Roman" w:hint="eastAsia"/>
                <w:b/>
                <w:color w:val="000000"/>
                <w:szCs w:val="20"/>
              </w:rPr>
              <w:t>對方券商</w:t>
            </w: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460456" w:rsidRPr="00880086" w:rsidRDefault="00460456" w:rsidP="007914AA">
            <w:pPr>
              <w:widowControl/>
              <w:rPr>
                <w:rFonts w:eastAsia="標楷體"/>
                <w:b/>
              </w:rPr>
            </w:pPr>
          </w:p>
        </w:tc>
      </w:tr>
      <w:tr w:rsidR="00460456" w:rsidRPr="00FF0378" w:rsidTr="00DA327E">
        <w:trPr>
          <w:cantSplit/>
          <w:trHeight w:val="536"/>
        </w:trPr>
        <w:tc>
          <w:tcPr>
            <w:tcW w:w="1093" w:type="dxa"/>
            <w:tcBorders>
              <w:top w:val="single" w:sz="4" w:space="0" w:color="auto"/>
              <w:left w:val="single" w:sz="4" w:space="0" w:color="auto"/>
              <w:bottom w:val="single" w:sz="8" w:space="0" w:color="auto"/>
              <w:right w:val="single" w:sz="4" w:space="0" w:color="auto"/>
            </w:tcBorders>
            <w:vAlign w:val="center"/>
            <w:hideMark/>
          </w:tcPr>
          <w:p w:rsidR="00460456" w:rsidRPr="00880086" w:rsidRDefault="00460456" w:rsidP="007914AA">
            <w:pPr>
              <w:spacing w:line="360" w:lineRule="exact"/>
              <w:rPr>
                <w:rFonts w:eastAsia="標楷體"/>
              </w:rPr>
            </w:pPr>
            <w:r w:rsidRPr="00880086">
              <w:rPr>
                <w:rFonts w:ascii="Times New Roman" w:eastAsia="標楷體" w:hAnsi="Times New Roman" w:hint="eastAsia"/>
                <w:szCs w:val="20"/>
              </w:rPr>
              <w:t>原始資料</w:t>
            </w:r>
          </w:p>
        </w:tc>
        <w:tc>
          <w:tcPr>
            <w:tcW w:w="1187" w:type="dxa"/>
            <w:tcBorders>
              <w:top w:val="single" w:sz="4" w:space="0" w:color="auto"/>
              <w:left w:val="single" w:sz="4" w:space="0" w:color="auto"/>
              <w:bottom w:val="single" w:sz="8" w:space="0" w:color="auto"/>
              <w:right w:val="single" w:sz="4" w:space="0" w:color="auto"/>
            </w:tcBorders>
            <w:vAlign w:val="center"/>
          </w:tcPr>
          <w:p w:rsidR="00460456" w:rsidRPr="00880086" w:rsidRDefault="00460456" w:rsidP="007914AA">
            <w:pPr>
              <w:spacing w:line="360" w:lineRule="exact"/>
              <w:rPr>
                <w:rFonts w:eastAsia="標楷體"/>
                <w:sz w:val="28"/>
              </w:rPr>
            </w:pPr>
          </w:p>
        </w:tc>
        <w:tc>
          <w:tcPr>
            <w:tcW w:w="1187" w:type="dxa"/>
            <w:tcBorders>
              <w:top w:val="single" w:sz="4" w:space="0" w:color="auto"/>
              <w:left w:val="single" w:sz="4" w:space="0" w:color="auto"/>
              <w:bottom w:val="single" w:sz="8" w:space="0" w:color="auto"/>
              <w:right w:val="single" w:sz="4" w:space="0" w:color="auto"/>
            </w:tcBorders>
            <w:vAlign w:val="center"/>
          </w:tcPr>
          <w:p w:rsidR="00460456" w:rsidRPr="00880086" w:rsidRDefault="00460456" w:rsidP="007914AA">
            <w:pPr>
              <w:spacing w:line="360" w:lineRule="exact"/>
              <w:rPr>
                <w:rFonts w:eastAsia="標楷體"/>
                <w:sz w:val="28"/>
              </w:rPr>
            </w:pPr>
          </w:p>
        </w:tc>
        <w:tc>
          <w:tcPr>
            <w:tcW w:w="1186" w:type="dxa"/>
            <w:tcBorders>
              <w:top w:val="single" w:sz="4" w:space="0" w:color="auto"/>
              <w:left w:val="single" w:sz="4" w:space="0" w:color="auto"/>
              <w:bottom w:val="single" w:sz="8" w:space="0" w:color="auto"/>
              <w:right w:val="single" w:sz="4" w:space="0" w:color="auto"/>
            </w:tcBorders>
            <w:vAlign w:val="center"/>
            <w:hideMark/>
          </w:tcPr>
          <w:p w:rsidR="00460456" w:rsidRPr="00880086" w:rsidRDefault="00460456" w:rsidP="007914AA">
            <w:pPr>
              <w:spacing w:line="360" w:lineRule="exact"/>
              <w:rPr>
                <w:rFonts w:ascii="標楷體" w:eastAsia="標楷體" w:hAnsi="標楷體"/>
                <w:sz w:val="28"/>
              </w:rPr>
            </w:pPr>
            <w:r w:rsidRPr="00880086">
              <w:rPr>
                <w:rFonts w:ascii="標楷體" w:eastAsia="標楷體" w:hAnsi="標楷體" w:hint="eastAsia"/>
                <w:sz w:val="28"/>
                <w:szCs w:val="20"/>
              </w:rPr>
              <w:t>AU</w:t>
            </w:r>
          </w:p>
        </w:tc>
        <w:tc>
          <w:tcPr>
            <w:tcW w:w="407" w:type="dxa"/>
            <w:tcBorders>
              <w:top w:val="single" w:sz="4" w:space="0" w:color="auto"/>
              <w:left w:val="single" w:sz="4" w:space="0" w:color="auto"/>
              <w:bottom w:val="single" w:sz="8" w:space="0" w:color="auto"/>
              <w:right w:val="single" w:sz="4" w:space="0" w:color="auto"/>
            </w:tcBorders>
            <w:vAlign w:val="center"/>
          </w:tcPr>
          <w:p w:rsidR="00460456" w:rsidRPr="00880086" w:rsidRDefault="00460456" w:rsidP="007914AA">
            <w:pPr>
              <w:spacing w:line="360" w:lineRule="exact"/>
              <w:rPr>
                <w:rFonts w:eastAsia="標楷體"/>
                <w:sz w:val="28"/>
              </w:rPr>
            </w:pPr>
          </w:p>
        </w:tc>
        <w:tc>
          <w:tcPr>
            <w:tcW w:w="431" w:type="dxa"/>
            <w:tcBorders>
              <w:top w:val="single" w:sz="4" w:space="0" w:color="auto"/>
              <w:left w:val="single" w:sz="4" w:space="0" w:color="auto"/>
              <w:bottom w:val="single" w:sz="8" w:space="0" w:color="auto"/>
              <w:right w:val="single" w:sz="4" w:space="0" w:color="auto"/>
            </w:tcBorders>
            <w:vAlign w:val="center"/>
          </w:tcPr>
          <w:p w:rsidR="00460456" w:rsidRPr="00880086" w:rsidRDefault="00460456" w:rsidP="007914AA">
            <w:pPr>
              <w:spacing w:line="360" w:lineRule="exact"/>
              <w:rPr>
                <w:rFonts w:eastAsia="標楷體"/>
                <w:sz w:val="28"/>
              </w:rPr>
            </w:pPr>
          </w:p>
        </w:tc>
        <w:tc>
          <w:tcPr>
            <w:tcW w:w="1692" w:type="dxa"/>
            <w:tcBorders>
              <w:top w:val="single" w:sz="4" w:space="0" w:color="auto"/>
              <w:left w:val="single" w:sz="4" w:space="0" w:color="auto"/>
              <w:bottom w:val="single" w:sz="8" w:space="0" w:color="auto"/>
              <w:right w:val="single" w:sz="4" w:space="0" w:color="auto"/>
            </w:tcBorders>
            <w:vAlign w:val="center"/>
          </w:tcPr>
          <w:p w:rsidR="00460456" w:rsidRPr="00880086" w:rsidRDefault="00460456" w:rsidP="007914AA">
            <w:pPr>
              <w:spacing w:line="360" w:lineRule="exact"/>
              <w:rPr>
                <w:rFonts w:eastAsia="標楷體"/>
                <w:sz w:val="28"/>
              </w:rPr>
            </w:pPr>
          </w:p>
        </w:tc>
        <w:tc>
          <w:tcPr>
            <w:tcW w:w="1293" w:type="dxa"/>
            <w:tcBorders>
              <w:top w:val="single" w:sz="4" w:space="0" w:color="auto"/>
              <w:left w:val="single" w:sz="4" w:space="0" w:color="auto"/>
              <w:bottom w:val="single" w:sz="8" w:space="0" w:color="auto"/>
              <w:right w:val="single" w:sz="4" w:space="0" w:color="auto"/>
            </w:tcBorders>
            <w:vAlign w:val="center"/>
          </w:tcPr>
          <w:p w:rsidR="00460456" w:rsidRPr="00880086" w:rsidRDefault="00460456" w:rsidP="007914AA">
            <w:pPr>
              <w:spacing w:line="360" w:lineRule="exact"/>
              <w:rPr>
                <w:rFonts w:eastAsia="標楷體"/>
                <w:sz w:val="28"/>
              </w:rPr>
            </w:pPr>
          </w:p>
        </w:tc>
        <w:tc>
          <w:tcPr>
            <w:tcW w:w="1149" w:type="dxa"/>
            <w:tcBorders>
              <w:top w:val="single" w:sz="4" w:space="0" w:color="auto"/>
              <w:left w:val="single" w:sz="4" w:space="0" w:color="auto"/>
              <w:bottom w:val="single" w:sz="8" w:space="0" w:color="auto"/>
              <w:right w:val="single" w:sz="4" w:space="0" w:color="auto"/>
            </w:tcBorders>
            <w:vAlign w:val="center"/>
          </w:tcPr>
          <w:p w:rsidR="00460456" w:rsidRPr="00880086" w:rsidRDefault="00460456" w:rsidP="007914AA">
            <w:pPr>
              <w:spacing w:line="360" w:lineRule="exact"/>
              <w:rPr>
                <w:rFonts w:eastAsia="標楷體"/>
                <w:sz w:val="28"/>
              </w:rPr>
            </w:pPr>
          </w:p>
        </w:tc>
        <w:tc>
          <w:tcPr>
            <w:tcW w:w="760" w:type="dxa"/>
            <w:tcBorders>
              <w:top w:val="single" w:sz="4" w:space="0" w:color="auto"/>
              <w:left w:val="single" w:sz="4" w:space="0" w:color="auto"/>
              <w:bottom w:val="single" w:sz="8" w:space="0" w:color="auto"/>
              <w:right w:val="single" w:sz="4" w:space="0" w:color="auto"/>
            </w:tcBorders>
            <w:vAlign w:val="center"/>
          </w:tcPr>
          <w:p w:rsidR="00460456" w:rsidRPr="00880086" w:rsidRDefault="00460456" w:rsidP="007914AA">
            <w:pPr>
              <w:spacing w:line="360" w:lineRule="exact"/>
              <w:rPr>
                <w:rFonts w:eastAsia="標楷體"/>
                <w:sz w:val="28"/>
              </w:rPr>
            </w:pPr>
          </w:p>
        </w:tc>
      </w:tr>
      <w:tr w:rsidR="00460456" w:rsidRPr="00FF0378" w:rsidTr="00DA327E">
        <w:trPr>
          <w:cantSplit/>
          <w:trHeight w:val="533"/>
        </w:trPr>
        <w:tc>
          <w:tcPr>
            <w:tcW w:w="109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460456" w:rsidRPr="00880086" w:rsidRDefault="00460456" w:rsidP="007914AA">
            <w:pPr>
              <w:spacing w:line="360" w:lineRule="exact"/>
              <w:rPr>
                <w:rFonts w:eastAsia="標楷體"/>
              </w:rPr>
            </w:pPr>
            <w:r w:rsidRPr="00880086">
              <w:rPr>
                <w:rFonts w:ascii="Times New Roman" w:eastAsia="標楷體" w:hAnsi="Times New Roman" w:hint="eastAsia"/>
                <w:szCs w:val="20"/>
              </w:rPr>
              <w:t>更正資料</w:t>
            </w:r>
          </w:p>
        </w:tc>
        <w:tc>
          <w:tcPr>
            <w:tcW w:w="1187" w:type="dxa"/>
            <w:tcBorders>
              <w:top w:val="single" w:sz="8" w:space="0" w:color="auto"/>
              <w:left w:val="single" w:sz="8" w:space="0" w:color="auto"/>
              <w:bottom w:val="single" w:sz="8" w:space="0" w:color="auto"/>
              <w:right w:val="single" w:sz="8" w:space="0" w:color="auto"/>
            </w:tcBorders>
            <w:shd w:val="clear" w:color="auto" w:fill="FFFFFF"/>
            <w:vAlign w:val="center"/>
          </w:tcPr>
          <w:p w:rsidR="00460456" w:rsidRPr="00880086" w:rsidRDefault="00460456" w:rsidP="007914AA">
            <w:pPr>
              <w:spacing w:line="360" w:lineRule="exact"/>
              <w:rPr>
                <w:rFonts w:eastAsia="標楷體"/>
                <w:sz w:val="28"/>
              </w:rPr>
            </w:pPr>
          </w:p>
        </w:tc>
        <w:tc>
          <w:tcPr>
            <w:tcW w:w="1187" w:type="dxa"/>
            <w:tcBorders>
              <w:top w:val="single" w:sz="8" w:space="0" w:color="auto"/>
              <w:left w:val="single" w:sz="8" w:space="0" w:color="auto"/>
              <w:bottom w:val="single" w:sz="8" w:space="0" w:color="auto"/>
              <w:right w:val="single" w:sz="8" w:space="0" w:color="auto"/>
            </w:tcBorders>
            <w:shd w:val="clear" w:color="auto" w:fill="FFFFFF"/>
            <w:vAlign w:val="center"/>
          </w:tcPr>
          <w:p w:rsidR="00460456" w:rsidRPr="00880086" w:rsidRDefault="00460456" w:rsidP="007914AA">
            <w:pPr>
              <w:spacing w:line="360" w:lineRule="exact"/>
              <w:rPr>
                <w:rFonts w:eastAsia="標楷體"/>
                <w:sz w:val="28"/>
              </w:rPr>
            </w:pPr>
          </w:p>
        </w:tc>
        <w:tc>
          <w:tcPr>
            <w:tcW w:w="1186" w:type="dxa"/>
            <w:tcBorders>
              <w:top w:val="single" w:sz="8" w:space="0" w:color="auto"/>
              <w:left w:val="single" w:sz="8" w:space="0" w:color="auto"/>
              <w:bottom w:val="single" w:sz="8" w:space="0" w:color="auto"/>
              <w:right w:val="single" w:sz="8" w:space="0" w:color="auto"/>
            </w:tcBorders>
            <w:shd w:val="clear" w:color="auto" w:fill="FFFFFF"/>
            <w:vAlign w:val="center"/>
          </w:tcPr>
          <w:p w:rsidR="00460456" w:rsidRPr="00880086" w:rsidRDefault="00460456" w:rsidP="007914AA">
            <w:pPr>
              <w:spacing w:line="360" w:lineRule="exact"/>
              <w:rPr>
                <w:rFonts w:eastAsia="標楷體"/>
                <w:sz w:val="28"/>
              </w:rPr>
            </w:pPr>
          </w:p>
        </w:tc>
        <w:tc>
          <w:tcPr>
            <w:tcW w:w="407" w:type="dxa"/>
            <w:tcBorders>
              <w:top w:val="single" w:sz="8" w:space="0" w:color="auto"/>
              <w:left w:val="single" w:sz="8" w:space="0" w:color="auto"/>
              <w:bottom w:val="single" w:sz="8" w:space="0" w:color="auto"/>
              <w:right w:val="single" w:sz="8" w:space="0" w:color="auto"/>
            </w:tcBorders>
            <w:shd w:val="clear" w:color="auto" w:fill="FFFFFF"/>
            <w:vAlign w:val="center"/>
          </w:tcPr>
          <w:p w:rsidR="00460456" w:rsidRPr="00880086" w:rsidRDefault="00460456" w:rsidP="007914AA">
            <w:pPr>
              <w:spacing w:line="360" w:lineRule="exact"/>
              <w:rPr>
                <w:rFonts w:eastAsia="標楷體"/>
                <w:sz w:val="28"/>
              </w:rPr>
            </w:pPr>
          </w:p>
        </w:tc>
        <w:tc>
          <w:tcPr>
            <w:tcW w:w="431" w:type="dxa"/>
            <w:tcBorders>
              <w:top w:val="single" w:sz="8" w:space="0" w:color="auto"/>
              <w:left w:val="single" w:sz="8" w:space="0" w:color="auto"/>
              <w:bottom w:val="single" w:sz="8" w:space="0" w:color="auto"/>
              <w:right w:val="single" w:sz="8" w:space="0" w:color="auto"/>
            </w:tcBorders>
            <w:shd w:val="clear" w:color="auto" w:fill="FFFFFF"/>
            <w:vAlign w:val="center"/>
          </w:tcPr>
          <w:p w:rsidR="00460456" w:rsidRPr="00880086" w:rsidRDefault="00460456" w:rsidP="007914AA">
            <w:pPr>
              <w:spacing w:line="360" w:lineRule="exact"/>
              <w:rPr>
                <w:rFonts w:eastAsia="標楷體"/>
                <w:sz w:val="28"/>
              </w:rPr>
            </w:pPr>
          </w:p>
        </w:tc>
        <w:tc>
          <w:tcPr>
            <w:tcW w:w="1692" w:type="dxa"/>
            <w:tcBorders>
              <w:top w:val="single" w:sz="8" w:space="0" w:color="auto"/>
              <w:left w:val="single" w:sz="8" w:space="0" w:color="auto"/>
              <w:bottom w:val="single" w:sz="8" w:space="0" w:color="auto"/>
              <w:right w:val="single" w:sz="8" w:space="0" w:color="auto"/>
            </w:tcBorders>
            <w:shd w:val="clear" w:color="auto" w:fill="FFFFFF"/>
            <w:vAlign w:val="center"/>
          </w:tcPr>
          <w:p w:rsidR="00460456" w:rsidRPr="00880086" w:rsidRDefault="00460456" w:rsidP="007914AA">
            <w:pPr>
              <w:spacing w:line="360" w:lineRule="exact"/>
              <w:rPr>
                <w:rFonts w:eastAsia="標楷體"/>
                <w:sz w:val="28"/>
              </w:rPr>
            </w:pPr>
          </w:p>
        </w:tc>
        <w:tc>
          <w:tcPr>
            <w:tcW w:w="1293" w:type="dxa"/>
            <w:tcBorders>
              <w:top w:val="single" w:sz="8" w:space="0" w:color="auto"/>
              <w:left w:val="single" w:sz="8" w:space="0" w:color="auto"/>
              <w:bottom w:val="single" w:sz="8" w:space="0" w:color="auto"/>
              <w:right w:val="single" w:sz="8" w:space="0" w:color="auto"/>
            </w:tcBorders>
            <w:shd w:val="clear" w:color="auto" w:fill="FFFFFF"/>
            <w:vAlign w:val="center"/>
          </w:tcPr>
          <w:p w:rsidR="00460456" w:rsidRPr="00880086" w:rsidRDefault="00460456" w:rsidP="007914AA">
            <w:pPr>
              <w:spacing w:line="360" w:lineRule="exact"/>
              <w:rPr>
                <w:rFonts w:eastAsia="標楷體"/>
                <w:sz w:val="28"/>
              </w:rPr>
            </w:pPr>
          </w:p>
        </w:tc>
        <w:tc>
          <w:tcPr>
            <w:tcW w:w="1149" w:type="dxa"/>
            <w:tcBorders>
              <w:top w:val="single" w:sz="8" w:space="0" w:color="auto"/>
              <w:left w:val="single" w:sz="8" w:space="0" w:color="auto"/>
              <w:bottom w:val="single" w:sz="8" w:space="0" w:color="auto"/>
              <w:right w:val="single" w:sz="8" w:space="0" w:color="auto"/>
            </w:tcBorders>
            <w:shd w:val="clear" w:color="auto" w:fill="FFFFFF"/>
            <w:vAlign w:val="center"/>
          </w:tcPr>
          <w:p w:rsidR="00460456" w:rsidRPr="00880086" w:rsidRDefault="00460456" w:rsidP="007914AA">
            <w:pPr>
              <w:spacing w:line="360" w:lineRule="exact"/>
              <w:rPr>
                <w:rFonts w:eastAsia="標楷體"/>
                <w:sz w:val="28"/>
              </w:rPr>
            </w:pPr>
          </w:p>
        </w:tc>
        <w:tc>
          <w:tcPr>
            <w:tcW w:w="760" w:type="dxa"/>
            <w:tcBorders>
              <w:top w:val="single" w:sz="8" w:space="0" w:color="auto"/>
              <w:left w:val="single" w:sz="8" w:space="0" w:color="auto"/>
              <w:bottom w:val="single" w:sz="8" w:space="0" w:color="auto"/>
              <w:right w:val="single" w:sz="8" w:space="0" w:color="auto"/>
            </w:tcBorders>
            <w:shd w:val="clear" w:color="auto" w:fill="FFFFFF"/>
            <w:vAlign w:val="center"/>
          </w:tcPr>
          <w:p w:rsidR="00460456" w:rsidRPr="00880086" w:rsidRDefault="00460456" w:rsidP="007914AA">
            <w:pPr>
              <w:spacing w:line="360" w:lineRule="exact"/>
              <w:rPr>
                <w:rFonts w:eastAsia="標楷體"/>
                <w:sz w:val="28"/>
              </w:rPr>
            </w:pPr>
          </w:p>
        </w:tc>
      </w:tr>
    </w:tbl>
    <w:p w:rsidR="00460456" w:rsidRPr="00880086" w:rsidRDefault="00460456" w:rsidP="00117E0F">
      <w:pPr>
        <w:tabs>
          <w:tab w:val="left" w:pos="6240"/>
        </w:tabs>
        <w:ind w:right="-873"/>
        <w:jc w:val="both"/>
        <w:rPr>
          <w:rFonts w:eastAsia="華康儷粗黑"/>
          <w:sz w:val="20"/>
        </w:rPr>
      </w:pPr>
      <w:r w:rsidRPr="00880086">
        <w:rPr>
          <w:rFonts w:ascii="Times New Roman" w:eastAsia="華康儷粗黑" w:hAnsi="Times New Roman" w:hint="eastAsia"/>
          <w:sz w:val="20"/>
          <w:szCs w:val="20"/>
        </w:rPr>
        <w:t>附註：</w:t>
      </w:r>
      <w:r w:rsidRPr="00880086">
        <w:rPr>
          <w:rFonts w:ascii="Times New Roman" w:eastAsia="華康儷粗黑" w:hAnsi="Times New Roman"/>
          <w:sz w:val="20"/>
          <w:szCs w:val="20"/>
        </w:rPr>
        <w:t>1.</w:t>
      </w:r>
      <w:r w:rsidRPr="00880086">
        <w:rPr>
          <w:rFonts w:ascii="Times New Roman" w:eastAsia="華康儷粗黑" w:hAnsi="Times New Roman" w:hint="eastAsia"/>
          <w:sz w:val="20"/>
          <w:szCs w:val="20"/>
        </w:rPr>
        <w:t>請參考電腦議價點選系統「成交回報」之內容填製。</w:t>
      </w:r>
    </w:p>
    <w:p w:rsidR="00460456" w:rsidRPr="00880086" w:rsidRDefault="00460456" w:rsidP="00117E0F">
      <w:pPr>
        <w:tabs>
          <w:tab w:val="left" w:pos="6240"/>
        </w:tabs>
        <w:ind w:left="600" w:right="-1"/>
        <w:jc w:val="both"/>
        <w:rPr>
          <w:rFonts w:ascii="Times New Roman" w:eastAsia="華康儷粗黑" w:hAnsi="Times New Roman"/>
          <w:b/>
          <w:szCs w:val="20"/>
        </w:rPr>
      </w:pPr>
      <w:r w:rsidRPr="00880086">
        <w:rPr>
          <w:rFonts w:ascii="Times New Roman" w:eastAsia="華康儷粗黑" w:hAnsi="Times New Roman"/>
          <w:sz w:val="20"/>
          <w:szCs w:val="20"/>
        </w:rPr>
        <w:t>2.</w:t>
      </w:r>
      <w:r w:rsidRPr="00880086">
        <w:rPr>
          <w:rFonts w:ascii="Times New Roman" w:eastAsia="華康儷粗黑" w:hAnsi="Times New Roman" w:hint="eastAsia"/>
          <w:sz w:val="20"/>
          <w:szCs w:val="20"/>
        </w:rPr>
        <w:t>如改列為證券經紀商</w:t>
      </w:r>
      <w:proofErr w:type="gramStart"/>
      <w:r w:rsidRPr="00880086">
        <w:rPr>
          <w:rFonts w:ascii="Times New Roman" w:eastAsia="華康儷粗黑" w:hAnsi="Times New Roman" w:hint="eastAsia"/>
          <w:sz w:val="20"/>
          <w:szCs w:val="20"/>
        </w:rPr>
        <w:t>錯帳專戶</w:t>
      </w:r>
      <w:proofErr w:type="gramEnd"/>
      <w:r w:rsidRPr="00880086">
        <w:rPr>
          <w:rFonts w:ascii="Times New Roman" w:eastAsia="華康儷粗黑" w:hAnsi="Times New Roman" w:hint="eastAsia"/>
          <w:sz w:val="20"/>
          <w:szCs w:val="20"/>
        </w:rPr>
        <w:t>之交易者，更正後之「客戶帳號」欄，請填寫</w:t>
      </w:r>
      <w:proofErr w:type="gramStart"/>
      <w:r w:rsidRPr="00880086">
        <w:rPr>
          <w:rFonts w:ascii="Times New Roman" w:eastAsia="華康儷粗黑" w:hAnsi="Times New Roman" w:hint="eastAsia"/>
          <w:sz w:val="20"/>
          <w:szCs w:val="20"/>
        </w:rPr>
        <w:t>錯帳專戶</w:t>
      </w:r>
      <w:proofErr w:type="gramEnd"/>
      <w:r w:rsidRPr="00880086">
        <w:rPr>
          <w:rFonts w:ascii="Times New Roman" w:eastAsia="華康儷粗黑" w:hAnsi="Times New Roman" w:hint="eastAsia"/>
          <w:sz w:val="20"/>
          <w:szCs w:val="20"/>
        </w:rPr>
        <w:t>帳號</w:t>
      </w:r>
      <w:r w:rsidRPr="00880086">
        <w:rPr>
          <w:rFonts w:ascii="Times New Roman" w:eastAsia="華康儷粗黑" w:hAnsi="Times New Roman"/>
          <w:sz w:val="20"/>
          <w:szCs w:val="20"/>
        </w:rPr>
        <w:t>(</w:t>
      </w:r>
      <w:r w:rsidRPr="00880086">
        <w:rPr>
          <w:rFonts w:ascii="Times New Roman" w:eastAsia="華康儷粗黑" w:hAnsi="Times New Roman" w:hint="eastAsia"/>
          <w:b/>
          <w:sz w:val="20"/>
          <w:szCs w:val="20"/>
        </w:rPr>
        <w:t>請填寫完整</w:t>
      </w:r>
      <w:r w:rsidRPr="00880086">
        <w:rPr>
          <w:rFonts w:ascii="Times New Roman" w:eastAsia="華康儷粗黑" w:hAnsi="Times New Roman"/>
          <w:b/>
          <w:sz w:val="20"/>
          <w:szCs w:val="20"/>
          <w:u w:val="single"/>
        </w:rPr>
        <w:t>11</w:t>
      </w:r>
      <w:r w:rsidRPr="00880086">
        <w:rPr>
          <w:rFonts w:ascii="Times New Roman" w:eastAsia="華康儷粗黑" w:hAnsi="Times New Roman" w:hint="eastAsia"/>
          <w:b/>
          <w:sz w:val="20"/>
          <w:szCs w:val="20"/>
          <w:u w:val="single"/>
        </w:rPr>
        <w:t>碼</w:t>
      </w:r>
      <w:r w:rsidRPr="00880086">
        <w:rPr>
          <w:rFonts w:ascii="Times New Roman" w:eastAsia="華康儷粗黑" w:hAnsi="Times New Roman" w:hint="eastAsia"/>
          <w:b/>
          <w:sz w:val="20"/>
          <w:szCs w:val="20"/>
        </w:rPr>
        <w:t>錯</w:t>
      </w:r>
      <w:proofErr w:type="gramStart"/>
      <w:r w:rsidRPr="00880086">
        <w:rPr>
          <w:rFonts w:ascii="Times New Roman" w:eastAsia="華康儷粗黑" w:hAnsi="Times New Roman" w:hint="eastAsia"/>
          <w:b/>
          <w:sz w:val="20"/>
          <w:szCs w:val="20"/>
        </w:rPr>
        <w:t>帳</w:t>
      </w:r>
      <w:proofErr w:type="gramEnd"/>
      <w:r w:rsidRPr="00880086">
        <w:rPr>
          <w:rFonts w:ascii="Times New Roman" w:eastAsia="華康儷粗黑" w:hAnsi="Times New Roman" w:hint="eastAsia"/>
          <w:b/>
          <w:sz w:val="20"/>
          <w:szCs w:val="20"/>
        </w:rPr>
        <w:t>帳號</w:t>
      </w:r>
      <w:r w:rsidRPr="00880086">
        <w:rPr>
          <w:rFonts w:ascii="Times New Roman" w:eastAsia="華康儷粗黑" w:hAnsi="Times New Roman"/>
          <w:sz w:val="20"/>
          <w:szCs w:val="20"/>
        </w:rPr>
        <w:t>)</w:t>
      </w:r>
      <w:r w:rsidRPr="00880086">
        <w:rPr>
          <w:rFonts w:ascii="Times New Roman" w:eastAsia="華康儷粗黑" w:hAnsi="Times New Roman" w:hint="eastAsia"/>
          <w:sz w:val="20"/>
          <w:szCs w:val="20"/>
        </w:rPr>
        <w:t>。</w:t>
      </w:r>
    </w:p>
    <w:p w:rsidR="00460456" w:rsidRPr="00880086" w:rsidRDefault="00460456" w:rsidP="00117E0F">
      <w:pPr>
        <w:tabs>
          <w:tab w:val="left" w:pos="6240"/>
        </w:tabs>
        <w:ind w:right="-873"/>
        <w:jc w:val="both"/>
        <w:rPr>
          <w:rFonts w:ascii="Times New Roman" w:eastAsia="標楷體" w:hAnsi="Times New Roman"/>
          <w:b/>
          <w:szCs w:val="20"/>
        </w:rPr>
      </w:pPr>
      <w:r w:rsidRPr="00880086">
        <w:rPr>
          <w:rFonts w:ascii="Times New Roman" w:eastAsia="標楷體" w:hAnsi="Times New Roman" w:hint="eastAsia"/>
          <w:b/>
          <w:szCs w:val="20"/>
        </w:rPr>
        <w:t>三、</w:t>
      </w:r>
      <w:proofErr w:type="gramStart"/>
      <w:r w:rsidRPr="00880086">
        <w:rPr>
          <w:rFonts w:ascii="Times New Roman" w:eastAsia="標楷體" w:hAnsi="Times New Roman" w:hint="eastAsia"/>
          <w:b/>
          <w:szCs w:val="20"/>
        </w:rPr>
        <w:t>改帳原因</w:t>
      </w:r>
      <w:proofErr w:type="gramEnd"/>
      <w:r w:rsidRPr="00880086">
        <w:rPr>
          <w:rFonts w:ascii="Times New Roman" w:eastAsia="標楷體" w:hAnsi="Times New Roman" w:hint="eastAsia"/>
          <w:b/>
          <w:szCs w:val="20"/>
        </w:rPr>
        <w:t>：</w:t>
      </w:r>
    </w:p>
    <w:p w:rsidR="00460456" w:rsidRPr="00880086" w:rsidRDefault="00460456" w:rsidP="00117E0F">
      <w:pPr>
        <w:tabs>
          <w:tab w:val="left" w:pos="3318"/>
        </w:tabs>
        <w:ind w:left="4320" w:hanging="4082"/>
        <w:jc w:val="both"/>
        <w:rPr>
          <w:rFonts w:ascii="Times New Roman" w:eastAsia="標楷體" w:hAnsi="Times New Roman"/>
          <w:color w:val="000000"/>
          <w:szCs w:val="20"/>
        </w:rPr>
      </w:pPr>
      <w:r w:rsidRPr="00880086">
        <w:rPr>
          <w:rFonts w:ascii="Times New Roman" w:eastAsia="標楷體" w:hAnsi="Times New Roman" w:hint="eastAsia"/>
          <w:szCs w:val="20"/>
        </w:rPr>
        <w:t>□</w:t>
      </w:r>
      <w:r w:rsidRPr="00880086">
        <w:rPr>
          <w:rFonts w:ascii="Times New Roman" w:eastAsia="標楷體" w:hAnsi="Times New Roman"/>
          <w:szCs w:val="20"/>
        </w:rPr>
        <w:t xml:space="preserve"> 1.</w:t>
      </w:r>
      <w:r w:rsidRPr="00880086">
        <w:rPr>
          <w:rFonts w:ascii="Times New Roman" w:eastAsia="標楷體" w:hAnsi="Times New Roman" w:hint="eastAsia"/>
          <w:szCs w:val="20"/>
        </w:rPr>
        <w:t>證券經紀商錯帳，發生原因</w:t>
      </w:r>
      <w:r w:rsidRPr="00880086">
        <w:rPr>
          <w:rFonts w:ascii="Times New Roman" w:eastAsia="標楷體" w:hAnsi="Times New Roman"/>
          <w:szCs w:val="20"/>
        </w:rPr>
        <w:t>____</w:t>
      </w:r>
      <w:proofErr w:type="gramStart"/>
      <w:r w:rsidRPr="00880086">
        <w:rPr>
          <w:rFonts w:ascii="Times New Roman" w:eastAsia="標楷體" w:hAnsi="Times New Roman" w:hint="eastAsia"/>
          <w:szCs w:val="20"/>
        </w:rPr>
        <w:t>（</w:t>
      </w:r>
      <w:proofErr w:type="gramEnd"/>
      <w:r w:rsidRPr="00880086">
        <w:rPr>
          <w:rFonts w:ascii="Times New Roman" w:eastAsia="標楷體" w:hAnsi="Times New Roman"/>
          <w:szCs w:val="20"/>
        </w:rPr>
        <w:t>1.</w:t>
      </w:r>
      <w:r w:rsidRPr="00880086">
        <w:rPr>
          <w:rFonts w:ascii="Times New Roman" w:eastAsia="標楷體" w:hAnsi="Times New Roman" w:hint="eastAsia"/>
          <w:szCs w:val="20"/>
        </w:rPr>
        <w:t>買賣倒置</w:t>
      </w:r>
      <w:r w:rsidRPr="00880086">
        <w:rPr>
          <w:rFonts w:ascii="Times New Roman" w:eastAsia="標楷體" w:hAnsi="Times New Roman"/>
          <w:szCs w:val="20"/>
        </w:rPr>
        <w:t>2.</w:t>
      </w:r>
      <w:r w:rsidRPr="00880086">
        <w:rPr>
          <w:rFonts w:ascii="Times New Roman" w:eastAsia="標楷體" w:hAnsi="Times New Roman" w:hint="eastAsia"/>
          <w:color w:val="000000"/>
          <w:szCs w:val="20"/>
        </w:rPr>
        <w:t>黃金現貨代號</w:t>
      </w:r>
      <w:r w:rsidRPr="00880086">
        <w:rPr>
          <w:rFonts w:ascii="Times New Roman" w:eastAsia="標楷體" w:hAnsi="Times New Roman"/>
          <w:color w:val="000000"/>
          <w:szCs w:val="20"/>
        </w:rPr>
        <w:t>3.</w:t>
      </w:r>
      <w:r w:rsidRPr="00880086">
        <w:rPr>
          <w:rFonts w:ascii="Times New Roman" w:eastAsia="標楷體" w:hAnsi="Times New Roman" w:hint="eastAsia"/>
          <w:color w:val="000000"/>
          <w:szCs w:val="20"/>
        </w:rPr>
        <w:t>委託價格</w:t>
      </w:r>
      <w:r w:rsidRPr="00880086">
        <w:rPr>
          <w:rFonts w:ascii="Times New Roman" w:eastAsia="標楷體" w:hAnsi="Times New Roman"/>
          <w:color w:val="000000"/>
          <w:szCs w:val="20"/>
        </w:rPr>
        <w:t>4.</w:t>
      </w:r>
      <w:r w:rsidRPr="00880086">
        <w:rPr>
          <w:rFonts w:ascii="Times New Roman" w:eastAsia="標楷體" w:hAnsi="Times New Roman" w:hint="eastAsia"/>
          <w:color w:val="000000"/>
          <w:szCs w:val="20"/>
        </w:rPr>
        <w:t>委託單位數</w:t>
      </w:r>
      <w:r w:rsidRPr="00880086">
        <w:rPr>
          <w:rFonts w:ascii="Times New Roman" w:eastAsia="標楷體" w:hAnsi="Times New Roman"/>
          <w:color w:val="000000"/>
          <w:szCs w:val="20"/>
        </w:rPr>
        <w:t>5.</w:t>
      </w:r>
      <w:r w:rsidRPr="00880086">
        <w:rPr>
          <w:rFonts w:ascii="Times New Roman" w:eastAsia="標楷體" w:hAnsi="Times New Roman" w:hint="eastAsia"/>
          <w:color w:val="000000"/>
          <w:szCs w:val="20"/>
        </w:rPr>
        <w:t>客戶帳號</w:t>
      </w:r>
      <w:r w:rsidRPr="00880086">
        <w:rPr>
          <w:rFonts w:ascii="Times New Roman" w:eastAsia="標楷體" w:hAnsi="Times New Roman"/>
          <w:color w:val="000000"/>
          <w:szCs w:val="20"/>
        </w:rPr>
        <w:t>6.</w:t>
      </w:r>
      <w:r w:rsidRPr="00880086">
        <w:rPr>
          <w:rFonts w:ascii="Times New Roman" w:eastAsia="標楷體" w:hAnsi="Times New Roman" w:hint="eastAsia"/>
          <w:color w:val="000000"/>
          <w:szCs w:val="20"/>
        </w:rPr>
        <w:t>庫存黃金現貨不足</w:t>
      </w:r>
      <w:r w:rsidRPr="00880086">
        <w:rPr>
          <w:rFonts w:ascii="Times New Roman" w:eastAsia="標楷體" w:hAnsi="Times New Roman"/>
          <w:color w:val="000000"/>
          <w:szCs w:val="20"/>
        </w:rPr>
        <w:t>7.</w:t>
      </w:r>
      <w:r w:rsidRPr="00880086">
        <w:rPr>
          <w:rFonts w:ascii="Times New Roman" w:eastAsia="標楷體" w:hAnsi="Times New Roman" w:hint="eastAsia"/>
          <w:color w:val="000000"/>
          <w:szCs w:val="20"/>
        </w:rPr>
        <w:t>其他</w:t>
      </w:r>
      <w:r w:rsidRPr="00880086">
        <w:rPr>
          <w:rFonts w:ascii="Times New Roman" w:eastAsia="標楷體" w:hAnsi="Times New Roman"/>
          <w:color w:val="000000"/>
          <w:szCs w:val="20"/>
        </w:rPr>
        <w:t>___________</w:t>
      </w:r>
      <w:proofErr w:type="gramStart"/>
      <w:r w:rsidRPr="00880086">
        <w:rPr>
          <w:rFonts w:ascii="Times New Roman" w:eastAsia="標楷體" w:hAnsi="Times New Roman" w:hint="eastAsia"/>
          <w:color w:val="000000"/>
          <w:szCs w:val="20"/>
        </w:rPr>
        <w:t>）</w:t>
      </w:r>
      <w:proofErr w:type="gramEnd"/>
    </w:p>
    <w:p w:rsidR="00460456" w:rsidRPr="00880086" w:rsidRDefault="00460456" w:rsidP="00117E0F">
      <w:pPr>
        <w:tabs>
          <w:tab w:val="left" w:pos="3318"/>
        </w:tabs>
        <w:ind w:left="4320" w:hanging="4082"/>
        <w:jc w:val="both"/>
        <w:rPr>
          <w:rFonts w:ascii="Times New Roman" w:eastAsia="標楷體" w:hAnsi="Times New Roman"/>
          <w:szCs w:val="20"/>
        </w:rPr>
      </w:pPr>
      <w:r>
        <w:rPr>
          <w:noProof/>
        </w:rPr>
        <mc:AlternateContent>
          <mc:Choice Requires="wps">
            <w:drawing>
              <wp:anchor distT="0" distB="0" distL="114300" distR="114300" simplePos="0" relativeHeight="251662336" behindDoc="0" locked="0" layoutInCell="1" allowOverlap="1" wp14:anchorId="3920C895" wp14:editId="39BBD67E">
                <wp:simplePos x="0" y="0"/>
                <wp:positionH relativeFrom="column">
                  <wp:posOffset>3975100</wp:posOffset>
                </wp:positionH>
                <wp:positionV relativeFrom="paragraph">
                  <wp:posOffset>42425</wp:posOffset>
                </wp:positionV>
                <wp:extent cx="1790700" cy="819150"/>
                <wp:effectExtent l="0" t="0" r="19050" b="19050"/>
                <wp:wrapNone/>
                <wp:docPr id="8" name="橢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819150"/>
                        </a:xfrm>
                        <a:prstGeom prst="ellipse">
                          <a:avLst/>
                        </a:prstGeom>
                        <a:solidFill>
                          <a:srgbClr val="FFFFFF"/>
                        </a:solidFill>
                        <a:ln w="9525">
                          <a:solidFill>
                            <a:srgbClr val="000000"/>
                          </a:solidFill>
                          <a:prstDash val="dash"/>
                          <a:round/>
                          <a:headEnd/>
                          <a:tailEnd/>
                        </a:ln>
                      </wps:spPr>
                      <wps:txbx>
                        <w:txbxContent>
                          <w:p w:rsidR="00BC2067" w:rsidRDefault="00BC2067" w:rsidP="00460456">
                            <w:pPr>
                              <w:jc w:val="center"/>
                              <w:rPr>
                                <w:color w:val="FF0000"/>
                              </w:rPr>
                            </w:pPr>
                            <w:r>
                              <w:rPr>
                                <w:rFonts w:eastAsia="標楷體"/>
                                <w:b/>
                                <w:color w:val="FF0000"/>
                                <w:sz w:val="22"/>
                              </w:rPr>
                              <w:t>(</w:t>
                            </w:r>
                            <w:r>
                              <w:rPr>
                                <w:rFonts w:eastAsia="標楷體" w:hint="eastAsia"/>
                                <w:b/>
                                <w:color w:val="FF0000"/>
                                <w:sz w:val="22"/>
                              </w:rPr>
                              <w:t>加蓋公司或部門印章</w:t>
                            </w:r>
                            <w:r>
                              <w:rPr>
                                <w:rFonts w:eastAsia="標楷體"/>
                                <w:b/>
                                <w:color w:val="FF0000"/>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橢圓 8" o:spid="_x0000_s1028" style="position:absolute;left:0;text-align:left;margin-left:313pt;margin-top:3.35pt;width:141pt;height: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">
                <v:stroke dashstyle="dash"/>
                <v:textbox>
                  <w:txbxContent>
                    <w:p w:rsidR="00BC2067" w:rsidRDefault="00BC2067" w:rsidP="00460456">
                      <w:pPr>
                        <w:jc w:val="center"/>
                        <w:rPr>
                          <w:color w:val="FF0000"/>
                        </w:rPr>
                      </w:pPr>
                      <w:r>
                        <w:rPr>
                          <w:rFonts w:eastAsia="標楷體"/>
                          <w:b/>
                          <w:color w:val="FF0000"/>
                          <w:sz w:val="22"/>
                        </w:rPr>
                        <w:t>(</w:t>
                      </w:r>
                      <w:r>
                        <w:rPr>
                          <w:rFonts w:eastAsia="標楷體" w:hint="eastAsia"/>
                          <w:b/>
                          <w:color w:val="FF0000"/>
                          <w:sz w:val="22"/>
                        </w:rPr>
                        <w:t>加蓋公司或部門印章</w:t>
                      </w:r>
                      <w:r>
                        <w:rPr>
                          <w:rFonts w:eastAsia="標楷體"/>
                          <w:b/>
                          <w:color w:val="FF0000"/>
                          <w:sz w:val="22"/>
                        </w:rPr>
                        <w:t>)</w:t>
                      </w:r>
                    </w:p>
                  </w:txbxContent>
                </v:textbox>
              </v:oval>
            </w:pict>
          </mc:Fallback>
        </mc:AlternateContent>
      </w:r>
      <w:r w:rsidRPr="00880086">
        <w:rPr>
          <w:rFonts w:ascii="Times New Roman" w:eastAsia="標楷體" w:hAnsi="Times New Roman" w:hint="eastAsia"/>
          <w:szCs w:val="20"/>
        </w:rPr>
        <w:t>□</w:t>
      </w:r>
      <w:r w:rsidRPr="00880086">
        <w:rPr>
          <w:rFonts w:ascii="Times New Roman" w:eastAsia="標楷體" w:hAnsi="Times New Roman"/>
          <w:szCs w:val="20"/>
        </w:rPr>
        <w:t xml:space="preserve"> 2.</w:t>
      </w:r>
      <w:r w:rsidRPr="00880086">
        <w:rPr>
          <w:rFonts w:ascii="Times New Roman" w:eastAsia="標楷體" w:hAnsi="Times New Roman" w:hint="eastAsia"/>
          <w:szCs w:val="20"/>
        </w:rPr>
        <w:t>證券經紀商更正客戶帳號</w:t>
      </w:r>
    </w:p>
    <w:p w:rsidR="00460456" w:rsidRPr="00880086" w:rsidRDefault="00460456" w:rsidP="00117E0F">
      <w:pPr>
        <w:tabs>
          <w:tab w:val="left" w:pos="3318"/>
        </w:tabs>
        <w:ind w:left="4320" w:hanging="4082"/>
        <w:jc w:val="both"/>
        <w:rPr>
          <w:rFonts w:ascii="Times New Roman" w:eastAsia="標楷體" w:hAnsi="Times New Roman"/>
          <w:szCs w:val="20"/>
        </w:rPr>
      </w:pPr>
      <w:r w:rsidRPr="00880086">
        <w:rPr>
          <w:rFonts w:ascii="Times New Roman" w:eastAsia="標楷體" w:hAnsi="Times New Roman" w:hint="eastAsia"/>
          <w:szCs w:val="20"/>
        </w:rPr>
        <w:t>□</w:t>
      </w:r>
      <w:r w:rsidRPr="00880086">
        <w:rPr>
          <w:rFonts w:ascii="Times New Roman" w:eastAsia="標楷體" w:hAnsi="Times New Roman"/>
          <w:szCs w:val="20"/>
        </w:rPr>
        <w:t xml:space="preserve"> 3.</w:t>
      </w:r>
      <w:proofErr w:type="gramStart"/>
      <w:r w:rsidRPr="00880086">
        <w:rPr>
          <w:rFonts w:ascii="Times New Roman" w:eastAsia="標楷體" w:hAnsi="Times New Roman" w:hint="eastAsia"/>
          <w:szCs w:val="20"/>
        </w:rPr>
        <w:t>自營商</w:t>
      </w:r>
      <w:r w:rsidRPr="00880086">
        <w:rPr>
          <w:rFonts w:ascii="Times New Roman" w:eastAsia="標楷體" w:hAnsi="Times New Roman" w:hint="eastAsia"/>
          <w:color w:val="000000"/>
          <w:szCs w:val="20"/>
        </w:rPr>
        <w:t>或</w:t>
      </w:r>
      <w:r w:rsidRPr="00880086">
        <w:rPr>
          <w:rFonts w:ascii="Times New Roman" w:eastAsia="標楷體" w:hAnsi="Times New Roman" w:hint="eastAsia"/>
          <w:color w:val="000000"/>
          <w:szCs w:val="20"/>
          <w:u w:val="single"/>
        </w:rPr>
        <w:t>造市</w:t>
      </w:r>
      <w:proofErr w:type="gramEnd"/>
      <w:r w:rsidRPr="00880086">
        <w:rPr>
          <w:rFonts w:ascii="Times New Roman" w:eastAsia="標楷體" w:hAnsi="Times New Roman" w:hint="eastAsia"/>
          <w:color w:val="000000"/>
          <w:szCs w:val="20"/>
        </w:rPr>
        <w:t>商</w:t>
      </w:r>
      <w:r w:rsidRPr="00880086">
        <w:rPr>
          <w:rFonts w:ascii="Times New Roman" w:eastAsia="標楷體" w:hAnsi="Times New Roman" w:hint="eastAsia"/>
          <w:szCs w:val="20"/>
        </w:rPr>
        <w:t>輸入或點選錯誤</w:t>
      </w:r>
    </w:p>
    <w:p w:rsidR="00460456" w:rsidRPr="00880086" w:rsidRDefault="00460456" w:rsidP="00117E0F">
      <w:pPr>
        <w:spacing w:line="320" w:lineRule="exact"/>
        <w:ind w:right="-514" w:firstLine="480"/>
        <w:rPr>
          <w:rFonts w:ascii="Times New Roman" w:eastAsia="標楷體" w:hAnsi="Times New Roman"/>
          <w:b/>
          <w:szCs w:val="20"/>
        </w:rPr>
      </w:pPr>
      <w:r w:rsidRPr="00880086">
        <w:rPr>
          <w:rFonts w:ascii="Times New Roman" w:eastAsia="標楷體" w:hAnsi="Times New Roman" w:hint="eastAsia"/>
          <w:b/>
          <w:szCs w:val="20"/>
        </w:rPr>
        <w:t>此</w:t>
      </w:r>
      <w:r w:rsidRPr="00880086">
        <w:rPr>
          <w:rFonts w:ascii="Times New Roman" w:eastAsia="標楷體" w:hAnsi="Times New Roman"/>
          <w:b/>
          <w:szCs w:val="20"/>
        </w:rPr>
        <w:t xml:space="preserve">  </w:t>
      </w:r>
      <w:r w:rsidRPr="00880086">
        <w:rPr>
          <w:rFonts w:ascii="Times New Roman" w:eastAsia="標楷體" w:hAnsi="Times New Roman" w:hint="eastAsia"/>
          <w:b/>
          <w:szCs w:val="20"/>
        </w:rPr>
        <w:t>致</w:t>
      </w:r>
    </w:p>
    <w:p w:rsidR="00460456" w:rsidRPr="00880086" w:rsidRDefault="00460456" w:rsidP="00460456">
      <w:pPr>
        <w:spacing w:after="120" w:line="320" w:lineRule="exact"/>
        <w:ind w:right="-516"/>
        <w:rPr>
          <w:rFonts w:ascii="Times New Roman" w:eastAsia="標楷體" w:hAnsi="Times New Roman"/>
          <w:b/>
          <w:szCs w:val="24"/>
        </w:rPr>
      </w:pPr>
      <w:r w:rsidRPr="00880086">
        <w:rPr>
          <w:rFonts w:ascii="Times New Roman" w:eastAsia="標楷體" w:hAnsi="Times New Roman" w:hint="eastAsia"/>
          <w:b/>
          <w:szCs w:val="24"/>
        </w:rPr>
        <w:t>財團法人中華民國證券櫃檯買賣中心</w:t>
      </w:r>
    </w:p>
    <w:p w:rsidR="00460456" w:rsidRPr="00880086" w:rsidRDefault="00460456" w:rsidP="00460456">
      <w:pPr>
        <w:spacing w:before="120" w:line="320" w:lineRule="exact"/>
        <w:ind w:right="-516"/>
        <w:rPr>
          <w:rFonts w:ascii="Times New Roman" w:eastAsia="標楷體" w:hAnsi="Times New Roman"/>
          <w:b/>
          <w:sz w:val="22"/>
          <w:szCs w:val="20"/>
        </w:rPr>
      </w:pPr>
      <w:r w:rsidRPr="00880086">
        <w:rPr>
          <w:rFonts w:ascii="Times New Roman" w:eastAsia="標楷體" w:hAnsi="Times New Roman" w:hint="eastAsia"/>
          <w:b/>
          <w:sz w:val="28"/>
          <w:szCs w:val="20"/>
        </w:rPr>
        <w:t>申請人名稱：</w:t>
      </w:r>
      <w:r w:rsidRPr="00880086">
        <w:rPr>
          <w:rFonts w:ascii="Times New Roman" w:eastAsia="標楷體" w:hAnsi="Times New Roman" w:hint="eastAsia"/>
          <w:b/>
          <w:szCs w:val="20"/>
          <w:u w:val="single"/>
        </w:rPr>
        <w:t xml:space="preserve">                                      </w:t>
      </w:r>
      <w:r w:rsidRPr="00880086">
        <w:rPr>
          <w:rFonts w:ascii="Times New Roman" w:eastAsia="標楷體" w:hAnsi="Times New Roman" w:hint="eastAsia"/>
          <w:b/>
          <w:szCs w:val="20"/>
        </w:rPr>
        <w:t xml:space="preserve"> </w:t>
      </w:r>
      <w:r w:rsidRPr="00880086">
        <w:rPr>
          <w:rFonts w:ascii="Times New Roman" w:eastAsia="標楷體" w:hAnsi="Times New Roman" w:hint="eastAsia"/>
          <w:b/>
          <w:sz w:val="22"/>
          <w:szCs w:val="20"/>
        </w:rPr>
        <w:t>（加蓋公司或部門印章）</w:t>
      </w:r>
      <w:r w:rsidRPr="00880086">
        <w:rPr>
          <w:rFonts w:ascii="Times New Roman" w:eastAsia="標楷體" w:hAnsi="Times New Roman"/>
          <w:b/>
          <w:sz w:val="28"/>
          <w:szCs w:val="20"/>
        </w:rPr>
        <w:t xml:space="preserve">                                       </w:t>
      </w:r>
    </w:p>
    <w:p w:rsidR="00460456" w:rsidRPr="00880086" w:rsidRDefault="00460456" w:rsidP="00460456">
      <w:pPr>
        <w:spacing w:before="120" w:line="320" w:lineRule="exact"/>
        <w:ind w:right="-516"/>
        <w:rPr>
          <w:rFonts w:ascii="Times New Roman" w:eastAsia="標楷體" w:hAnsi="Times New Roman"/>
          <w:b/>
          <w:szCs w:val="20"/>
        </w:rPr>
      </w:pPr>
      <w:r w:rsidRPr="00880086">
        <w:rPr>
          <w:rFonts w:ascii="Times New Roman" w:eastAsia="標楷體" w:hAnsi="Times New Roman" w:hint="eastAsia"/>
          <w:b/>
          <w:szCs w:val="20"/>
        </w:rPr>
        <w:t>部門主管</w:t>
      </w:r>
      <w:r w:rsidRPr="00880086">
        <w:rPr>
          <w:rFonts w:ascii="Times New Roman" w:eastAsia="標楷體" w:hAnsi="Times New Roman"/>
          <w:b/>
          <w:szCs w:val="20"/>
        </w:rPr>
        <w:t>(</w:t>
      </w:r>
      <w:r w:rsidRPr="00880086">
        <w:rPr>
          <w:rFonts w:ascii="Times New Roman" w:eastAsia="標楷體" w:hAnsi="Times New Roman" w:hint="eastAsia"/>
          <w:b/>
          <w:szCs w:val="20"/>
        </w:rPr>
        <w:t>簽章</w:t>
      </w:r>
      <w:r w:rsidRPr="00880086">
        <w:rPr>
          <w:rFonts w:ascii="Times New Roman" w:eastAsia="標楷體" w:hAnsi="Times New Roman"/>
          <w:b/>
          <w:szCs w:val="20"/>
        </w:rPr>
        <w:t>)</w:t>
      </w:r>
      <w:r w:rsidRPr="00880086">
        <w:rPr>
          <w:rFonts w:ascii="Times New Roman" w:eastAsia="標楷體" w:hAnsi="Times New Roman"/>
          <w:b/>
          <w:szCs w:val="20"/>
          <w:u w:val="single"/>
        </w:rPr>
        <w:t xml:space="preserve">              </w:t>
      </w:r>
      <w:r w:rsidRPr="00880086">
        <w:rPr>
          <w:rFonts w:ascii="Times New Roman" w:eastAsia="標楷體" w:hAnsi="Times New Roman"/>
          <w:b/>
          <w:szCs w:val="20"/>
        </w:rPr>
        <w:t xml:space="preserve">  </w:t>
      </w:r>
      <w:r w:rsidRPr="00880086">
        <w:rPr>
          <w:rFonts w:ascii="Times New Roman" w:eastAsia="標楷體" w:hAnsi="Times New Roman" w:hint="eastAsia"/>
          <w:b/>
          <w:szCs w:val="20"/>
        </w:rPr>
        <w:t>承</w:t>
      </w:r>
      <w:r w:rsidRPr="00880086">
        <w:rPr>
          <w:rFonts w:ascii="Times New Roman" w:eastAsia="標楷體" w:hAnsi="Times New Roman"/>
          <w:b/>
          <w:szCs w:val="20"/>
        </w:rPr>
        <w:t xml:space="preserve"> </w:t>
      </w:r>
      <w:r w:rsidRPr="00880086">
        <w:rPr>
          <w:rFonts w:ascii="Times New Roman" w:eastAsia="標楷體" w:hAnsi="Times New Roman" w:hint="eastAsia"/>
          <w:b/>
          <w:szCs w:val="20"/>
        </w:rPr>
        <w:t>辦</w:t>
      </w:r>
      <w:r w:rsidRPr="00880086">
        <w:rPr>
          <w:rFonts w:ascii="Times New Roman" w:eastAsia="標楷體" w:hAnsi="Times New Roman"/>
          <w:b/>
          <w:szCs w:val="20"/>
        </w:rPr>
        <w:t xml:space="preserve"> </w:t>
      </w:r>
      <w:r w:rsidRPr="00880086">
        <w:rPr>
          <w:rFonts w:ascii="Times New Roman" w:eastAsia="標楷體" w:hAnsi="Times New Roman" w:hint="eastAsia"/>
          <w:b/>
          <w:szCs w:val="20"/>
        </w:rPr>
        <w:t>人</w:t>
      </w:r>
      <w:r w:rsidRPr="00880086">
        <w:rPr>
          <w:rFonts w:ascii="Times New Roman" w:eastAsia="標楷體" w:hAnsi="Times New Roman"/>
          <w:b/>
          <w:szCs w:val="20"/>
        </w:rPr>
        <w:t>(</w:t>
      </w:r>
      <w:r w:rsidRPr="00880086">
        <w:rPr>
          <w:rFonts w:ascii="Times New Roman" w:eastAsia="標楷體" w:hAnsi="Times New Roman" w:hint="eastAsia"/>
          <w:b/>
          <w:szCs w:val="20"/>
        </w:rPr>
        <w:t>簽章</w:t>
      </w:r>
      <w:r w:rsidRPr="00880086">
        <w:rPr>
          <w:rFonts w:ascii="Times New Roman" w:eastAsia="標楷體" w:hAnsi="Times New Roman"/>
          <w:b/>
          <w:szCs w:val="20"/>
        </w:rPr>
        <w:t>)</w:t>
      </w:r>
      <w:r w:rsidRPr="00880086">
        <w:rPr>
          <w:rFonts w:ascii="Times New Roman" w:eastAsia="標楷體" w:hAnsi="Times New Roman"/>
          <w:b/>
          <w:szCs w:val="20"/>
          <w:u w:val="single"/>
        </w:rPr>
        <w:t xml:space="preserve">              </w:t>
      </w:r>
      <w:r w:rsidRPr="00880086">
        <w:rPr>
          <w:rFonts w:ascii="Times New Roman" w:eastAsia="標楷體" w:hAnsi="Times New Roman"/>
          <w:b/>
          <w:szCs w:val="20"/>
        </w:rPr>
        <w:t xml:space="preserve"> </w:t>
      </w:r>
      <w:r w:rsidRPr="00880086">
        <w:rPr>
          <w:rFonts w:ascii="Times New Roman" w:eastAsia="標楷體" w:hAnsi="Times New Roman" w:hint="eastAsia"/>
          <w:b/>
          <w:szCs w:val="20"/>
        </w:rPr>
        <w:t>電</w:t>
      </w:r>
      <w:r w:rsidRPr="00880086">
        <w:rPr>
          <w:rFonts w:ascii="Times New Roman" w:eastAsia="標楷體" w:hAnsi="Times New Roman"/>
          <w:b/>
          <w:szCs w:val="20"/>
        </w:rPr>
        <w:t xml:space="preserve">    </w:t>
      </w:r>
      <w:r w:rsidRPr="00880086">
        <w:rPr>
          <w:rFonts w:ascii="Times New Roman" w:eastAsia="標楷體" w:hAnsi="Times New Roman" w:hint="eastAsia"/>
          <w:b/>
          <w:szCs w:val="20"/>
        </w:rPr>
        <w:t>話：</w:t>
      </w:r>
      <w:r w:rsidRPr="00880086">
        <w:rPr>
          <w:rFonts w:ascii="Times New Roman" w:eastAsia="標楷體" w:hAnsi="Times New Roman"/>
          <w:b/>
          <w:szCs w:val="20"/>
          <w:u w:val="single"/>
        </w:rPr>
        <w:t xml:space="preserve">            </w:t>
      </w:r>
      <w:r w:rsidRPr="00880086">
        <w:rPr>
          <w:rFonts w:ascii="Times New Roman" w:eastAsia="標楷體" w:hAnsi="Times New Roman"/>
          <w:b/>
          <w:szCs w:val="20"/>
        </w:rPr>
        <w:t xml:space="preserve"> </w:t>
      </w:r>
    </w:p>
    <w:p w:rsidR="00460456" w:rsidRPr="00880086" w:rsidRDefault="00460456" w:rsidP="00460456">
      <w:pPr>
        <w:spacing w:before="120" w:line="320" w:lineRule="exact"/>
        <w:ind w:right="-516"/>
        <w:jc w:val="both"/>
        <w:rPr>
          <w:rFonts w:ascii="Times New Roman" w:eastAsia="標楷體" w:hAnsi="Times New Roman"/>
          <w:b/>
          <w:szCs w:val="20"/>
        </w:rPr>
      </w:pPr>
      <w:r w:rsidRPr="00880086">
        <w:rPr>
          <w:rFonts w:ascii="Times New Roman" w:eastAsia="標楷體" w:hAnsi="Times New Roman" w:hint="eastAsia"/>
          <w:b/>
          <w:szCs w:val="20"/>
        </w:rPr>
        <w:t>【注意事項】</w:t>
      </w:r>
    </w:p>
    <w:p w:rsidR="00460456" w:rsidRPr="00460456" w:rsidRDefault="00460456" w:rsidP="00DA327E">
      <w:pPr>
        <w:numPr>
          <w:ilvl w:val="0"/>
          <w:numId w:val="32"/>
        </w:numPr>
        <w:tabs>
          <w:tab w:val="left" w:pos="3318"/>
        </w:tabs>
        <w:spacing w:line="280" w:lineRule="exact"/>
        <w:jc w:val="both"/>
        <w:rPr>
          <w:rFonts w:ascii="Times New Roman" w:eastAsia="標楷體" w:hAnsi="Times New Roman"/>
          <w:sz w:val="22"/>
        </w:rPr>
      </w:pPr>
      <w:r w:rsidRPr="00880086">
        <w:rPr>
          <w:rFonts w:ascii="Times New Roman" w:eastAsia="標楷體" w:hAnsi="Times New Roman" w:hint="eastAsia"/>
          <w:sz w:val="22"/>
          <w:szCs w:val="20"/>
        </w:rPr>
        <w:t>依據「黃金</w:t>
      </w:r>
      <w:r w:rsidRPr="00460456">
        <w:rPr>
          <w:rFonts w:ascii="Times New Roman" w:eastAsia="標楷體" w:hAnsi="Times New Roman" w:hint="eastAsia"/>
          <w:sz w:val="22"/>
        </w:rPr>
        <w:t>現貨登錄及買賣辦法」第</w:t>
      </w:r>
      <w:r w:rsidRPr="00460456">
        <w:rPr>
          <w:rFonts w:ascii="Times New Roman" w:eastAsia="標楷體" w:hAnsi="Times New Roman" w:hint="eastAsia"/>
          <w:sz w:val="22"/>
        </w:rPr>
        <w:t>19</w:t>
      </w:r>
      <w:r w:rsidRPr="00460456">
        <w:rPr>
          <w:rFonts w:ascii="Times New Roman" w:eastAsia="標楷體" w:hAnsi="Times New Roman" w:hint="eastAsia"/>
          <w:sz w:val="22"/>
        </w:rPr>
        <w:t>條規定：「</w:t>
      </w:r>
      <w:r w:rsidR="00DA327E" w:rsidRPr="00DA327E">
        <w:rPr>
          <w:rFonts w:ascii="標楷體" w:eastAsia="標楷體" w:hAnsi="標楷體" w:hint="eastAsia"/>
          <w:color w:val="FF0000"/>
          <w:sz w:val="22"/>
          <w:u w:val="single"/>
        </w:rPr>
        <w:t>造市商因買賣報價或點選成交，證券自營商因買賣申報或證券經紀商因受託買賣發生錯誤，且經依本辦法規定為議價點選成交後，得於成交後經他方同意，於當日下午三時三十分前，向本中心申報更正錯誤或取消交易（以下簡稱改帳作業），但證券商因自行或受託賣出之黃金現貨於成交日之次二營業日無法完成黃金現貨給付時，得經他方同意後，於成交日之次二營業日上午十時前，向本中心申報取消交易。</w:t>
      </w:r>
      <w:r w:rsidRPr="00DA327E">
        <w:rPr>
          <w:rFonts w:ascii="Times New Roman" w:eastAsia="標楷體" w:hAnsi="Times New Roman" w:hint="eastAsia"/>
          <w:sz w:val="22"/>
        </w:rPr>
        <w:t>」。</w:t>
      </w:r>
    </w:p>
    <w:p w:rsidR="00460456" w:rsidRPr="00880086" w:rsidRDefault="00460456" w:rsidP="00460456">
      <w:pPr>
        <w:numPr>
          <w:ilvl w:val="0"/>
          <w:numId w:val="32"/>
        </w:numPr>
        <w:tabs>
          <w:tab w:val="left" w:pos="3318"/>
        </w:tabs>
        <w:spacing w:line="280" w:lineRule="exact"/>
        <w:jc w:val="both"/>
        <w:rPr>
          <w:rFonts w:ascii="Times New Roman" w:eastAsia="標楷體" w:hAnsi="Times New Roman"/>
          <w:sz w:val="22"/>
          <w:szCs w:val="20"/>
        </w:rPr>
      </w:pPr>
      <w:r w:rsidRPr="00880086">
        <w:rPr>
          <w:rFonts w:ascii="Times New Roman" w:eastAsia="標楷體" w:hAnsi="Times New Roman" w:hint="eastAsia"/>
          <w:sz w:val="22"/>
          <w:szCs w:val="20"/>
        </w:rPr>
        <w:t>同一</w:t>
      </w:r>
      <w:proofErr w:type="gramStart"/>
      <w:r w:rsidRPr="00880086">
        <w:rPr>
          <w:rFonts w:ascii="Times New Roman" w:eastAsia="標楷體" w:hAnsi="Times New Roman" w:hint="eastAsia"/>
          <w:sz w:val="22"/>
          <w:szCs w:val="20"/>
        </w:rPr>
        <w:t>個</w:t>
      </w:r>
      <w:proofErr w:type="gramEnd"/>
      <w:r w:rsidRPr="00880086">
        <w:rPr>
          <w:rFonts w:ascii="Times New Roman" w:eastAsia="標楷體" w:hAnsi="Times New Roman" w:hint="eastAsia"/>
          <w:sz w:val="22"/>
          <w:szCs w:val="20"/>
        </w:rPr>
        <w:t>成交序號無法做部分更改或取消，必須整筆作相同處理。</w:t>
      </w:r>
    </w:p>
    <w:p w:rsidR="00460456" w:rsidRPr="00880086" w:rsidRDefault="00460456" w:rsidP="00460456">
      <w:pPr>
        <w:numPr>
          <w:ilvl w:val="0"/>
          <w:numId w:val="32"/>
        </w:numPr>
        <w:tabs>
          <w:tab w:val="left" w:pos="3318"/>
        </w:tabs>
        <w:spacing w:line="280" w:lineRule="exact"/>
        <w:ind w:left="346" w:hanging="272"/>
        <w:jc w:val="both"/>
        <w:rPr>
          <w:rFonts w:ascii="Times New Roman" w:eastAsia="標楷體" w:hAnsi="Times New Roman"/>
          <w:sz w:val="22"/>
          <w:szCs w:val="20"/>
        </w:rPr>
      </w:pPr>
      <w:proofErr w:type="gramStart"/>
      <w:r w:rsidRPr="00880086">
        <w:rPr>
          <w:rFonts w:ascii="Times New Roman" w:eastAsia="標楷體" w:hAnsi="Times New Roman" w:hint="eastAsia"/>
          <w:sz w:val="22"/>
          <w:szCs w:val="20"/>
        </w:rPr>
        <w:t>申請改帳</w:t>
      </w:r>
      <w:proofErr w:type="gramEnd"/>
      <w:r w:rsidRPr="00880086">
        <w:rPr>
          <w:rFonts w:ascii="Times New Roman" w:eastAsia="標楷體" w:hAnsi="Times New Roman" w:hint="eastAsia"/>
          <w:sz w:val="22"/>
          <w:szCs w:val="20"/>
        </w:rPr>
        <w:t>，除更正客戶帳號或改列為錯</w:t>
      </w:r>
      <w:proofErr w:type="gramStart"/>
      <w:r w:rsidRPr="00880086">
        <w:rPr>
          <w:rFonts w:ascii="Times New Roman" w:eastAsia="標楷體" w:hAnsi="Times New Roman" w:hint="eastAsia"/>
          <w:sz w:val="22"/>
          <w:szCs w:val="20"/>
        </w:rPr>
        <w:t>帳專戶者</w:t>
      </w:r>
      <w:proofErr w:type="gramEnd"/>
      <w:r w:rsidRPr="00880086">
        <w:rPr>
          <w:rFonts w:ascii="Times New Roman" w:eastAsia="標楷體" w:hAnsi="Times New Roman" w:hint="eastAsia"/>
          <w:sz w:val="22"/>
          <w:szCs w:val="20"/>
        </w:rPr>
        <w:t>外，須另請交易相對方證券商填具本申請書「</w:t>
      </w:r>
      <w:proofErr w:type="gramStart"/>
      <w:r w:rsidRPr="00880086">
        <w:rPr>
          <w:rFonts w:ascii="Times New Roman" w:eastAsia="標楷體" w:hAnsi="Times New Roman" w:hint="eastAsia"/>
          <w:sz w:val="22"/>
          <w:szCs w:val="20"/>
        </w:rPr>
        <w:t>乙聯</w:t>
      </w:r>
      <w:proofErr w:type="gramEnd"/>
      <w:r w:rsidRPr="00880086">
        <w:rPr>
          <w:rFonts w:ascii="Times New Roman" w:eastAsia="標楷體" w:hAnsi="Times New Roman" w:hint="eastAsia"/>
          <w:sz w:val="22"/>
          <w:szCs w:val="20"/>
        </w:rPr>
        <w:t>」並傳真至本中心後，方予</w:t>
      </w:r>
      <w:proofErr w:type="gramStart"/>
      <w:r w:rsidRPr="00880086">
        <w:rPr>
          <w:rFonts w:ascii="Times New Roman" w:eastAsia="標楷體" w:hAnsi="Times New Roman" w:hint="eastAsia"/>
          <w:sz w:val="22"/>
          <w:szCs w:val="20"/>
        </w:rPr>
        <w:t>受理改帳</w:t>
      </w:r>
      <w:proofErr w:type="gramEnd"/>
      <w:r w:rsidRPr="00880086">
        <w:rPr>
          <w:rFonts w:ascii="Times New Roman" w:eastAsia="標楷體" w:hAnsi="Times New Roman" w:hint="eastAsia"/>
          <w:sz w:val="22"/>
          <w:szCs w:val="20"/>
        </w:rPr>
        <w:t>。</w:t>
      </w:r>
    </w:p>
    <w:p w:rsidR="00460456" w:rsidRPr="00880086" w:rsidRDefault="00460456" w:rsidP="00460456">
      <w:pPr>
        <w:numPr>
          <w:ilvl w:val="0"/>
          <w:numId w:val="32"/>
        </w:numPr>
        <w:tabs>
          <w:tab w:val="left" w:pos="3318"/>
        </w:tabs>
        <w:spacing w:line="280" w:lineRule="exact"/>
        <w:ind w:left="346" w:hanging="272"/>
        <w:jc w:val="both"/>
        <w:rPr>
          <w:rFonts w:ascii="Times New Roman" w:eastAsia="標楷體" w:hAnsi="Times New Roman"/>
          <w:sz w:val="22"/>
          <w:szCs w:val="20"/>
        </w:rPr>
      </w:pPr>
      <w:r w:rsidRPr="00880086">
        <w:rPr>
          <w:rFonts w:ascii="Times New Roman" w:eastAsia="標楷體" w:hAnsi="Times New Roman" w:hint="eastAsia"/>
          <w:sz w:val="22"/>
          <w:szCs w:val="20"/>
        </w:rPr>
        <w:t>證券經紀商因發生錯帳申請</w:t>
      </w:r>
      <w:proofErr w:type="gramStart"/>
      <w:r w:rsidRPr="00880086">
        <w:rPr>
          <w:rFonts w:ascii="Times New Roman" w:eastAsia="標楷體" w:hAnsi="Times New Roman" w:hint="eastAsia"/>
          <w:sz w:val="22"/>
          <w:szCs w:val="20"/>
        </w:rPr>
        <w:t>改帳者</w:t>
      </w:r>
      <w:proofErr w:type="gramEnd"/>
      <w:r w:rsidRPr="00880086">
        <w:rPr>
          <w:rFonts w:ascii="Times New Roman" w:eastAsia="標楷體" w:hAnsi="Times New Roman" w:hint="eastAsia"/>
          <w:sz w:val="22"/>
          <w:szCs w:val="20"/>
        </w:rPr>
        <w:t>，如改列為</w:t>
      </w:r>
      <w:proofErr w:type="gramStart"/>
      <w:r w:rsidRPr="00880086">
        <w:rPr>
          <w:rFonts w:ascii="Times New Roman" w:eastAsia="標楷體" w:hAnsi="Times New Roman" w:hint="eastAsia"/>
          <w:sz w:val="22"/>
          <w:szCs w:val="20"/>
        </w:rPr>
        <w:t>錯帳專戶</w:t>
      </w:r>
      <w:proofErr w:type="gramEnd"/>
      <w:r w:rsidRPr="00880086">
        <w:rPr>
          <w:rFonts w:ascii="Times New Roman" w:eastAsia="標楷體" w:hAnsi="Times New Roman" w:hint="eastAsia"/>
          <w:sz w:val="22"/>
          <w:szCs w:val="20"/>
        </w:rPr>
        <w:t>之交易，證券商應於申請後為買回或轉賣處理。</w:t>
      </w:r>
    </w:p>
    <w:p w:rsidR="00460456" w:rsidRPr="00880086" w:rsidRDefault="00460456" w:rsidP="00460456">
      <w:pPr>
        <w:numPr>
          <w:ilvl w:val="0"/>
          <w:numId w:val="32"/>
        </w:numPr>
        <w:tabs>
          <w:tab w:val="left" w:pos="3318"/>
        </w:tabs>
        <w:spacing w:line="280" w:lineRule="exact"/>
        <w:ind w:left="346" w:hanging="272"/>
        <w:jc w:val="both"/>
        <w:rPr>
          <w:rFonts w:ascii="Times New Roman" w:eastAsia="標楷體" w:hAnsi="Times New Roman"/>
          <w:sz w:val="22"/>
          <w:szCs w:val="20"/>
        </w:rPr>
      </w:pPr>
      <w:r w:rsidRPr="00880086">
        <w:rPr>
          <w:rFonts w:ascii="Times New Roman" w:eastAsia="標楷體" w:hAnsi="Times New Roman" w:hint="eastAsia"/>
          <w:sz w:val="22"/>
          <w:szCs w:val="20"/>
        </w:rPr>
        <w:t>因可歸責於客戶之事由致更正帳號者，證券經紀商應依客戶所提示之更正前後帳號雙方同意之「更正帳號申請書」辦理</w:t>
      </w:r>
      <w:proofErr w:type="gramStart"/>
      <w:r w:rsidRPr="00880086">
        <w:rPr>
          <w:rFonts w:ascii="Times New Roman" w:eastAsia="標楷體" w:hAnsi="Times New Roman" w:hint="eastAsia"/>
          <w:sz w:val="22"/>
          <w:szCs w:val="20"/>
        </w:rPr>
        <w:t>申請改帳作業</w:t>
      </w:r>
      <w:proofErr w:type="gramEnd"/>
      <w:r w:rsidRPr="00880086">
        <w:rPr>
          <w:rFonts w:ascii="Times New Roman" w:eastAsia="標楷體" w:hAnsi="Times New Roman" w:hint="eastAsia"/>
          <w:sz w:val="22"/>
          <w:szCs w:val="20"/>
        </w:rPr>
        <w:t>。</w:t>
      </w:r>
    </w:p>
    <w:p w:rsidR="00460456" w:rsidRPr="00880086" w:rsidRDefault="00460456" w:rsidP="00460456">
      <w:pPr>
        <w:numPr>
          <w:ilvl w:val="0"/>
          <w:numId w:val="32"/>
        </w:numPr>
        <w:tabs>
          <w:tab w:val="left" w:pos="3318"/>
        </w:tabs>
        <w:spacing w:line="280" w:lineRule="exact"/>
        <w:ind w:left="346" w:hanging="272"/>
        <w:jc w:val="both"/>
        <w:rPr>
          <w:rFonts w:ascii="Times New Roman" w:eastAsia="標楷體" w:hAnsi="Times New Roman"/>
          <w:sz w:val="22"/>
          <w:szCs w:val="20"/>
        </w:rPr>
      </w:pPr>
      <w:r w:rsidRPr="00880086">
        <w:rPr>
          <w:rFonts w:ascii="Times New Roman" w:eastAsia="標楷體" w:hAnsi="Times New Roman" w:hint="eastAsia"/>
          <w:sz w:val="22"/>
          <w:szCs w:val="20"/>
        </w:rPr>
        <w:t>證券經紀商因申請</w:t>
      </w:r>
      <w:proofErr w:type="gramStart"/>
      <w:r w:rsidRPr="00880086">
        <w:rPr>
          <w:rFonts w:ascii="Times New Roman" w:eastAsia="標楷體" w:hAnsi="Times New Roman" w:hint="eastAsia"/>
          <w:sz w:val="22"/>
          <w:szCs w:val="20"/>
        </w:rPr>
        <w:t>改帳致</w:t>
      </w:r>
      <w:proofErr w:type="gramEnd"/>
      <w:r w:rsidRPr="00880086">
        <w:rPr>
          <w:rFonts w:ascii="Times New Roman" w:eastAsia="標楷體" w:hAnsi="Times New Roman" w:hint="eastAsia"/>
          <w:sz w:val="22"/>
          <w:szCs w:val="20"/>
        </w:rPr>
        <w:t>發生客戶權益損失或其他糾紛，應自行負責。</w:t>
      </w:r>
    </w:p>
    <w:p w:rsidR="00460456" w:rsidRPr="00880086" w:rsidRDefault="00460456" w:rsidP="00460456">
      <w:pPr>
        <w:numPr>
          <w:ilvl w:val="0"/>
          <w:numId w:val="32"/>
        </w:numPr>
        <w:tabs>
          <w:tab w:val="left" w:pos="3318"/>
        </w:tabs>
        <w:spacing w:line="280" w:lineRule="exact"/>
        <w:ind w:left="346" w:hanging="272"/>
        <w:jc w:val="both"/>
        <w:rPr>
          <w:rFonts w:ascii="Times New Roman" w:eastAsia="標楷體" w:hAnsi="Times New Roman"/>
          <w:b/>
          <w:sz w:val="22"/>
          <w:szCs w:val="20"/>
        </w:rPr>
      </w:pPr>
      <w:r w:rsidRPr="00880086">
        <w:rPr>
          <w:rFonts w:ascii="Times New Roman" w:eastAsia="標楷體" w:hAnsi="Times New Roman" w:hint="eastAsia"/>
          <w:b/>
          <w:sz w:val="22"/>
          <w:szCs w:val="20"/>
        </w:rPr>
        <w:t>為爭取處理時效，請先行</w:t>
      </w:r>
      <w:proofErr w:type="gramStart"/>
      <w:r w:rsidRPr="00880086">
        <w:rPr>
          <w:rFonts w:ascii="Times New Roman" w:eastAsia="標楷體" w:hAnsi="Times New Roman" w:hint="eastAsia"/>
          <w:b/>
          <w:sz w:val="22"/>
          <w:szCs w:val="20"/>
        </w:rPr>
        <w:t>傳真改帳申請書</w:t>
      </w:r>
      <w:proofErr w:type="gramEnd"/>
      <w:r w:rsidRPr="00880086">
        <w:rPr>
          <w:rFonts w:ascii="Times New Roman" w:eastAsia="標楷體" w:hAnsi="Times New Roman" w:hint="eastAsia"/>
          <w:b/>
          <w:sz w:val="22"/>
          <w:szCs w:val="20"/>
        </w:rPr>
        <w:t>至本中心</w:t>
      </w:r>
      <w:proofErr w:type="gramStart"/>
      <w:r w:rsidRPr="00880086">
        <w:rPr>
          <w:rFonts w:ascii="Times New Roman" w:eastAsia="標楷體" w:hAnsi="Times New Roman" w:hint="eastAsia"/>
          <w:b/>
          <w:sz w:val="22"/>
          <w:szCs w:val="20"/>
        </w:rPr>
        <w:t>（</w:t>
      </w:r>
      <w:proofErr w:type="gramEnd"/>
      <w:r w:rsidRPr="00880086">
        <w:rPr>
          <w:rFonts w:ascii="Times New Roman" w:eastAsia="標楷體" w:hAnsi="Times New Roman" w:hint="eastAsia"/>
          <w:b/>
          <w:sz w:val="22"/>
          <w:szCs w:val="20"/>
        </w:rPr>
        <w:t>傳真：</w:t>
      </w:r>
      <w:r w:rsidRPr="00880086">
        <w:rPr>
          <w:rFonts w:ascii="Times New Roman" w:eastAsia="標楷體" w:hAnsi="Times New Roman"/>
          <w:b/>
          <w:sz w:val="22"/>
          <w:szCs w:val="20"/>
        </w:rPr>
        <w:t>(02)2369-9551</w:t>
      </w:r>
      <w:r w:rsidRPr="00880086">
        <w:rPr>
          <w:rFonts w:ascii="Times New Roman" w:eastAsia="標楷體" w:hAnsi="Times New Roman" w:hint="eastAsia"/>
          <w:b/>
          <w:sz w:val="22"/>
          <w:szCs w:val="20"/>
        </w:rPr>
        <w:t>、</w:t>
      </w:r>
      <w:r w:rsidRPr="00880086">
        <w:rPr>
          <w:rFonts w:ascii="Times New Roman" w:eastAsia="標楷體" w:hAnsi="Times New Roman"/>
          <w:b/>
          <w:sz w:val="22"/>
          <w:szCs w:val="20"/>
        </w:rPr>
        <w:t>(02)2369-9552</w:t>
      </w:r>
      <w:r w:rsidRPr="00880086">
        <w:rPr>
          <w:rFonts w:ascii="Times New Roman" w:eastAsia="標楷體" w:hAnsi="Times New Roman" w:hint="eastAsia"/>
          <w:b/>
          <w:sz w:val="22"/>
          <w:szCs w:val="20"/>
        </w:rPr>
        <w:t>、</w:t>
      </w:r>
      <w:r w:rsidRPr="00880086">
        <w:rPr>
          <w:rFonts w:ascii="Times New Roman" w:eastAsia="標楷體" w:hAnsi="Times New Roman"/>
          <w:b/>
          <w:sz w:val="22"/>
          <w:szCs w:val="20"/>
        </w:rPr>
        <w:t>(02)2369-0682</w:t>
      </w:r>
      <w:proofErr w:type="gramStart"/>
      <w:r w:rsidRPr="00880086">
        <w:rPr>
          <w:rFonts w:ascii="Times New Roman" w:eastAsia="標楷體" w:hAnsi="Times New Roman" w:hint="eastAsia"/>
          <w:b/>
          <w:sz w:val="22"/>
          <w:szCs w:val="20"/>
        </w:rPr>
        <w:t>）</w:t>
      </w:r>
      <w:proofErr w:type="gramEnd"/>
      <w:r w:rsidRPr="00880086">
        <w:rPr>
          <w:rFonts w:ascii="Times New Roman" w:eastAsia="標楷體" w:hAnsi="Times New Roman" w:hint="eastAsia"/>
          <w:b/>
          <w:sz w:val="22"/>
          <w:szCs w:val="20"/>
        </w:rPr>
        <w:t>，並以電話通知本中心交易部人員，電話：</w:t>
      </w:r>
      <w:r w:rsidR="004D6565">
        <w:rPr>
          <w:rFonts w:ascii="Times New Roman" w:eastAsia="標楷體" w:hAnsi="Times New Roman"/>
          <w:b/>
          <w:sz w:val="22"/>
          <w:szCs w:val="20"/>
        </w:rPr>
        <w:t>(02)236</w:t>
      </w:r>
      <w:r w:rsidR="004D6565">
        <w:rPr>
          <w:rFonts w:ascii="Times New Roman" w:eastAsia="標楷體" w:hAnsi="Times New Roman" w:hint="eastAsia"/>
          <w:b/>
          <w:sz w:val="22"/>
          <w:szCs w:val="20"/>
        </w:rPr>
        <w:t>9-</w:t>
      </w:r>
      <w:r w:rsidRPr="00880086">
        <w:rPr>
          <w:rFonts w:ascii="Times New Roman" w:eastAsia="標楷體" w:hAnsi="Times New Roman"/>
          <w:b/>
          <w:sz w:val="22"/>
          <w:szCs w:val="20"/>
        </w:rPr>
        <w:t>9555</w:t>
      </w:r>
      <w:r w:rsidRPr="00880086">
        <w:rPr>
          <w:rFonts w:ascii="Times New Roman" w:eastAsia="標楷體" w:hAnsi="Times New Roman" w:hint="eastAsia"/>
          <w:b/>
          <w:sz w:val="22"/>
          <w:szCs w:val="20"/>
        </w:rPr>
        <w:t>轉交易部承辦人，申請書正本應於成交日起三個營業日內送交本中心</w:t>
      </w:r>
      <w:r w:rsidRPr="00880086">
        <w:rPr>
          <w:rFonts w:ascii="Times New Roman" w:eastAsia="標楷體" w:hAnsi="Times New Roman"/>
          <w:b/>
          <w:sz w:val="22"/>
          <w:szCs w:val="20"/>
        </w:rPr>
        <w:t>(100</w:t>
      </w:r>
      <w:r w:rsidRPr="00880086">
        <w:rPr>
          <w:rFonts w:ascii="Times New Roman" w:eastAsia="標楷體" w:hAnsi="Times New Roman" w:hint="eastAsia"/>
          <w:b/>
          <w:sz w:val="22"/>
          <w:szCs w:val="20"/>
        </w:rPr>
        <w:t>台北市羅斯福路二段</w:t>
      </w:r>
      <w:r w:rsidRPr="00880086">
        <w:rPr>
          <w:rFonts w:ascii="Times New Roman" w:eastAsia="標楷體" w:hAnsi="Times New Roman"/>
          <w:b/>
          <w:sz w:val="22"/>
          <w:szCs w:val="20"/>
        </w:rPr>
        <w:t>100</w:t>
      </w:r>
      <w:r w:rsidRPr="00880086">
        <w:rPr>
          <w:rFonts w:ascii="Times New Roman" w:eastAsia="標楷體" w:hAnsi="Times New Roman" w:hint="eastAsia"/>
          <w:b/>
          <w:sz w:val="22"/>
          <w:szCs w:val="20"/>
        </w:rPr>
        <w:t>號</w:t>
      </w:r>
      <w:r w:rsidRPr="00880086">
        <w:rPr>
          <w:rFonts w:ascii="Times New Roman" w:eastAsia="標楷體" w:hAnsi="Times New Roman"/>
          <w:b/>
          <w:sz w:val="22"/>
          <w:szCs w:val="20"/>
        </w:rPr>
        <w:t>16</w:t>
      </w:r>
      <w:r w:rsidRPr="00880086">
        <w:rPr>
          <w:rFonts w:ascii="Times New Roman" w:eastAsia="標楷體" w:hAnsi="Times New Roman" w:hint="eastAsia"/>
          <w:b/>
          <w:sz w:val="22"/>
          <w:szCs w:val="20"/>
        </w:rPr>
        <w:t>樓</w:t>
      </w:r>
      <w:r w:rsidRPr="007914AA">
        <w:rPr>
          <w:rFonts w:ascii="Times New Roman" w:eastAsia="標楷體" w:hAnsi="Times New Roman"/>
          <w:b/>
          <w:sz w:val="22"/>
          <w:szCs w:val="20"/>
        </w:rPr>
        <w:t xml:space="preserve"> </w:t>
      </w:r>
      <w:r w:rsidRPr="00880086">
        <w:rPr>
          <w:rFonts w:ascii="Times New Roman" w:eastAsia="標楷體" w:hAnsi="Times New Roman" w:hint="eastAsia"/>
          <w:b/>
          <w:sz w:val="22"/>
          <w:szCs w:val="20"/>
        </w:rPr>
        <w:t>註明</w:t>
      </w:r>
      <w:r w:rsidRPr="00880086">
        <w:rPr>
          <w:rFonts w:ascii="Times New Roman" w:eastAsia="標楷體" w:hAnsi="Times New Roman"/>
          <w:b/>
          <w:sz w:val="22"/>
          <w:szCs w:val="20"/>
        </w:rPr>
        <w:t>:</w:t>
      </w:r>
      <w:r w:rsidRPr="00880086">
        <w:rPr>
          <w:rFonts w:ascii="Times New Roman" w:eastAsia="標楷體" w:hAnsi="Times New Roman" w:hint="eastAsia"/>
          <w:b/>
          <w:sz w:val="22"/>
          <w:szCs w:val="20"/>
        </w:rPr>
        <w:t>黃金</w:t>
      </w:r>
      <w:proofErr w:type="gramStart"/>
      <w:r w:rsidRPr="00880086">
        <w:rPr>
          <w:rFonts w:ascii="Times New Roman" w:eastAsia="標楷體" w:hAnsi="Times New Roman" w:hint="eastAsia"/>
          <w:b/>
          <w:sz w:val="22"/>
          <w:szCs w:val="20"/>
        </w:rPr>
        <w:t>現貨改帳</w:t>
      </w:r>
      <w:proofErr w:type="gramEnd"/>
      <w:r w:rsidRPr="00880086">
        <w:rPr>
          <w:rFonts w:ascii="Times New Roman" w:eastAsia="標楷體" w:hAnsi="Times New Roman"/>
          <w:b/>
          <w:sz w:val="22"/>
          <w:szCs w:val="20"/>
        </w:rPr>
        <w:t>)</w:t>
      </w:r>
      <w:r w:rsidRPr="00880086">
        <w:rPr>
          <w:rFonts w:ascii="Times New Roman" w:eastAsia="標楷體" w:hAnsi="Times New Roman" w:hint="eastAsia"/>
          <w:b/>
          <w:sz w:val="22"/>
          <w:szCs w:val="20"/>
        </w:rPr>
        <w:t>備查。</w:t>
      </w:r>
    </w:p>
    <w:p w:rsidR="00460456" w:rsidRPr="00880086" w:rsidRDefault="00460456" w:rsidP="00460456">
      <w:pPr>
        <w:spacing w:before="120" w:line="280" w:lineRule="exact"/>
        <w:ind w:right="-516"/>
        <w:jc w:val="both"/>
        <w:rPr>
          <w:rFonts w:ascii="Times New Roman" w:eastAsia="標楷體" w:hAnsi="Times New Roman"/>
          <w:b/>
          <w:szCs w:val="20"/>
        </w:rPr>
      </w:pPr>
      <w:r w:rsidRPr="00880086">
        <w:rPr>
          <w:rFonts w:ascii="Times New Roman" w:eastAsia="標楷體" w:hAnsi="Times New Roman" w:hint="eastAsia"/>
          <w:b/>
          <w:szCs w:val="20"/>
        </w:rPr>
        <w:t>＝＝＝＝＝＝＝＝＝＝＝</w:t>
      </w:r>
      <w:r w:rsidR="007914AA" w:rsidRPr="00880086">
        <w:rPr>
          <w:rFonts w:ascii="Times New Roman" w:eastAsia="標楷體" w:hAnsi="Times New Roman" w:hint="eastAsia"/>
          <w:b/>
          <w:szCs w:val="20"/>
        </w:rPr>
        <w:t>＝</w:t>
      </w:r>
      <w:r w:rsidR="00A36544" w:rsidRPr="00880086">
        <w:rPr>
          <w:rFonts w:ascii="Times New Roman" w:eastAsia="標楷體" w:hAnsi="Times New Roman" w:hint="eastAsia"/>
          <w:b/>
          <w:szCs w:val="20"/>
        </w:rPr>
        <w:t>＝</w:t>
      </w:r>
      <w:r w:rsidRPr="00880086">
        <w:rPr>
          <w:rFonts w:ascii="Times New Roman" w:eastAsia="標楷體" w:hAnsi="Times New Roman" w:hint="eastAsia"/>
          <w:b/>
          <w:szCs w:val="20"/>
        </w:rPr>
        <w:t>（以下資料為櫃檯買賣中心填寫）＝＝＝＝＝＝＝＝</w:t>
      </w:r>
      <w:r w:rsidR="00A36544" w:rsidRPr="00880086">
        <w:rPr>
          <w:rFonts w:ascii="Times New Roman" w:eastAsia="標楷體" w:hAnsi="Times New Roman" w:hint="eastAsia"/>
          <w:b/>
          <w:szCs w:val="20"/>
        </w:rPr>
        <w:t>＝</w:t>
      </w:r>
      <w:r w:rsidRPr="00880086">
        <w:rPr>
          <w:rFonts w:ascii="Times New Roman" w:eastAsia="標楷體" w:hAnsi="Times New Roman" w:hint="eastAsia"/>
          <w:b/>
          <w:szCs w:val="20"/>
        </w:rPr>
        <w:t>＝＝＝＝＝</w:t>
      </w:r>
    </w:p>
    <w:p w:rsidR="00460456" w:rsidRPr="00880086" w:rsidRDefault="00460456" w:rsidP="00460456">
      <w:pPr>
        <w:spacing w:line="280" w:lineRule="exact"/>
        <w:ind w:right="-516"/>
        <w:rPr>
          <w:rFonts w:ascii="Times New Roman" w:eastAsia="標楷體" w:hAnsi="Times New Roman"/>
          <w:b/>
          <w:szCs w:val="20"/>
          <w:u w:val="single"/>
        </w:rPr>
        <w:sectPr w:rsidR="00460456" w:rsidRPr="00880086" w:rsidSect="00E774E5">
          <w:footerReference w:type="even" r:id="rId11"/>
          <w:footerReference w:type="default" r:id="rId12"/>
          <w:pgSz w:w="11906" w:h="16838"/>
          <w:pgMar w:top="1134" w:right="851" w:bottom="1134" w:left="851" w:header="851" w:footer="567" w:gutter="0"/>
          <w:cols w:space="425"/>
          <w:docGrid w:type="lines" w:linePitch="360"/>
        </w:sectPr>
      </w:pPr>
      <w:r w:rsidRPr="00880086">
        <w:rPr>
          <w:rFonts w:ascii="Times New Roman" w:eastAsia="標楷體" w:hAnsi="Times New Roman" w:hint="eastAsia"/>
          <w:b/>
          <w:szCs w:val="20"/>
        </w:rPr>
        <w:t>管理單位：交易部</w:t>
      </w:r>
      <w:r w:rsidRPr="00880086">
        <w:rPr>
          <w:rFonts w:ascii="Times New Roman" w:eastAsia="標楷體" w:hAnsi="Times New Roman"/>
          <w:b/>
          <w:szCs w:val="20"/>
        </w:rPr>
        <w:tab/>
      </w:r>
      <w:r w:rsidRPr="00880086">
        <w:rPr>
          <w:rFonts w:ascii="Times New Roman" w:eastAsia="標楷體" w:hAnsi="Times New Roman" w:hint="eastAsia"/>
          <w:b/>
          <w:szCs w:val="20"/>
        </w:rPr>
        <w:t>主管：</w:t>
      </w:r>
      <w:r w:rsidRPr="00880086">
        <w:rPr>
          <w:rFonts w:ascii="Times New Roman" w:eastAsia="標楷體" w:hAnsi="Times New Roman"/>
          <w:b/>
          <w:szCs w:val="20"/>
          <w:u w:val="single"/>
        </w:rPr>
        <w:t xml:space="preserve">          </w:t>
      </w:r>
      <w:r w:rsidRPr="00880086">
        <w:rPr>
          <w:rFonts w:ascii="Times New Roman" w:eastAsia="標楷體" w:hAnsi="Times New Roman"/>
          <w:b/>
          <w:szCs w:val="20"/>
          <w:u w:val="single"/>
        </w:rPr>
        <w:tab/>
      </w:r>
      <w:r w:rsidR="00A36544">
        <w:rPr>
          <w:rFonts w:ascii="Times New Roman" w:eastAsia="標楷體" w:hAnsi="Times New Roman" w:hint="eastAsia"/>
          <w:b/>
          <w:szCs w:val="20"/>
          <w:u w:val="single"/>
        </w:rPr>
        <w:t xml:space="preserve"> </w:t>
      </w:r>
      <w:r w:rsidR="00A36544" w:rsidRPr="00A36544">
        <w:rPr>
          <w:rFonts w:ascii="Times New Roman" w:eastAsia="標楷體" w:hAnsi="Times New Roman" w:hint="eastAsia"/>
          <w:b/>
          <w:szCs w:val="20"/>
        </w:rPr>
        <w:t xml:space="preserve"> </w:t>
      </w:r>
      <w:r w:rsidRPr="00880086">
        <w:rPr>
          <w:rFonts w:ascii="Times New Roman" w:eastAsia="標楷體" w:hAnsi="Times New Roman" w:hint="eastAsia"/>
          <w:b/>
          <w:szCs w:val="20"/>
        </w:rPr>
        <w:t>複核：</w:t>
      </w:r>
      <w:r w:rsidRPr="00880086">
        <w:rPr>
          <w:rFonts w:ascii="Times New Roman" w:eastAsia="標楷體" w:hAnsi="Times New Roman"/>
          <w:b/>
          <w:szCs w:val="20"/>
          <w:u w:val="single"/>
        </w:rPr>
        <w:t xml:space="preserve">        </w:t>
      </w:r>
      <w:r w:rsidR="00A36544">
        <w:rPr>
          <w:rFonts w:ascii="Times New Roman" w:eastAsia="標楷體" w:hAnsi="Times New Roman" w:hint="eastAsia"/>
          <w:b/>
          <w:szCs w:val="20"/>
          <w:u w:val="single"/>
        </w:rPr>
        <w:t xml:space="preserve">   </w:t>
      </w:r>
      <w:r w:rsidRPr="00880086">
        <w:rPr>
          <w:rFonts w:ascii="Times New Roman" w:eastAsia="標楷體" w:hAnsi="Times New Roman"/>
          <w:b/>
          <w:szCs w:val="20"/>
          <w:u w:val="single"/>
        </w:rPr>
        <w:t xml:space="preserve">  </w:t>
      </w:r>
      <w:r w:rsidR="00A36544">
        <w:rPr>
          <w:rFonts w:ascii="Times New Roman" w:eastAsia="標楷體" w:hAnsi="Times New Roman" w:hint="eastAsia"/>
          <w:b/>
          <w:szCs w:val="20"/>
        </w:rPr>
        <w:t xml:space="preserve">   </w:t>
      </w:r>
      <w:r w:rsidRPr="00880086">
        <w:rPr>
          <w:rFonts w:ascii="Times New Roman" w:eastAsia="標楷體" w:hAnsi="Times New Roman" w:hint="eastAsia"/>
          <w:b/>
          <w:szCs w:val="20"/>
        </w:rPr>
        <w:t>經辦：</w:t>
      </w:r>
      <w:r w:rsidRPr="00880086">
        <w:rPr>
          <w:rFonts w:ascii="Times New Roman" w:eastAsia="標楷體" w:hAnsi="Times New Roman"/>
          <w:b/>
          <w:szCs w:val="20"/>
          <w:u w:val="single"/>
        </w:rPr>
        <w:t xml:space="preserve">     </w:t>
      </w:r>
      <w:r w:rsidR="00A36544">
        <w:rPr>
          <w:rFonts w:ascii="Times New Roman" w:eastAsia="標楷體" w:hAnsi="Times New Roman" w:hint="eastAsia"/>
          <w:b/>
          <w:szCs w:val="20"/>
          <w:u w:val="single"/>
        </w:rPr>
        <w:t xml:space="preserve"> </w:t>
      </w:r>
      <w:r w:rsidRPr="00880086">
        <w:rPr>
          <w:rFonts w:ascii="Times New Roman" w:eastAsia="標楷體" w:hAnsi="Times New Roman"/>
          <w:b/>
          <w:szCs w:val="20"/>
          <w:u w:val="single"/>
        </w:rPr>
        <w:t xml:space="preserve">       </w:t>
      </w:r>
    </w:p>
    <w:p w:rsidR="00460456" w:rsidRPr="00880086" w:rsidRDefault="00460456" w:rsidP="00460456">
      <w:pPr>
        <w:spacing w:after="120"/>
        <w:jc w:val="center"/>
        <w:rPr>
          <w:rFonts w:ascii="華康儷粗黑" w:eastAsia="華康儷粗黑" w:hAnsi="Times New Roman"/>
          <w:sz w:val="32"/>
          <w:szCs w:val="20"/>
        </w:rPr>
      </w:pPr>
      <w:r w:rsidRPr="00880086">
        <w:rPr>
          <w:rFonts w:ascii="華康儷粗黑" w:eastAsia="華康儷粗黑" w:hAnsi="Times New Roman" w:hint="eastAsia"/>
          <w:sz w:val="32"/>
          <w:szCs w:val="20"/>
          <w:u w:val="single"/>
        </w:rPr>
        <w:lastRenderedPageBreak/>
        <w:t>黃金現貨成交</w:t>
      </w:r>
      <w:proofErr w:type="gramStart"/>
      <w:r w:rsidRPr="00880086">
        <w:rPr>
          <w:rFonts w:ascii="華康儷粗黑" w:eastAsia="華康儷粗黑" w:hAnsi="Times New Roman" w:hint="eastAsia"/>
          <w:sz w:val="32"/>
          <w:szCs w:val="20"/>
          <w:u w:val="single"/>
        </w:rPr>
        <w:t>資料改帳申請書</w:t>
      </w:r>
      <w:proofErr w:type="gramEnd"/>
      <w:r w:rsidRPr="00880086">
        <w:rPr>
          <w:rFonts w:ascii="華康儷粗黑" w:eastAsia="華康儷粗黑" w:hAnsi="Times New Roman" w:hint="eastAsia"/>
          <w:sz w:val="32"/>
          <w:szCs w:val="20"/>
          <w:u w:val="single"/>
        </w:rPr>
        <w:t xml:space="preserve"> - 乙聯</w:t>
      </w:r>
    </w:p>
    <w:p w:rsidR="00460456" w:rsidRPr="00880086" w:rsidRDefault="00460456" w:rsidP="00460456">
      <w:pPr>
        <w:tabs>
          <w:tab w:val="left" w:pos="6240"/>
        </w:tabs>
        <w:spacing w:after="120"/>
        <w:ind w:right="-874"/>
        <w:jc w:val="both"/>
        <w:rPr>
          <w:rFonts w:eastAsia="標楷體" w:hAnsi="Times New Roman"/>
          <w:b/>
          <w:szCs w:val="20"/>
        </w:rPr>
      </w:pPr>
      <w:proofErr w:type="gramStart"/>
      <w:r w:rsidRPr="00460456">
        <w:rPr>
          <w:rFonts w:ascii="Times New Roman" w:eastAsia="標楷體" w:hAnsi="Times New Roman" w:hint="eastAsia"/>
          <w:b/>
          <w:szCs w:val="20"/>
          <w:bdr w:val="single" w:sz="4" w:space="0" w:color="auto" w:frame="1"/>
          <w:shd w:val="pct15" w:color="auto" w:fill="FFFFFF"/>
        </w:rPr>
        <w:t>配合改帳</w:t>
      </w:r>
      <w:r w:rsidRPr="00880086">
        <w:rPr>
          <w:rFonts w:ascii="Times New Roman" w:eastAsia="標楷體" w:hAnsi="Times New Roman" w:hint="eastAsia"/>
          <w:b/>
          <w:szCs w:val="20"/>
        </w:rPr>
        <w:t>申請人</w:t>
      </w:r>
      <w:proofErr w:type="gramEnd"/>
      <w:r w:rsidRPr="00880086">
        <w:rPr>
          <w:rFonts w:ascii="Times New Roman" w:eastAsia="標楷體" w:hAnsi="Times New Roman" w:hint="eastAsia"/>
          <w:b/>
          <w:szCs w:val="20"/>
        </w:rPr>
        <w:t>代號：</w:t>
      </w:r>
      <w:r w:rsidRPr="00880086">
        <w:rPr>
          <w:rFonts w:ascii="Times New Roman" w:eastAsia="標楷體" w:hAnsi="Times New Roman"/>
          <w:b/>
          <w:szCs w:val="20"/>
          <w:u w:val="single"/>
        </w:rPr>
        <w:t xml:space="preserve">              </w:t>
      </w:r>
      <w:r w:rsidRPr="00880086">
        <w:rPr>
          <w:rFonts w:ascii="Times New Roman" w:eastAsia="標楷體" w:hAnsi="Times New Roman"/>
          <w:b/>
          <w:szCs w:val="20"/>
        </w:rPr>
        <w:tab/>
      </w:r>
      <w:r w:rsidRPr="00880086">
        <w:rPr>
          <w:rFonts w:ascii="Times New Roman" w:eastAsia="標楷體" w:hAnsi="Times New Roman" w:hint="eastAsia"/>
          <w:b/>
          <w:szCs w:val="20"/>
        </w:rPr>
        <w:t>成交日期：</w:t>
      </w:r>
      <w:r w:rsidRPr="00880086">
        <w:rPr>
          <w:rFonts w:ascii="Times New Roman" w:eastAsia="標楷體" w:hAnsi="Times New Roman"/>
          <w:b/>
          <w:szCs w:val="20"/>
          <w:u w:val="single"/>
        </w:rPr>
        <w:t xml:space="preserve">   </w:t>
      </w:r>
      <w:r w:rsidRPr="00880086">
        <w:rPr>
          <w:rFonts w:ascii="Times New Roman" w:eastAsia="標楷體" w:hAnsi="Times New Roman" w:hint="eastAsia"/>
          <w:b/>
          <w:szCs w:val="20"/>
        </w:rPr>
        <w:t>年</w:t>
      </w:r>
      <w:r w:rsidRPr="00880086">
        <w:rPr>
          <w:rFonts w:ascii="Times New Roman" w:eastAsia="標楷體" w:hAnsi="Times New Roman"/>
          <w:b/>
          <w:szCs w:val="20"/>
          <w:u w:val="single"/>
        </w:rPr>
        <w:t xml:space="preserve">   </w:t>
      </w:r>
      <w:r w:rsidRPr="00880086">
        <w:rPr>
          <w:rFonts w:ascii="Times New Roman" w:eastAsia="標楷體" w:hAnsi="Times New Roman" w:hint="eastAsia"/>
          <w:b/>
          <w:szCs w:val="20"/>
        </w:rPr>
        <w:t>月</w:t>
      </w:r>
      <w:r w:rsidRPr="00880086">
        <w:rPr>
          <w:rFonts w:ascii="Times New Roman" w:eastAsia="標楷體" w:hAnsi="Times New Roman"/>
          <w:b/>
          <w:szCs w:val="20"/>
          <w:u w:val="single"/>
        </w:rPr>
        <w:t xml:space="preserve">   </w:t>
      </w:r>
      <w:r w:rsidRPr="00880086">
        <w:rPr>
          <w:rFonts w:ascii="Times New Roman" w:eastAsia="標楷體" w:hAnsi="Times New Roman" w:hint="eastAsia"/>
          <w:b/>
          <w:szCs w:val="20"/>
        </w:rPr>
        <w:t>日</w:t>
      </w:r>
    </w:p>
    <w:p w:rsidR="00460456" w:rsidRPr="00880086" w:rsidRDefault="00460456" w:rsidP="00460456">
      <w:pPr>
        <w:tabs>
          <w:tab w:val="left" w:pos="6240"/>
        </w:tabs>
        <w:ind w:right="-873"/>
        <w:jc w:val="both"/>
        <w:rPr>
          <w:rFonts w:ascii="Times New Roman" w:eastAsia="標楷體" w:hAnsi="Times New Roman"/>
          <w:b/>
          <w:szCs w:val="20"/>
        </w:rPr>
      </w:pPr>
      <w:r w:rsidRPr="00880086">
        <w:rPr>
          <w:rFonts w:ascii="Times New Roman" w:eastAsia="標楷體" w:hAnsi="Times New Roman" w:hint="eastAsia"/>
          <w:b/>
          <w:szCs w:val="20"/>
        </w:rPr>
        <w:t>一、</w:t>
      </w:r>
      <w:proofErr w:type="gramStart"/>
      <w:r w:rsidRPr="00880086">
        <w:rPr>
          <w:rFonts w:ascii="Times New Roman" w:eastAsia="標楷體" w:hAnsi="Times New Roman" w:hint="eastAsia"/>
          <w:b/>
          <w:szCs w:val="20"/>
        </w:rPr>
        <w:t>改帳方式</w:t>
      </w:r>
      <w:proofErr w:type="gramEnd"/>
      <w:r w:rsidRPr="00880086">
        <w:rPr>
          <w:rFonts w:ascii="Times New Roman" w:eastAsia="標楷體" w:hAnsi="Times New Roman" w:hint="eastAsia"/>
          <w:b/>
          <w:szCs w:val="20"/>
        </w:rPr>
        <w:t>：</w:t>
      </w:r>
      <w:r w:rsidRPr="00880086">
        <w:rPr>
          <w:rFonts w:ascii="Times New Roman" w:eastAsia="標楷體" w:hAnsi="Times New Roman" w:hint="eastAsia"/>
          <w:szCs w:val="20"/>
        </w:rPr>
        <w:t>□</w:t>
      </w:r>
      <w:r w:rsidRPr="00880086">
        <w:rPr>
          <w:rFonts w:ascii="Times New Roman" w:eastAsia="標楷體" w:hAnsi="Times New Roman"/>
          <w:szCs w:val="20"/>
        </w:rPr>
        <w:t xml:space="preserve"> 1.</w:t>
      </w:r>
      <w:r w:rsidRPr="00880086">
        <w:rPr>
          <w:rFonts w:ascii="Times New Roman" w:eastAsia="標楷體" w:hAnsi="Times New Roman" w:hint="eastAsia"/>
          <w:b/>
          <w:szCs w:val="20"/>
        </w:rPr>
        <w:t>更正錯誤；</w:t>
      </w:r>
      <w:r w:rsidRPr="00880086">
        <w:rPr>
          <w:rFonts w:ascii="Times New Roman" w:eastAsia="標楷體" w:hAnsi="Times New Roman"/>
          <w:b/>
          <w:szCs w:val="20"/>
        </w:rPr>
        <w:t xml:space="preserve"> </w:t>
      </w:r>
      <w:r w:rsidRPr="00880086">
        <w:rPr>
          <w:rFonts w:ascii="Times New Roman" w:eastAsia="標楷體" w:hAnsi="Times New Roman" w:hint="eastAsia"/>
          <w:szCs w:val="20"/>
        </w:rPr>
        <w:t>□</w:t>
      </w:r>
      <w:r w:rsidRPr="00880086">
        <w:rPr>
          <w:rFonts w:ascii="Times New Roman" w:eastAsia="標楷體" w:hAnsi="Times New Roman"/>
          <w:szCs w:val="20"/>
        </w:rPr>
        <w:t xml:space="preserve"> 2.</w:t>
      </w:r>
      <w:r w:rsidRPr="00880086">
        <w:rPr>
          <w:rFonts w:ascii="Times New Roman" w:eastAsia="標楷體" w:hAnsi="Times New Roman" w:hint="eastAsia"/>
          <w:b/>
          <w:szCs w:val="20"/>
        </w:rPr>
        <w:t>取消交易</w:t>
      </w:r>
    </w:p>
    <w:p w:rsidR="00460456" w:rsidRPr="00880086" w:rsidRDefault="00460456" w:rsidP="00460456">
      <w:pPr>
        <w:tabs>
          <w:tab w:val="left" w:pos="6240"/>
        </w:tabs>
        <w:spacing w:after="120"/>
        <w:ind w:right="-874"/>
        <w:jc w:val="both"/>
        <w:rPr>
          <w:rFonts w:ascii="Times New Roman" w:eastAsia="標楷體" w:hAnsi="Times New Roman"/>
          <w:b/>
          <w:szCs w:val="20"/>
        </w:rPr>
      </w:pPr>
      <w:r w:rsidRPr="00880086">
        <w:rPr>
          <w:rFonts w:ascii="Times New Roman" w:eastAsia="標楷體" w:hAnsi="Times New Roman" w:hint="eastAsia"/>
          <w:b/>
          <w:szCs w:val="20"/>
        </w:rPr>
        <w:t>二、</w:t>
      </w:r>
      <w:proofErr w:type="gramStart"/>
      <w:r w:rsidRPr="00880086">
        <w:rPr>
          <w:rFonts w:ascii="Times New Roman" w:eastAsia="標楷體" w:hAnsi="Times New Roman" w:hint="eastAsia"/>
          <w:b/>
          <w:szCs w:val="20"/>
        </w:rPr>
        <w:t>改帳內容</w:t>
      </w:r>
      <w:proofErr w:type="gramEnd"/>
      <w:r w:rsidRPr="00880086">
        <w:rPr>
          <w:rFonts w:ascii="Times New Roman" w:eastAsia="標楷體" w:hAnsi="Times New Roman" w:hint="eastAsia"/>
          <w:b/>
          <w:szCs w:val="20"/>
        </w:rPr>
        <w:t>：</w:t>
      </w:r>
    </w:p>
    <w:tbl>
      <w:tblPr>
        <w:tblW w:w="10248"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79"/>
        <w:gridCol w:w="1171"/>
        <w:gridCol w:w="1171"/>
        <w:gridCol w:w="1170"/>
        <w:gridCol w:w="402"/>
        <w:gridCol w:w="425"/>
        <w:gridCol w:w="1670"/>
        <w:gridCol w:w="1276"/>
        <w:gridCol w:w="1134"/>
        <w:gridCol w:w="750"/>
      </w:tblGrid>
      <w:tr w:rsidR="00460456" w:rsidRPr="00FF0378" w:rsidTr="00460456">
        <w:trPr>
          <w:cantSplit/>
          <w:trHeight w:val="227"/>
        </w:trPr>
        <w:tc>
          <w:tcPr>
            <w:tcW w:w="1079" w:type="dxa"/>
            <w:vMerge w:val="restar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460456" w:rsidRPr="00880086" w:rsidRDefault="00460456" w:rsidP="00460456">
            <w:pPr>
              <w:spacing w:line="360" w:lineRule="exact"/>
              <w:jc w:val="center"/>
              <w:rPr>
                <w:rFonts w:eastAsia="標楷體"/>
              </w:rPr>
            </w:pPr>
          </w:p>
        </w:tc>
        <w:tc>
          <w:tcPr>
            <w:tcW w:w="1171" w:type="dxa"/>
            <w:vMerge w:val="restart"/>
            <w:tcBorders>
              <w:top w:val="single" w:sz="4" w:space="0" w:color="auto"/>
              <w:left w:val="single" w:sz="4" w:space="0" w:color="auto"/>
              <w:bottom w:val="single" w:sz="4" w:space="0" w:color="auto"/>
              <w:right w:val="single" w:sz="4" w:space="0" w:color="auto"/>
            </w:tcBorders>
            <w:vAlign w:val="center"/>
            <w:hideMark/>
          </w:tcPr>
          <w:p w:rsidR="00460456" w:rsidRPr="00880086" w:rsidRDefault="00460456" w:rsidP="00460456">
            <w:pPr>
              <w:spacing w:line="360" w:lineRule="exact"/>
              <w:jc w:val="center"/>
              <w:rPr>
                <w:rFonts w:eastAsia="標楷體"/>
                <w:b/>
              </w:rPr>
            </w:pPr>
            <w:r w:rsidRPr="00880086">
              <w:rPr>
                <w:rFonts w:ascii="Times New Roman" w:eastAsia="標楷體" w:hAnsi="Times New Roman" w:hint="eastAsia"/>
                <w:b/>
                <w:szCs w:val="20"/>
              </w:rPr>
              <w:t>成交序號</w:t>
            </w:r>
          </w:p>
        </w:tc>
        <w:tc>
          <w:tcPr>
            <w:tcW w:w="1171" w:type="dxa"/>
            <w:vMerge w:val="restart"/>
            <w:tcBorders>
              <w:top w:val="single" w:sz="4" w:space="0" w:color="auto"/>
              <w:left w:val="single" w:sz="4" w:space="0" w:color="auto"/>
              <w:bottom w:val="single" w:sz="4" w:space="0" w:color="auto"/>
              <w:right w:val="single" w:sz="4" w:space="0" w:color="auto"/>
            </w:tcBorders>
            <w:vAlign w:val="center"/>
            <w:hideMark/>
          </w:tcPr>
          <w:p w:rsidR="00460456" w:rsidRPr="00880086" w:rsidRDefault="00460456" w:rsidP="00460456">
            <w:pPr>
              <w:spacing w:line="360" w:lineRule="exact"/>
              <w:jc w:val="center"/>
              <w:rPr>
                <w:rFonts w:eastAsia="標楷體"/>
                <w:b/>
              </w:rPr>
            </w:pPr>
            <w:r w:rsidRPr="00880086">
              <w:rPr>
                <w:rFonts w:ascii="Times New Roman" w:eastAsia="標楷體" w:hAnsi="Times New Roman" w:hint="eastAsia"/>
                <w:b/>
                <w:szCs w:val="20"/>
              </w:rPr>
              <w:t>客戶帳號</w:t>
            </w:r>
          </w:p>
        </w:tc>
        <w:tc>
          <w:tcPr>
            <w:tcW w:w="1170" w:type="dxa"/>
            <w:vMerge w:val="restart"/>
            <w:tcBorders>
              <w:top w:val="single" w:sz="4" w:space="0" w:color="auto"/>
              <w:left w:val="single" w:sz="4" w:space="0" w:color="auto"/>
              <w:bottom w:val="single" w:sz="4" w:space="0" w:color="auto"/>
              <w:right w:val="single" w:sz="4" w:space="0" w:color="auto"/>
            </w:tcBorders>
            <w:vAlign w:val="center"/>
            <w:hideMark/>
          </w:tcPr>
          <w:p w:rsidR="00460456" w:rsidRPr="00880086" w:rsidRDefault="00460456" w:rsidP="00460456">
            <w:pPr>
              <w:spacing w:line="360" w:lineRule="exact"/>
              <w:jc w:val="center"/>
              <w:rPr>
                <w:rFonts w:eastAsia="標楷體"/>
                <w:b/>
                <w:color w:val="000000"/>
              </w:rPr>
            </w:pPr>
            <w:r w:rsidRPr="00880086">
              <w:rPr>
                <w:rFonts w:ascii="Times New Roman" w:eastAsia="標楷體" w:hAnsi="Times New Roman" w:hint="eastAsia"/>
                <w:b/>
                <w:color w:val="000000"/>
                <w:szCs w:val="20"/>
              </w:rPr>
              <w:t>黃金現貨代號</w:t>
            </w:r>
          </w:p>
        </w:tc>
        <w:tc>
          <w:tcPr>
            <w:tcW w:w="827" w:type="dxa"/>
            <w:gridSpan w:val="2"/>
            <w:tcBorders>
              <w:top w:val="single" w:sz="4" w:space="0" w:color="auto"/>
              <w:left w:val="single" w:sz="4" w:space="0" w:color="auto"/>
              <w:bottom w:val="single" w:sz="4" w:space="0" w:color="auto"/>
              <w:right w:val="single" w:sz="4" w:space="0" w:color="auto"/>
            </w:tcBorders>
            <w:vAlign w:val="center"/>
            <w:hideMark/>
          </w:tcPr>
          <w:p w:rsidR="00460456" w:rsidRPr="00880086" w:rsidRDefault="00460456" w:rsidP="00460456">
            <w:pPr>
              <w:spacing w:line="360" w:lineRule="exact"/>
              <w:jc w:val="center"/>
              <w:rPr>
                <w:rFonts w:eastAsia="標楷體"/>
                <w:b/>
                <w:color w:val="000000"/>
              </w:rPr>
            </w:pPr>
            <w:r w:rsidRPr="00880086">
              <w:rPr>
                <w:rFonts w:ascii="Times New Roman" w:eastAsia="標楷體" w:hAnsi="Times New Roman" w:hint="eastAsia"/>
                <w:b/>
                <w:color w:val="000000"/>
                <w:szCs w:val="20"/>
              </w:rPr>
              <w:t>買賣別</w:t>
            </w:r>
          </w:p>
        </w:tc>
        <w:tc>
          <w:tcPr>
            <w:tcW w:w="4080" w:type="dxa"/>
            <w:gridSpan w:val="3"/>
            <w:tcBorders>
              <w:top w:val="single" w:sz="4" w:space="0" w:color="auto"/>
              <w:left w:val="single" w:sz="4" w:space="0" w:color="auto"/>
              <w:bottom w:val="single" w:sz="4" w:space="0" w:color="auto"/>
              <w:right w:val="single" w:sz="4" w:space="0" w:color="auto"/>
            </w:tcBorders>
            <w:vAlign w:val="center"/>
            <w:hideMark/>
          </w:tcPr>
          <w:p w:rsidR="00460456" w:rsidRPr="00880086" w:rsidRDefault="00460456" w:rsidP="00460456">
            <w:pPr>
              <w:spacing w:line="360" w:lineRule="exact"/>
              <w:jc w:val="center"/>
              <w:rPr>
                <w:rFonts w:eastAsia="標楷體"/>
                <w:b/>
                <w:color w:val="000000"/>
              </w:rPr>
            </w:pPr>
            <w:r w:rsidRPr="00880086">
              <w:rPr>
                <w:rFonts w:ascii="Times New Roman" w:eastAsia="標楷體" w:hAnsi="Times New Roman" w:hint="eastAsia"/>
                <w:b/>
                <w:color w:val="000000"/>
                <w:szCs w:val="20"/>
              </w:rPr>
              <w:t>成交資料</w:t>
            </w:r>
          </w:p>
        </w:tc>
        <w:tc>
          <w:tcPr>
            <w:tcW w:w="750" w:type="dxa"/>
            <w:vMerge w:val="restart"/>
            <w:tcBorders>
              <w:top w:val="single" w:sz="4" w:space="0" w:color="auto"/>
              <w:left w:val="single" w:sz="4" w:space="0" w:color="auto"/>
              <w:bottom w:val="single" w:sz="4" w:space="0" w:color="auto"/>
              <w:right w:val="single" w:sz="4" w:space="0" w:color="auto"/>
            </w:tcBorders>
            <w:vAlign w:val="center"/>
            <w:hideMark/>
          </w:tcPr>
          <w:p w:rsidR="00460456" w:rsidRPr="00880086" w:rsidRDefault="00460456" w:rsidP="00460456">
            <w:pPr>
              <w:spacing w:line="360" w:lineRule="exact"/>
              <w:jc w:val="center"/>
              <w:rPr>
                <w:rFonts w:eastAsia="標楷體"/>
                <w:b/>
              </w:rPr>
            </w:pPr>
            <w:r w:rsidRPr="00880086">
              <w:rPr>
                <w:rFonts w:ascii="Times New Roman" w:eastAsia="標楷體" w:hAnsi="Times New Roman" w:hint="eastAsia"/>
                <w:b/>
                <w:szCs w:val="20"/>
              </w:rPr>
              <w:t>成交時間</w:t>
            </w:r>
          </w:p>
        </w:tc>
      </w:tr>
      <w:tr w:rsidR="00460456" w:rsidRPr="00FF0378" w:rsidTr="00460456">
        <w:trPr>
          <w:cantSplit/>
          <w:trHeight w:val="339"/>
        </w:trPr>
        <w:tc>
          <w:tcPr>
            <w:tcW w:w="1079" w:type="dxa"/>
            <w:vMerge/>
            <w:tcBorders>
              <w:top w:val="single" w:sz="4" w:space="0" w:color="auto"/>
              <w:left w:val="single" w:sz="4" w:space="0" w:color="auto"/>
              <w:bottom w:val="single" w:sz="4" w:space="0" w:color="auto"/>
              <w:right w:val="single" w:sz="4" w:space="0" w:color="auto"/>
            </w:tcBorders>
            <w:vAlign w:val="center"/>
            <w:hideMark/>
          </w:tcPr>
          <w:p w:rsidR="00460456" w:rsidRPr="00880086" w:rsidRDefault="00460456" w:rsidP="00460456">
            <w:pPr>
              <w:widowControl/>
              <w:rPr>
                <w:rFonts w:eastAsia="標楷體"/>
              </w:rPr>
            </w:pPr>
          </w:p>
        </w:tc>
        <w:tc>
          <w:tcPr>
            <w:tcW w:w="1171" w:type="dxa"/>
            <w:vMerge/>
            <w:tcBorders>
              <w:top w:val="single" w:sz="4" w:space="0" w:color="auto"/>
              <w:left w:val="single" w:sz="4" w:space="0" w:color="auto"/>
              <w:bottom w:val="single" w:sz="4" w:space="0" w:color="auto"/>
              <w:right w:val="single" w:sz="4" w:space="0" w:color="auto"/>
            </w:tcBorders>
            <w:vAlign w:val="center"/>
            <w:hideMark/>
          </w:tcPr>
          <w:p w:rsidR="00460456" w:rsidRPr="00880086" w:rsidRDefault="00460456" w:rsidP="00460456">
            <w:pPr>
              <w:widowControl/>
              <w:rPr>
                <w:rFonts w:eastAsia="標楷體"/>
                <w:b/>
              </w:rPr>
            </w:pPr>
          </w:p>
        </w:tc>
        <w:tc>
          <w:tcPr>
            <w:tcW w:w="1171" w:type="dxa"/>
            <w:vMerge/>
            <w:tcBorders>
              <w:top w:val="single" w:sz="4" w:space="0" w:color="auto"/>
              <w:left w:val="single" w:sz="4" w:space="0" w:color="auto"/>
              <w:bottom w:val="single" w:sz="4" w:space="0" w:color="auto"/>
              <w:right w:val="single" w:sz="4" w:space="0" w:color="auto"/>
            </w:tcBorders>
            <w:vAlign w:val="center"/>
            <w:hideMark/>
          </w:tcPr>
          <w:p w:rsidR="00460456" w:rsidRPr="00880086" w:rsidRDefault="00460456" w:rsidP="00460456">
            <w:pPr>
              <w:widowControl/>
              <w:rPr>
                <w:rFonts w:eastAsia="標楷體"/>
                <w:b/>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460456" w:rsidRPr="00880086" w:rsidRDefault="00460456" w:rsidP="00460456">
            <w:pPr>
              <w:widowControl/>
              <w:rPr>
                <w:rFonts w:eastAsia="標楷體"/>
                <w:b/>
                <w:color w:val="000000"/>
              </w:rPr>
            </w:pPr>
          </w:p>
        </w:tc>
        <w:tc>
          <w:tcPr>
            <w:tcW w:w="402" w:type="dxa"/>
            <w:tcBorders>
              <w:top w:val="single" w:sz="4" w:space="0" w:color="auto"/>
              <w:left w:val="single" w:sz="4" w:space="0" w:color="auto"/>
              <w:bottom w:val="single" w:sz="4" w:space="0" w:color="auto"/>
              <w:right w:val="single" w:sz="4" w:space="0" w:color="auto"/>
            </w:tcBorders>
            <w:vAlign w:val="center"/>
            <w:hideMark/>
          </w:tcPr>
          <w:p w:rsidR="00460456" w:rsidRPr="00880086" w:rsidRDefault="00460456" w:rsidP="00460456">
            <w:pPr>
              <w:spacing w:line="360" w:lineRule="exact"/>
              <w:jc w:val="center"/>
              <w:rPr>
                <w:rFonts w:eastAsia="標楷體"/>
                <w:b/>
                <w:color w:val="000000"/>
              </w:rPr>
            </w:pPr>
            <w:r w:rsidRPr="00880086">
              <w:rPr>
                <w:rFonts w:ascii="Times New Roman" w:eastAsia="標楷體" w:hAnsi="Times New Roman" w:hint="eastAsia"/>
                <w:b/>
                <w:color w:val="000000"/>
                <w:szCs w:val="20"/>
              </w:rPr>
              <w:t>買</w:t>
            </w:r>
          </w:p>
        </w:tc>
        <w:tc>
          <w:tcPr>
            <w:tcW w:w="425" w:type="dxa"/>
            <w:tcBorders>
              <w:top w:val="single" w:sz="4" w:space="0" w:color="auto"/>
              <w:left w:val="single" w:sz="4" w:space="0" w:color="auto"/>
              <w:bottom w:val="single" w:sz="4" w:space="0" w:color="auto"/>
              <w:right w:val="single" w:sz="4" w:space="0" w:color="auto"/>
            </w:tcBorders>
            <w:vAlign w:val="center"/>
            <w:hideMark/>
          </w:tcPr>
          <w:p w:rsidR="00460456" w:rsidRPr="00880086" w:rsidRDefault="00460456" w:rsidP="00460456">
            <w:pPr>
              <w:spacing w:line="360" w:lineRule="exact"/>
              <w:jc w:val="center"/>
              <w:rPr>
                <w:rFonts w:eastAsia="標楷體"/>
                <w:b/>
                <w:color w:val="000000"/>
              </w:rPr>
            </w:pPr>
            <w:r w:rsidRPr="00880086">
              <w:rPr>
                <w:rFonts w:ascii="Times New Roman" w:eastAsia="標楷體" w:hAnsi="Times New Roman" w:hint="eastAsia"/>
                <w:b/>
                <w:color w:val="000000"/>
                <w:szCs w:val="20"/>
              </w:rPr>
              <w:t>賣</w:t>
            </w:r>
          </w:p>
        </w:tc>
        <w:tc>
          <w:tcPr>
            <w:tcW w:w="1670" w:type="dxa"/>
            <w:tcBorders>
              <w:top w:val="single" w:sz="4" w:space="0" w:color="auto"/>
              <w:left w:val="single" w:sz="4" w:space="0" w:color="auto"/>
              <w:bottom w:val="single" w:sz="4" w:space="0" w:color="auto"/>
              <w:right w:val="single" w:sz="4" w:space="0" w:color="auto"/>
            </w:tcBorders>
            <w:vAlign w:val="center"/>
            <w:hideMark/>
          </w:tcPr>
          <w:p w:rsidR="00460456" w:rsidRPr="00880086" w:rsidRDefault="00460456" w:rsidP="00460456">
            <w:pPr>
              <w:spacing w:line="360" w:lineRule="exact"/>
              <w:jc w:val="center"/>
              <w:rPr>
                <w:rFonts w:eastAsia="標楷體"/>
                <w:color w:val="000000"/>
              </w:rPr>
            </w:pPr>
            <w:r w:rsidRPr="00880086">
              <w:rPr>
                <w:rFonts w:ascii="Times New Roman" w:eastAsia="標楷體" w:hAnsi="Times New Roman" w:hint="eastAsia"/>
                <w:b/>
                <w:color w:val="000000"/>
                <w:szCs w:val="20"/>
              </w:rPr>
              <w:t>價格</w:t>
            </w:r>
            <w:r w:rsidRPr="00880086">
              <w:rPr>
                <w:rFonts w:ascii="Times New Roman" w:eastAsia="標楷體" w:hAnsi="Times New Roman"/>
                <w:b/>
                <w:color w:val="000000"/>
                <w:szCs w:val="20"/>
              </w:rPr>
              <w:t>/</w:t>
            </w:r>
            <w:proofErr w:type="gramStart"/>
            <w:r>
              <w:rPr>
                <w:rFonts w:ascii="Times New Roman" w:eastAsia="標楷體" w:hAnsi="Times New Roman" w:hint="eastAsia"/>
                <w:b/>
                <w:color w:val="000000"/>
                <w:szCs w:val="20"/>
              </w:rPr>
              <w:t>台錢</w:t>
            </w:r>
            <w:proofErr w:type="gramEnd"/>
            <w:r>
              <w:rPr>
                <w:rFonts w:ascii="Times New Roman" w:eastAsia="標楷體" w:hAnsi="Times New Roman" w:hint="eastAsia"/>
                <w:b/>
                <w:color w:val="000000"/>
                <w:szCs w:val="20"/>
              </w:rPr>
              <w:t>(</w:t>
            </w:r>
            <w:r w:rsidRPr="00880086">
              <w:rPr>
                <w:rFonts w:ascii="Times New Roman" w:eastAsia="標楷體" w:hAnsi="Times New Roman" w:hint="eastAsia"/>
                <w:b/>
                <w:color w:val="000000"/>
                <w:szCs w:val="20"/>
              </w:rPr>
              <w:t>元</w:t>
            </w:r>
            <w:r>
              <w:rPr>
                <w:rFonts w:ascii="Times New Roman" w:eastAsia="標楷體" w:hAnsi="Times New Roman" w:hint="eastAsia"/>
                <w:b/>
                <w:color w:val="000000"/>
                <w:szCs w:val="20"/>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460456" w:rsidRPr="00880086" w:rsidRDefault="00460456" w:rsidP="00460456">
            <w:pPr>
              <w:spacing w:line="360" w:lineRule="exact"/>
              <w:jc w:val="center"/>
              <w:rPr>
                <w:rFonts w:eastAsia="標楷體"/>
                <w:color w:val="000000"/>
              </w:rPr>
            </w:pPr>
            <w:r w:rsidRPr="00880086">
              <w:rPr>
                <w:rFonts w:ascii="Times New Roman" w:eastAsia="標楷體" w:hAnsi="Times New Roman" w:hint="eastAsia"/>
                <w:b/>
                <w:color w:val="000000"/>
                <w:szCs w:val="20"/>
              </w:rPr>
              <w:t>數量</w:t>
            </w:r>
            <w:r w:rsidRPr="00880086">
              <w:rPr>
                <w:rFonts w:ascii="Times New Roman" w:eastAsia="標楷體" w:hAnsi="Times New Roman"/>
                <w:b/>
                <w:color w:val="000000"/>
                <w:szCs w:val="20"/>
              </w:rPr>
              <w:t>/</w:t>
            </w:r>
            <w:r w:rsidRPr="00880086">
              <w:rPr>
                <w:rFonts w:ascii="Times New Roman" w:eastAsia="標楷體" w:hAnsi="Times New Roman" w:hint="eastAsia"/>
                <w:b/>
                <w:color w:val="000000"/>
                <w:szCs w:val="20"/>
              </w:rPr>
              <w:t>台兩</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0456" w:rsidRPr="00880086" w:rsidRDefault="00460456" w:rsidP="00460456">
            <w:pPr>
              <w:spacing w:line="360" w:lineRule="exact"/>
              <w:jc w:val="center"/>
              <w:rPr>
                <w:rFonts w:eastAsia="標楷體"/>
                <w:color w:val="000000"/>
              </w:rPr>
            </w:pPr>
            <w:r w:rsidRPr="00880086">
              <w:rPr>
                <w:rFonts w:ascii="Times New Roman" w:eastAsia="標楷體" w:hAnsi="Times New Roman" w:hint="eastAsia"/>
                <w:b/>
                <w:color w:val="000000"/>
                <w:szCs w:val="20"/>
              </w:rPr>
              <w:t>對方券商</w:t>
            </w:r>
          </w:p>
        </w:tc>
        <w:tc>
          <w:tcPr>
            <w:tcW w:w="750" w:type="dxa"/>
            <w:vMerge/>
            <w:tcBorders>
              <w:top w:val="single" w:sz="4" w:space="0" w:color="auto"/>
              <w:left w:val="single" w:sz="4" w:space="0" w:color="auto"/>
              <w:bottom w:val="single" w:sz="4" w:space="0" w:color="auto"/>
              <w:right w:val="single" w:sz="4" w:space="0" w:color="auto"/>
            </w:tcBorders>
            <w:vAlign w:val="center"/>
            <w:hideMark/>
          </w:tcPr>
          <w:p w:rsidR="00460456" w:rsidRPr="00880086" w:rsidRDefault="00460456" w:rsidP="00460456">
            <w:pPr>
              <w:widowControl/>
              <w:rPr>
                <w:rFonts w:eastAsia="標楷體"/>
                <w:b/>
              </w:rPr>
            </w:pPr>
          </w:p>
        </w:tc>
      </w:tr>
      <w:tr w:rsidR="00460456" w:rsidRPr="00FF0378" w:rsidTr="00460456">
        <w:trPr>
          <w:cantSplit/>
          <w:trHeight w:val="564"/>
        </w:trPr>
        <w:tc>
          <w:tcPr>
            <w:tcW w:w="1079" w:type="dxa"/>
            <w:tcBorders>
              <w:top w:val="single" w:sz="4" w:space="0" w:color="auto"/>
              <w:left w:val="single" w:sz="4" w:space="0" w:color="auto"/>
              <w:bottom w:val="single" w:sz="8" w:space="0" w:color="auto"/>
              <w:right w:val="single" w:sz="4" w:space="0" w:color="auto"/>
            </w:tcBorders>
            <w:vAlign w:val="center"/>
            <w:hideMark/>
          </w:tcPr>
          <w:p w:rsidR="00460456" w:rsidRPr="00880086" w:rsidRDefault="00460456" w:rsidP="00460456">
            <w:pPr>
              <w:spacing w:line="360" w:lineRule="exact"/>
              <w:rPr>
                <w:rFonts w:eastAsia="標楷體"/>
              </w:rPr>
            </w:pPr>
            <w:r w:rsidRPr="00880086">
              <w:rPr>
                <w:rFonts w:ascii="Times New Roman" w:eastAsia="標楷體" w:hAnsi="Times New Roman" w:hint="eastAsia"/>
                <w:szCs w:val="20"/>
              </w:rPr>
              <w:t>原始資料</w:t>
            </w:r>
          </w:p>
        </w:tc>
        <w:tc>
          <w:tcPr>
            <w:tcW w:w="1171" w:type="dxa"/>
            <w:tcBorders>
              <w:top w:val="single" w:sz="4" w:space="0" w:color="auto"/>
              <w:left w:val="single" w:sz="4" w:space="0" w:color="auto"/>
              <w:bottom w:val="single" w:sz="8" w:space="0" w:color="auto"/>
              <w:right w:val="single" w:sz="4" w:space="0" w:color="auto"/>
            </w:tcBorders>
            <w:vAlign w:val="center"/>
          </w:tcPr>
          <w:p w:rsidR="00460456" w:rsidRPr="00880086" w:rsidRDefault="00460456" w:rsidP="00460456">
            <w:pPr>
              <w:spacing w:line="360" w:lineRule="exact"/>
              <w:rPr>
                <w:rFonts w:eastAsia="標楷體"/>
                <w:sz w:val="28"/>
              </w:rPr>
            </w:pPr>
          </w:p>
        </w:tc>
        <w:tc>
          <w:tcPr>
            <w:tcW w:w="1171" w:type="dxa"/>
            <w:tcBorders>
              <w:top w:val="single" w:sz="4" w:space="0" w:color="auto"/>
              <w:left w:val="single" w:sz="4" w:space="0" w:color="auto"/>
              <w:bottom w:val="single" w:sz="8" w:space="0" w:color="auto"/>
              <w:right w:val="single" w:sz="4" w:space="0" w:color="auto"/>
            </w:tcBorders>
            <w:vAlign w:val="center"/>
          </w:tcPr>
          <w:p w:rsidR="00460456" w:rsidRPr="00880086" w:rsidRDefault="00460456" w:rsidP="00460456">
            <w:pPr>
              <w:spacing w:line="360" w:lineRule="exact"/>
              <w:rPr>
                <w:rFonts w:eastAsia="標楷體"/>
                <w:sz w:val="28"/>
              </w:rPr>
            </w:pPr>
          </w:p>
        </w:tc>
        <w:tc>
          <w:tcPr>
            <w:tcW w:w="1170" w:type="dxa"/>
            <w:tcBorders>
              <w:top w:val="single" w:sz="4" w:space="0" w:color="auto"/>
              <w:left w:val="single" w:sz="4" w:space="0" w:color="auto"/>
              <w:bottom w:val="single" w:sz="8" w:space="0" w:color="auto"/>
              <w:right w:val="single" w:sz="4" w:space="0" w:color="auto"/>
            </w:tcBorders>
            <w:vAlign w:val="center"/>
            <w:hideMark/>
          </w:tcPr>
          <w:p w:rsidR="00460456" w:rsidRPr="00880086" w:rsidRDefault="00460456" w:rsidP="00460456">
            <w:pPr>
              <w:spacing w:line="360" w:lineRule="exact"/>
              <w:rPr>
                <w:rFonts w:ascii="標楷體" w:eastAsia="標楷體" w:hAnsi="標楷體"/>
                <w:sz w:val="28"/>
              </w:rPr>
            </w:pPr>
            <w:r w:rsidRPr="00880086">
              <w:rPr>
                <w:rFonts w:ascii="標楷體" w:eastAsia="標楷體" w:hAnsi="標楷體" w:hint="eastAsia"/>
                <w:sz w:val="28"/>
                <w:szCs w:val="20"/>
              </w:rPr>
              <w:t>AU</w:t>
            </w:r>
          </w:p>
        </w:tc>
        <w:tc>
          <w:tcPr>
            <w:tcW w:w="402" w:type="dxa"/>
            <w:tcBorders>
              <w:top w:val="single" w:sz="4" w:space="0" w:color="auto"/>
              <w:left w:val="single" w:sz="4" w:space="0" w:color="auto"/>
              <w:bottom w:val="single" w:sz="8" w:space="0" w:color="auto"/>
              <w:right w:val="single" w:sz="4" w:space="0" w:color="auto"/>
            </w:tcBorders>
            <w:vAlign w:val="center"/>
          </w:tcPr>
          <w:p w:rsidR="00460456" w:rsidRPr="00880086" w:rsidRDefault="00460456" w:rsidP="00460456">
            <w:pPr>
              <w:spacing w:line="360" w:lineRule="exact"/>
              <w:rPr>
                <w:rFonts w:eastAsia="標楷體"/>
                <w:sz w:val="28"/>
              </w:rPr>
            </w:pPr>
          </w:p>
        </w:tc>
        <w:tc>
          <w:tcPr>
            <w:tcW w:w="425" w:type="dxa"/>
            <w:tcBorders>
              <w:top w:val="single" w:sz="4" w:space="0" w:color="auto"/>
              <w:left w:val="single" w:sz="4" w:space="0" w:color="auto"/>
              <w:bottom w:val="single" w:sz="8" w:space="0" w:color="auto"/>
              <w:right w:val="single" w:sz="4" w:space="0" w:color="auto"/>
            </w:tcBorders>
            <w:vAlign w:val="center"/>
          </w:tcPr>
          <w:p w:rsidR="00460456" w:rsidRPr="00880086" w:rsidRDefault="00460456" w:rsidP="00460456">
            <w:pPr>
              <w:spacing w:line="360" w:lineRule="exact"/>
              <w:rPr>
                <w:rFonts w:eastAsia="標楷體"/>
                <w:sz w:val="28"/>
              </w:rPr>
            </w:pPr>
          </w:p>
        </w:tc>
        <w:tc>
          <w:tcPr>
            <w:tcW w:w="1670" w:type="dxa"/>
            <w:tcBorders>
              <w:top w:val="single" w:sz="4" w:space="0" w:color="auto"/>
              <w:left w:val="single" w:sz="4" w:space="0" w:color="auto"/>
              <w:bottom w:val="single" w:sz="8" w:space="0" w:color="auto"/>
              <w:right w:val="single" w:sz="4" w:space="0" w:color="auto"/>
            </w:tcBorders>
            <w:vAlign w:val="center"/>
          </w:tcPr>
          <w:p w:rsidR="00460456" w:rsidRPr="00880086" w:rsidRDefault="00460456" w:rsidP="00460456">
            <w:pPr>
              <w:spacing w:line="360" w:lineRule="exact"/>
              <w:rPr>
                <w:rFonts w:eastAsia="標楷體"/>
                <w:sz w:val="28"/>
              </w:rPr>
            </w:pPr>
          </w:p>
        </w:tc>
        <w:tc>
          <w:tcPr>
            <w:tcW w:w="1276" w:type="dxa"/>
            <w:tcBorders>
              <w:top w:val="single" w:sz="4" w:space="0" w:color="auto"/>
              <w:left w:val="single" w:sz="4" w:space="0" w:color="auto"/>
              <w:bottom w:val="single" w:sz="8" w:space="0" w:color="auto"/>
              <w:right w:val="single" w:sz="4" w:space="0" w:color="auto"/>
            </w:tcBorders>
            <w:vAlign w:val="center"/>
          </w:tcPr>
          <w:p w:rsidR="00460456" w:rsidRPr="00880086" w:rsidRDefault="00460456" w:rsidP="00460456">
            <w:pPr>
              <w:spacing w:line="360" w:lineRule="exact"/>
              <w:rPr>
                <w:rFonts w:eastAsia="標楷體"/>
                <w:sz w:val="28"/>
              </w:rPr>
            </w:pPr>
          </w:p>
        </w:tc>
        <w:tc>
          <w:tcPr>
            <w:tcW w:w="1134" w:type="dxa"/>
            <w:tcBorders>
              <w:top w:val="single" w:sz="4" w:space="0" w:color="auto"/>
              <w:left w:val="single" w:sz="4" w:space="0" w:color="auto"/>
              <w:bottom w:val="single" w:sz="8" w:space="0" w:color="auto"/>
              <w:right w:val="single" w:sz="4" w:space="0" w:color="auto"/>
            </w:tcBorders>
            <w:vAlign w:val="center"/>
          </w:tcPr>
          <w:p w:rsidR="00460456" w:rsidRPr="00880086" w:rsidRDefault="00460456" w:rsidP="00460456">
            <w:pPr>
              <w:spacing w:line="360" w:lineRule="exact"/>
              <w:rPr>
                <w:rFonts w:eastAsia="標楷體"/>
                <w:sz w:val="28"/>
              </w:rPr>
            </w:pPr>
          </w:p>
        </w:tc>
        <w:tc>
          <w:tcPr>
            <w:tcW w:w="750" w:type="dxa"/>
            <w:tcBorders>
              <w:top w:val="single" w:sz="4" w:space="0" w:color="auto"/>
              <w:left w:val="single" w:sz="4" w:space="0" w:color="auto"/>
              <w:bottom w:val="single" w:sz="8" w:space="0" w:color="auto"/>
              <w:right w:val="single" w:sz="4" w:space="0" w:color="auto"/>
            </w:tcBorders>
            <w:vAlign w:val="center"/>
          </w:tcPr>
          <w:p w:rsidR="00460456" w:rsidRPr="00880086" w:rsidRDefault="00460456" w:rsidP="00460456">
            <w:pPr>
              <w:spacing w:line="360" w:lineRule="exact"/>
              <w:rPr>
                <w:rFonts w:eastAsia="標楷體"/>
                <w:sz w:val="28"/>
              </w:rPr>
            </w:pPr>
          </w:p>
        </w:tc>
      </w:tr>
      <w:tr w:rsidR="00460456" w:rsidRPr="00FF0378" w:rsidTr="00460456">
        <w:trPr>
          <w:cantSplit/>
          <w:trHeight w:val="561"/>
        </w:trPr>
        <w:tc>
          <w:tcPr>
            <w:tcW w:w="1079"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460456" w:rsidRPr="00880086" w:rsidRDefault="00460456" w:rsidP="00460456">
            <w:pPr>
              <w:spacing w:line="360" w:lineRule="exact"/>
              <w:rPr>
                <w:rFonts w:eastAsia="標楷體"/>
              </w:rPr>
            </w:pPr>
            <w:r w:rsidRPr="00880086">
              <w:rPr>
                <w:rFonts w:ascii="Times New Roman" w:eastAsia="標楷體" w:hAnsi="Times New Roman" w:hint="eastAsia"/>
                <w:szCs w:val="20"/>
              </w:rPr>
              <w:t>更正資料</w:t>
            </w:r>
          </w:p>
        </w:tc>
        <w:tc>
          <w:tcPr>
            <w:tcW w:w="1171" w:type="dxa"/>
            <w:tcBorders>
              <w:top w:val="single" w:sz="8" w:space="0" w:color="auto"/>
              <w:left w:val="single" w:sz="8" w:space="0" w:color="auto"/>
              <w:bottom w:val="single" w:sz="8" w:space="0" w:color="auto"/>
              <w:right w:val="single" w:sz="8" w:space="0" w:color="auto"/>
            </w:tcBorders>
            <w:shd w:val="clear" w:color="auto" w:fill="FFFFFF"/>
            <w:vAlign w:val="center"/>
          </w:tcPr>
          <w:p w:rsidR="00460456" w:rsidRPr="00880086" w:rsidRDefault="00460456" w:rsidP="00460456">
            <w:pPr>
              <w:spacing w:line="360" w:lineRule="exact"/>
              <w:rPr>
                <w:rFonts w:eastAsia="標楷體"/>
                <w:sz w:val="28"/>
              </w:rPr>
            </w:pPr>
          </w:p>
        </w:tc>
        <w:tc>
          <w:tcPr>
            <w:tcW w:w="1171" w:type="dxa"/>
            <w:tcBorders>
              <w:top w:val="single" w:sz="8" w:space="0" w:color="auto"/>
              <w:left w:val="single" w:sz="8" w:space="0" w:color="auto"/>
              <w:bottom w:val="single" w:sz="8" w:space="0" w:color="auto"/>
              <w:right w:val="single" w:sz="8" w:space="0" w:color="auto"/>
            </w:tcBorders>
            <w:shd w:val="clear" w:color="auto" w:fill="FFFFFF"/>
            <w:vAlign w:val="center"/>
          </w:tcPr>
          <w:p w:rsidR="00460456" w:rsidRPr="00880086" w:rsidRDefault="00460456" w:rsidP="00460456">
            <w:pPr>
              <w:spacing w:line="360" w:lineRule="exact"/>
              <w:rPr>
                <w:rFonts w:eastAsia="標楷體"/>
                <w:sz w:val="28"/>
              </w:rPr>
            </w:pPr>
          </w:p>
        </w:tc>
        <w:tc>
          <w:tcPr>
            <w:tcW w:w="1170" w:type="dxa"/>
            <w:tcBorders>
              <w:top w:val="single" w:sz="8" w:space="0" w:color="auto"/>
              <w:left w:val="single" w:sz="8" w:space="0" w:color="auto"/>
              <w:bottom w:val="single" w:sz="8" w:space="0" w:color="auto"/>
              <w:right w:val="single" w:sz="8" w:space="0" w:color="auto"/>
            </w:tcBorders>
            <w:shd w:val="clear" w:color="auto" w:fill="FFFFFF"/>
            <w:vAlign w:val="center"/>
          </w:tcPr>
          <w:p w:rsidR="00460456" w:rsidRPr="00880086" w:rsidRDefault="00460456" w:rsidP="00460456">
            <w:pPr>
              <w:spacing w:line="360" w:lineRule="exact"/>
              <w:rPr>
                <w:rFonts w:eastAsia="標楷體"/>
                <w:sz w:val="28"/>
              </w:rPr>
            </w:pPr>
          </w:p>
        </w:tc>
        <w:tc>
          <w:tcPr>
            <w:tcW w:w="402" w:type="dxa"/>
            <w:tcBorders>
              <w:top w:val="single" w:sz="8" w:space="0" w:color="auto"/>
              <w:left w:val="single" w:sz="8" w:space="0" w:color="auto"/>
              <w:bottom w:val="single" w:sz="8" w:space="0" w:color="auto"/>
              <w:right w:val="single" w:sz="8" w:space="0" w:color="auto"/>
            </w:tcBorders>
            <w:shd w:val="clear" w:color="auto" w:fill="FFFFFF"/>
            <w:vAlign w:val="center"/>
          </w:tcPr>
          <w:p w:rsidR="00460456" w:rsidRPr="00880086" w:rsidRDefault="00460456" w:rsidP="00460456">
            <w:pPr>
              <w:spacing w:line="360" w:lineRule="exact"/>
              <w:rPr>
                <w:rFonts w:eastAsia="標楷體"/>
                <w:sz w:val="28"/>
              </w:rPr>
            </w:pPr>
          </w:p>
        </w:tc>
        <w:tc>
          <w:tcPr>
            <w:tcW w:w="425" w:type="dxa"/>
            <w:tcBorders>
              <w:top w:val="single" w:sz="8" w:space="0" w:color="auto"/>
              <w:left w:val="single" w:sz="8" w:space="0" w:color="auto"/>
              <w:bottom w:val="single" w:sz="8" w:space="0" w:color="auto"/>
              <w:right w:val="single" w:sz="8" w:space="0" w:color="auto"/>
            </w:tcBorders>
            <w:shd w:val="clear" w:color="auto" w:fill="FFFFFF"/>
            <w:vAlign w:val="center"/>
          </w:tcPr>
          <w:p w:rsidR="00460456" w:rsidRPr="00880086" w:rsidRDefault="00460456" w:rsidP="00460456">
            <w:pPr>
              <w:spacing w:line="360" w:lineRule="exact"/>
              <w:rPr>
                <w:rFonts w:eastAsia="標楷體"/>
                <w:sz w:val="28"/>
              </w:rPr>
            </w:pPr>
          </w:p>
        </w:tc>
        <w:tc>
          <w:tcPr>
            <w:tcW w:w="1670" w:type="dxa"/>
            <w:tcBorders>
              <w:top w:val="single" w:sz="8" w:space="0" w:color="auto"/>
              <w:left w:val="single" w:sz="8" w:space="0" w:color="auto"/>
              <w:bottom w:val="single" w:sz="8" w:space="0" w:color="auto"/>
              <w:right w:val="single" w:sz="8" w:space="0" w:color="auto"/>
            </w:tcBorders>
            <w:shd w:val="clear" w:color="auto" w:fill="FFFFFF"/>
            <w:vAlign w:val="center"/>
          </w:tcPr>
          <w:p w:rsidR="00460456" w:rsidRPr="00880086" w:rsidRDefault="00460456" w:rsidP="00460456">
            <w:pPr>
              <w:spacing w:line="360" w:lineRule="exact"/>
              <w:rPr>
                <w:rFonts w:eastAsia="標楷體"/>
                <w:sz w:val="28"/>
              </w:rPr>
            </w:pP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tcPr>
          <w:p w:rsidR="00460456" w:rsidRPr="00880086" w:rsidRDefault="00460456" w:rsidP="00460456">
            <w:pPr>
              <w:spacing w:line="360" w:lineRule="exact"/>
              <w:rPr>
                <w:rFonts w:eastAsia="標楷體"/>
                <w:sz w:val="28"/>
              </w:rPr>
            </w:pP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460456" w:rsidRPr="00880086" w:rsidRDefault="00460456" w:rsidP="00460456">
            <w:pPr>
              <w:spacing w:line="360" w:lineRule="exact"/>
              <w:rPr>
                <w:rFonts w:eastAsia="標楷體"/>
                <w:sz w:val="28"/>
              </w:rPr>
            </w:pPr>
          </w:p>
        </w:tc>
        <w:tc>
          <w:tcPr>
            <w:tcW w:w="750" w:type="dxa"/>
            <w:tcBorders>
              <w:top w:val="single" w:sz="8" w:space="0" w:color="auto"/>
              <w:left w:val="single" w:sz="8" w:space="0" w:color="auto"/>
              <w:bottom w:val="single" w:sz="8" w:space="0" w:color="auto"/>
              <w:right w:val="single" w:sz="8" w:space="0" w:color="auto"/>
            </w:tcBorders>
            <w:shd w:val="clear" w:color="auto" w:fill="FFFFFF"/>
            <w:vAlign w:val="center"/>
          </w:tcPr>
          <w:p w:rsidR="00460456" w:rsidRPr="00880086" w:rsidRDefault="00460456" w:rsidP="00460456">
            <w:pPr>
              <w:spacing w:line="360" w:lineRule="exact"/>
              <w:rPr>
                <w:rFonts w:eastAsia="標楷體"/>
                <w:sz w:val="28"/>
              </w:rPr>
            </w:pPr>
          </w:p>
        </w:tc>
      </w:tr>
    </w:tbl>
    <w:p w:rsidR="00460456" w:rsidRPr="00880086" w:rsidRDefault="00460456" w:rsidP="00460456">
      <w:pPr>
        <w:tabs>
          <w:tab w:val="left" w:pos="6240"/>
        </w:tabs>
        <w:ind w:right="-873"/>
        <w:jc w:val="both"/>
        <w:rPr>
          <w:rFonts w:eastAsia="華康儷粗黑"/>
          <w:b/>
          <w:color w:val="000000"/>
        </w:rPr>
      </w:pPr>
      <w:proofErr w:type="gramStart"/>
      <w:r w:rsidRPr="00880086">
        <w:rPr>
          <w:rFonts w:ascii="Times New Roman" w:eastAsia="華康儷粗黑" w:hAnsi="Times New Roman" w:hint="eastAsia"/>
          <w:color w:val="000000"/>
          <w:sz w:val="20"/>
          <w:szCs w:val="20"/>
        </w:rPr>
        <w:t>＊</w:t>
      </w:r>
      <w:proofErr w:type="gramEnd"/>
      <w:r w:rsidRPr="00880086">
        <w:rPr>
          <w:rFonts w:ascii="Times New Roman" w:eastAsia="華康儷粗黑" w:hAnsi="Times New Roman"/>
          <w:color w:val="000000"/>
          <w:sz w:val="20"/>
          <w:szCs w:val="20"/>
        </w:rPr>
        <w:t xml:space="preserve"> </w:t>
      </w:r>
      <w:r w:rsidRPr="00880086">
        <w:rPr>
          <w:rFonts w:ascii="Times New Roman" w:eastAsia="華康儷粗黑" w:hAnsi="Times New Roman" w:hint="eastAsia"/>
          <w:color w:val="000000"/>
          <w:sz w:val="20"/>
          <w:szCs w:val="20"/>
        </w:rPr>
        <w:t>請參考電腦議價點選系統「成交回報」之內容填製</w:t>
      </w:r>
    </w:p>
    <w:p w:rsidR="00460456" w:rsidRPr="00880086" w:rsidRDefault="00460456" w:rsidP="00460456">
      <w:pPr>
        <w:tabs>
          <w:tab w:val="left" w:pos="6240"/>
        </w:tabs>
        <w:spacing w:before="120"/>
        <w:ind w:right="-873"/>
        <w:jc w:val="both"/>
        <w:rPr>
          <w:rFonts w:ascii="Times New Roman" w:eastAsia="標楷體" w:hAnsi="Times New Roman"/>
          <w:b/>
          <w:color w:val="000000"/>
          <w:szCs w:val="20"/>
        </w:rPr>
      </w:pPr>
      <w:r w:rsidRPr="00880086">
        <w:rPr>
          <w:rFonts w:ascii="Times New Roman" w:eastAsia="標楷體" w:hAnsi="Times New Roman" w:hint="eastAsia"/>
          <w:b/>
          <w:color w:val="000000"/>
          <w:szCs w:val="20"/>
        </w:rPr>
        <w:t>三、</w:t>
      </w:r>
      <w:proofErr w:type="gramStart"/>
      <w:r w:rsidRPr="00880086">
        <w:rPr>
          <w:rFonts w:ascii="Times New Roman" w:eastAsia="標楷體" w:hAnsi="Times New Roman" w:hint="eastAsia"/>
          <w:b/>
          <w:color w:val="000000"/>
          <w:szCs w:val="20"/>
        </w:rPr>
        <w:t>改帳原因</w:t>
      </w:r>
      <w:proofErr w:type="gramEnd"/>
      <w:r w:rsidRPr="00880086">
        <w:rPr>
          <w:rFonts w:ascii="Times New Roman" w:eastAsia="標楷體" w:hAnsi="Times New Roman" w:hint="eastAsia"/>
          <w:b/>
          <w:color w:val="000000"/>
          <w:szCs w:val="20"/>
        </w:rPr>
        <w:t>：</w:t>
      </w:r>
    </w:p>
    <w:p w:rsidR="00460456" w:rsidRPr="00880086" w:rsidRDefault="00460456" w:rsidP="00460456">
      <w:pPr>
        <w:tabs>
          <w:tab w:val="left" w:pos="3318"/>
        </w:tabs>
        <w:spacing w:line="320" w:lineRule="exact"/>
        <w:ind w:left="4320" w:hanging="4082"/>
        <w:jc w:val="both"/>
        <w:rPr>
          <w:rFonts w:ascii="Times New Roman" w:eastAsia="標楷體" w:hAnsi="Times New Roman"/>
          <w:szCs w:val="20"/>
        </w:rPr>
      </w:pPr>
      <w:r w:rsidRPr="00880086">
        <w:rPr>
          <w:rFonts w:ascii="Times New Roman" w:eastAsia="標楷體" w:hAnsi="Times New Roman" w:hint="eastAsia"/>
          <w:color w:val="000000"/>
          <w:szCs w:val="20"/>
        </w:rPr>
        <w:t>□</w:t>
      </w:r>
      <w:r w:rsidRPr="00880086">
        <w:rPr>
          <w:rFonts w:ascii="Times New Roman" w:eastAsia="標楷體" w:hAnsi="Times New Roman"/>
          <w:color w:val="000000"/>
          <w:szCs w:val="20"/>
        </w:rPr>
        <w:t xml:space="preserve"> 1.</w:t>
      </w:r>
      <w:r w:rsidRPr="00880086">
        <w:rPr>
          <w:rFonts w:ascii="Times New Roman" w:eastAsia="標楷體" w:hAnsi="Times New Roman" w:hint="eastAsia"/>
          <w:color w:val="000000"/>
          <w:szCs w:val="20"/>
        </w:rPr>
        <w:t>證券經紀商錯帳，發生原因</w:t>
      </w:r>
      <w:r w:rsidRPr="00880086">
        <w:rPr>
          <w:rFonts w:ascii="Times New Roman" w:eastAsia="標楷體" w:hAnsi="Times New Roman"/>
          <w:color w:val="000000"/>
          <w:szCs w:val="20"/>
        </w:rPr>
        <w:t>____</w:t>
      </w:r>
      <w:proofErr w:type="gramStart"/>
      <w:r w:rsidRPr="00880086">
        <w:rPr>
          <w:rFonts w:ascii="Times New Roman" w:eastAsia="標楷體" w:hAnsi="Times New Roman" w:hint="eastAsia"/>
          <w:color w:val="000000"/>
          <w:szCs w:val="20"/>
        </w:rPr>
        <w:t>（</w:t>
      </w:r>
      <w:proofErr w:type="gramEnd"/>
      <w:r w:rsidRPr="00880086">
        <w:rPr>
          <w:rFonts w:ascii="Times New Roman" w:eastAsia="標楷體" w:hAnsi="Times New Roman"/>
          <w:color w:val="000000"/>
          <w:szCs w:val="20"/>
        </w:rPr>
        <w:t>1.</w:t>
      </w:r>
      <w:r w:rsidRPr="00880086">
        <w:rPr>
          <w:rFonts w:ascii="Times New Roman" w:eastAsia="標楷體" w:hAnsi="Times New Roman" w:hint="eastAsia"/>
          <w:color w:val="000000"/>
          <w:szCs w:val="20"/>
        </w:rPr>
        <w:t>買賣倒置</w:t>
      </w:r>
      <w:r w:rsidRPr="00880086">
        <w:rPr>
          <w:rFonts w:ascii="Times New Roman" w:eastAsia="標楷體" w:hAnsi="Times New Roman"/>
          <w:color w:val="000000"/>
          <w:szCs w:val="20"/>
        </w:rPr>
        <w:t>2.</w:t>
      </w:r>
      <w:r w:rsidRPr="00880086">
        <w:rPr>
          <w:rFonts w:ascii="Times New Roman" w:eastAsia="標楷體" w:hAnsi="Times New Roman" w:hint="eastAsia"/>
          <w:color w:val="000000"/>
          <w:szCs w:val="20"/>
        </w:rPr>
        <w:t>黃金現貨代號</w:t>
      </w:r>
      <w:r w:rsidRPr="00880086">
        <w:rPr>
          <w:rFonts w:ascii="Times New Roman" w:eastAsia="標楷體" w:hAnsi="Times New Roman"/>
          <w:color w:val="000000"/>
          <w:szCs w:val="20"/>
        </w:rPr>
        <w:t>3.</w:t>
      </w:r>
      <w:r w:rsidRPr="00880086">
        <w:rPr>
          <w:rFonts w:ascii="Times New Roman" w:eastAsia="標楷體" w:hAnsi="Times New Roman" w:hint="eastAsia"/>
          <w:color w:val="000000"/>
          <w:szCs w:val="20"/>
        </w:rPr>
        <w:t>委託價格</w:t>
      </w:r>
      <w:r w:rsidRPr="00880086">
        <w:rPr>
          <w:rFonts w:ascii="Times New Roman" w:eastAsia="標楷體" w:hAnsi="Times New Roman"/>
          <w:color w:val="000000"/>
          <w:szCs w:val="20"/>
        </w:rPr>
        <w:t>4.</w:t>
      </w:r>
      <w:r w:rsidRPr="00880086">
        <w:rPr>
          <w:rFonts w:ascii="Times New Roman" w:eastAsia="標楷體" w:hAnsi="Times New Roman" w:hint="eastAsia"/>
          <w:color w:val="000000"/>
          <w:szCs w:val="20"/>
        </w:rPr>
        <w:t>委託單位數</w:t>
      </w:r>
      <w:r w:rsidRPr="00880086">
        <w:rPr>
          <w:rFonts w:ascii="Times New Roman" w:eastAsia="標楷體" w:hAnsi="Times New Roman"/>
          <w:color w:val="000000"/>
          <w:szCs w:val="20"/>
        </w:rPr>
        <w:t>5.</w:t>
      </w:r>
      <w:r w:rsidRPr="00880086">
        <w:rPr>
          <w:rFonts w:ascii="Times New Roman" w:eastAsia="標楷體" w:hAnsi="Times New Roman" w:hint="eastAsia"/>
          <w:color w:val="000000"/>
          <w:szCs w:val="20"/>
        </w:rPr>
        <w:t>客戶帳號</w:t>
      </w:r>
      <w:r w:rsidRPr="00880086">
        <w:rPr>
          <w:rFonts w:ascii="Times New Roman" w:eastAsia="標楷體" w:hAnsi="Times New Roman"/>
          <w:color w:val="000000"/>
          <w:szCs w:val="20"/>
        </w:rPr>
        <w:t>6.</w:t>
      </w:r>
      <w:r w:rsidRPr="00880086">
        <w:rPr>
          <w:rFonts w:ascii="Times New Roman" w:eastAsia="標楷體" w:hAnsi="Times New Roman" w:hint="eastAsia"/>
          <w:color w:val="000000"/>
          <w:szCs w:val="20"/>
        </w:rPr>
        <w:t>庫存黃金現貨不足</w:t>
      </w:r>
      <w:r w:rsidRPr="00880086">
        <w:rPr>
          <w:rFonts w:ascii="Times New Roman" w:eastAsia="標楷體" w:hAnsi="Times New Roman"/>
          <w:color w:val="000000"/>
          <w:szCs w:val="20"/>
        </w:rPr>
        <w:t>7.</w:t>
      </w:r>
      <w:r w:rsidRPr="00880086">
        <w:rPr>
          <w:rFonts w:ascii="Times New Roman" w:eastAsia="標楷體" w:hAnsi="Times New Roman" w:hint="eastAsia"/>
          <w:color w:val="000000"/>
          <w:szCs w:val="20"/>
        </w:rPr>
        <w:t>其他</w:t>
      </w:r>
      <w:r w:rsidRPr="00880086">
        <w:rPr>
          <w:rFonts w:ascii="Times New Roman" w:eastAsia="標楷體" w:hAnsi="Times New Roman"/>
          <w:color w:val="000000"/>
          <w:szCs w:val="20"/>
        </w:rPr>
        <w:t>___</w:t>
      </w:r>
      <w:r w:rsidRPr="00880086">
        <w:rPr>
          <w:rFonts w:ascii="Times New Roman" w:eastAsia="標楷體" w:hAnsi="Times New Roman"/>
          <w:szCs w:val="20"/>
        </w:rPr>
        <w:t>________</w:t>
      </w:r>
      <w:proofErr w:type="gramStart"/>
      <w:r w:rsidRPr="00880086">
        <w:rPr>
          <w:rFonts w:ascii="Times New Roman" w:eastAsia="標楷體" w:hAnsi="Times New Roman" w:hint="eastAsia"/>
          <w:szCs w:val="20"/>
        </w:rPr>
        <w:t>）</w:t>
      </w:r>
      <w:proofErr w:type="gramEnd"/>
    </w:p>
    <w:p w:rsidR="00460456" w:rsidRPr="00880086" w:rsidRDefault="00460456" w:rsidP="00460456">
      <w:pPr>
        <w:tabs>
          <w:tab w:val="left" w:pos="3318"/>
        </w:tabs>
        <w:spacing w:line="320" w:lineRule="exact"/>
        <w:ind w:left="4320" w:hanging="4082"/>
        <w:jc w:val="both"/>
        <w:rPr>
          <w:rFonts w:ascii="Times New Roman" w:eastAsia="標楷體" w:hAnsi="Times New Roman"/>
          <w:szCs w:val="20"/>
        </w:rPr>
      </w:pPr>
      <w:r>
        <w:rPr>
          <w:noProof/>
        </w:rPr>
        <mc:AlternateContent>
          <mc:Choice Requires="wps">
            <w:drawing>
              <wp:anchor distT="0" distB="0" distL="114300" distR="114300" simplePos="0" relativeHeight="251663360" behindDoc="0" locked="0" layoutInCell="1" allowOverlap="1" wp14:anchorId="76207BDB" wp14:editId="573C89D3">
                <wp:simplePos x="0" y="0"/>
                <wp:positionH relativeFrom="column">
                  <wp:posOffset>3909060</wp:posOffset>
                </wp:positionH>
                <wp:positionV relativeFrom="paragraph">
                  <wp:posOffset>96520</wp:posOffset>
                </wp:positionV>
                <wp:extent cx="1790700" cy="819150"/>
                <wp:effectExtent l="0" t="0" r="19050" b="19050"/>
                <wp:wrapNone/>
                <wp:docPr id="7" name="橢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819150"/>
                        </a:xfrm>
                        <a:prstGeom prst="ellipse">
                          <a:avLst/>
                        </a:prstGeom>
                        <a:solidFill>
                          <a:srgbClr val="FFFFFF"/>
                        </a:solidFill>
                        <a:ln w="9525">
                          <a:solidFill>
                            <a:srgbClr val="000000"/>
                          </a:solidFill>
                          <a:prstDash val="dash"/>
                          <a:round/>
                          <a:headEnd/>
                          <a:tailEnd/>
                        </a:ln>
                      </wps:spPr>
                      <wps:txbx>
                        <w:txbxContent>
                          <w:p w:rsidR="00BC2067" w:rsidRDefault="00BC2067" w:rsidP="00460456">
                            <w:pPr>
                              <w:jc w:val="center"/>
                              <w:rPr>
                                <w:color w:val="FF0000"/>
                              </w:rPr>
                            </w:pPr>
                            <w:r>
                              <w:rPr>
                                <w:rFonts w:eastAsia="標楷體"/>
                                <w:b/>
                                <w:color w:val="FF0000"/>
                                <w:sz w:val="22"/>
                              </w:rPr>
                              <w:t>(</w:t>
                            </w:r>
                            <w:r>
                              <w:rPr>
                                <w:rFonts w:eastAsia="標楷體" w:hint="eastAsia"/>
                                <w:b/>
                                <w:color w:val="FF0000"/>
                                <w:sz w:val="22"/>
                              </w:rPr>
                              <w:t>加蓋公司或部門印章</w:t>
                            </w:r>
                            <w:r>
                              <w:rPr>
                                <w:rFonts w:eastAsia="標楷體"/>
                                <w:b/>
                                <w:color w:val="FF0000"/>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橢圓 7" o:spid="_x0000_s1029" style="position:absolute;left:0;text-align:left;margin-left:307.8pt;margin-top:7.6pt;width:141pt;height: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">
                <v:stroke dashstyle="dash"/>
                <v:textbox>
                  <w:txbxContent>
                    <w:p w:rsidR="00BC2067" w:rsidRDefault="00BC2067" w:rsidP="00460456">
                      <w:pPr>
                        <w:jc w:val="center"/>
                        <w:rPr>
                          <w:color w:val="FF0000"/>
                        </w:rPr>
                      </w:pPr>
                      <w:r>
                        <w:rPr>
                          <w:rFonts w:eastAsia="標楷體"/>
                          <w:b/>
                          <w:color w:val="FF0000"/>
                          <w:sz w:val="22"/>
                        </w:rPr>
                        <w:t>(</w:t>
                      </w:r>
                      <w:r>
                        <w:rPr>
                          <w:rFonts w:eastAsia="標楷體" w:hint="eastAsia"/>
                          <w:b/>
                          <w:color w:val="FF0000"/>
                          <w:sz w:val="22"/>
                        </w:rPr>
                        <w:t>加蓋公司或部門印章</w:t>
                      </w:r>
                      <w:r>
                        <w:rPr>
                          <w:rFonts w:eastAsia="標楷體"/>
                          <w:b/>
                          <w:color w:val="FF0000"/>
                          <w:sz w:val="22"/>
                        </w:rPr>
                        <w:t>)</w:t>
                      </w:r>
                    </w:p>
                  </w:txbxContent>
                </v:textbox>
              </v:oval>
            </w:pict>
          </mc:Fallback>
        </mc:AlternateContent>
      </w:r>
      <w:r w:rsidRPr="00880086">
        <w:rPr>
          <w:rFonts w:ascii="Times New Roman" w:eastAsia="標楷體" w:hAnsi="Times New Roman" w:hint="eastAsia"/>
          <w:szCs w:val="20"/>
        </w:rPr>
        <w:t>□</w:t>
      </w:r>
      <w:r w:rsidRPr="00880086">
        <w:rPr>
          <w:rFonts w:ascii="Times New Roman" w:eastAsia="標楷體" w:hAnsi="Times New Roman"/>
          <w:szCs w:val="20"/>
        </w:rPr>
        <w:t xml:space="preserve"> 2.</w:t>
      </w:r>
      <w:r w:rsidRPr="00880086">
        <w:rPr>
          <w:rFonts w:ascii="Times New Roman" w:eastAsia="標楷體" w:hAnsi="Times New Roman" w:hint="eastAsia"/>
          <w:szCs w:val="20"/>
        </w:rPr>
        <w:t>證券經紀商更正客戶帳號</w:t>
      </w:r>
    </w:p>
    <w:p w:rsidR="00460456" w:rsidRPr="00880086" w:rsidRDefault="00460456" w:rsidP="00460456">
      <w:pPr>
        <w:tabs>
          <w:tab w:val="left" w:pos="3318"/>
        </w:tabs>
        <w:spacing w:line="320" w:lineRule="exact"/>
        <w:ind w:left="4320" w:hanging="4082"/>
        <w:jc w:val="both"/>
        <w:rPr>
          <w:rFonts w:ascii="Times New Roman" w:eastAsia="標楷體" w:hAnsi="Times New Roman"/>
          <w:szCs w:val="20"/>
        </w:rPr>
      </w:pPr>
      <w:r w:rsidRPr="00880086">
        <w:rPr>
          <w:rFonts w:ascii="Times New Roman" w:eastAsia="標楷體" w:hAnsi="Times New Roman" w:hint="eastAsia"/>
          <w:szCs w:val="20"/>
        </w:rPr>
        <w:t>□</w:t>
      </w:r>
      <w:r w:rsidRPr="00880086">
        <w:rPr>
          <w:rFonts w:ascii="Times New Roman" w:eastAsia="標楷體" w:hAnsi="Times New Roman"/>
          <w:szCs w:val="20"/>
        </w:rPr>
        <w:t xml:space="preserve"> 3.</w:t>
      </w:r>
      <w:proofErr w:type="gramStart"/>
      <w:r w:rsidRPr="00880086">
        <w:rPr>
          <w:rFonts w:ascii="Times New Roman" w:eastAsia="標楷體" w:hAnsi="Times New Roman" w:hint="eastAsia"/>
          <w:szCs w:val="20"/>
        </w:rPr>
        <w:t>自營</w:t>
      </w:r>
      <w:r w:rsidRPr="00880086">
        <w:rPr>
          <w:rFonts w:ascii="Times New Roman" w:eastAsia="標楷體" w:hAnsi="Times New Roman" w:hint="eastAsia"/>
          <w:color w:val="000000"/>
          <w:szCs w:val="20"/>
        </w:rPr>
        <w:t>商或</w:t>
      </w:r>
      <w:r w:rsidRPr="00880086">
        <w:rPr>
          <w:rFonts w:ascii="Times New Roman" w:eastAsia="標楷體" w:hAnsi="Times New Roman" w:hint="eastAsia"/>
          <w:color w:val="000000"/>
          <w:szCs w:val="20"/>
          <w:u w:val="single"/>
        </w:rPr>
        <w:t>造市</w:t>
      </w:r>
      <w:proofErr w:type="gramEnd"/>
      <w:r w:rsidRPr="00880086">
        <w:rPr>
          <w:rFonts w:ascii="Times New Roman" w:eastAsia="標楷體" w:hAnsi="Times New Roman" w:hint="eastAsia"/>
          <w:color w:val="000000"/>
          <w:szCs w:val="20"/>
        </w:rPr>
        <w:t>商</w:t>
      </w:r>
      <w:r w:rsidRPr="00880086">
        <w:rPr>
          <w:rFonts w:ascii="Times New Roman" w:eastAsia="標楷體" w:hAnsi="Times New Roman" w:hint="eastAsia"/>
          <w:szCs w:val="20"/>
        </w:rPr>
        <w:t>輸入或點選錯誤</w:t>
      </w:r>
    </w:p>
    <w:p w:rsidR="00460456" w:rsidRPr="00880086" w:rsidRDefault="00460456" w:rsidP="00460456">
      <w:pPr>
        <w:spacing w:before="240" w:line="320" w:lineRule="exact"/>
        <w:ind w:right="-514" w:firstLine="480"/>
        <w:rPr>
          <w:rFonts w:ascii="Times New Roman" w:eastAsia="標楷體" w:hAnsi="Times New Roman"/>
          <w:b/>
          <w:szCs w:val="20"/>
        </w:rPr>
      </w:pPr>
      <w:r w:rsidRPr="00880086">
        <w:rPr>
          <w:rFonts w:ascii="Times New Roman" w:eastAsia="標楷體" w:hAnsi="Times New Roman" w:hint="eastAsia"/>
          <w:b/>
          <w:szCs w:val="20"/>
        </w:rPr>
        <w:t>此</w:t>
      </w:r>
      <w:r w:rsidRPr="00880086">
        <w:rPr>
          <w:rFonts w:ascii="Times New Roman" w:eastAsia="標楷體" w:hAnsi="Times New Roman"/>
          <w:b/>
          <w:szCs w:val="20"/>
        </w:rPr>
        <w:t xml:space="preserve">  </w:t>
      </w:r>
      <w:r w:rsidRPr="00880086">
        <w:rPr>
          <w:rFonts w:ascii="Times New Roman" w:eastAsia="標楷體" w:hAnsi="Times New Roman" w:hint="eastAsia"/>
          <w:b/>
          <w:szCs w:val="20"/>
        </w:rPr>
        <w:t>致</w:t>
      </w:r>
    </w:p>
    <w:p w:rsidR="00460456" w:rsidRPr="00880086" w:rsidRDefault="00460456" w:rsidP="00460456">
      <w:pPr>
        <w:spacing w:after="120" w:line="320" w:lineRule="exact"/>
        <w:ind w:right="-516"/>
        <w:rPr>
          <w:rFonts w:ascii="Times New Roman" w:eastAsia="標楷體" w:hAnsi="Times New Roman"/>
          <w:b/>
          <w:szCs w:val="20"/>
        </w:rPr>
      </w:pPr>
      <w:r w:rsidRPr="00880086">
        <w:rPr>
          <w:rFonts w:ascii="Times New Roman" w:eastAsia="標楷體" w:hAnsi="Times New Roman" w:hint="eastAsia"/>
          <w:b/>
          <w:szCs w:val="20"/>
        </w:rPr>
        <w:t>財團法人中華民國證券櫃檯買賣中心</w:t>
      </w:r>
    </w:p>
    <w:p w:rsidR="00460456" w:rsidRPr="00880086" w:rsidRDefault="00460456" w:rsidP="00460456">
      <w:pPr>
        <w:spacing w:before="120" w:line="320" w:lineRule="exact"/>
        <w:ind w:right="-516"/>
        <w:rPr>
          <w:rFonts w:ascii="Times New Roman" w:eastAsia="標楷體" w:hAnsi="Times New Roman"/>
          <w:b/>
          <w:sz w:val="22"/>
          <w:szCs w:val="20"/>
        </w:rPr>
      </w:pPr>
      <w:r w:rsidRPr="00880086">
        <w:rPr>
          <w:rFonts w:ascii="Times New Roman" w:eastAsia="標楷體" w:hAnsi="Times New Roman" w:hint="eastAsia"/>
          <w:b/>
          <w:sz w:val="28"/>
          <w:szCs w:val="20"/>
        </w:rPr>
        <w:t>申請人名稱</w:t>
      </w:r>
      <w:r w:rsidRPr="00880086">
        <w:rPr>
          <w:rFonts w:ascii="Times New Roman" w:eastAsia="標楷體" w:hAnsi="Times New Roman" w:hint="eastAsia"/>
          <w:b/>
          <w:szCs w:val="20"/>
        </w:rPr>
        <w:t>：</w:t>
      </w:r>
      <w:r w:rsidRPr="00880086">
        <w:rPr>
          <w:rFonts w:ascii="Times New Roman" w:eastAsia="標楷體" w:hAnsi="Times New Roman"/>
          <w:b/>
          <w:szCs w:val="20"/>
          <w:u w:val="single"/>
        </w:rPr>
        <w:t xml:space="preserve">                                      </w:t>
      </w:r>
      <w:r w:rsidRPr="00880086">
        <w:rPr>
          <w:rFonts w:ascii="Times New Roman" w:eastAsia="標楷體" w:hAnsi="Times New Roman"/>
          <w:b/>
          <w:szCs w:val="20"/>
        </w:rPr>
        <w:t xml:space="preserve"> </w:t>
      </w:r>
      <w:r w:rsidRPr="00880086">
        <w:rPr>
          <w:rFonts w:ascii="Times New Roman" w:eastAsia="標楷體" w:hAnsi="Times New Roman" w:hint="eastAsia"/>
          <w:b/>
          <w:sz w:val="22"/>
          <w:szCs w:val="20"/>
        </w:rPr>
        <w:t>（加蓋公司或部門印章）</w:t>
      </w:r>
    </w:p>
    <w:p w:rsidR="00460456" w:rsidRPr="00880086" w:rsidRDefault="00460456" w:rsidP="00460456">
      <w:pPr>
        <w:spacing w:before="120" w:line="320" w:lineRule="exact"/>
        <w:ind w:right="-516"/>
        <w:rPr>
          <w:rFonts w:ascii="Times New Roman" w:eastAsia="標楷體" w:hAnsi="Times New Roman"/>
          <w:b/>
          <w:szCs w:val="20"/>
        </w:rPr>
      </w:pPr>
      <w:r w:rsidRPr="00880086">
        <w:rPr>
          <w:rFonts w:ascii="Times New Roman" w:eastAsia="標楷體" w:hAnsi="Times New Roman" w:hint="eastAsia"/>
          <w:b/>
          <w:szCs w:val="20"/>
        </w:rPr>
        <w:t>部門主管</w:t>
      </w:r>
      <w:r w:rsidRPr="00880086">
        <w:rPr>
          <w:rFonts w:ascii="Times New Roman" w:eastAsia="標楷體" w:hAnsi="Times New Roman"/>
          <w:b/>
          <w:szCs w:val="20"/>
        </w:rPr>
        <w:t>(</w:t>
      </w:r>
      <w:r w:rsidRPr="00880086">
        <w:rPr>
          <w:rFonts w:ascii="Times New Roman" w:eastAsia="標楷體" w:hAnsi="Times New Roman" w:hint="eastAsia"/>
          <w:b/>
          <w:szCs w:val="20"/>
        </w:rPr>
        <w:t>簽章</w:t>
      </w:r>
      <w:r w:rsidRPr="00880086">
        <w:rPr>
          <w:rFonts w:ascii="Times New Roman" w:eastAsia="標楷體" w:hAnsi="Times New Roman"/>
          <w:b/>
          <w:szCs w:val="20"/>
        </w:rPr>
        <w:t>)</w:t>
      </w:r>
      <w:r w:rsidRPr="00880086">
        <w:rPr>
          <w:rFonts w:ascii="Times New Roman" w:eastAsia="標楷體" w:hAnsi="Times New Roman"/>
          <w:b/>
          <w:szCs w:val="20"/>
          <w:u w:val="single"/>
        </w:rPr>
        <w:t xml:space="preserve">              </w:t>
      </w:r>
      <w:r w:rsidRPr="00880086">
        <w:rPr>
          <w:rFonts w:ascii="Times New Roman" w:eastAsia="標楷體" w:hAnsi="Times New Roman"/>
          <w:b/>
          <w:szCs w:val="20"/>
        </w:rPr>
        <w:t xml:space="preserve">  </w:t>
      </w:r>
      <w:r w:rsidRPr="00880086">
        <w:rPr>
          <w:rFonts w:ascii="Times New Roman" w:eastAsia="標楷體" w:hAnsi="Times New Roman" w:hint="eastAsia"/>
          <w:b/>
          <w:szCs w:val="20"/>
        </w:rPr>
        <w:t>承</w:t>
      </w:r>
      <w:r w:rsidRPr="00880086">
        <w:rPr>
          <w:rFonts w:ascii="Times New Roman" w:eastAsia="標楷體" w:hAnsi="Times New Roman"/>
          <w:b/>
          <w:szCs w:val="20"/>
        </w:rPr>
        <w:t xml:space="preserve"> </w:t>
      </w:r>
      <w:r w:rsidRPr="00880086">
        <w:rPr>
          <w:rFonts w:ascii="Times New Roman" w:eastAsia="標楷體" w:hAnsi="Times New Roman" w:hint="eastAsia"/>
          <w:b/>
          <w:szCs w:val="20"/>
        </w:rPr>
        <w:t>辦</w:t>
      </w:r>
      <w:r w:rsidRPr="00880086">
        <w:rPr>
          <w:rFonts w:ascii="Times New Roman" w:eastAsia="標楷體" w:hAnsi="Times New Roman"/>
          <w:b/>
          <w:szCs w:val="20"/>
        </w:rPr>
        <w:t xml:space="preserve"> </w:t>
      </w:r>
      <w:r w:rsidRPr="00880086">
        <w:rPr>
          <w:rFonts w:ascii="Times New Roman" w:eastAsia="標楷體" w:hAnsi="Times New Roman" w:hint="eastAsia"/>
          <w:b/>
          <w:szCs w:val="20"/>
        </w:rPr>
        <w:t>人</w:t>
      </w:r>
      <w:r w:rsidRPr="00880086">
        <w:rPr>
          <w:rFonts w:ascii="Times New Roman" w:eastAsia="標楷體" w:hAnsi="Times New Roman"/>
          <w:b/>
          <w:szCs w:val="20"/>
        </w:rPr>
        <w:t>(</w:t>
      </w:r>
      <w:r w:rsidRPr="00880086">
        <w:rPr>
          <w:rFonts w:ascii="Times New Roman" w:eastAsia="標楷體" w:hAnsi="Times New Roman" w:hint="eastAsia"/>
          <w:b/>
          <w:szCs w:val="20"/>
        </w:rPr>
        <w:t>簽章</w:t>
      </w:r>
      <w:r w:rsidRPr="00880086">
        <w:rPr>
          <w:rFonts w:ascii="Times New Roman" w:eastAsia="標楷體" w:hAnsi="Times New Roman"/>
          <w:b/>
          <w:szCs w:val="20"/>
        </w:rPr>
        <w:t>)</w:t>
      </w:r>
      <w:r w:rsidRPr="00880086">
        <w:rPr>
          <w:rFonts w:ascii="Times New Roman" w:eastAsia="標楷體" w:hAnsi="Times New Roman"/>
          <w:b/>
          <w:szCs w:val="20"/>
          <w:u w:val="single"/>
        </w:rPr>
        <w:t xml:space="preserve">              </w:t>
      </w:r>
      <w:r w:rsidRPr="00880086">
        <w:rPr>
          <w:rFonts w:ascii="Times New Roman" w:eastAsia="標楷體" w:hAnsi="Times New Roman"/>
          <w:b/>
          <w:szCs w:val="20"/>
        </w:rPr>
        <w:t xml:space="preserve"> </w:t>
      </w:r>
      <w:r w:rsidRPr="00880086">
        <w:rPr>
          <w:rFonts w:ascii="Times New Roman" w:eastAsia="標楷體" w:hAnsi="Times New Roman" w:hint="eastAsia"/>
          <w:b/>
          <w:szCs w:val="20"/>
        </w:rPr>
        <w:t>電</w:t>
      </w:r>
      <w:r w:rsidRPr="00880086">
        <w:rPr>
          <w:rFonts w:ascii="Times New Roman" w:eastAsia="標楷體" w:hAnsi="Times New Roman"/>
          <w:b/>
          <w:szCs w:val="20"/>
        </w:rPr>
        <w:t xml:space="preserve">    </w:t>
      </w:r>
      <w:r w:rsidRPr="00880086">
        <w:rPr>
          <w:rFonts w:ascii="Times New Roman" w:eastAsia="標楷體" w:hAnsi="Times New Roman" w:hint="eastAsia"/>
          <w:b/>
          <w:szCs w:val="20"/>
        </w:rPr>
        <w:t>話：</w:t>
      </w:r>
      <w:r w:rsidRPr="00880086">
        <w:rPr>
          <w:rFonts w:ascii="Times New Roman" w:eastAsia="標楷體" w:hAnsi="Times New Roman"/>
          <w:b/>
          <w:szCs w:val="20"/>
          <w:u w:val="single"/>
        </w:rPr>
        <w:t xml:space="preserve">            </w:t>
      </w:r>
      <w:r w:rsidRPr="00880086">
        <w:rPr>
          <w:rFonts w:ascii="Times New Roman" w:eastAsia="標楷體" w:hAnsi="Times New Roman"/>
          <w:b/>
          <w:szCs w:val="20"/>
        </w:rPr>
        <w:t xml:space="preserve"> </w:t>
      </w:r>
    </w:p>
    <w:p w:rsidR="00460456" w:rsidRPr="00880086" w:rsidRDefault="00460456" w:rsidP="00460456">
      <w:pPr>
        <w:spacing w:before="120"/>
        <w:ind w:right="-516"/>
        <w:jc w:val="both"/>
        <w:rPr>
          <w:rFonts w:ascii="Times New Roman" w:eastAsia="標楷體" w:hAnsi="Times New Roman"/>
          <w:b/>
          <w:szCs w:val="20"/>
        </w:rPr>
      </w:pPr>
      <w:r w:rsidRPr="00880086">
        <w:rPr>
          <w:rFonts w:ascii="Times New Roman" w:eastAsia="標楷體" w:hAnsi="Times New Roman" w:hint="eastAsia"/>
          <w:b/>
          <w:szCs w:val="20"/>
        </w:rPr>
        <w:t>【注意事項】</w:t>
      </w:r>
    </w:p>
    <w:p w:rsidR="00DA327E" w:rsidRPr="00460456" w:rsidRDefault="00DA327E" w:rsidP="00DA327E">
      <w:pPr>
        <w:numPr>
          <w:ilvl w:val="0"/>
          <w:numId w:val="33"/>
        </w:numPr>
        <w:tabs>
          <w:tab w:val="left" w:pos="3318"/>
        </w:tabs>
        <w:spacing w:line="280" w:lineRule="exact"/>
        <w:jc w:val="both"/>
        <w:rPr>
          <w:rFonts w:ascii="Times New Roman" w:eastAsia="標楷體" w:hAnsi="Times New Roman"/>
          <w:sz w:val="22"/>
        </w:rPr>
      </w:pPr>
      <w:r w:rsidRPr="00880086">
        <w:rPr>
          <w:rFonts w:ascii="Times New Roman" w:eastAsia="標楷體" w:hAnsi="Times New Roman" w:hint="eastAsia"/>
          <w:sz w:val="22"/>
          <w:szCs w:val="20"/>
        </w:rPr>
        <w:t>依據「黃金</w:t>
      </w:r>
      <w:r w:rsidRPr="00460456">
        <w:rPr>
          <w:rFonts w:ascii="Times New Roman" w:eastAsia="標楷體" w:hAnsi="Times New Roman" w:hint="eastAsia"/>
          <w:sz w:val="22"/>
        </w:rPr>
        <w:t>現貨登錄及買賣辦法」第</w:t>
      </w:r>
      <w:r w:rsidRPr="00460456">
        <w:rPr>
          <w:rFonts w:ascii="Times New Roman" w:eastAsia="標楷體" w:hAnsi="Times New Roman" w:hint="eastAsia"/>
          <w:sz w:val="22"/>
        </w:rPr>
        <w:t>19</w:t>
      </w:r>
      <w:r w:rsidRPr="00460456">
        <w:rPr>
          <w:rFonts w:ascii="Times New Roman" w:eastAsia="標楷體" w:hAnsi="Times New Roman" w:hint="eastAsia"/>
          <w:sz w:val="22"/>
        </w:rPr>
        <w:t>條規定：「</w:t>
      </w:r>
      <w:r w:rsidRPr="00DA327E">
        <w:rPr>
          <w:rFonts w:ascii="標楷體" w:eastAsia="標楷體" w:hAnsi="標楷體" w:hint="eastAsia"/>
          <w:color w:val="FF0000"/>
          <w:sz w:val="22"/>
          <w:u w:val="single"/>
        </w:rPr>
        <w:t>造市商因買賣報價或點選成交，證券自營商因買賣申報或證券經紀商因受託買賣發生錯誤，且經依本辦法規定為議價點選成交後，得於成交後經他方同意，於當日下午三時三十分前，向本中心申報更正錯誤或取消交易（以下簡稱改帳作業），但證券商因自行或受託賣出之黃金現貨於成交日之次二營業日無法完成黃金現貨給付時，得經他方同意後，於成交日之次二營業日上午十時前，向本中心申報取消交易。</w:t>
      </w:r>
      <w:r w:rsidRPr="00DA327E">
        <w:rPr>
          <w:rFonts w:ascii="Times New Roman" w:eastAsia="標楷體" w:hAnsi="Times New Roman" w:hint="eastAsia"/>
          <w:sz w:val="22"/>
        </w:rPr>
        <w:t>」。</w:t>
      </w:r>
    </w:p>
    <w:p w:rsidR="00460456" w:rsidRPr="00880086" w:rsidRDefault="00460456" w:rsidP="007914AA">
      <w:pPr>
        <w:numPr>
          <w:ilvl w:val="0"/>
          <w:numId w:val="33"/>
        </w:numPr>
        <w:tabs>
          <w:tab w:val="left" w:pos="3318"/>
        </w:tabs>
        <w:spacing w:line="280" w:lineRule="exact"/>
        <w:jc w:val="both"/>
        <w:rPr>
          <w:rFonts w:ascii="Times New Roman" w:eastAsia="標楷體" w:hAnsi="Times New Roman"/>
          <w:sz w:val="22"/>
          <w:szCs w:val="20"/>
        </w:rPr>
      </w:pPr>
      <w:r w:rsidRPr="00880086">
        <w:rPr>
          <w:rFonts w:ascii="Times New Roman" w:eastAsia="標楷體" w:hAnsi="Times New Roman" w:hint="eastAsia"/>
          <w:sz w:val="22"/>
          <w:szCs w:val="20"/>
        </w:rPr>
        <w:t>同一</w:t>
      </w:r>
      <w:proofErr w:type="gramStart"/>
      <w:r w:rsidRPr="00880086">
        <w:rPr>
          <w:rFonts w:ascii="Times New Roman" w:eastAsia="標楷體" w:hAnsi="Times New Roman" w:hint="eastAsia"/>
          <w:sz w:val="22"/>
          <w:szCs w:val="20"/>
        </w:rPr>
        <w:t>個</w:t>
      </w:r>
      <w:proofErr w:type="gramEnd"/>
      <w:r w:rsidRPr="00880086">
        <w:rPr>
          <w:rFonts w:ascii="Times New Roman" w:eastAsia="標楷體" w:hAnsi="Times New Roman" w:hint="eastAsia"/>
          <w:sz w:val="22"/>
          <w:szCs w:val="20"/>
        </w:rPr>
        <w:t>成交序號無法做部分更改或取消，必須整筆作相同處理。</w:t>
      </w:r>
    </w:p>
    <w:p w:rsidR="00460456" w:rsidRPr="00880086" w:rsidRDefault="00460456" w:rsidP="00460456">
      <w:pPr>
        <w:numPr>
          <w:ilvl w:val="0"/>
          <w:numId w:val="33"/>
        </w:numPr>
        <w:tabs>
          <w:tab w:val="left" w:pos="3318"/>
        </w:tabs>
        <w:spacing w:line="280" w:lineRule="exact"/>
        <w:ind w:left="346" w:hanging="272"/>
        <w:jc w:val="both"/>
        <w:rPr>
          <w:rFonts w:ascii="Times New Roman" w:eastAsia="標楷體" w:hAnsi="Times New Roman"/>
          <w:sz w:val="22"/>
          <w:szCs w:val="20"/>
        </w:rPr>
      </w:pPr>
      <w:proofErr w:type="gramStart"/>
      <w:r w:rsidRPr="00880086">
        <w:rPr>
          <w:rFonts w:ascii="Times New Roman" w:eastAsia="標楷體" w:hAnsi="Times New Roman" w:hint="eastAsia"/>
          <w:sz w:val="22"/>
          <w:szCs w:val="20"/>
        </w:rPr>
        <w:t>申請改帳</w:t>
      </w:r>
      <w:proofErr w:type="gramEnd"/>
      <w:r w:rsidRPr="00880086">
        <w:rPr>
          <w:rFonts w:ascii="Times New Roman" w:eastAsia="標楷體" w:hAnsi="Times New Roman" w:hint="eastAsia"/>
          <w:sz w:val="22"/>
          <w:szCs w:val="20"/>
        </w:rPr>
        <w:t>，除更正客戶帳號或改列為錯</w:t>
      </w:r>
      <w:proofErr w:type="gramStart"/>
      <w:r w:rsidRPr="00880086">
        <w:rPr>
          <w:rFonts w:ascii="Times New Roman" w:eastAsia="標楷體" w:hAnsi="Times New Roman" w:hint="eastAsia"/>
          <w:sz w:val="22"/>
          <w:szCs w:val="20"/>
        </w:rPr>
        <w:t>帳專戶者</w:t>
      </w:r>
      <w:proofErr w:type="gramEnd"/>
      <w:r w:rsidRPr="00880086">
        <w:rPr>
          <w:rFonts w:ascii="Times New Roman" w:eastAsia="標楷體" w:hAnsi="Times New Roman" w:hint="eastAsia"/>
          <w:sz w:val="22"/>
          <w:szCs w:val="20"/>
        </w:rPr>
        <w:t>外，須另請交易相對方證券商填具本申請書「</w:t>
      </w:r>
      <w:proofErr w:type="gramStart"/>
      <w:r w:rsidRPr="00880086">
        <w:rPr>
          <w:rFonts w:ascii="Times New Roman" w:eastAsia="標楷體" w:hAnsi="Times New Roman" w:hint="eastAsia"/>
          <w:sz w:val="22"/>
          <w:szCs w:val="20"/>
        </w:rPr>
        <w:t>乙聯</w:t>
      </w:r>
      <w:proofErr w:type="gramEnd"/>
      <w:r w:rsidRPr="00880086">
        <w:rPr>
          <w:rFonts w:ascii="Times New Roman" w:eastAsia="標楷體" w:hAnsi="Times New Roman" w:hint="eastAsia"/>
          <w:sz w:val="22"/>
          <w:szCs w:val="20"/>
        </w:rPr>
        <w:t>」並傳真至本中心後，方予</w:t>
      </w:r>
      <w:proofErr w:type="gramStart"/>
      <w:r w:rsidRPr="00880086">
        <w:rPr>
          <w:rFonts w:ascii="Times New Roman" w:eastAsia="標楷體" w:hAnsi="Times New Roman" w:hint="eastAsia"/>
          <w:sz w:val="22"/>
          <w:szCs w:val="20"/>
        </w:rPr>
        <w:t>受理改帳</w:t>
      </w:r>
      <w:proofErr w:type="gramEnd"/>
      <w:r w:rsidRPr="00880086">
        <w:rPr>
          <w:rFonts w:ascii="Times New Roman" w:eastAsia="標楷體" w:hAnsi="Times New Roman" w:hint="eastAsia"/>
          <w:sz w:val="22"/>
          <w:szCs w:val="20"/>
        </w:rPr>
        <w:t>。</w:t>
      </w:r>
    </w:p>
    <w:p w:rsidR="00460456" w:rsidRPr="00880086" w:rsidRDefault="00460456" w:rsidP="00460456">
      <w:pPr>
        <w:numPr>
          <w:ilvl w:val="0"/>
          <w:numId w:val="33"/>
        </w:numPr>
        <w:tabs>
          <w:tab w:val="left" w:pos="3318"/>
        </w:tabs>
        <w:spacing w:line="280" w:lineRule="exact"/>
        <w:ind w:left="346" w:hanging="272"/>
        <w:jc w:val="both"/>
        <w:rPr>
          <w:rFonts w:ascii="Times New Roman" w:eastAsia="標楷體" w:hAnsi="Times New Roman"/>
          <w:sz w:val="22"/>
          <w:szCs w:val="20"/>
        </w:rPr>
      </w:pPr>
      <w:r w:rsidRPr="00880086">
        <w:rPr>
          <w:rFonts w:ascii="Times New Roman" w:eastAsia="標楷體" w:hAnsi="Times New Roman" w:hint="eastAsia"/>
          <w:sz w:val="22"/>
          <w:szCs w:val="20"/>
        </w:rPr>
        <w:t>證券經紀商因發生錯帳申請</w:t>
      </w:r>
      <w:proofErr w:type="gramStart"/>
      <w:r w:rsidRPr="00880086">
        <w:rPr>
          <w:rFonts w:ascii="Times New Roman" w:eastAsia="標楷體" w:hAnsi="Times New Roman" w:hint="eastAsia"/>
          <w:sz w:val="22"/>
          <w:szCs w:val="20"/>
        </w:rPr>
        <w:t>改帳者</w:t>
      </w:r>
      <w:proofErr w:type="gramEnd"/>
      <w:r w:rsidRPr="00880086">
        <w:rPr>
          <w:rFonts w:ascii="Times New Roman" w:eastAsia="標楷體" w:hAnsi="Times New Roman" w:hint="eastAsia"/>
          <w:sz w:val="22"/>
          <w:szCs w:val="20"/>
        </w:rPr>
        <w:t>，如改列為</w:t>
      </w:r>
      <w:proofErr w:type="gramStart"/>
      <w:r w:rsidRPr="00880086">
        <w:rPr>
          <w:rFonts w:ascii="Times New Roman" w:eastAsia="標楷體" w:hAnsi="Times New Roman" w:hint="eastAsia"/>
          <w:sz w:val="22"/>
          <w:szCs w:val="20"/>
        </w:rPr>
        <w:t>錯帳專戶</w:t>
      </w:r>
      <w:proofErr w:type="gramEnd"/>
      <w:r w:rsidRPr="00880086">
        <w:rPr>
          <w:rFonts w:ascii="Times New Roman" w:eastAsia="標楷體" w:hAnsi="Times New Roman" w:hint="eastAsia"/>
          <w:sz w:val="22"/>
          <w:szCs w:val="20"/>
        </w:rPr>
        <w:t>之交易，證券商應於申請後為買回或轉賣處理。</w:t>
      </w:r>
    </w:p>
    <w:p w:rsidR="00460456" w:rsidRPr="00880086" w:rsidRDefault="00460456" w:rsidP="00460456">
      <w:pPr>
        <w:numPr>
          <w:ilvl w:val="0"/>
          <w:numId w:val="33"/>
        </w:numPr>
        <w:tabs>
          <w:tab w:val="left" w:pos="3318"/>
        </w:tabs>
        <w:spacing w:line="280" w:lineRule="exact"/>
        <w:ind w:left="346" w:hanging="272"/>
        <w:jc w:val="both"/>
        <w:rPr>
          <w:rFonts w:ascii="Times New Roman" w:eastAsia="標楷體" w:hAnsi="Times New Roman"/>
          <w:sz w:val="22"/>
          <w:szCs w:val="20"/>
        </w:rPr>
      </w:pPr>
      <w:r w:rsidRPr="00880086">
        <w:rPr>
          <w:rFonts w:ascii="Times New Roman" w:eastAsia="標楷體" w:hAnsi="Times New Roman" w:hint="eastAsia"/>
          <w:sz w:val="22"/>
          <w:szCs w:val="20"/>
        </w:rPr>
        <w:t>因可歸責於客戶之事由致更正帳號者，證券經紀商應依客戶所提示之更正前後帳號雙方同意之「更正帳號申請書」辦理</w:t>
      </w:r>
      <w:proofErr w:type="gramStart"/>
      <w:r w:rsidRPr="00880086">
        <w:rPr>
          <w:rFonts w:ascii="Times New Roman" w:eastAsia="標楷體" w:hAnsi="Times New Roman" w:hint="eastAsia"/>
          <w:sz w:val="22"/>
          <w:szCs w:val="20"/>
        </w:rPr>
        <w:t>申請改帳作業</w:t>
      </w:r>
      <w:proofErr w:type="gramEnd"/>
      <w:r w:rsidRPr="00880086">
        <w:rPr>
          <w:rFonts w:ascii="Times New Roman" w:eastAsia="標楷體" w:hAnsi="Times New Roman" w:hint="eastAsia"/>
          <w:sz w:val="22"/>
          <w:szCs w:val="20"/>
        </w:rPr>
        <w:t>。</w:t>
      </w:r>
    </w:p>
    <w:p w:rsidR="00460456" w:rsidRPr="00880086" w:rsidRDefault="00460456" w:rsidP="00460456">
      <w:pPr>
        <w:numPr>
          <w:ilvl w:val="0"/>
          <w:numId w:val="33"/>
        </w:numPr>
        <w:tabs>
          <w:tab w:val="left" w:pos="3318"/>
        </w:tabs>
        <w:spacing w:line="280" w:lineRule="exact"/>
        <w:ind w:left="346" w:hanging="272"/>
        <w:jc w:val="both"/>
        <w:rPr>
          <w:rFonts w:ascii="Times New Roman" w:eastAsia="標楷體" w:hAnsi="Times New Roman"/>
          <w:sz w:val="22"/>
          <w:szCs w:val="20"/>
        </w:rPr>
      </w:pPr>
      <w:r w:rsidRPr="00880086">
        <w:rPr>
          <w:rFonts w:ascii="Times New Roman" w:eastAsia="標楷體" w:hAnsi="Times New Roman" w:hint="eastAsia"/>
          <w:sz w:val="22"/>
          <w:szCs w:val="20"/>
        </w:rPr>
        <w:t>證券經紀商因申請</w:t>
      </w:r>
      <w:proofErr w:type="gramStart"/>
      <w:r w:rsidRPr="00880086">
        <w:rPr>
          <w:rFonts w:ascii="Times New Roman" w:eastAsia="標楷體" w:hAnsi="Times New Roman" w:hint="eastAsia"/>
          <w:sz w:val="22"/>
          <w:szCs w:val="20"/>
        </w:rPr>
        <w:t>改帳致</w:t>
      </w:r>
      <w:proofErr w:type="gramEnd"/>
      <w:r w:rsidRPr="00880086">
        <w:rPr>
          <w:rFonts w:ascii="Times New Roman" w:eastAsia="標楷體" w:hAnsi="Times New Roman" w:hint="eastAsia"/>
          <w:sz w:val="22"/>
          <w:szCs w:val="20"/>
        </w:rPr>
        <w:t>發生客戶權益損失或其他糾紛，應自行負責。</w:t>
      </w:r>
    </w:p>
    <w:p w:rsidR="00460456" w:rsidRPr="00880086" w:rsidRDefault="00460456" w:rsidP="00460456">
      <w:pPr>
        <w:numPr>
          <w:ilvl w:val="0"/>
          <w:numId w:val="33"/>
        </w:numPr>
        <w:tabs>
          <w:tab w:val="left" w:pos="3318"/>
        </w:tabs>
        <w:spacing w:line="280" w:lineRule="exact"/>
        <w:jc w:val="both"/>
        <w:rPr>
          <w:rFonts w:ascii="Times New Roman" w:eastAsia="標楷體" w:hAnsi="Times New Roman"/>
          <w:b/>
          <w:sz w:val="22"/>
          <w:szCs w:val="20"/>
        </w:rPr>
      </w:pPr>
      <w:r w:rsidRPr="00880086">
        <w:rPr>
          <w:rFonts w:ascii="Times New Roman" w:eastAsia="標楷體" w:hAnsi="Times New Roman" w:hint="eastAsia"/>
          <w:b/>
          <w:sz w:val="22"/>
          <w:szCs w:val="20"/>
        </w:rPr>
        <w:t>為爭取處理時效，請先行</w:t>
      </w:r>
      <w:proofErr w:type="gramStart"/>
      <w:r w:rsidRPr="00880086">
        <w:rPr>
          <w:rFonts w:ascii="Times New Roman" w:eastAsia="標楷體" w:hAnsi="Times New Roman" w:hint="eastAsia"/>
          <w:b/>
          <w:sz w:val="22"/>
          <w:szCs w:val="20"/>
        </w:rPr>
        <w:t>傳真改帳申請書</w:t>
      </w:r>
      <w:proofErr w:type="gramEnd"/>
      <w:r w:rsidRPr="00880086">
        <w:rPr>
          <w:rFonts w:ascii="Times New Roman" w:eastAsia="標楷體" w:hAnsi="Times New Roman" w:hint="eastAsia"/>
          <w:b/>
          <w:sz w:val="22"/>
          <w:szCs w:val="20"/>
        </w:rPr>
        <w:t>至本中心</w:t>
      </w:r>
      <w:proofErr w:type="gramStart"/>
      <w:r w:rsidRPr="00880086">
        <w:rPr>
          <w:rFonts w:ascii="Times New Roman" w:eastAsia="標楷體" w:hAnsi="Times New Roman" w:hint="eastAsia"/>
          <w:b/>
          <w:color w:val="000000"/>
          <w:sz w:val="22"/>
          <w:szCs w:val="20"/>
        </w:rPr>
        <w:t>（</w:t>
      </w:r>
      <w:proofErr w:type="gramEnd"/>
      <w:r w:rsidRPr="00880086">
        <w:rPr>
          <w:rFonts w:ascii="Times New Roman" w:eastAsia="標楷體" w:hAnsi="Times New Roman" w:hint="eastAsia"/>
          <w:b/>
          <w:color w:val="000000"/>
          <w:sz w:val="22"/>
          <w:szCs w:val="20"/>
        </w:rPr>
        <w:t>傳真：</w:t>
      </w:r>
      <w:r w:rsidRPr="00880086">
        <w:rPr>
          <w:rFonts w:ascii="Times New Roman" w:eastAsia="標楷體" w:hAnsi="Times New Roman"/>
          <w:b/>
          <w:color w:val="000000"/>
          <w:sz w:val="22"/>
          <w:szCs w:val="20"/>
        </w:rPr>
        <w:t>(02)2369-9551</w:t>
      </w:r>
      <w:r w:rsidRPr="00880086">
        <w:rPr>
          <w:rFonts w:ascii="Times New Roman" w:eastAsia="標楷體" w:hAnsi="Times New Roman" w:hint="eastAsia"/>
          <w:b/>
          <w:color w:val="000000"/>
          <w:sz w:val="22"/>
          <w:szCs w:val="20"/>
        </w:rPr>
        <w:t>、</w:t>
      </w:r>
      <w:r w:rsidRPr="00880086">
        <w:rPr>
          <w:rFonts w:ascii="Times New Roman" w:eastAsia="標楷體" w:hAnsi="Times New Roman"/>
          <w:b/>
          <w:color w:val="000000"/>
          <w:sz w:val="22"/>
          <w:szCs w:val="20"/>
        </w:rPr>
        <w:t>(02)2369-9552</w:t>
      </w:r>
      <w:r w:rsidRPr="00880086">
        <w:rPr>
          <w:rFonts w:ascii="Times New Roman" w:eastAsia="標楷體" w:hAnsi="Times New Roman" w:hint="eastAsia"/>
          <w:b/>
          <w:color w:val="000000"/>
          <w:sz w:val="22"/>
          <w:szCs w:val="20"/>
        </w:rPr>
        <w:t>、</w:t>
      </w:r>
      <w:r w:rsidRPr="00880086">
        <w:rPr>
          <w:rFonts w:ascii="Times New Roman" w:eastAsia="標楷體" w:hAnsi="Times New Roman"/>
          <w:b/>
          <w:color w:val="000000"/>
          <w:sz w:val="22"/>
          <w:szCs w:val="20"/>
        </w:rPr>
        <w:t>(02)2369-0682</w:t>
      </w:r>
      <w:proofErr w:type="gramStart"/>
      <w:r w:rsidRPr="00880086">
        <w:rPr>
          <w:rFonts w:ascii="Times New Roman" w:eastAsia="標楷體" w:hAnsi="Times New Roman" w:hint="eastAsia"/>
          <w:b/>
          <w:color w:val="000000"/>
          <w:sz w:val="22"/>
          <w:szCs w:val="20"/>
        </w:rPr>
        <w:t>）</w:t>
      </w:r>
      <w:proofErr w:type="gramEnd"/>
      <w:r w:rsidRPr="00880086">
        <w:rPr>
          <w:rFonts w:ascii="Times New Roman" w:eastAsia="標楷體" w:hAnsi="Times New Roman" w:hint="eastAsia"/>
          <w:b/>
          <w:color w:val="000000"/>
          <w:sz w:val="22"/>
          <w:szCs w:val="20"/>
        </w:rPr>
        <w:t>，並以電話通知本中心交易部人員</w:t>
      </w:r>
      <w:r w:rsidRPr="00880086">
        <w:rPr>
          <w:rFonts w:ascii="Times New Roman" w:eastAsia="標楷體" w:hAnsi="Times New Roman" w:hint="eastAsia"/>
          <w:b/>
          <w:color w:val="000000"/>
          <w:szCs w:val="20"/>
        </w:rPr>
        <w:t>，電</w:t>
      </w:r>
      <w:r w:rsidRPr="00880086">
        <w:rPr>
          <w:rFonts w:ascii="Times New Roman" w:eastAsia="標楷體" w:hAnsi="Times New Roman" w:hint="eastAsia"/>
          <w:b/>
          <w:color w:val="000000"/>
          <w:sz w:val="22"/>
          <w:szCs w:val="20"/>
        </w:rPr>
        <w:t>話：</w:t>
      </w:r>
      <w:r w:rsidRPr="00880086">
        <w:rPr>
          <w:rFonts w:ascii="Times New Roman" w:eastAsia="標楷體" w:hAnsi="Times New Roman"/>
          <w:b/>
          <w:color w:val="000000"/>
          <w:sz w:val="22"/>
          <w:szCs w:val="20"/>
        </w:rPr>
        <w:t>(02)236</w:t>
      </w:r>
      <w:r w:rsidR="004D6565">
        <w:rPr>
          <w:rFonts w:ascii="Times New Roman" w:eastAsia="標楷體" w:hAnsi="Times New Roman" w:hint="eastAsia"/>
          <w:b/>
          <w:color w:val="000000"/>
          <w:sz w:val="22"/>
          <w:szCs w:val="20"/>
        </w:rPr>
        <w:t>9-</w:t>
      </w:r>
      <w:r w:rsidRPr="00880086">
        <w:rPr>
          <w:rFonts w:ascii="Times New Roman" w:eastAsia="標楷體" w:hAnsi="Times New Roman"/>
          <w:b/>
          <w:color w:val="000000"/>
          <w:sz w:val="22"/>
          <w:szCs w:val="20"/>
        </w:rPr>
        <w:t>9555</w:t>
      </w:r>
      <w:r w:rsidRPr="00880086">
        <w:rPr>
          <w:rFonts w:ascii="Times New Roman" w:eastAsia="標楷體" w:hAnsi="Times New Roman" w:hint="eastAsia"/>
          <w:b/>
          <w:color w:val="000000"/>
          <w:sz w:val="22"/>
          <w:szCs w:val="20"/>
        </w:rPr>
        <w:t>轉交易部承辦人，申請書正本</w:t>
      </w:r>
      <w:r w:rsidRPr="007914AA">
        <w:rPr>
          <w:rFonts w:ascii="Times New Roman" w:eastAsia="標楷體" w:hAnsi="Times New Roman" w:hint="eastAsia"/>
          <w:b/>
          <w:color w:val="000000"/>
          <w:sz w:val="22"/>
          <w:szCs w:val="20"/>
        </w:rPr>
        <w:t>應於成交日起三個營業日內送交本中心</w:t>
      </w:r>
      <w:r w:rsidRPr="007914AA">
        <w:rPr>
          <w:rFonts w:ascii="Times New Roman" w:eastAsia="標楷體" w:hAnsi="Times New Roman"/>
          <w:b/>
          <w:color w:val="000000"/>
          <w:sz w:val="22"/>
          <w:szCs w:val="20"/>
        </w:rPr>
        <w:t>(100</w:t>
      </w:r>
      <w:r w:rsidRPr="007914AA">
        <w:rPr>
          <w:rFonts w:ascii="Times New Roman" w:eastAsia="標楷體" w:hAnsi="Times New Roman" w:hint="eastAsia"/>
          <w:b/>
          <w:color w:val="000000"/>
          <w:sz w:val="22"/>
          <w:szCs w:val="20"/>
        </w:rPr>
        <w:t>台北市羅斯福路二段</w:t>
      </w:r>
      <w:r w:rsidRPr="007914AA">
        <w:rPr>
          <w:rFonts w:ascii="Times New Roman" w:eastAsia="標楷體" w:hAnsi="Times New Roman"/>
          <w:b/>
          <w:color w:val="000000"/>
          <w:sz w:val="22"/>
          <w:szCs w:val="20"/>
        </w:rPr>
        <w:t>100</w:t>
      </w:r>
      <w:r w:rsidRPr="007914AA">
        <w:rPr>
          <w:rFonts w:ascii="Times New Roman" w:eastAsia="標楷體" w:hAnsi="Times New Roman" w:hint="eastAsia"/>
          <w:b/>
          <w:color w:val="000000"/>
          <w:sz w:val="22"/>
          <w:szCs w:val="20"/>
        </w:rPr>
        <w:t>號</w:t>
      </w:r>
      <w:r w:rsidRPr="007914AA">
        <w:rPr>
          <w:rFonts w:ascii="Times New Roman" w:eastAsia="標楷體" w:hAnsi="Times New Roman"/>
          <w:b/>
          <w:color w:val="000000"/>
          <w:sz w:val="22"/>
          <w:szCs w:val="20"/>
        </w:rPr>
        <w:t>16</w:t>
      </w:r>
      <w:r w:rsidRPr="007914AA">
        <w:rPr>
          <w:rFonts w:ascii="Times New Roman" w:eastAsia="標楷體" w:hAnsi="Times New Roman" w:hint="eastAsia"/>
          <w:b/>
          <w:color w:val="000000"/>
          <w:sz w:val="22"/>
          <w:szCs w:val="20"/>
        </w:rPr>
        <w:t>樓</w:t>
      </w:r>
      <w:r w:rsidRPr="007914AA">
        <w:rPr>
          <w:rFonts w:ascii="Times New Roman" w:eastAsia="標楷體" w:hAnsi="Times New Roman"/>
          <w:b/>
          <w:color w:val="000000"/>
          <w:sz w:val="22"/>
          <w:szCs w:val="20"/>
        </w:rPr>
        <w:t xml:space="preserve"> </w:t>
      </w:r>
      <w:r w:rsidRPr="007914AA">
        <w:rPr>
          <w:rFonts w:ascii="Times New Roman" w:eastAsia="標楷體" w:hAnsi="Times New Roman" w:hint="eastAsia"/>
          <w:b/>
          <w:color w:val="000000"/>
          <w:sz w:val="22"/>
          <w:szCs w:val="20"/>
        </w:rPr>
        <w:t>註明</w:t>
      </w:r>
      <w:r w:rsidRPr="007914AA">
        <w:rPr>
          <w:rFonts w:ascii="Times New Roman" w:eastAsia="標楷體" w:hAnsi="Times New Roman"/>
          <w:b/>
          <w:color w:val="000000"/>
          <w:sz w:val="22"/>
          <w:szCs w:val="20"/>
        </w:rPr>
        <w:t>:</w:t>
      </w:r>
      <w:r w:rsidRPr="007914AA">
        <w:rPr>
          <w:rFonts w:ascii="Times New Roman" w:eastAsia="標楷體" w:hAnsi="Times New Roman" w:hint="eastAsia"/>
          <w:b/>
          <w:color w:val="000000"/>
          <w:sz w:val="22"/>
          <w:szCs w:val="20"/>
        </w:rPr>
        <w:t>黃金</w:t>
      </w:r>
      <w:proofErr w:type="gramStart"/>
      <w:r w:rsidRPr="007914AA">
        <w:rPr>
          <w:rFonts w:ascii="Times New Roman" w:eastAsia="標楷體" w:hAnsi="Times New Roman" w:hint="eastAsia"/>
          <w:b/>
          <w:color w:val="000000"/>
          <w:sz w:val="22"/>
          <w:szCs w:val="20"/>
        </w:rPr>
        <w:t>現貨改帳</w:t>
      </w:r>
      <w:proofErr w:type="gramEnd"/>
      <w:r w:rsidRPr="007914AA">
        <w:rPr>
          <w:rFonts w:ascii="Times New Roman" w:eastAsia="標楷體" w:hAnsi="Times New Roman"/>
          <w:b/>
          <w:color w:val="000000"/>
          <w:sz w:val="22"/>
          <w:szCs w:val="20"/>
        </w:rPr>
        <w:t>)</w:t>
      </w:r>
      <w:r w:rsidRPr="007914AA">
        <w:rPr>
          <w:rFonts w:ascii="Times New Roman" w:eastAsia="標楷體" w:hAnsi="Times New Roman" w:hint="eastAsia"/>
          <w:b/>
          <w:sz w:val="22"/>
          <w:szCs w:val="20"/>
        </w:rPr>
        <w:t>備查。</w:t>
      </w:r>
    </w:p>
    <w:p w:rsidR="00460456" w:rsidRPr="00880086" w:rsidRDefault="00460456" w:rsidP="00460456">
      <w:pPr>
        <w:spacing w:before="120" w:line="280" w:lineRule="exact"/>
        <w:ind w:right="-516"/>
        <w:jc w:val="both"/>
        <w:rPr>
          <w:rFonts w:ascii="Times New Roman" w:eastAsia="標楷體" w:hAnsi="Times New Roman"/>
          <w:b/>
          <w:szCs w:val="20"/>
        </w:rPr>
      </w:pPr>
      <w:r w:rsidRPr="00880086">
        <w:rPr>
          <w:rFonts w:ascii="Times New Roman" w:eastAsia="標楷體" w:hAnsi="Times New Roman" w:hint="eastAsia"/>
          <w:b/>
          <w:szCs w:val="20"/>
        </w:rPr>
        <w:t>＝＝＝＝＝＝＝＝＝＝＝</w:t>
      </w:r>
      <w:r w:rsidR="007914AA" w:rsidRPr="00880086">
        <w:rPr>
          <w:rFonts w:ascii="Times New Roman" w:eastAsia="標楷體" w:hAnsi="Times New Roman" w:hint="eastAsia"/>
          <w:b/>
          <w:szCs w:val="20"/>
        </w:rPr>
        <w:t>＝</w:t>
      </w:r>
      <w:r w:rsidR="00A36544" w:rsidRPr="00880086">
        <w:rPr>
          <w:rFonts w:ascii="Times New Roman" w:eastAsia="標楷體" w:hAnsi="Times New Roman" w:hint="eastAsia"/>
          <w:b/>
          <w:szCs w:val="20"/>
        </w:rPr>
        <w:t>＝</w:t>
      </w:r>
      <w:r w:rsidRPr="00880086">
        <w:rPr>
          <w:rFonts w:ascii="Times New Roman" w:eastAsia="標楷體" w:hAnsi="Times New Roman" w:hint="eastAsia"/>
          <w:b/>
          <w:szCs w:val="20"/>
        </w:rPr>
        <w:t>（以下資料為櫃檯買賣中心填寫）＝＝＝＝＝＝＝＝＝＝＝＝＝＝</w:t>
      </w:r>
    </w:p>
    <w:p w:rsidR="00E774E5" w:rsidRDefault="00460456" w:rsidP="00580A37">
      <w:pPr>
        <w:spacing w:line="440" w:lineRule="exact"/>
        <w:ind w:right="-516"/>
        <w:rPr>
          <w:rFonts w:ascii="Times New Roman" w:eastAsia="標楷體" w:hAnsi="Times New Roman"/>
          <w:b/>
          <w:szCs w:val="20"/>
          <w:u w:val="single"/>
        </w:rPr>
        <w:sectPr w:rsidR="00E774E5" w:rsidSect="00E774E5">
          <w:pgSz w:w="11906" w:h="16838" w:code="9"/>
          <w:pgMar w:top="1134" w:right="851" w:bottom="1134" w:left="851" w:header="397" w:footer="851" w:gutter="0"/>
          <w:cols w:space="425"/>
          <w:docGrid w:type="lines" w:linePitch="360"/>
        </w:sectPr>
      </w:pPr>
      <w:r w:rsidRPr="00880086">
        <w:rPr>
          <w:rFonts w:ascii="Times New Roman" w:eastAsia="標楷體" w:hAnsi="Times New Roman" w:hint="eastAsia"/>
          <w:b/>
          <w:szCs w:val="20"/>
        </w:rPr>
        <w:t>管理單位：交易部</w:t>
      </w:r>
      <w:r w:rsidRPr="00880086">
        <w:rPr>
          <w:rFonts w:ascii="Times New Roman" w:eastAsia="標楷體" w:hAnsi="Times New Roman"/>
          <w:b/>
          <w:szCs w:val="20"/>
        </w:rPr>
        <w:tab/>
      </w:r>
      <w:r w:rsidRPr="00880086">
        <w:rPr>
          <w:rFonts w:ascii="Times New Roman" w:eastAsia="標楷體" w:hAnsi="Times New Roman" w:hint="eastAsia"/>
          <w:b/>
          <w:szCs w:val="20"/>
        </w:rPr>
        <w:t>主管：</w:t>
      </w:r>
      <w:r w:rsidRPr="00880086">
        <w:rPr>
          <w:rFonts w:ascii="Times New Roman" w:eastAsia="標楷體" w:hAnsi="Times New Roman"/>
          <w:b/>
          <w:szCs w:val="20"/>
          <w:u w:val="single"/>
        </w:rPr>
        <w:t xml:space="preserve">          </w:t>
      </w:r>
      <w:r w:rsidRPr="00880086">
        <w:rPr>
          <w:rFonts w:ascii="Times New Roman" w:eastAsia="標楷體" w:hAnsi="Times New Roman"/>
          <w:b/>
          <w:szCs w:val="20"/>
          <w:u w:val="single"/>
        </w:rPr>
        <w:tab/>
      </w:r>
      <w:r w:rsidR="00A36544">
        <w:rPr>
          <w:rFonts w:ascii="Times New Roman" w:eastAsia="標楷體" w:hAnsi="Times New Roman" w:hint="eastAsia"/>
          <w:b/>
          <w:szCs w:val="20"/>
          <w:u w:val="single"/>
        </w:rPr>
        <w:t xml:space="preserve">  </w:t>
      </w:r>
      <w:r w:rsidR="00A36544" w:rsidRPr="00A36544">
        <w:rPr>
          <w:rFonts w:ascii="Times New Roman" w:eastAsia="標楷體" w:hAnsi="Times New Roman" w:hint="eastAsia"/>
          <w:b/>
          <w:szCs w:val="20"/>
        </w:rPr>
        <w:t xml:space="preserve"> </w:t>
      </w:r>
      <w:r w:rsidRPr="00880086">
        <w:rPr>
          <w:rFonts w:ascii="Times New Roman" w:eastAsia="標楷體" w:hAnsi="Times New Roman" w:hint="eastAsia"/>
          <w:b/>
          <w:szCs w:val="20"/>
        </w:rPr>
        <w:t>複核：</w:t>
      </w:r>
      <w:r w:rsidRPr="00880086">
        <w:rPr>
          <w:rFonts w:ascii="Times New Roman" w:eastAsia="標楷體" w:hAnsi="Times New Roman"/>
          <w:b/>
          <w:szCs w:val="20"/>
          <w:u w:val="single"/>
        </w:rPr>
        <w:t xml:space="preserve">    </w:t>
      </w:r>
      <w:r w:rsidR="00A36544">
        <w:rPr>
          <w:rFonts w:ascii="Times New Roman" w:eastAsia="標楷體" w:hAnsi="Times New Roman" w:hint="eastAsia"/>
          <w:b/>
          <w:szCs w:val="20"/>
          <w:u w:val="single"/>
        </w:rPr>
        <w:t xml:space="preserve">  </w:t>
      </w:r>
      <w:r w:rsidRPr="00880086">
        <w:rPr>
          <w:rFonts w:ascii="Times New Roman" w:eastAsia="標楷體" w:hAnsi="Times New Roman"/>
          <w:b/>
          <w:szCs w:val="20"/>
          <w:u w:val="single"/>
        </w:rPr>
        <w:t xml:space="preserve">  </w:t>
      </w:r>
      <w:r w:rsidR="00A36544">
        <w:rPr>
          <w:rFonts w:ascii="Times New Roman" w:eastAsia="標楷體" w:hAnsi="Times New Roman" w:hint="eastAsia"/>
          <w:b/>
          <w:szCs w:val="20"/>
          <w:u w:val="single"/>
        </w:rPr>
        <w:t xml:space="preserve"> </w:t>
      </w:r>
      <w:r w:rsidRPr="00880086">
        <w:rPr>
          <w:rFonts w:ascii="Times New Roman" w:eastAsia="標楷體" w:hAnsi="Times New Roman"/>
          <w:b/>
          <w:szCs w:val="20"/>
          <w:u w:val="single"/>
        </w:rPr>
        <w:t xml:space="preserve">    </w:t>
      </w:r>
      <w:r w:rsidRPr="00880086">
        <w:rPr>
          <w:rFonts w:ascii="Times New Roman" w:eastAsia="標楷體" w:hAnsi="Times New Roman"/>
          <w:b/>
          <w:szCs w:val="20"/>
        </w:rPr>
        <w:tab/>
      </w:r>
      <w:r w:rsidR="00A36544">
        <w:rPr>
          <w:rFonts w:ascii="Times New Roman" w:eastAsia="標楷體" w:hAnsi="Times New Roman" w:hint="eastAsia"/>
          <w:b/>
          <w:szCs w:val="20"/>
        </w:rPr>
        <w:t xml:space="preserve">  </w:t>
      </w:r>
      <w:r w:rsidRPr="00880086">
        <w:rPr>
          <w:rFonts w:ascii="Times New Roman" w:eastAsia="標楷體" w:hAnsi="Times New Roman" w:hint="eastAsia"/>
          <w:b/>
          <w:szCs w:val="20"/>
        </w:rPr>
        <w:t>經辦：</w:t>
      </w:r>
      <w:r w:rsidRPr="00880086">
        <w:rPr>
          <w:rFonts w:ascii="Times New Roman" w:eastAsia="標楷體" w:hAnsi="Times New Roman"/>
          <w:b/>
          <w:szCs w:val="20"/>
          <w:u w:val="single"/>
        </w:rPr>
        <w:t xml:space="preserve">     </w:t>
      </w:r>
      <w:r w:rsidR="00A36544">
        <w:rPr>
          <w:rFonts w:ascii="Times New Roman" w:eastAsia="標楷體" w:hAnsi="Times New Roman" w:hint="eastAsia"/>
          <w:b/>
          <w:szCs w:val="20"/>
          <w:u w:val="single"/>
        </w:rPr>
        <w:t xml:space="preserve"> </w:t>
      </w:r>
      <w:r w:rsidRPr="00880086">
        <w:rPr>
          <w:rFonts w:ascii="Times New Roman" w:eastAsia="標楷體" w:hAnsi="Times New Roman"/>
          <w:b/>
          <w:szCs w:val="20"/>
          <w:u w:val="single"/>
        </w:rPr>
        <w:t xml:space="preserve">       </w:t>
      </w:r>
    </w:p>
    <w:p w:rsidR="00E2387C" w:rsidRPr="00A327C8" w:rsidRDefault="0095618C" w:rsidP="0095618C">
      <w:pPr>
        <w:pStyle w:val="1"/>
        <w:spacing w:line="480" w:lineRule="exact"/>
        <w:ind w:left="708" w:hangingChars="221" w:hanging="708"/>
        <w:rPr>
          <w:rFonts w:ascii="標楷體" w:eastAsia="標楷體" w:hAnsi="標楷體"/>
          <w:sz w:val="32"/>
          <w:szCs w:val="32"/>
        </w:rPr>
      </w:pPr>
      <w:bookmarkStart w:id="5" w:name="_Toc441224791"/>
      <w:r>
        <w:rPr>
          <w:rFonts w:ascii="標楷體" w:eastAsia="標楷體" w:hAnsi="標楷體" w:hint="eastAsia"/>
          <w:sz w:val="32"/>
          <w:szCs w:val="32"/>
        </w:rPr>
        <w:lastRenderedPageBreak/>
        <w:t>四、</w:t>
      </w:r>
      <w:r w:rsidR="009F0456" w:rsidRPr="009A7B5F">
        <w:rPr>
          <w:rFonts w:ascii="標楷體" w:eastAsia="標楷體" w:hAnsi="標楷體" w:hint="eastAsia"/>
          <w:sz w:val="32"/>
          <w:szCs w:val="32"/>
        </w:rPr>
        <w:t>財團法人中華民國證券櫃檯買賣中心</w:t>
      </w:r>
      <w:r w:rsidR="009F0456">
        <w:rPr>
          <w:rFonts w:ascii="標楷體" w:eastAsia="標楷體" w:hAnsi="標楷體" w:hint="eastAsia"/>
          <w:sz w:val="32"/>
          <w:szCs w:val="32"/>
        </w:rPr>
        <w:t>綜合交易帳戶作業要點第肆點</w:t>
      </w:r>
      <w:r w:rsidR="009F0456" w:rsidRPr="009A7B5F">
        <w:rPr>
          <w:rFonts w:ascii="標楷體" w:eastAsia="標楷體" w:hAnsi="標楷體" w:hint="eastAsia"/>
          <w:sz w:val="32"/>
          <w:szCs w:val="32"/>
        </w:rPr>
        <w:t>修正條文對照表</w:t>
      </w:r>
      <w:bookmarkEnd w:id="5"/>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285"/>
        <w:gridCol w:w="3285"/>
        <w:gridCol w:w="3286"/>
      </w:tblGrid>
      <w:tr w:rsidR="00E2387C" w:rsidRPr="005E6FAC" w:rsidTr="00460456">
        <w:trPr>
          <w:tblHeader/>
        </w:trPr>
        <w:tc>
          <w:tcPr>
            <w:tcW w:w="3285" w:type="dxa"/>
            <w:tcBorders>
              <w:bottom w:val="single" w:sz="4" w:space="0" w:color="auto"/>
            </w:tcBorders>
            <w:shd w:val="clear" w:color="auto" w:fill="auto"/>
          </w:tcPr>
          <w:p w:rsidR="00E2387C" w:rsidRPr="005E6FAC" w:rsidRDefault="00E2387C" w:rsidP="00460456">
            <w:pPr>
              <w:jc w:val="distribute"/>
              <w:rPr>
                <w:rFonts w:ascii="Times New Roman" w:eastAsia="標楷體" w:hAnsi="Times New Roman"/>
              </w:rPr>
            </w:pPr>
            <w:r w:rsidRPr="005E6FAC">
              <w:rPr>
                <w:rFonts w:ascii="Times New Roman" w:eastAsia="標楷體" w:hAnsi="Times New Roman"/>
              </w:rPr>
              <w:t>修正條文</w:t>
            </w:r>
          </w:p>
        </w:tc>
        <w:tc>
          <w:tcPr>
            <w:tcW w:w="3285" w:type="dxa"/>
            <w:tcBorders>
              <w:bottom w:val="single" w:sz="4" w:space="0" w:color="auto"/>
            </w:tcBorders>
            <w:shd w:val="clear" w:color="auto" w:fill="auto"/>
          </w:tcPr>
          <w:p w:rsidR="00E2387C" w:rsidRPr="005E6FAC" w:rsidRDefault="00E2387C" w:rsidP="00460456">
            <w:pPr>
              <w:jc w:val="distribute"/>
              <w:rPr>
                <w:rFonts w:ascii="Times New Roman" w:eastAsia="標楷體" w:hAnsi="Times New Roman"/>
              </w:rPr>
            </w:pPr>
            <w:r w:rsidRPr="005E6FAC">
              <w:rPr>
                <w:rFonts w:ascii="Times New Roman" w:eastAsia="標楷體" w:hAnsi="Times New Roman"/>
              </w:rPr>
              <w:t>現行條文</w:t>
            </w:r>
          </w:p>
        </w:tc>
        <w:tc>
          <w:tcPr>
            <w:tcW w:w="3286" w:type="dxa"/>
            <w:tcBorders>
              <w:bottom w:val="single" w:sz="4" w:space="0" w:color="auto"/>
            </w:tcBorders>
            <w:shd w:val="clear" w:color="auto" w:fill="auto"/>
          </w:tcPr>
          <w:p w:rsidR="00E2387C" w:rsidRPr="005E6FAC" w:rsidRDefault="00E2387C" w:rsidP="00460456">
            <w:pPr>
              <w:jc w:val="distribute"/>
              <w:rPr>
                <w:rFonts w:ascii="Times New Roman" w:eastAsia="標楷體" w:hAnsi="Times New Roman"/>
              </w:rPr>
            </w:pPr>
            <w:r w:rsidRPr="005E6FAC">
              <w:rPr>
                <w:rFonts w:ascii="Times New Roman" w:eastAsia="標楷體" w:hAnsi="Times New Roman"/>
              </w:rPr>
              <w:t>說明</w:t>
            </w:r>
          </w:p>
        </w:tc>
      </w:tr>
      <w:tr w:rsidR="00E2387C" w:rsidRPr="009805C5" w:rsidTr="00842DF1">
        <w:tc>
          <w:tcPr>
            <w:tcW w:w="3285" w:type="dxa"/>
            <w:shd w:val="clear" w:color="auto" w:fill="auto"/>
          </w:tcPr>
          <w:p w:rsidR="00D15EB6" w:rsidRDefault="00D15EB6" w:rsidP="00D15EB6">
            <w:pPr>
              <w:widowControl/>
              <w:tabs>
                <w:tab w:val="left" w:pos="54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6F7B01">
              <w:rPr>
                <w:rFonts w:ascii="Times New Roman" w:eastAsia="標楷體" w:hAnsi="Times New Roman" w:hint="eastAsia"/>
              </w:rPr>
              <w:t>肆、</w:t>
            </w:r>
            <w:proofErr w:type="gramStart"/>
            <w:r w:rsidRPr="006F7B01">
              <w:rPr>
                <w:rFonts w:ascii="Times New Roman" w:eastAsia="標楷體" w:hAnsi="Times New Roman" w:hint="eastAsia"/>
              </w:rPr>
              <w:t>興櫃股票</w:t>
            </w:r>
            <w:proofErr w:type="gramEnd"/>
            <w:r w:rsidRPr="006F7B01">
              <w:rPr>
                <w:rFonts w:ascii="Times New Roman" w:eastAsia="標楷體" w:hAnsi="Times New Roman" w:hint="eastAsia"/>
              </w:rPr>
              <w:t>綜合交易帳戶申報作業</w:t>
            </w:r>
          </w:p>
          <w:p w:rsidR="00132B75" w:rsidRDefault="00D15EB6" w:rsidP="00132B75">
            <w:pPr>
              <w:widowControl/>
              <w:numPr>
                <w:ilvl w:val="0"/>
                <w:numId w:val="13"/>
              </w:numPr>
              <w:tabs>
                <w:tab w:val="left" w:pos="54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132B75">
              <w:rPr>
                <w:rFonts w:ascii="Times New Roman" w:eastAsia="標楷體" w:hAnsi="Times New Roman" w:hint="eastAsia"/>
              </w:rPr>
              <w:t>交易作業</w:t>
            </w:r>
            <w:r w:rsidR="0079300A">
              <w:rPr>
                <w:rFonts w:ascii="Times New Roman" w:eastAsia="標楷體" w:hAnsi="Times New Roman"/>
              </w:rPr>
              <w:br/>
            </w:r>
          </w:p>
          <w:p w:rsidR="00D15EB6" w:rsidRPr="00132B75" w:rsidRDefault="00132B75" w:rsidP="0079300A">
            <w:pPr>
              <w:widowControl/>
              <w:tabs>
                <w:tab w:val="left" w:pos="54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132B75">
              <w:rPr>
                <w:rFonts w:ascii="Times New Roman" w:eastAsia="標楷體" w:hAnsi="Times New Roman" w:hint="eastAsia"/>
              </w:rPr>
              <w:t>【第一款未修正，略】</w:t>
            </w:r>
            <w:r w:rsidRPr="00132B75">
              <w:rPr>
                <w:rFonts w:ascii="Times New Roman" w:eastAsia="標楷體" w:hAnsi="Times New Roman"/>
              </w:rPr>
              <w:br/>
            </w:r>
          </w:p>
          <w:p w:rsidR="00D15EB6" w:rsidRPr="006F7B01" w:rsidRDefault="00D15EB6" w:rsidP="00D15EB6">
            <w:pPr>
              <w:widowControl/>
              <w:numPr>
                <w:ilvl w:val="0"/>
                <w:numId w:val="13"/>
              </w:numPr>
              <w:tabs>
                <w:tab w:val="left" w:pos="54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4" w:hanging="544"/>
              <w:jc w:val="both"/>
              <w:rPr>
                <w:rFonts w:ascii="Times New Roman" w:eastAsia="標楷體" w:hAnsi="Times New Roman"/>
              </w:rPr>
            </w:pPr>
            <w:r w:rsidRPr="006F7B01">
              <w:rPr>
                <w:rFonts w:ascii="Times New Roman" w:eastAsia="標楷體" w:hAnsi="Times New Roman" w:hint="eastAsia"/>
              </w:rPr>
              <w:t>成交分配及分配前</w:t>
            </w:r>
            <w:proofErr w:type="gramStart"/>
            <w:r w:rsidRPr="006F7B01">
              <w:rPr>
                <w:rFonts w:ascii="Times New Roman" w:eastAsia="標楷體" w:hAnsi="Times New Roman" w:hint="eastAsia"/>
              </w:rPr>
              <w:t>之改帳</w:t>
            </w:r>
            <w:proofErr w:type="gramEnd"/>
            <w:r w:rsidRPr="006F7B01">
              <w:rPr>
                <w:rFonts w:ascii="Times New Roman" w:eastAsia="標楷體" w:hAnsi="Times New Roman" w:hint="eastAsia"/>
              </w:rPr>
              <w:t>（指更正錯誤或取消交易）作業</w:t>
            </w:r>
            <w:r w:rsidR="008E6696">
              <w:rPr>
                <w:rFonts w:ascii="Times New Roman" w:eastAsia="標楷體" w:hAnsi="Times New Roman"/>
              </w:rPr>
              <w:br/>
            </w:r>
          </w:p>
          <w:p w:rsidR="00D15EB6" w:rsidRPr="008E6696" w:rsidRDefault="008E6696" w:rsidP="008E6696">
            <w:pPr>
              <w:widowControl/>
              <w:tabs>
                <w:tab w:val="left" w:pos="401"/>
                <w:tab w:val="left" w:pos="8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E6696">
              <w:rPr>
                <w:rFonts w:ascii="Times New Roman" w:eastAsia="標楷體" w:hAnsi="Times New Roman" w:hint="eastAsia"/>
              </w:rPr>
              <w:t>【第二款第一目未修正，略】</w:t>
            </w:r>
            <w:r>
              <w:rPr>
                <w:rFonts w:ascii="Times New Roman" w:eastAsia="標楷體" w:hAnsi="Times New Roman"/>
              </w:rPr>
              <w:br/>
            </w:r>
          </w:p>
          <w:p w:rsidR="00D15EB6" w:rsidRPr="008E6696" w:rsidRDefault="008E6696" w:rsidP="008E6696">
            <w:pPr>
              <w:widowControl/>
              <w:tabs>
                <w:tab w:val="left" w:pos="401"/>
                <w:tab w:val="left" w:pos="8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hangingChars="177" w:hanging="425"/>
              <w:jc w:val="both"/>
              <w:rPr>
                <w:rFonts w:ascii="Times New Roman" w:eastAsia="標楷體" w:hAnsi="Times New Roman"/>
                <w:color w:val="FF0000"/>
                <w:u w:val="single"/>
              </w:rPr>
            </w:pPr>
            <w:r>
              <w:rPr>
                <w:rFonts w:ascii="Times New Roman" w:eastAsia="標楷體" w:hAnsi="Times New Roman" w:hint="eastAsia"/>
              </w:rPr>
              <w:t>(</w:t>
            </w:r>
            <w:r>
              <w:rPr>
                <w:rFonts w:ascii="Times New Roman" w:eastAsia="標楷體" w:hAnsi="Times New Roman" w:hint="eastAsia"/>
              </w:rPr>
              <w:t>二</w:t>
            </w:r>
            <w:r>
              <w:rPr>
                <w:rFonts w:ascii="Times New Roman" w:eastAsia="標楷體" w:hAnsi="Times New Roman" w:hint="eastAsia"/>
              </w:rPr>
              <w:t>)</w:t>
            </w:r>
            <w:r w:rsidR="00D15EB6" w:rsidRPr="008E6696">
              <w:rPr>
                <w:rFonts w:ascii="Times New Roman" w:eastAsia="標楷體" w:hAnsi="Times New Roman" w:hint="eastAsia"/>
              </w:rPr>
              <w:t>證券商應於</w:t>
            </w:r>
            <w:proofErr w:type="gramStart"/>
            <w:r w:rsidR="00D15EB6" w:rsidRPr="008E6696">
              <w:rPr>
                <w:rFonts w:ascii="Times New Roman" w:eastAsia="標楷體" w:hAnsi="Times New Roman" w:hint="eastAsia"/>
              </w:rPr>
              <w:t>成交日按個別</w:t>
            </w:r>
            <w:proofErr w:type="gramEnd"/>
            <w:r w:rsidR="00D15EB6" w:rsidRPr="008E6696">
              <w:rPr>
                <w:rFonts w:ascii="Times New Roman" w:eastAsia="標楷體" w:hAnsi="Times New Roman" w:hint="eastAsia"/>
              </w:rPr>
              <w:t>證券申報分配明細，其申報各委託人之總成交金額及總成交數量，須與當日綜合交易</w:t>
            </w:r>
            <w:proofErr w:type="gramStart"/>
            <w:r w:rsidR="00D15EB6" w:rsidRPr="008E6696">
              <w:rPr>
                <w:rFonts w:ascii="Times New Roman" w:eastAsia="標楷體" w:hAnsi="Times New Roman" w:hint="eastAsia"/>
              </w:rPr>
              <w:t>帳戶改帳作業</w:t>
            </w:r>
            <w:proofErr w:type="gramEnd"/>
            <w:r w:rsidR="00D15EB6" w:rsidRPr="008E6696">
              <w:rPr>
                <w:rFonts w:ascii="Times New Roman" w:eastAsia="標楷體" w:hAnsi="Times New Roman" w:hint="eastAsia"/>
              </w:rPr>
              <w:t>後個別證券之總成交金額及總成交數量全部相同，並於當日下午四時至</w:t>
            </w:r>
            <w:r w:rsidR="00516E52" w:rsidRPr="008E6696">
              <w:rPr>
                <w:rFonts w:ascii="Times New Roman" w:eastAsia="標楷體" w:hAnsi="Times New Roman" w:hint="eastAsia"/>
                <w:color w:val="FF0000"/>
                <w:u w:val="single"/>
              </w:rPr>
              <w:t>六</w:t>
            </w:r>
            <w:r w:rsidR="00D15EB6" w:rsidRPr="008E6696">
              <w:rPr>
                <w:rFonts w:ascii="Times New Roman" w:eastAsia="標楷體" w:hAnsi="Times New Roman" w:hint="eastAsia"/>
              </w:rPr>
              <w:t>時申報分配後之成交</w:t>
            </w:r>
            <w:proofErr w:type="gramStart"/>
            <w:r w:rsidR="00D15EB6" w:rsidRPr="008E6696">
              <w:rPr>
                <w:rFonts w:ascii="Times New Roman" w:eastAsia="標楷體" w:hAnsi="Times New Roman" w:hint="eastAsia"/>
              </w:rPr>
              <w:t>明細至本</w:t>
            </w:r>
            <w:proofErr w:type="gramEnd"/>
            <w:r w:rsidR="00D15EB6" w:rsidRPr="008E6696">
              <w:rPr>
                <w:rFonts w:ascii="Times New Roman" w:eastAsia="標楷體" w:hAnsi="Times New Roman" w:hint="eastAsia"/>
              </w:rPr>
              <w:t>中心。</w:t>
            </w:r>
            <w:r w:rsidR="00985016" w:rsidRPr="008E6696">
              <w:rPr>
                <w:rFonts w:ascii="Times New Roman" w:eastAsia="標楷體" w:hAnsi="Times New Roman" w:hint="eastAsia"/>
                <w:color w:val="FF0000"/>
                <w:u w:val="single"/>
              </w:rPr>
              <w:t>但證券商未能完成外國委託人綜合交易帳戶（證券買賣帳號為</w:t>
            </w:r>
            <w:r w:rsidR="00985016" w:rsidRPr="008E6696">
              <w:rPr>
                <w:rFonts w:ascii="Times New Roman" w:eastAsia="標楷體" w:hAnsi="Times New Roman" w:hint="eastAsia"/>
                <w:color w:val="FF0000"/>
                <w:u w:val="single"/>
              </w:rPr>
              <w:t>995555</w:t>
            </w:r>
            <w:r w:rsidR="00985016" w:rsidRPr="008E6696">
              <w:rPr>
                <w:rFonts w:ascii="Times New Roman" w:eastAsia="標楷體" w:hAnsi="Times New Roman" w:hint="eastAsia"/>
                <w:color w:val="FF0000"/>
                <w:u w:val="single"/>
              </w:rPr>
              <w:t>－檢查碼）成交分配申報作業者，得於當日下午六時前依規定電腦格</w:t>
            </w:r>
            <w:r w:rsidR="008C1679" w:rsidRPr="008E6696">
              <w:rPr>
                <w:rFonts w:ascii="Times New Roman" w:eastAsia="標楷體" w:hAnsi="Times New Roman" w:hint="eastAsia"/>
                <w:color w:val="FF0000"/>
                <w:u w:val="single"/>
              </w:rPr>
              <w:t>式申報留存未完成分配之資料於原綜合交易帳戶下，並於成交日後第一營業日上午九時至下午六時完成分配後成交明細申報</w:t>
            </w:r>
            <w:r w:rsidR="00985016" w:rsidRPr="008E6696">
              <w:rPr>
                <w:rFonts w:ascii="Times New Roman" w:eastAsia="標楷體" w:hAnsi="Times New Roman" w:hint="eastAsia"/>
                <w:color w:val="FF0000"/>
                <w:u w:val="single"/>
              </w:rPr>
              <w:t>。</w:t>
            </w:r>
            <w:r>
              <w:rPr>
                <w:rFonts w:ascii="Times New Roman" w:eastAsia="標楷體" w:hAnsi="Times New Roman"/>
                <w:color w:val="FF0000"/>
                <w:u w:val="single"/>
              </w:rPr>
              <w:br/>
            </w:r>
          </w:p>
          <w:p w:rsidR="00D15EB6" w:rsidRPr="008E6696" w:rsidRDefault="008E6696" w:rsidP="008E6696">
            <w:pPr>
              <w:widowControl/>
              <w:tabs>
                <w:tab w:val="left" w:pos="401"/>
                <w:tab w:val="left" w:pos="8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E6696">
              <w:rPr>
                <w:rFonts w:ascii="Times New Roman" w:eastAsia="標楷體" w:hAnsi="Times New Roman" w:hint="eastAsia"/>
              </w:rPr>
              <w:t>【第二款第</w:t>
            </w:r>
            <w:r>
              <w:rPr>
                <w:rFonts w:ascii="Times New Roman" w:eastAsia="標楷體" w:hAnsi="Times New Roman" w:hint="eastAsia"/>
              </w:rPr>
              <w:t>三</w:t>
            </w:r>
            <w:r w:rsidRPr="008E6696">
              <w:rPr>
                <w:rFonts w:ascii="Times New Roman" w:eastAsia="標楷體" w:hAnsi="Times New Roman" w:hint="eastAsia"/>
              </w:rPr>
              <w:t>目</w:t>
            </w:r>
            <w:r>
              <w:rPr>
                <w:rFonts w:ascii="Times New Roman" w:eastAsia="標楷體" w:hAnsi="Times New Roman" w:hint="eastAsia"/>
              </w:rPr>
              <w:t>至第四目</w:t>
            </w:r>
            <w:r w:rsidRPr="008E6696">
              <w:rPr>
                <w:rFonts w:ascii="Times New Roman" w:eastAsia="標楷體" w:hAnsi="Times New Roman" w:hint="eastAsia"/>
              </w:rPr>
              <w:t>未修正，略】</w:t>
            </w:r>
            <w:r>
              <w:rPr>
                <w:rFonts w:ascii="Times New Roman" w:eastAsia="標楷體" w:hAnsi="Times New Roman"/>
              </w:rPr>
              <w:br/>
            </w:r>
          </w:p>
          <w:p w:rsidR="008E6696" w:rsidRDefault="00D15EB6" w:rsidP="00D15EB6">
            <w:pPr>
              <w:widowControl/>
              <w:numPr>
                <w:ilvl w:val="0"/>
                <w:numId w:val="13"/>
              </w:numPr>
              <w:tabs>
                <w:tab w:val="left" w:pos="54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4" w:hanging="544"/>
              <w:jc w:val="both"/>
              <w:rPr>
                <w:rFonts w:ascii="Times New Roman" w:eastAsia="標楷體" w:hAnsi="Times New Roman"/>
              </w:rPr>
            </w:pPr>
            <w:r w:rsidRPr="009A2C46">
              <w:rPr>
                <w:rFonts w:ascii="Times New Roman" w:eastAsia="標楷體" w:hAnsi="Times New Roman" w:hint="eastAsia"/>
              </w:rPr>
              <w:t>證券商應於成交日後第一營業日</w:t>
            </w:r>
            <w:r w:rsidR="00516E52">
              <w:rPr>
                <w:rFonts w:ascii="Times New Roman" w:eastAsia="標楷體" w:hAnsi="Times New Roman" w:hint="eastAsia"/>
                <w:color w:val="FF0000"/>
                <w:u w:val="single"/>
              </w:rPr>
              <w:t>下</w:t>
            </w:r>
            <w:r w:rsidRPr="009A2C46">
              <w:rPr>
                <w:rFonts w:ascii="Times New Roman" w:eastAsia="標楷體" w:hAnsi="Times New Roman" w:hint="eastAsia"/>
              </w:rPr>
              <w:t>午</w:t>
            </w:r>
            <w:r w:rsidR="00516E52" w:rsidRPr="00516E52">
              <w:rPr>
                <w:rFonts w:ascii="Times New Roman" w:eastAsia="標楷體" w:hAnsi="Times New Roman" w:hint="eastAsia"/>
                <w:color w:val="FF0000"/>
                <w:u w:val="single"/>
              </w:rPr>
              <w:t>六</w:t>
            </w:r>
            <w:r w:rsidRPr="009A2C46">
              <w:rPr>
                <w:rFonts w:ascii="Times New Roman" w:eastAsia="標楷體" w:hAnsi="Times New Roman" w:hint="eastAsia"/>
              </w:rPr>
              <w:t>時前，申報各委託人或受任人之委託</w:t>
            </w:r>
            <w:proofErr w:type="gramStart"/>
            <w:r w:rsidRPr="009A2C46">
              <w:rPr>
                <w:rFonts w:ascii="Times New Roman" w:eastAsia="標楷體" w:hAnsi="Times New Roman" w:hint="eastAsia"/>
              </w:rPr>
              <w:t>明細至本</w:t>
            </w:r>
            <w:proofErr w:type="gramEnd"/>
            <w:r w:rsidRPr="009A2C46">
              <w:rPr>
                <w:rFonts w:ascii="Times New Roman" w:eastAsia="標楷體" w:hAnsi="Times New Roman" w:hint="eastAsia"/>
              </w:rPr>
              <w:t>中心。前揭委託</w:t>
            </w:r>
            <w:proofErr w:type="gramStart"/>
            <w:r w:rsidRPr="009A2C46">
              <w:rPr>
                <w:rFonts w:ascii="Times New Roman" w:eastAsia="標楷體" w:hAnsi="Times New Roman" w:hint="eastAsia"/>
              </w:rPr>
              <w:t>明細應含</w:t>
            </w:r>
            <w:proofErr w:type="gramEnd"/>
            <w:r w:rsidRPr="009A2C46">
              <w:rPr>
                <w:rFonts w:ascii="Times New Roman" w:eastAsia="標楷體" w:hAnsi="Times New Roman" w:hint="eastAsia"/>
              </w:rPr>
              <w:t>委託日期、證券商代號、綜合交易帳戶帳號、證券代號、買賣別、委託序號、委託人或受任人之代號及名稱、委託數量等。前揭同一委託人或受任人得使用一個以上之代號。本中心得視業務需要，請證券商即時提供相關資料。</w:t>
            </w:r>
            <w:r w:rsidR="004454F9">
              <w:rPr>
                <w:rFonts w:ascii="Times New Roman" w:eastAsia="標楷體" w:hAnsi="Times New Roman"/>
              </w:rPr>
              <w:br/>
            </w:r>
          </w:p>
          <w:p w:rsidR="00D15EB6" w:rsidRPr="008E6696" w:rsidRDefault="008E6696" w:rsidP="008E6696">
            <w:pPr>
              <w:widowControl/>
              <w:tabs>
                <w:tab w:val="left" w:pos="54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Pr>
                <w:rFonts w:ascii="Times New Roman" w:eastAsia="標楷體" w:hAnsi="Times New Roman" w:hint="eastAsia"/>
              </w:rPr>
              <w:t>【第四款未修正，略】</w:t>
            </w:r>
            <w:r>
              <w:rPr>
                <w:rFonts w:ascii="Times New Roman" w:eastAsia="標楷體" w:hAnsi="Times New Roman"/>
              </w:rPr>
              <w:br/>
            </w:r>
          </w:p>
          <w:p w:rsidR="00D15EB6" w:rsidRPr="006F7B01" w:rsidRDefault="00D15EB6" w:rsidP="008E6696">
            <w:pPr>
              <w:widowControl/>
              <w:numPr>
                <w:ilvl w:val="0"/>
                <w:numId w:val="37"/>
              </w:numPr>
              <w:tabs>
                <w:tab w:val="left" w:pos="54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6F7B01">
              <w:rPr>
                <w:rFonts w:ascii="Times New Roman" w:eastAsia="標楷體" w:hAnsi="Times New Roman" w:hint="eastAsia"/>
              </w:rPr>
              <w:t>成交分配後</w:t>
            </w:r>
            <w:proofErr w:type="gramStart"/>
            <w:r w:rsidRPr="006F7B01">
              <w:rPr>
                <w:rFonts w:ascii="Times New Roman" w:eastAsia="標楷體" w:hAnsi="Times New Roman" w:hint="eastAsia"/>
              </w:rPr>
              <w:t>申報改帳及</w:t>
            </w:r>
            <w:proofErr w:type="gramEnd"/>
            <w:r w:rsidRPr="006F7B01">
              <w:rPr>
                <w:rFonts w:ascii="Times New Roman" w:eastAsia="標楷體" w:hAnsi="Times New Roman" w:hint="eastAsia"/>
              </w:rPr>
              <w:t>調整成交分配作業：</w:t>
            </w:r>
          </w:p>
          <w:p w:rsidR="00D15EB6" w:rsidRPr="009A2C46" w:rsidRDefault="00D15EB6" w:rsidP="00D15EB6">
            <w:pPr>
              <w:pStyle w:val="aa"/>
              <w:widowControl/>
              <w:numPr>
                <w:ilvl w:val="0"/>
                <w:numId w:val="19"/>
              </w:numPr>
              <w:tabs>
                <w:tab w:val="left" w:pos="401"/>
                <w:tab w:val="left" w:pos="8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Times New Roman" w:eastAsia="標楷體" w:hAnsi="Times New Roman"/>
              </w:rPr>
            </w:pPr>
            <w:r w:rsidRPr="009A2C46">
              <w:rPr>
                <w:rFonts w:ascii="Times New Roman" w:eastAsia="標楷體" w:hAnsi="Times New Roman" w:hint="eastAsia"/>
              </w:rPr>
              <w:t>證券經紀商於申報成交分配後發現受託買賣發生錯誤，無法</w:t>
            </w:r>
            <w:proofErr w:type="gramStart"/>
            <w:r w:rsidRPr="009A2C46">
              <w:rPr>
                <w:rFonts w:ascii="Times New Roman" w:eastAsia="標楷體" w:hAnsi="Times New Roman" w:hint="eastAsia"/>
              </w:rPr>
              <w:t>完成興櫃股票</w:t>
            </w:r>
            <w:proofErr w:type="gramEnd"/>
            <w:r w:rsidRPr="009A2C46">
              <w:rPr>
                <w:rFonts w:ascii="Times New Roman" w:eastAsia="標楷體" w:hAnsi="Times New Roman" w:hint="eastAsia"/>
              </w:rPr>
              <w:t>給付者，得於成交日後第一營業日上午九時至</w:t>
            </w:r>
            <w:r w:rsidR="00516E52" w:rsidRPr="00516E52">
              <w:rPr>
                <w:rFonts w:ascii="Times New Roman" w:eastAsia="標楷體" w:hAnsi="Times New Roman" w:hint="eastAsia"/>
                <w:color w:val="FF0000"/>
                <w:u w:val="single"/>
              </w:rPr>
              <w:t>下午六</w:t>
            </w:r>
            <w:r w:rsidRPr="009A2C46">
              <w:rPr>
                <w:rFonts w:ascii="Times New Roman" w:eastAsia="標楷體" w:hAnsi="Times New Roman" w:hint="eastAsia"/>
              </w:rPr>
              <w:t>時</w:t>
            </w:r>
            <w:r w:rsidR="00516E52">
              <w:rPr>
                <w:rFonts w:ascii="Times New Roman" w:eastAsia="標楷體" w:hAnsi="Times New Roman" w:hint="eastAsia"/>
              </w:rPr>
              <w:t>前</w:t>
            </w:r>
            <w:r w:rsidRPr="009A2C46">
              <w:rPr>
                <w:rFonts w:ascii="Times New Roman" w:eastAsia="標楷體" w:hAnsi="Times New Roman" w:hint="eastAsia"/>
              </w:rPr>
              <w:t>向本中心申報撤銷原成交分配明細，其</w:t>
            </w:r>
            <w:proofErr w:type="gramStart"/>
            <w:r w:rsidRPr="009A2C46">
              <w:rPr>
                <w:rFonts w:ascii="Times New Roman" w:eastAsia="標楷體" w:hAnsi="Times New Roman" w:hint="eastAsia"/>
              </w:rPr>
              <w:t>有改帳及</w:t>
            </w:r>
            <w:proofErr w:type="gramEnd"/>
            <w:r w:rsidRPr="009A2C46">
              <w:rPr>
                <w:rFonts w:ascii="Times New Roman" w:eastAsia="標楷體" w:hAnsi="Times New Roman" w:hint="eastAsia"/>
              </w:rPr>
              <w:t>調整成交分配之必要者，應同時為之。</w:t>
            </w:r>
            <w:r w:rsidR="008E6696">
              <w:rPr>
                <w:rFonts w:ascii="Times New Roman" w:eastAsia="標楷體" w:hAnsi="Times New Roman"/>
              </w:rPr>
              <w:br/>
            </w:r>
          </w:p>
          <w:p w:rsidR="00E2387C" w:rsidRPr="005E6FAC" w:rsidRDefault="008E6696" w:rsidP="008E6696">
            <w:pPr>
              <w:widowControl/>
              <w:tabs>
                <w:tab w:val="left" w:pos="54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Pr>
                <w:rFonts w:ascii="Times New Roman" w:eastAsia="標楷體" w:hAnsi="Times New Roman" w:hint="eastAsia"/>
              </w:rPr>
              <w:t>【以下未修正，略】</w:t>
            </w:r>
          </w:p>
        </w:tc>
        <w:tc>
          <w:tcPr>
            <w:tcW w:w="3285" w:type="dxa"/>
            <w:shd w:val="clear" w:color="auto" w:fill="auto"/>
          </w:tcPr>
          <w:p w:rsidR="00E2387C" w:rsidRDefault="00E2387C" w:rsidP="00460456">
            <w:pPr>
              <w:widowControl/>
              <w:tabs>
                <w:tab w:val="left" w:pos="54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6F7B01">
              <w:rPr>
                <w:rFonts w:ascii="Times New Roman" w:eastAsia="標楷體" w:hAnsi="Times New Roman" w:hint="eastAsia"/>
              </w:rPr>
              <w:lastRenderedPageBreak/>
              <w:t>肆、</w:t>
            </w:r>
            <w:proofErr w:type="gramStart"/>
            <w:r w:rsidRPr="006F7B01">
              <w:rPr>
                <w:rFonts w:ascii="Times New Roman" w:eastAsia="標楷體" w:hAnsi="Times New Roman" w:hint="eastAsia"/>
              </w:rPr>
              <w:t>興櫃股票</w:t>
            </w:r>
            <w:proofErr w:type="gramEnd"/>
            <w:r w:rsidRPr="006F7B01">
              <w:rPr>
                <w:rFonts w:ascii="Times New Roman" w:eastAsia="標楷體" w:hAnsi="Times New Roman" w:hint="eastAsia"/>
              </w:rPr>
              <w:t>綜合交易帳戶申報作業</w:t>
            </w:r>
          </w:p>
          <w:p w:rsidR="00E2387C" w:rsidRPr="006F7B01" w:rsidRDefault="00E2387C" w:rsidP="00D15EB6">
            <w:pPr>
              <w:widowControl/>
              <w:numPr>
                <w:ilvl w:val="0"/>
                <w:numId w:val="20"/>
              </w:numPr>
              <w:tabs>
                <w:tab w:val="left" w:pos="54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6F7B01">
              <w:rPr>
                <w:rFonts w:ascii="Times New Roman" w:eastAsia="標楷體" w:hAnsi="Times New Roman" w:hint="eastAsia"/>
              </w:rPr>
              <w:t>交易作業</w:t>
            </w:r>
            <w:r w:rsidR="0079300A">
              <w:rPr>
                <w:rFonts w:ascii="Times New Roman" w:eastAsia="標楷體" w:hAnsi="Times New Roman"/>
              </w:rPr>
              <w:br/>
            </w:r>
          </w:p>
          <w:p w:rsidR="00E2387C" w:rsidRPr="0079300A" w:rsidRDefault="00132B75" w:rsidP="00132B75">
            <w:pPr>
              <w:widowControl/>
              <w:tabs>
                <w:tab w:val="left" w:pos="401"/>
                <w:tab w:val="left" w:pos="8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79300A">
              <w:rPr>
                <w:rFonts w:ascii="Times New Roman" w:eastAsia="標楷體" w:hAnsi="Times New Roman" w:hint="eastAsia"/>
              </w:rPr>
              <w:t>【第一款未修正，略】</w:t>
            </w:r>
            <w:r w:rsidRPr="0079300A">
              <w:rPr>
                <w:rFonts w:ascii="Times New Roman" w:eastAsia="標楷體" w:hAnsi="Times New Roman"/>
              </w:rPr>
              <w:br/>
            </w:r>
          </w:p>
          <w:p w:rsidR="00E2387C" w:rsidRPr="006F7B01" w:rsidRDefault="00E2387C" w:rsidP="00D15EB6">
            <w:pPr>
              <w:widowControl/>
              <w:numPr>
                <w:ilvl w:val="0"/>
                <w:numId w:val="20"/>
              </w:numPr>
              <w:tabs>
                <w:tab w:val="left" w:pos="54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4" w:hanging="544"/>
              <w:jc w:val="both"/>
              <w:rPr>
                <w:rFonts w:ascii="Times New Roman" w:eastAsia="標楷體" w:hAnsi="Times New Roman"/>
              </w:rPr>
            </w:pPr>
            <w:r w:rsidRPr="006F7B01">
              <w:rPr>
                <w:rFonts w:ascii="Times New Roman" w:eastAsia="標楷體" w:hAnsi="Times New Roman" w:hint="eastAsia"/>
              </w:rPr>
              <w:t>成交分配及分配前</w:t>
            </w:r>
            <w:proofErr w:type="gramStart"/>
            <w:r w:rsidRPr="006F7B01">
              <w:rPr>
                <w:rFonts w:ascii="Times New Roman" w:eastAsia="標楷體" w:hAnsi="Times New Roman" w:hint="eastAsia"/>
              </w:rPr>
              <w:t>之改帳</w:t>
            </w:r>
            <w:proofErr w:type="gramEnd"/>
            <w:r w:rsidRPr="006F7B01">
              <w:rPr>
                <w:rFonts w:ascii="Times New Roman" w:eastAsia="標楷體" w:hAnsi="Times New Roman" w:hint="eastAsia"/>
              </w:rPr>
              <w:t>（指更正錯誤或取消交易）作業</w:t>
            </w:r>
            <w:r w:rsidR="008E6696">
              <w:rPr>
                <w:rFonts w:ascii="Times New Roman" w:eastAsia="標楷體" w:hAnsi="Times New Roman"/>
              </w:rPr>
              <w:br/>
            </w:r>
          </w:p>
          <w:p w:rsidR="008E6696" w:rsidRDefault="008E6696" w:rsidP="008E6696">
            <w:pPr>
              <w:widowControl/>
              <w:tabs>
                <w:tab w:val="left" w:pos="401"/>
                <w:tab w:val="left" w:pos="8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E6696">
              <w:rPr>
                <w:rFonts w:ascii="Times New Roman" w:eastAsia="標楷體" w:hAnsi="Times New Roman" w:hint="eastAsia"/>
              </w:rPr>
              <w:t>【第二款第一目未修正，略】</w:t>
            </w:r>
            <w:r>
              <w:rPr>
                <w:rFonts w:ascii="Times New Roman" w:eastAsia="標楷體" w:hAnsi="Times New Roman"/>
              </w:rPr>
              <w:br/>
            </w:r>
          </w:p>
          <w:p w:rsidR="008E6696" w:rsidRPr="00A95913" w:rsidRDefault="008E6696" w:rsidP="008E6696">
            <w:pPr>
              <w:widowControl/>
              <w:tabs>
                <w:tab w:val="left" w:pos="401"/>
                <w:tab w:val="left" w:pos="8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hangingChars="177" w:hanging="425"/>
              <w:jc w:val="both"/>
              <w:rPr>
                <w:rFonts w:ascii="Times New Roman" w:eastAsia="標楷體" w:hAnsi="Times New Roman"/>
              </w:rPr>
            </w:pPr>
            <w:r>
              <w:rPr>
                <w:rFonts w:ascii="Times New Roman" w:eastAsia="標楷體" w:hAnsi="Times New Roman" w:hint="eastAsia"/>
              </w:rPr>
              <w:t>(</w:t>
            </w:r>
            <w:r>
              <w:rPr>
                <w:rFonts w:ascii="Times New Roman" w:eastAsia="標楷體" w:hAnsi="Times New Roman" w:hint="eastAsia"/>
              </w:rPr>
              <w:t>二</w:t>
            </w:r>
            <w:r>
              <w:rPr>
                <w:rFonts w:ascii="Times New Roman" w:eastAsia="標楷體" w:hAnsi="Times New Roman" w:hint="eastAsia"/>
              </w:rPr>
              <w:t>)</w:t>
            </w:r>
            <w:r w:rsidR="00E2387C" w:rsidRPr="008E6696">
              <w:rPr>
                <w:rFonts w:ascii="Times New Roman" w:eastAsia="標楷體" w:hAnsi="Times New Roman" w:hint="eastAsia"/>
              </w:rPr>
              <w:t>證券商應於</w:t>
            </w:r>
            <w:proofErr w:type="gramStart"/>
            <w:r w:rsidR="00E2387C" w:rsidRPr="008E6696">
              <w:rPr>
                <w:rFonts w:ascii="Times New Roman" w:eastAsia="標楷體" w:hAnsi="Times New Roman" w:hint="eastAsia"/>
              </w:rPr>
              <w:t>成交日按個別</w:t>
            </w:r>
            <w:proofErr w:type="gramEnd"/>
            <w:r w:rsidR="00E2387C" w:rsidRPr="008E6696">
              <w:rPr>
                <w:rFonts w:ascii="Times New Roman" w:eastAsia="標楷體" w:hAnsi="Times New Roman" w:hint="eastAsia"/>
              </w:rPr>
              <w:t>證券申報分配明細，其申報各委託人之總成交金額及總成交數量，須與當日綜合交易</w:t>
            </w:r>
            <w:proofErr w:type="gramStart"/>
            <w:r w:rsidR="00E2387C" w:rsidRPr="008E6696">
              <w:rPr>
                <w:rFonts w:ascii="Times New Roman" w:eastAsia="標楷體" w:hAnsi="Times New Roman" w:hint="eastAsia"/>
              </w:rPr>
              <w:t>帳戶改帳作業</w:t>
            </w:r>
            <w:proofErr w:type="gramEnd"/>
            <w:r w:rsidR="00E2387C" w:rsidRPr="008E6696">
              <w:rPr>
                <w:rFonts w:ascii="Times New Roman" w:eastAsia="標楷體" w:hAnsi="Times New Roman" w:hint="eastAsia"/>
              </w:rPr>
              <w:t>後個別證券之總成交金額及總成交數量全部相同，並於當日下午四時至</w:t>
            </w:r>
            <w:r w:rsidR="00E2387C" w:rsidRPr="008E6696">
              <w:rPr>
                <w:rFonts w:ascii="Times New Roman" w:eastAsia="標楷體" w:hAnsi="Times New Roman" w:hint="eastAsia"/>
                <w:color w:val="FF0000"/>
                <w:u w:val="single"/>
              </w:rPr>
              <w:t>五</w:t>
            </w:r>
            <w:r w:rsidR="00E2387C" w:rsidRPr="008E6696">
              <w:rPr>
                <w:rFonts w:ascii="Times New Roman" w:eastAsia="標楷體" w:hAnsi="Times New Roman" w:hint="eastAsia"/>
              </w:rPr>
              <w:t>時申報分配後之成交</w:t>
            </w:r>
            <w:proofErr w:type="gramStart"/>
            <w:r w:rsidR="00E2387C" w:rsidRPr="008E6696">
              <w:rPr>
                <w:rFonts w:ascii="Times New Roman" w:eastAsia="標楷體" w:hAnsi="Times New Roman" w:hint="eastAsia"/>
              </w:rPr>
              <w:t>明細至本</w:t>
            </w:r>
            <w:proofErr w:type="gramEnd"/>
            <w:r w:rsidR="00E2387C" w:rsidRPr="008E6696">
              <w:rPr>
                <w:rFonts w:ascii="Times New Roman" w:eastAsia="標楷體" w:hAnsi="Times New Roman" w:hint="eastAsia"/>
              </w:rPr>
              <w:t>中心。</w:t>
            </w:r>
            <w:r w:rsidR="00985016" w:rsidRPr="008E6696">
              <w:rPr>
                <w:rFonts w:ascii="Times New Roman" w:eastAsia="標楷體" w:hAnsi="Times New Roman"/>
              </w:rPr>
              <w:br/>
            </w:r>
            <w:r w:rsidR="00985016" w:rsidRPr="008E6696">
              <w:rPr>
                <w:rFonts w:ascii="Times New Roman" w:eastAsia="標楷體" w:hAnsi="Times New Roman" w:hint="eastAsia"/>
              </w:rPr>
              <w:br/>
            </w:r>
            <w:r w:rsidR="00985016" w:rsidRPr="008E6696">
              <w:rPr>
                <w:rFonts w:ascii="Times New Roman" w:eastAsia="標楷體" w:hAnsi="Times New Roman" w:hint="eastAsia"/>
              </w:rPr>
              <w:br/>
            </w:r>
            <w:r w:rsidR="00985016" w:rsidRPr="008E6696">
              <w:rPr>
                <w:rFonts w:ascii="Times New Roman" w:eastAsia="標楷體" w:hAnsi="Times New Roman" w:hint="eastAsia"/>
              </w:rPr>
              <w:br/>
            </w:r>
            <w:r w:rsidR="00985016" w:rsidRPr="008E6696">
              <w:rPr>
                <w:rFonts w:ascii="Times New Roman" w:eastAsia="標楷體" w:hAnsi="Times New Roman" w:hint="eastAsia"/>
              </w:rPr>
              <w:br/>
            </w:r>
            <w:r w:rsidR="00985016" w:rsidRPr="008E6696">
              <w:rPr>
                <w:rFonts w:ascii="Times New Roman" w:eastAsia="標楷體" w:hAnsi="Times New Roman" w:hint="eastAsia"/>
              </w:rPr>
              <w:br/>
            </w:r>
            <w:r>
              <w:rPr>
                <w:rFonts w:ascii="Times New Roman" w:eastAsia="標楷體" w:hAnsi="Times New Roman"/>
              </w:rPr>
              <w:br/>
            </w:r>
            <w:r w:rsidR="00985016" w:rsidRPr="008E6696">
              <w:rPr>
                <w:rFonts w:ascii="Times New Roman" w:eastAsia="標楷體" w:hAnsi="Times New Roman" w:hint="eastAsia"/>
              </w:rPr>
              <w:br/>
            </w:r>
            <w:r w:rsidR="00985016" w:rsidRPr="008E6696">
              <w:rPr>
                <w:rFonts w:ascii="Times New Roman" w:eastAsia="標楷體" w:hAnsi="Times New Roman" w:hint="eastAsia"/>
              </w:rPr>
              <w:br/>
            </w:r>
            <w:r w:rsidR="00985016" w:rsidRPr="008E6696">
              <w:rPr>
                <w:rFonts w:ascii="Times New Roman" w:eastAsia="標楷體" w:hAnsi="Times New Roman" w:hint="eastAsia"/>
              </w:rPr>
              <w:br/>
            </w:r>
          </w:p>
          <w:p w:rsidR="00E2387C" w:rsidRDefault="00E2387C" w:rsidP="008E6696">
            <w:pPr>
              <w:pStyle w:val="aa"/>
              <w:widowControl/>
              <w:tabs>
                <w:tab w:val="left" w:pos="401"/>
                <w:tab w:val="left" w:pos="543"/>
                <w:tab w:val="left" w:pos="8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Times New Roman" w:eastAsia="標楷體" w:hAnsi="Times New Roman"/>
              </w:rPr>
            </w:pPr>
          </w:p>
          <w:p w:rsidR="008E6696" w:rsidRDefault="008E6696" w:rsidP="008E6696">
            <w:pPr>
              <w:widowControl/>
              <w:tabs>
                <w:tab w:val="left" w:pos="401"/>
                <w:tab w:val="left" w:pos="543"/>
                <w:tab w:val="left" w:pos="8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8E6696">
              <w:rPr>
                <w:rFonts w:ascii="Times New Roman" w:eastAsia="標楷體" w:hAnsi="Times New Roman" w:hint="eastAsia"/>
              </w:rPr>
              <w:t>【第二款第</w:t>
            </w:r>
            <w:r>
              <w:rPr>
                <w:rFonts w:ascii="Times New Roman" w:eastAsia="標楷體" w:hAnsi="Times New Roman" w:hint="eastAsia"/>
              </w:rPr>
              <w:t>三</w:t>
            </w:r>
            <w:r w:rsidRPr="008E6696">
              <w:rPr>
                <w:rFonts w:ascii="Times New Roman" w:eastAsia="標楷體" w:hAnsi="Times New Roman" w:hint="eastAsia"/>
              </w:rPr>
              <w:t>目</w:t>
            </w:r>
            <w:r>
              <w:rPr>
                <w:rFonts w:ascii="Times New Roman" w:eastAsia="標楷體" w:hAnsi="Times New Roman" w:hint="eastAsia"/>
              </w:rPr>
              <w:t>至第四目</w:t>
            </w:r>
            <w:r w:rsidRPr="008E6696">
              <w:rPr>
                <w:rFonts w:ascii="Times New Roman" w:eastAsia="標楷體" w:hAnsi="Times New Roman" w:hint="eastAsia"/>
              </w:rPr>
              <w:t>未修正，略】</w:t>
            </w:r>
          </w:p>
          <w:p w:rsidR="008E6696" w:rsidRPr="008E6696" w:rsidRDefault="008E6696" w:rsidP="008E6696">
            <w:pPr>
              <w:widowControl/>
              <w:tabs>
                <w:tab w:val="left" w:pos="401"/>
                <w:tab w:val="left" w:pos="543"/>
                <w:tab w:val="left" w:pos="8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p>
          <w:p w:rsidR="00E2387C" w:rsidRPr="009A2C46" w:rsidRDefault="00E2387C" w:rsidP="00D15EB6">
            <w:pPr>
              <w:widowControl/>
              <w:numPr>
                <w:ilvl w:val="0"/>
                <w:numId w:val="20"/>
              </w:numPr>
              <w:tabs>
                <w:tab w:val="left" w:pos="54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4" w:hanging="544"/>
              <w:jc w:val="both"/>
              <w:rPr>
                <w:rFonts w:ascii="Times New Roman" w:eastAsia="標楷體" w:hAnsi="Times New Roman"/>
              </w:rPr>
            </w:pPr>
            <w:r w:rsidRPr="009A2C46">
              <w:rPr>
                <w:rFonts w:ascii="Times New Roman" w:eastAsia="標楷體" w:hAnsi="Times New Roman" w:hint="eastAsia"/>
              </w:rPr>
              <w:t>證券商應於成交日後第一營業日</w:t>
            </w:r>
            <w:r w:rsidRPr="00BB0879">
              <w:rPr>
                <w:rFonts w:ascii="Times New Roman" w:eastAsia="標楷體" w:hAnsi="Times New Roman" w:hint="eastAsia"/>
                <w:color w:val="FF0000"/>
                <w:u w:val="single"/>
              </w:rPr>
              <w:t>上</w:t>
            </w:r>
            <w:r w:rsidRPr="009A2C46">
              <w:rPr>
                <w:rFonts w:ascii="Times New Roman" w:eastAsia="標楷體" w:hAnsi="Times New Roman" w:hint="eastAsia"/>
              </w:rPr>
              <w:t>午</w:t>
            </w:r>
            <w:r w:rsidRPr="00BB0879">
              <w:rPr>
                <w:rFonts w:ascii="Times New Roman" w:eastAsia="標楷體" w:hAnsi="Times New Roman" w:hint="eastAsia"/>
                <w:color w:val="FF0000"/>
                <w:u w:val="single"/>
              </w:rPr>
              <w:t>十二</w:t>
            </w:r>
            <w:r w:rsidRPr="009A2C46">
              <w:rPr>
                <w:rFonts w:ascii="Times New Roman" w:eastAsia="標楷體" w:hAnsi="Times New Roman" w:hint="eastAsia"/>
              </w:rPr>
              <w:t>時前，申報各委託人或受任</w:t>
            </w:r>
            <w:r w:rsidRPr="009A2C46">
              <w:rPr>
                <w:rFonts w:ascii="Times New Roman" w:eastAsia="標楷體" w:hAnsi="Times New Roman" w:hint="eastAsia"/>
              </w:rPr>
              <w:t xml:space="preserve">    </w:t>
            </w:r>
            <w:r w:rsidRPr="009A2C46">
              <w:rPr>
                <w:rFonts w:ascii="Times New Roman" w:eastAsia="標楷體" w:hAnsi="Times New Roman" w:hint="eastAsia"/>
              </w:rPr>
              <w:t>人之委託</w:t>
            </w:r>
            <w:proofErr w:type="gramStart"/>
            <w:r w:rsidRPr="009A2C46">
              <w:rPr>
                <w:rFonts w:ascii="Times New Roman" w:eastAsia="標楷體" w:hAnsi="Times New Roman" w:hint="eastAsia"/>
              </w:rPr>
              <w:t>明細至本</w:t>
            </w:r>
            <w:proofErr w:type="gramEnd"/>
            <w:r w:rsidRPr="009A2C46">
              <w:rPr>
                <w:rFonts w:ascii="Times New Roman" w:eastAsia="標楷體" w:hAnsi="Times New Roman" w:hint="eastAsia"/>
              </w:rPr>
              <w:t>中心。前揭委託</w:t>
            </w:r>
            <w:proofErr w:type="gramStart"/>
            <w:r w:rsidRPr="009A2C46">
              <w:rPr>
                <w:rFonts w:ascii="Times New Roman" w:eastAsia="標楷體" w:hAnsi="Times New Roman" w:hint="eastAsia"/>
              </w:rPr>
              <w:t>明細應含</w:t>
            </w:r>
            <w:proofErr w:type="gramEnd"/>
            <w:r w:rsidRPr="009A2C46">
              <w:rPr>
                <w:rFonts w:ascii="Times New Roman" w:eastAsia="標楷體" w:hAnsi="Times New Roman" w:hint="eastAsia"/>
              </w:rPr>
              <w:t>委託日期、證券商代號、綜合交易帳戶帳號、證券代號、買賣別、委託序號、委託人或受任人之代號及名稱、委託數量等。前揭同一委託人或受任人得使用一個以上之代號。本中心得視業務需要，請證券商即時提供相關資料。</w:t>
            </w:r>
          </w:p>
          <w:p w:rsidR="008E6696" w:rsidRPr="008E6696" w:rsidRDefault="008E6696" w:rsidP="008E6696">
            <w:pPr>
              <w:widowControl/>
              <w:tabs>
                <w:tab w:val="left" w:pos="54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Pr>
                <w:rFonts w:ascii="Times New Roman" w:eastAsia="標楷體" w:hAnsi="Times New Roman" w:hint="eastAsia"/>
              </w:rPr>
              <w:t>【第四款未修正，略】</w:t>
            </w:r>
            <w:r>
              <w:rPr>
                <w:rFonts w:ascii="Times New Roman" w:eastAsia="標楷體" w:hAnsi="Times New Roman"/>
              </w:rPr>
              <w:br/>
            </w:r>
          </w:p>
          <w:p w:rsidR="00E2387C" w:rsidRPr="006F7B01" w:rsidRDefault="00E2387C" w:rsidP="008E6696">
            <w:pPr>
              <w:widowControl/>
              <w:numPr>
                <w:ilvl w:val="0"/>
                <w:numId w:val="38"/>
              </w:numPr>
              <w:tabs>
                <w:tab w:val="left" w:pos="54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6F7B01">
              <w:rPr>
                <w:rFonts w:ascii="Times New Roman" w:eastAsia="標楷體" w:hAnsi="Times New Roman" w:hint="eastAsia"/>
              </w:rPr>
              <w:t>成交分配後</w:t>
            </w:r>
            <w:proofErr w:type="gramStart"/>
            <w:r w:rsidRPr="006F7B01">
              <w:rPr>
                <w:rFonts w:ascii="Times New Roman" w:eastAsia="標楷體" w:hAnsi="Times New Roman" w:hint="eastAsia"/>
              </w:rPr>
              <w:t>申報改帳及</w:t>
            </w:r>
            <w:proofErr w:type="gramEnd"/>
            <w:r w:rsidRPr="006F7B01">
              <w:rPr>
                <w:rFonts w:ascii="Times New Roman" w:eastAsia="標楷體" w:hAnsi="Times New Roman" w:hint="eastAsia"/>
              </w:rPr>
              <w:t>調整成交分配作業：</w:t>
            </w:r>
          </w:p>
          <w:p w:rsidR="00E2387C" w:rsidRPr="009A2C46" w:rsidRDefault="00E2387C" w:rsidP="00D15EB6">
            <w:pPr>
              <w:pStyle w:val="aa"/>
              <w:widowControl/>
              <w:numPr>
                <w:ilvl w:val="0"/>
                <w:numId w:val="23"/>
              </w:numPr>
              <w:tabs>
                <w:tab w:val="left" w:pos="401"/>
                <w:tab w:val="left" w:pos="8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Times New Roman" w:eastAsia="標楷體" w:hAnsi="Times New Roman"/>
              </w:rPr>
            </w:pPr>
            <w:r w:rsidRPr="009A2C46">
              <w:rPr>
                <w:rFonts w:ascii="Times New Roman" w:eastAsia="標楷體" w:hAnsi="Times New Roman" w:hint="eastAsia"/>
              </w:rPr>
              <w:t>證券經紀商於申報成交分配後發現受託買賣發生錯誤，無法</w:t>
            </w:r>
            <w:proofErr w:type="gramStart"/>
            <w:r w:rsidRPr="009A2C46">
              <w:rPr>
                <w:rFonts w:ascii="Times New Roman" w:eastAsia="標楷體" w:hAnsi="Times New Roman" w:hint="eastAsia"/>
              </w:rPr>
              <w:t>完成興櫃股票</w:t>
            </w:r>
            <w:proofErr w:type="gramEnd"/>
            <w:r w:rsidRPr="009A2C46">
              <w:rPr>
                <w:rFonts w:ascii="Times New Roman" w:eastAsia="標楷體" w:hAnsi="Times New Roman" w:hint="eastAsia"/>
              </w:rPr>
              <w:t>給付者，得於成交日後第一營業日上午九時至</w:t>
            </w:r>
            <w:r w:rsidRPr="00516E52">
              <w:rPr>
                <w:rFonts w:ascii="Times New Roman" w:eastAsia="標楷體" w:hAnsi="Times New Roman" w:hint="eastAsia"/>
                <w:color w:val="FF0000"/>
                <w:u w:val="single"/>
              </w:rPr>
              <w:t>十二</w:t>
            </w:r>
            <w:r w:rsidRPr="009A2C46">
              <w:rPr>
                <w:rFonts w:ascii="Times New Roman" w:eastAsia="標楷體" w:hAnsi="Times New Roman" w:hint="eastAsia"/>
              </w:rPr>
              <w:t>時前向本中心申報撤銷原成交分配明細，其</w:t>
            </w:r>
            <w:proofErr w:type="gramStart"/>
            <w:r w:rsidRPr="009A2C46">
              <w:rPr>
                <w:rFonts w:ascii="Times New Roman" w:eastAsia="標楷體" w:hAnsi="Times New Roman" w:hint="eastAsia"/>
              </w:rPr>
              <w:t>有改帳及</w:t>
            </w:r>
            <w:proofErr w:type="gramEnd"/>
            <w:r w:rsidRPr="009A2C46">
              <w:rPr>
                <w:rFonts w:ascii="Times New Roman" w:eastAsia="標楷體" w:hAnsi="Times New Roman" w:hint="eastAsia"/>
              </w:rPr>
              <w:t>調整成交分配之必要者，應同時為之。</w:t>
            </w:r>
          </w:p>
          <w:p w:rsidR="00E2387C" w:rsidRDefault="00E2387C" w:rsidP="008E6696">
            <w:pPr>
              <w:widowControl/>
              <w:tabs>
                <w:tab w:val="left" w:pos="54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4"/>
              <w:jc w:val="both"/>
              <w:rPr>
                <w:rFonts w:ascii="Times New Roman" w:eastAsia="標楷體" w:hAnsi="Times New Roman"/>
              </w:rPr>
            </w:pPr>
          </w:p>
          <w:p w:rsidR="008E6696" w:rsidRPr="005E6FAC" w:rsidRDefault="008E6696" w:rsidP="008E6696">
            <w:pPr>
              <w:widowControl/>
              <w:tabs>
                <w:tab w:val="left" w:pos="54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Pr>
                <w:rFonts w:ascii="Times New Roman" w:eastAsia="標楷體" w:hAnsi="Times New Roman" w:hint="eastAsia"/>
              </w:rPr>
              <w:t>【以下未修正，略】</w:t>
            </w:r>
          </w:p>
        </w:tc>
        <w:tc>
          <w:tcPr>
            <w:tcW w:w="3286" w:type="dxa"/>
            <w:shd w:val="clear" w:color="auto" w:fill="auto"/>
          </w:tcPr>
          <w:p w:rsidR="00E2387C" w:rsidRDefault="00692E2B" w:rsidP="00692E2B">
            <w:pPr>
              <w:widowControl/>
              <w:numPr>
                <w:ilvl w:val="0"/>
                <w:numId w:val="24"/>
              </w:numPr>
              <w:tabs>
                <w:tab w:val="left" w:pos="426"/>
                <w:tab w:val="left" w:pos="4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proofErr w:type="gramStart"/>
            <w:r w:rsidRPr="00692E2B">
              <w:rPr>
                <w:rFonts w:ascii="Times New Roman" w:eastAsia="標楷體" w:hAnsi="Times New Roman" w:hint="eastAsia"/>
              </w:rPr>
              <w:lastRenderedPageBreak/>
              <w:t>因興櫃</w:t>
            </w:r>
            <w:proofErr w:type="gramEnd"/>
            <w:r w:rsidRPr="00692E2B">
              <w:rPr>
                <w:rFonts w:ascii="Times New Roman" w:eastAsia="標楷體" w:hAnsi="Times New Roman" w:hint="eastAsia"/>
              </w:rPr>
              <w:t>股票</w:t>
            </w:r>
            <w:r w:rsidR="00494CFD">
              <w:rPr>
                <w:rFonts w:ascii="Times New Roman" w:eastAsia="標楷體" w:hAnsi="Times New Roman" w:hint="eastAsia"/>
              </w:rPr>
              <w:t>給付結算</w:t>
            </w:r>
            <w:r w:rsidRPr="00692E2B">
              <w:rPr>
                <w:rFonts w:ascii="Times New Roman" w:eastAsia="標楷體" w:hAnsi="Times New Roman" w:hint="eastAsia"/>
              </w:rPr>
              <w:t>調整為</w:t>
            </w:r>
            <w:r w:rsidR="00494CFD">
              <w:rPr>
                <w:rFonts w:ascii="Times New Roman" w:eastAsia="標楷體" w:hAnsi="Times New Roman" w:hint="eastAsia"/>
              </w:rPr>
              <w:t>T+2</w:t>
            </w:r>
            <w:r w:rsidR="00494CFD">
              <w:rPr>
                <w:rFonts w:ascii="Times New Roman" w:eastAsia="標楷體" w:hAnsi="Times New Roman" w:hint="eastAsia"/>
              </w:rPr>
              <w:t>日</w:t>
            </w:r>
            <w:r w:rsidRPr="00692E2B">
              <w:rPr>
                <w:rFonts w:ascii="Times New Roman" w:eastAsia="標楷體" w:hAnsi="Times New Roman" w:hint="eastAsia"/>
              </w:rPr>
              <w:t>款</w:t>
            </w:r>
            <w:proofErr w:type="gramStart"/>
            <w:r w:rsidRPr="00692E2B">
              <w:rPr>
                <w:rFonts w:ascii="Times New Roman" w:eastAsia="標楷體" w:hAnsi="Times New Roman" w:hint="eastAsia"/>
              </w:rPr>
              <w:t>券</w:t>
            </w:r>
            <w:proofErr w:type="gramEnd"/>
            <w:r w:rsidRPr="00692E2B">
              <w:rPr>
                <w:rFonts w:ascii="Times New Roman" w:eastAsia="標楷體" w:hAnsi="Times New Roman" w:hint="eastAsia"/>
              </w:rPr>
              <w:t>同日交割，故</w:t>
            </w:r>
            <w:r w:rsidR="00DA6D16">
              <w:rPr>
                <w:rFonts w:ascii="Times New Roman" w:eastAsia="標楷體" w:hAnsi="Times New Roman" w:hint="eastAsia"/>
              </w:rPr>
              <w:t>配合</w:t>
            </w:r>
            <w:r w:rsidRPr="00692E2B">
              <w:rPr>
                <w:rFonts w:ascii="Times New Roman" w:eastAsia="標楷體" w:hAnsi="Times New Roman" w:hint="eastAsia"/>
              </w:rPr>
              <w:t>延長透過綜合交易帳戶</w:t>
            </w:r>
            <w:proofErr w:type="gramStart"/>
            <w:r w:rsidRPr="00692E2B">
              <w:rPr>
                <w:rFonts w:ascii="Times New Roman" w:eastAsia="標楷體" w:hAnsi="Times New Roman" w:hint="eastAsia"/>
              </w:rPr>
              <w:t>買賣興櫃股票</w:t>
            </w:r>
            <w:proofErr w:type="gramEnd"/>
            <w:r w:rsidRPr="00692E2B">
              <w:rPr>
                <w:rFonts w:ascii="Times New Roman" w:eastAsia="標楷體" w:hAnsi="Times New Roman" w:hint="eastAsia"/>
              </w:rPr>
              <w:t>之申報時程，改為與上市</w:t>
            </w:r>
            <w:r w:rsidRPr="00692E2B">
              <w:rPr>
                <w:rFonts w:ascii="Times New Roman" w:eastAsia="標楷體" w:hAnsi="Times New Roman" w:hint="eastAsia"/>
              </w:rPr>
              <w:t>(</w:t>
            </w:r>
            <w:r w:rsidRPr="00692E2B">
              <w:rPr>
                <w:rFonts w:ascii="Times New Roman" w:eastAsia="標楷體" w:hAnsi="Times New Roman" w:hint="eastAsia"/>
              </w:rPr>
              <w:t>櫃</w:t>
            </w:r>
            <w:r w:rsidRPr="00692E2B">
              <w:rPr>
                <w:rFonts w:ascii="Times New Roman" w:eastAsia="標楷體" w:hAnsi="Times New Roman" w:hint="eastAsia"/>
              </w:rPr>
              <w:t>)</w:t>
            </w:r>
            <w:r w:rsidRPr="00692E2B">
              <w:rPr>
                <w:rFonts w:ascii="Times New Roman" w:eastAsia="標楷體" w:hAnsi="Times New Roman" w:hint="eastAsia"/>
              </w:rPr>
              <w:t>股票一致</w:t>
            </w:r>
            <w:r w:rsidR="00842DF1" w:rsidRPr="00842DF1">
              <w:rPr>
                <w:rFonts w:ascii="Times New Roman" w:eastAsia="標楷體" w:hAnsi="Times New Roman" w:hint="eastAsia"/>
              </w:rPr>
              <w:t>，</w:t>
            </w:r>
            <w:proofErr w:type="gramStart"/>
            <w:r w:rsidR="00592ED2">
              <w:rPr>
                <w:rFonts w:ascii="Times New Roman" w:eastAsia="標楷體" w:hAnsi="Times New Roman" w:hint="eastAsia"/>
              </w:rPr>
              <w:t>爰</w:t>
            </w:r>
            <w:proofErr w:type="gramEnd"/>
            <w:r w:rsidR="00592ED2">
              <w:rPr>
                <w:rFonts w:ascii="Times New Roman" w:eastAsia="標楷體" w:hAnsi="Times New Roman" w:hint="eastAsia"/>
              </w:rPr>
              <w:t>調整</w:t>
            </w:r>
            <w:r>
              <w:rPr>
                <w:rFonts w:ascii="Times New Roman" w:eastAsia="標楷體" w:hAnsi="Times New Roman" w:hint="eastAsia"/>
              </w:rPr>
              <w:t>相關</w:t>
            </w:r>
            <w:r w:rsidR="007D747F">
              <w:rPr>
                <w:rFonts w:ascii="Times New Roman" w:eastAsia="標楷體" w:hAnsi="Times New Roman" w:hint="eastAsia"/>
              </w:rPr>
              <w:t>申報</w:t>
            </w:r>
            <w:r w:rsidR="00592ED2">
              <w:rPr>
                <w:rFonts w:ascii="Times New Roman" w:eastAsia="標楷體" w:hAnsi="Times New Roman" w:hint="eastAsia"/>
              </w:rPr>
              <w:t>時程</w:t>
            </w:r>
            <w:r w:rsidR="007D747F">
              <w:rPr>
                <w:rFonts w:ascii="Times New Roman" w:eastAsia="標楷體" w:hAnsi="Times New Roman" w:hint="eastAsia"/>
              </w:rPr>
              <w:t>：</w:t>
            </w:r>
          </w:p>
          <w:p w:rsidR="007D747F" w:rsidRDefault="00533F64" w:rsidP="007D747F">
            <w:pPr>
              <w:pStyle w:val="aa"/>
              <w:widowControl/>
              <w:numPr>
                <w:ilvl w:val="0"/>
                <w:numId w:val="26"/>
              </w:numPr>
              <w:tabs>
                <w:tab w:val="left" w:pos="401"/>
                <w:tab w:val="left" w:pos="8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Times New Roman" w:eastAsia="標楷體" w:hAnsi="Times New Roman"/>
              </w:rPr>
            </w:pPr>
            <w:r>
              <w:rPr>
                <w:rFonts w:ascii="Times New Roman" w:eastAsia="標楷體" w:hAnsi="Times New Roman" w:hint="eastAsia"/>
              </w:rPr>
              <w:t>申報</w:t>
            </w:r>
            <w:r w:rsidR="007D747F">
              <w:rPr>
                <w:rFonts w:ascii="Times New Roman" w:eastAsia="標楷體" w:hAnsi="Times New Roman" w:hint="eastAsia"/>
              </w:rPr>
              <w:t>分配後之成交明細時間延長為當日下午</w:t>
            </w:r>
            <w:r w:rsidR="007D747F">
              <w:rPr>
                <w:rFonts w:ascii="Times New Roman" w:eastAsia="標楷體" w:hAnsi="Times New Roman" w:hint="eastAsia"/>
              </w:rPr>
              <w:t>4</w:t>
            </w:r>
            <w:r w:rsidR="007D747F">
              <w:rPr>
                <w:rFonts w:ascii="Times New Roman" w:eastAsia="標楷體" w:hAnsi="Times New Roman" w:hint="eastAsia"/>
              </w:rPr>
              <w:t>時至</w:t>
            </w:r>
            <w:r w:rsidR="007D747F">
              <w:rPr>
                <w:rFonts w:ascii="Times New Roman" w:eastAsia="標楷體" w:hAnsi="Times New Roman" w:hint="eastAsia"/>
              </w:rPr>
              <w:t>6</w:t>
            </w:r>
            <w:r w:rsidR="007D747F">
              <w:rPr>
                <w:rFonts w:ascii="Times New Roman" w:eastAsia="標楷體" w:hAnsi="Times New Roman" w:hint="eastAsia"/>
              </w:rPr>
              <w:t>時，</w:t>
            </w:r>
            <w:proofErr w:type="gramStart"/>
            <w:r w:rsidR="007D747F">
              <w:rPr>
                <w:rFonts w:ascii="Times New Roman" w:eastAsia="標楷體" w:hAnsi="Times New Roman" w:hint="eastAsia"/>
              </w:rPr>
              <w:t>爰</w:t>
            </w:r>
            <w:proofErr w:type="gramEnd"/>
            <w:r w:rsidR="007D747F">
              <w:rPr>
                <w:rFonts w:ascii="Times New Roman" w:eastAsia="標楷體" w:hAnsi="Times New Roman" w:hint="eastAsia"/>
              </w:rPr>
              <w:t>修正第二款第二目</w:t>
            </w:r>
            <w:r w:rsidR="00F0508B">
              <w:rPr>
                <w:rFonts w:ascii="Times New Roman" w:eastAsia="標楷體" w:hAnsi="Times New Roman" w:hint="eastAsia"/>
              </w:rPr>
              <w:t>規定</w:t>
            </w:r>
            <w:r w:rsidR="007D747F">
              <w:rPr>
                <w:rFonts w:ascii="Times New Roman" w:eastAsia="標楷體" w:hAnsi="Times New Roman" w:hint="eastAsia"/>
              </w:rPr>
              <w:t>。</w:t>
            </w:r>
          </w:p>
          <w:p w:rsidR="007D747F" w:rsidRDefault="000623E2" w:rsidP="007D747F">
            <w:pPr>
              <w:pStyle w:val="aa"/>
              <w:widowControl/>
              <w:numPr>
                <w:ilvl w:val="0"/>
                <w:numId w:val="26"/>
              </w:numPr>
              <w:tabs>
                <w:tab w:val="left" w:pos="401"/>
                <w:tab w:val="left" w:pos="8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Times New Roman" w:eastAsia="標楷體" w:hAnsi="Times New Roman"/>
              </w:rPr>
            </w:pPr>
            <w:r>
              <w:rPr>
                <w:rFonts w:ascii="Times New Roman" w:eastAsia="標楷體" w:hAnsi="Times New Roman" w:hint="eastAsia"/>
              </w:rPr>
              <w:t>申報委託明細之時間延長至</w:t>
            </w:r>
            <w:r w:rsidR="00533F64">
              <w:rPr>
                <w:rFonts w:ascii="Times New Roman" w:eastAsia="標楷體" w:hAnsi="Times New Roman" w:hint="eastAsia"/>
              </w:rPr>
              <w:t>成交後</w:t>
            </w:r>
            <w:r>
              <w:rPr>
                <w:rFonts w:ascii="Times New Roman" w:eastAsia="標楷體" w:hAnsi="Times New Roman" w:hint="eastAsia"/>
              </w:rPr>
              <w:t>第一</w:t>
            </w:r>
            <w:r w:rsidR="00533F64">
              <w:rPr>
                <w:rFonts w:ascii="Times New Roman" w:eastAsia="標楷體" w:hAnsi="Times New Roman" w:hint="eastAsia"/>
              </w:rPr>
              <w:t>個</w:t>
            </w:r>
            <w:r>
              <w:rPr>
                <w:rFonts w:ascii="Times New Roman" w:eastAsia="標楷體" w:hAnsi="Times New Roman" w:hint="eastAsia"/>
              </w:rPr>
              <w:t>營業日</w:t>
            </w:r>
            <w:r w:rsidR="007D747F">
              <w:rPr>
                <w:rFonts w:ascii="Times New Roman" w:eastAsia="標楷體" w:hAnsi="Times New Roman" w:hint="eastAsia"/>
              </w:rPr>
              <w:t>下午</w:t>
            </w:r>
            <w:r w:rsidR="007D747F">
              <w:rPr>
                <w:rFonts w:ascii="Times New Roman" w:eastAsia="標楷體" w:hAnsi="Times New Roman" w:hint="eastAsia"/>
              </w:rPr>
              <w:t>6</w:t>
            </w:r>
            <w:r w:rsidR="007D747F">
              <w:rPr>
                <w:rFonts w:ascii="Times New Roman" w:eastAsia="標楷體" w:hAnsi="Times New Roman" w:hint="eastAsia"/>
              </w:rPr>
              <w:t>時</w:t>
            </w:r>
            <w:r>
              <w:rPr>
                <w:rFonts w:ascii="Times New Roman" w:eastAsia="標楷體" w:hAnsi="Times New Roman" w:hint="eastAsia"/>
              </w:rPr>
              <w:t>前</w:t>
            </w:r>
            <w:r w:rsidR="007D747F">
              <w:rPr>
                <w:rFonts w:ascii="Times New Roman" w:eastAsia="標楷體" w:hAnsi="Times New Roman" w:hint="eastAsia"/>
              </w:rPr>
              <w:t>，</w:t>
            </w:r>
            <w:proofErr w:type="gramStart"/>
            <w:r w:rsidR="007D747F">
              <w:rPr>
                <w:rFonts w:ascii="Times New Roman" w:eastAsia="標楷體" w:hAnsi="Times New Roman" w:hint="eastAsia"/>
              </w:rPr>
              <w:t>爰</w:t>
            </w:r>
            <w:proofErr w:type="gramEnd"/>
            <w:r w:rsidR="007D747F">
              <w:rPr>
                <w:rFonts w:ascii="Times New Roman" w:eastAsia="標楷體" w:hAnsi="Times New Roman" w:hint="eastAsia"/>
              </w:rPr>
              <w:t>修正</w:t>
            </w:r>
            <w:r>
              <w:rPr>
                <w:rFonts w:ascii="Times New Roman" w:eastAsia="標楷體" w:hAnsi="Times New Roman" w:hint="eastAsia"/>
              </w:rPr>
              <w:t>第三</w:t>
            </w:r>
            <w:r w:rsidR="007D747F">
              <w:rPr>
                <w:rFonts w:ascii="Times New Roman" w:eastAsia="標楷體" w:hAnsi="Times New Roman" w:hint="eastAsia"/>
              </w:rPr>
              <w:t>款</w:t>
            </w:r>
            <w:r w:rsidR="00F0508B">
              <w:rPr>
                <w:rFonts w:ascii="Times New Roman" w:eastAsia="標楷體" w:hAnsi="Times New Roman" w:hint="eastAsia"/>
              </w:rPr>
              <w:t>規定</w:t>
            </w:r>
            <w:r w:rsidR="007D747F">
              <w:rPr>
                <w:rFonts w:ascii="Times New Roman" w:eastAsia="標楷體" w:hAnsi="Times New Roman" w:hint="eastAsia"/>
              </w:rPr>
              <w:t>。</w:t>
            </w:r>
          </w:p>
          <w:p w:rsidR="000623E2" w:rsidRDefault="000623E2" w:rsidP="000623E2">
            <w:pPr>
              <w:pStyle w:val="aa"/>
              <w:widowControl/>
              <w:numPr>
                <w:ilvl w:val="0"/>
                <w:numId w:val="26"/>
              </w:numPr>
              <w:tabs>
                <w:tab w:val="left" w:pos="401"/>
                <w:tab w:val="left" w:pos="8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Times New Roman" w:eastAsia="標楷體" w:hAnsi="Times New Roman"/>
              </w:rPr>
            </w:pPr>
            <w:r w:rsidRPr="000623E2">
              <w:rPr>
                <w:rFonts w:ascii="Times New Roman" w:eastAsia="標楷體" w:hAnsi="Times New Roman" w:hint="eastAsia"/>
              </w:rPr>
              <w:t>成交分配後</w:t>
            </w:r>
            <w:proofErr w:type="gramStart"/>
            <w:r w:rsidRPr="000623E2">
              <w:rPr>
                <w:rFonts w:ascii="Times New Roman" w:eastAsia="標楷體" w:hAnsi="Times New Roman" w:hint="eastAsia"/>
              </w:rPr>
              <w:t>申報改帳及</w:t>
            </w:r>
            <w:proofErr w:type="gramEnd"/>
            <w:r w:rsidRPr="000623E2">
              <w:rPr>
                <w:rFonts w:ascii="Times New Roman" w:eastAsia="標楷體" w:hAnsi="Times New Roman" w:hint="eastAsia"/>
              </w:rPr>
              <w:t>調整成交分配作業</w:t>
            </w:r>
            <w:r>
              <w:rPr>
                <w:rFonts w:ascii="Times New Roman" w:eastAsia="標楷體" w:hAnsi="Times New Roman" w:hint="eastAsia"/>
              </w:rPr>
              <w:t>時間延長至成交日後第一營業日上午</w:t>
            </w:r>
            <w:r>
              <w:rPr>
                <w:rFonts w:ascii="Times New Roman" w:eastAsia="標楷體" w:hAnsi="Times New Roman" w:hint="eastAsia"/>
              </w:rPr>
              <w:t>9</w:t>
            </w:r>
            <w:r w:rsidRPr="009A2C46">
              <w:rPr>
                <w:rFonts w:ascii="Times New Roman" w:eastAsia="標楷體" w:hAnsi="Times New Roman" w:hint="eastAsia"/>
              </w:rPr>
              <w:t>時至</w:t>
            </w:r>
            <w:r w:rsidRPr="000623E2">
              <w:rPr>
                <w:rFonts w:ascii="Times New Roman" w:eastAsia="標楷體" w:hAnsi="Times New Roman" w:hint="eastAsia"/>
              </w:rPr>
              <w:t>下午</w:t>
            </w:r>
            <w:r>
              <w:rPr>
                <w:rFonts w:ascii="Times New Roman" w:eastAsia="標楷體" w:hAnsi="Times New Roman" w:hint="eastAsia"/>
              </w:rPr>
              <w:t>6</w:t>
            </w:r>
            <w:r w:rsidRPr="009A2C46">
              <w:rPr>
                <w:rFonts w:ascii="Times New Roman" w:eastAsia="標楷體" w:hAnsi="Times New Roman" w:hint="eastAsia"/>
              </w:rPr>
              <w:t>時</w:t>
            </w:r>
            <w:r>
              <w:rPr>
                <w:rFonts w:ascii="Times New Roman" w:eastAsia="標楷體" w:hAnsi="Times New Roman" w:hint="eastAsia"/>
              </w:rPr>
              <w:t>，</w:t>
            </w:r>
            <w:proofErr w:type="gramStart"/>
            <w:r>
              <w:rPr>
                <w:rFonts w:ascii="Times New Roman" w:eastAsia="標楷體" w:hAnsi="Times New Roman" w:hint="eastAsia"/>
              </w:rPr>
              <w:t>爰</w:t>
            </w:r>
            <w:proofErr w:type="gramEnd"/>
            <w:r>
              <w:rPr>
                <w:rFonts w:ascii="Times New Roman" w:eastAsia="標楷體" w:hAnsi="Times New Roman" w:hint="eastAsia"/>
              </w:rPr>
              <w:t>修正第五款第一目</w:t>
            </w:r>
            <w:r w:rsidR="00F0508B">
              <w:rPr>
                <w:rFonts w:ascii="Times New Roman" w:eastAsia="標楷體" w:hAnsi="Times New Roman" w:hint="eastAsia"/>
              </w:rPr>
              <w:t>規定</w:t>
            </w:r>
            <w:r>
              <w:rPr>
                <w:rFonts w:ascii="Times New Roman" w:eastAsia="標楷體" w:hAnsi="Times New Roman" w:hint="eastAsia"/>
              </w:rPr>
              <w:t>。</w:t>
            </w:r>
          </w:p>
          <w:p w:rsidR="000623E2" w:rsidRPr="007D747F" w:rsidRDefault="00DA6D16" w:rsidP="00DA6D16">
            <w:pPr>
              <w:widowControl/>
              <w:numPr>
                <w:ilvl w:val="0"/>
                <w:numId w:val="24"/>
              </w:numPr>
              <w:tabs>
                <w:tab w:val="left" w:pos="426"/>
                <w:tab w:val="left" w:pos="4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r w:rsidRPr="00DA6D16">
              <w:rPr>
                <w:rFonts w:ascii="Times New Roman" w:eastAsia="標楷體" w:hAnsi="Times New Roman" w:hint="eastAsia"/>
              </w:rPr>
              <w:t>為因應證券商受託以外國委託人綜合交易帳戶</w:t>
            </w:r>
            <w:proofErr w:type="gramStart"/>
            <w:r w:rsidRPr="00DA6D16">
              <w:rPr>
                <w:rFonts w:ascii="Times New Roman" w:eastAsia="標楷體" w:hAnsi="Times New Roman" w:hint="eastAsia"/>
              </w:rPr>
              <w:t>買賣興櫃股票</w:t>
            </w:r>
            <w:proofErr w:type="gramEnd"/>
            <w:r w:rsidRPr="00DA6D16">
              <w:rPr>
                <w:rFonts w:ascii="Times New Roman" w:eastAsia="標楷體" w:hAnsi="Times New Roman" w:hint="eastAsia"/>
              </w:rPr>
              <w:t>時，無法即時取得投資人指示於成交當日進行成交明細分配，</w:t>
            </w:r>
            <w:proofErr w:type="gramStart"/>
            <w:r w:rsidRPr="00DA6D16">
              <w:rPr>
                <w:rFonts w:ascii="Times New Roman" w:eastAsia="標楷體" w:hAnsi="Times New Roman" w:hint="eastAsia"/>
              </w:rPr>
              <w:t>爰</w:t>
            </w:r>
            <w:proofErr w:type="gramEnd"/>
            <w:r w:rsidRPr="00DA6D16">
              <w:rPr>
                <w:rFonts w:ascii="Times New Roman" w:eastAsia="標楷體" w:hAnsi="Times New Roman" w:hint="eastAsia"/>
              </w:rPr>
              <w:t>參照上市</w:t>
            </w:r>
            <w:r w:rsidRPr="00DA6D16">
              <w:rPr>
                <w:rFonts w:ascii="Times New Roman" w:eastAsia="標楷體" w:hAnsi="Times New Roman" w:hint="eastAsia"/>
              </w:rPr>
              <w:t>(</w:t>
            </w:r>
            <w:r w:rsidRPr="00DA6D16">
              <w:rPr>
                <w:rFonts w:ascii="Times New Roman" w:eastAsia="標楷體" w:hAnsi="Times New Roman" w:hint="eastAsia"/>
              </w:rPr>
              <w:t>櫃</w:t>
            </w:r>
            <w:r w:rsidRPr="00DA6D16">
              <w:rPr>
                <w:rFonts w:ascii="Times New Roman" w:eastAsia="標楷體" w:hAnsi="Times New Roman" w:hint="eastAsia"/>
              </w:rPr>
              <w:t>)</w:t>
            </w:r>
            <w:r>
              <w:rPr>
                <w:rFonts w:ascii="Times New Roman" w:eastAsia="標楷體" w:hAnsi="Times New Roman" w:hint="eastAsia"/>
              </w:rPr>
              <w:t>股票之規定，</w:t>
            </w:r>
            <w:r>
              <w:rPr>
                <w:rFonts w:ascii="Times New Roman" w:eastAsia="標楷體" w:hAnsi="Times New Roman" w:hint="eastAsia"/>
              </w:rPr>
              <w:t xml:space="preserve"> </w:t>
            </w:r>
            <w:r>
              <w:rPr>
                <w:rFonts w:ascii="Times New Roman" w:eastAsia="標楷體" w:hAnsi="Times New Roman" w:hint="eastAsia"/>
              </w:rPr>
              <w:t>規範</w:t>
            </w:r>
            <w:r w:rsidRPr="00DA6D16">
              <w:rPr>
                <w:rFonts w:ascii="Times New Roman" w:eastAsia="標楷體" w:hAnsi="Times New Roman" w:hint="eastAsia"/>
              </w:rPr>
              <w:t>透過外國委託人綜合交易帳戶</w:t>
            </w:r>
            <w:r w:rsidRPr="00DA6D16">
              <w:rPr>
                <w:rFonts w:ascii="Times New Roman" w:eastAsia="標楷體" w:hAnsi="Times New Roman" w:hint="eastAsia"/>
              </w:rPr>
              <w:t>(995555-</w:t>
            </w:r>
            <w:r w:rsidRPr="00DA6D16">
              <w:rPr>
                <w:rFonts w:ascii="Times New Roman" w:eastAsia="標楷體" w:hAnsi="Times New Roman" w:hint="eastAsia"/>
              </w:rPr>
              <w:t>檢查碼</w:t>
            </w:r>
            <w:r w:rsidRPr="00DA6D16">
              <w:rPr>
                <w:rFonts w:ascii="Times New Roman" w:eastAsia="標楷體" w:hAnsi="Times New Roman" w:hint="eastAsia"/>
              </w:rPr>
              <w:t>)</w:t>
            </w:r>
            <w:proofErr w:type="gramStart"/>
            <w:r w:rsidRPr="00DA6D16">
              <w:rPr>
                <w:rFonts w:ascii="Times New Roman" w:eastAsia="標楷體" w:hAnsi="Times New Roman" w:hint="eastAsia"/>
              </w:rPr>
              <w:t>買賣興櫃股票</w:t>
            </w:r>
            <w:proofErr w:type="gramEnd"/>
            <w:r w:rsidRPr="00DA6D16">
              <w:rPr>
                <w:rFonts w:ascii="Times New Roman" w:eastAsia="標楷體" w:hAnsi="Times New Roman" w:hint="eastAsia"/>
              </w:rPr>
              <w:t>者，得</w:t>
            </w:r>
            <w:r>
              <w:rPr>
                <w:rFonts w:ascii="Times New Roman" w:eastAsia="標楷體" w:hAnsi="Times New Roman" w:hint="eastAsia"/>
              </w:rPr>
              <w:t>於成交當日下午</w:t>
            </w:r>
            <w:r>
              <w:rPr>
                <w:rFonts w:ascii="Times New Roman" w:eastAsia="標楷體" w:hAnsi="Times New Roman" w:hint="eastAsia"/>
              </w:rPr>
              <w:t>6</w:t>
            </w:r>
            <w:r>
              <w:rPr>
                <w:rFonts w:ascii="Times New Roman" w:eastAsia="標楷體" w:hAnsi="Times New Roman" w:hint="eastAsia"/>
              </w:rPr>
              <w:t>時前申報留存</w:t>
            </w:r>
            <w:r w:rsidRPr="00DA6D16">
              <w:rPr>
                <w:rFonts w:ascii="Times New Roman" w:eastAsia="標楷體" w:hAnsi="Times New Roman" w:hint="eastAsia"/>
              </w:rPr>
              <w:t>未完成分配之成交資料於原綜合交易帳戶下，</w:t>
            </w:r>
            <w:r>
              <w:rPr>
                <w:rFonts w:ascii="Times New Roman" w:eastAsia="標楷體" w:hAnsi="Times New Roman" w:hint="eastAsia"/>
              </w:rPr>
              <w:t>並於次一營業日上午</w:t>
            </w:r>
            <w:r>
              <w:rPr>
                <w:rFonts w:ascii="Times New Roman" w:eastAsia="標楷體" w:hAnsi="Times New Roman" w:hint="eastAsia"/>
              </w:rPr>
              <w:t>9</w:t>
            </w:r>
            <w:r>
              <w:rPr>
                <w:rFonts w:ascii="Times New Roman" w:eastAsia="標楷體" w:hAnsi="Times New Roman" w:hint="eastAsia"/>
              </w:rPr>
              <w:t>時至下午</w:t>
            </w:r>
            <w:r>
              <w:rPr>
                <w:rFonts w:ascii="Times New Roman" w:eastAsia="標楷體" w:hAnsi="Times New Roman" w:hint="eastAsia"/>
              </w:rPr>
              <w:t>6</w:t>
            </w:r>
            <w:r>
              <w:rPr>
                <w:rFonts w:ascii="Times New Roman" w:eastAsia="標楷體" w:hAnsi="Times New Roman" w:hint="eastAsia"/>
              </w:rPr>
              <w:t>時前完成分配，</w:t>
            </w:r>
            <w:proofErr w:type="gramStart"/>
            <w:r>
              <w:rPr>
                <w:rFonts w:ascii="Times New Roman" w:eastAsia="標楷體" w:hAnsi="Times New Roman" w:hint="eastAsia"/>
              </w:rPr>
              <w:t>爰</w:t>
            </w:r>
            <w:proofErr w:type="gramEnd"/>
            <w:r>
              <w:rPr>
                <w:rFonts w:ascii="Times New Roman" w:eastAsia="標楷體" w:hAnsi="Times New Roman" w:hint="eastAsia"/>
              </w:rPr>
              <w:t>新增第二款第二目但書</w:t>
            </w:r>
            <w:r w:rsidR="00F0508B">
              <w:rPr>
                <w:rFonts w:ascii="Times New Roman" w:eastAsia="標楷體" w:hAnsi="Times New Roman" w:hint="eastAsia"/>
              </w:rPr>
              <w:t>規</w:t>
            </w:r>
            <w:r w:rsidR="00F0508B">
              <w:rPr>
                <w:rFonts w:ascii="Times New Roman" w:eastAsia="標楷體" w:hAnsi="Times New Roman" w:hint="eastAsia"/>
              </w:rPr>
              <w:lastRenderedPageBreak/>
              <w:t>定</w:t>
            </w:r>
            <w:r w:rsidR="004454F9">
              <w:rPr>
                <w:rFonts w:ascii="Times New Roman" w:eastAsia="標楷體" w:hAnsi="Times New Roman" w:hint="eastAsia"/>
              </w:rPr>
              <w:t>。</w:t>
            </w:r>
          </w:p>
          <w:p w:rsidR="00592ED2" w:rsidRPr="007D747F" w:rsidRDefault="00592ED2" w:rsidP="00E606CE">
            <w:pPr>
              <w:widowControl/>
              <w:tabs>
                <w:tab w:val="left" w:pos="426"/>
                <w:tab w:val="left" w:pos="4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rPr>
            </w:pPr>
          </w:p>
        </w:tc>
      </w:tr>
    </w:tbl>
    <w:p w:rsidR="00CB7F1B" w:rsidRPr="00E2387C" w:rsidRDefault="00CB7F1B"/>
    <w:sectPr w:rsidR="00CB7F1B" w:rsidRPr="00E2387C" w:rsidSect="00E774E5">
      <w:pgSz w:w="11906" w:h="16838" w:code="9"/>
      <w:pgMar w:top="1134" w:right="1134" w:bottom="1134" w:left="1134" w:header="397"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26C" w:rsidRDefault="00D3626C" w:rsidP="00BC4557">
      <w:r>
        <w:separator/>
      </w:r>
    </w:p>
  </w:endnote>
  <w:endnote w:type="continuationSeparator" w:id="0">
    <w:p w:rsidR="00D3626C" w:rsidRDefault="00D3626C" w:rsidP="00BC4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華康儷粗黑">
    <w:altName w:val="細明體"/>
    <w:charset w:val="88"/>
    <w:family w:val="modern"/>
    <w:pitch w:val="fixed"/>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188603"/>
      <w:docPartObj>
        <w:docPartGallery w:val="Page Numbers (Bottom of Page)"/>
        <w:docPartUnique/>
      </w:docPartObj>
    </w:sdtPr>
    <w:sdtContent>
      <w:p w:rsidR="00BC2067" w:rsidRDefault="00BC2067" w:rsidP="00077861">
        <w:pPr>
          <w:pStyle w:val="a5"/>
          <w:jc w:val="center"/>
        </w:pPr>
        <w:r>
          <w:rPr>
            <w:rFonts w:hint="eastAsia"/>
          </w:rPr>
          <w:t>-</w:t>
        </w:r>
        <w:r>
          <w:fldChar w:fldCharType="begin"/>
        </w:r>
        <w:r>
          <w:instrText>PAGE   \* MERGEFORMAT</w:instrText>
        </w:r>
        <w:r>
          <w:fldChar w:fldCharType="separate"/>
        </w:r>
        <w:r w:rsidR="001E027F" w:rsidRPr="001E027F">
          <w:rPr>
            <w:noProof/>
            <w:lang w:val="zh-TW"/>
          </w:rPr>
          <w:t>1</w:t>
        </w:r>
        <w:r>
          <w:fldChar w:fldCharType="end"/>
        </w:r>
        <w:r>
          <w:rPr>
            <w:rFonts w:hint="eastAsia"/>
          </w:rPr>
          <w:t>-</w:t>
        </w:r>
      </w:p>
    </w:sdtContent>
  </w:sdt>
  <w:p w:rsidR="00BC2067" w:rsidRDefault="00BC206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067" w:rsidRDefault="00BC2067">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BC2067" w:rsidRDefault="00BC206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067" w:rsidRDefault="00BC2067">
    <w:pPr>
      <w:pStyle w:val="a5"/>
      <w:jc w:val="center"/>
    </w:pPr>
    <w:r>
      <w:fldChar w:fldCharType="begin"/>
    </w:r>
    <w:r>
      <w:instrText>PAGE   \* MERGEFORMAT</w:instrText>
    </w:r>
    <w:r>
      <w:fldChar w:fldCharType="separate"/>
    </w:r>
    <w:r w:rsidR="001E027F" w:rsidRPr="001E027F">
      <w:rPr>
        <w:noProof/>
        <w:lang w:val="zh-TW"/>
      </w:rPr>
      <w:t>14</w:t>
    </w:r>
    <w:r>
      <w:fldChar w:fldCharType="end"/>
    </w:r>
  </w:p>
  <w:p w:rsidR="00BC2067" w:rsidRDefault="00BC2067">
    <w:pPr>
      <w:pStyle w:val="a5"/>
      <w:jc w:val="right"/>
      <w:rPr>
        <w:rFonts w:eastAsia="標楷體"/>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26C" w:rsidRDefault="00D3626C" w:rsidP="00BC4557">
      <w:r>
        <w:separator/>
      </w:r>
    </w:p>
  </w:footnote>
  <w:footnote w:type="continuationSeparator" w:id="0">
    <w:p w:rsidR="00D3626C" w:rsidRDefault="00D3626C" w:rsidP="00BC45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067" w:rsidRDefault="00BC2067" w:rsidP="009B6784">
    <w:pPr>
      <w:pStyle w:val="a3"/>
      <w:jc w:val="right"/>
    </w:pPr>
    <w:r>
      <w:rPr>
        <w:rFonts w:hint="eastAsia"/>
      </w:rPr>
      <w:t>105/1/21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B14A2"/>
    <w:multiLevelType w:val="hybridMultilevel"/>
    <w:tmpl w:val="B024E372"/>
    <w:lvl w:ilvl="0" w:tplc="D32828BC">
      <w:start w:val="1"/>
      <w:numFmt w:val="taiwaneseCountingThousand"/>
      <w:lvlText w:val="（%1）"/>
      <w:lvlJc w:val="left"/>
      <w:pPr>
        <w:ind w:left="1145"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1071FE9"/>
    <w:multiLevelType w:val="singleLevel"/>
    <w:tmpl w:val="9D02C5E8"/>
    <w:lvl w:ilvl="0">
      <w:start w:val="1"/>
      <w:numFmt w:val="decimal"/>
      <w:lvlText w:val="%1."/>
      <w:lvlJc w:val="left"/>
      <w:pPr>
        <w:tabs>
          <w:tab w:val="num" w:pos="344"/>
        </w:tabs>
        <w:ind w:left="344" w:hanging="270"/>
      </w:pPr>
      <w:rPr>
        <w:rFonts w:hint="eastAsia"/>
        <w:color w:val="auto"/>
      </w:rPr>
    </w:lvl>
  </w:abstractNum>
  <w:abstractNum w:abstractNumId="2">
    <w:nsid w:val="014728F2"/>
    <w:multiLevelType w:val="hybridMultilevel"/>
    <w:tmpl w:val="73D2C590"/>
    <w:lvl w:ilvl="0" w:tplc="C54449B6">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271607C"/>
    <w:multiLevelType w:val="hybridMultilevel"/>
    <w:tmpl w:val="B024E372"/>
    <w:lvl w:ilvl="0" w:tplc="D32828B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58D204E"/>
    <w:multiLevelType w:val="hybridMultilevel"/>
    <w:tmpl w:val="4F7E0BE0"/>
    <w:lvl w:ilvl="0" w:tplc="2DFED424">
      <w:start w:val="1"/>
      <w:numFmt w:val="taiwaneseCountingThousand"/>
      <w:lvlText w:val="(%1)"/>
      <w:lvlJc w:val="left"/>
      <w:pPr>
        <w:ind w:left="480" w:hanging="480"/>
      </w:pPr>
      <w:rPr>
        <w:rFonts w:ascii="標楷體" w:eastAsia="標楷體" w:hAnsi="標楷體" w:hint="eastAsia"/>
        <w:b w:val="0"/>
        <w:i w:val="0"/>
        <w:color w:val="auto"/>
        <w:sz w:val="24"/>
        <w:szCs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CF07DBA"/>
    <w:multiLevelType w:val="hybridMultilevel"/>
    <w:tmpl w:val="07A8FA92"/>
    <w:lvl w:ilvl="0" w:tplc="C36A67D8">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CF5529A"/>
    <w:multiLevelType w:val="hybridMultilevel"/>
    <w:tmpl w:val="4F7E0BE0"/>
    <w:lvl w:ilvl="0" w:tplc="2DFED424">
      <w:start w:val="1"/>
      <w:numFmt w:val="taiwaneseCountingThousand"/>
      <w:lvlText w:val="(%1)"/>
      <w:lvlJc w:val="left"/>
      <w:pPr>
        <w:ind w:left="480" w:hanging="480"/>
      </w:pPr>
      <w:rPr>
        <w:rFonts w:ascii="標楷體" w:eastAsia="標楷體" w:hAnsi="標楷體" w:hint="eastAsia"/>
        <w:b w:val="0"/>
        <w:i w:val="0"/>
        <w:color w:val="auto"/>
        <w:sz w:val="24"/>
        <w:szCs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F8634A4"/>
    <w:multiLevelType w:val="hybridMultilevel"/>
    <w:tmpl w:val="4BD0DBE0"/>
    <w:lvl w:ilvl="0" w:tplc="719C0370">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69932FF"/>
    <w:multiLevelType w:val="hybridMultilevel"/>
    <w:tmpl w:val="73D2C590"/>
    <w:lvl w:ilvl="0" w:tplc="C54449B6">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B2A5610"/>
    <w:multiLevelType w:val="hybridMultilevel"/>
    <w:tmpl w:val="4F7E0BE0"/>
    <w:lvl w:ilvl="0" w:tplc="2DFED424">
      <w:start w:val="1"/>
      <w:numFmt w:val="taiwaneseCountingThousand"/>
      <w:lvlText w:val="(%1)"/>
      <w:lvlJc w:val="left"/>
      <w:pPr>
        <w:ind w:left="480" w:hanging="480"/>
      </w:pPr>
      <w:rPr>
        <w:rFonts w:ascii="標楷體" w:eastAsia="標楷體" w:hAnsi="標楷體" w:hint="eastAsia"/>
        <w:b w:val="0"/>
        <w:i w:val="0"/>
        <w:color w:val="auto"/>
        <w:sz w:val="24"/>
        <w:szCs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F0D7EF2"/>
    <w:multiLevelType w:val="hybridMultilevel"/>
    <w:tmpl w:val="4F7E0BE0"/>
    <w:lvl w:ilvl="0" w:tplc="2DFED424">
      <w:start w:val="1"/>
      <w:numFmt w:val="taiwaneseCountingThousand"/>
      <w:lvlText w:val="(%1)"/>
      <w:lvlJc w:val="left"/>
      <w:pPr>
        <w:ind w:left="480" w:hanging="480"/>
      </w:pPr>
      <w:rPr>
        <w:rFonts w:ascii="標楷體" w:eastAsia="標楷體" w:hAnsi="標楷體" w:hint="eastAsia"/>
        <w:b w:val="0"/>
        <w:i w:val="0"/>
        <w:color w:val="auto"/>
        <w:sz w:val="24"/>
        <w:szCs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00D50A0"/>
    <w:multiLevelType w:val="hybridMultilevel"/>
    <w:tmpl w:val="67ACD158"/>
    <w:lvl w:ilvl="0" w:tplc="AE6A8C50">
      <w:start w:val="1"/>
      <w:numFmt w:val="taiwaneseCountingThousand"/>
      <w:lvlText w:val="%1、"/>
      <w:lvlJc w:val="left"/>
      <w:pPr>
        <w:ind w:left="480" w:hanging="480"/>
      </w:pPr>
      <w:rPr>
        <w:rFonts w:ascii="標楷體" w:eastAsia="標楷體" w:hAnsi="標楷體" w:cs="Times New Roman" w:hint="default"/>
        <w:b w:val="0"/>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A96797D"/>
    <w:multiLevelType w:val="singleLevel"/>
    <w:tmpl w:val="D63E9B8E"/>
    <w:lvl w:ilvl="0">
      <w:start w:val="1"/>
      <w:numFmt w:val="decimal"/>
      <w:lvlText w:val="%1."/>
      <w:lvlJc w:val="left"/>
      <w:pPr>
        <w:tabs>
          <w:tab w:val="num" w:pos="344"/>
        </w:tabs>
        <w:ind w:left="344" w:hanging="270"/>
      </w:pPr>
      <w:rPr>
        <w:rFonts w:hint="eastAsia"/>
        <w:color w:val="auto"/>
      </w:rPr>
    </w:lvl>
  </w:abstractNum>
  <w:abstractNum w:abstractNumId="13">
    <w:nsid w:val="2EBB7D3E"/>
    <w:multiLevelType w:val="hybridMultilevel"/>
    <w:tmpl w:val="1926271E"/>
    <w:lvl w:ilvl="0" w:tplc="D26E609A">
      <w:start w:val="2"/>
      <w:numFmt w:val="taiwaneseCountingThousand"/>
      <w:lvlText w:val="(%1)"/>
      <w:lvlJc w:val="left"/>
      <w:pPr>
        <w:ind w:left="480" w:hanging="480"/>
      </w:pPr>
      <w:rPr>
        <w:rFonts w:ascii="標楷體" w:eastAsia="標楷體" w:hAnsi="標楷體" w:hint="eastAsia"/>
        <w:b w:val="0"/>
        <w:i w:val="0"/>
        <w:color w:val="auto"/>
        <w:sz w:val="24"/>
        <w:szCs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663295F"/>
    <w:multiLevelType w:val="hybridMultilevel"/>
    <w:tmpl w:val="73D2C590"/>
    <w:lvl w:ilvl="0" w:tplc="C54449B6">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A4B1BCE"/>
    <w:multiLevelType w:val="hybridMultilevel"/>
    <w:tmpl w:val="BD3EAA04"/>
    <w:lvl w:ilvl="0" w:tplc="C36A67D8">
      <w:start w:val="1"/>
      <w:numFmt w:val="taiwaneseCountingThousand"/>
      <w:lvlText w:val="%1、"/>
      <w:lvlJc w:val="left"/>
      <w:pPr>
        <w:ind w:left="480" w:hanging="480"/>
      </w:pPr>
      <w:rPr>
        <w:rFonts w:hint="default"/>
        <w:lang w:val="en-US"/>
      </w:rPr>
    </w:lvl>
    <w:lvl w:ilvl="1" w:tplc="D32828B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059540A"/>
    <w:multiLevelType w:val="hybridMultilevel"/>
    <w:tmpl w:val="4F7E0BE0"/>
    <w:lvl w:ilvl="0" w:tplc="2DFED424">
      <w:start w:val="1"/>
      <w:numFmt w:val="taiwaneseCountingThousand"/>
      <w:lvlText w:val="(%1)"/>
      <w:lvlJc w:val="left"/>
      <w:pPr>
        <w:ind w:left="480" w:hanging="480"/>
      </w:pPr>
      <w:rPr>
        <w:rFonts w:ascii="標楷體" w:eastAsia="標楷體" w:hAnsi="標楷體" w:hint="eastAsia"/>
        <w:b w:val="0"/>
        <w:i w:val="0"/>
        <w:color w:val="auto"/>
        <w:sz w:val="24"/>
        <w:szCs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5F32FF5"/>
    <w:multiLevelType w:val="singleLevel"/>
    <w:tmpl w:val="D63E9B8E"/>
    <w:lvl w:ilvl="0">
      <w:start w:val="1"/>
      <w:numFmt w:val="decimal"/>
      <w:lvlText w:val="%1."/>
      <w:lvlJc w:val="left"/>
      <w:pPr>
        <w:tabs>
          <w:tab w:val="num" w:pos="344"/>
        </w:tabs>
        <w:ind w:left="344" w:hanging="270"/>
      </w:pPr>
      <w:rPr>
        <w:rFonts w:hint="eastAsia"/>
        <w:color w:val="auto"/>
      </w:rPr>
    </w:lvl>
  </w:abstractNum>
  <w:abstractNum w:abstractNumId="18">
    <w:nsid w:val="4CB4490C"/>
    <w:multiLevelType w:val="singleLevel"/>
    <w:tmpl w:val="9D02C5E8"/>
    <w:lvl w:ilvl="0">
      <w:start w:val="1"/>
      <w:numFmt w:val="decimal"/>
      <w:lvlText w:val="%1."/>
      <w:lvlJc w:val="left"/>
      <w:pPr>
        <w:tabs>
          <w:tab w:val="num" w:pos="344"/>
        </w:tabs>
        <w:ind w:left="344" w:hanging="270"/>
      </w:pPr>
      <w:rPr>
        <w:rFonts w:hint="eastAsia"/>
        <w:color w:val="auto"/>
      </w:rPr>
    </w:lvl>
  </w:abstractNum>
  <w:abstractNum w:abstractNumId="19">
    <w:nsid w:val="4CCB5BF0"/>
    <w:multiLevelType w:val="hybridMultilevel"/>
    <w:tmpl w:val="7AE06E9A"/>
    <w:lvl w:ilvl="0" w:tplc="D32828B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DF210CA"/>
    <w:multiLevelType w:val="hybridMultilevel"/>
    <w:tmpl w:val="B024E372"/>
    <w:lvl w:ilvl="0" w:tplc="D32828BC">
      <w:start w:val="1"/>
      <w:numFmt w:val="taiwaneseCountingThousand"/>
      <w:lvlText w:val="（%1）"/>
      <w:lvlJc w:val="left"/>
      <w:pPr>
        <w:ind w:left="1145"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FC1731A"/>
    <w:multiLevelType w:val="hybridMultilevel"/>
    <w:tmpl w:val="73D2C590"/>
    <w:lvl w:ilvl="0" w:tplc="C54449B6">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2BB0C7B"/>
    <w:multiLevelType w:val="hybridMultilevel"/>
    <w:tmpl w:val="73D2C590"/>
    <w:lvl w:ilvl="0" w:tplc="C54449B6">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2C22997"/>
    <w:multiLevelType w:val="hybridMultilevel"/>
    <w:tmpl w:val="73D2C590"/>
    <w:lvl w:ilvl="0" w:tplc="C54449B6">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8767F1B"/>
    <w:multiLevelType w:val="hybridMultilevel"/>
    <w:tmpl w:val="73D2C590"/>
    <w:lvl w:ilvl="0" w:tplc="C54449B6">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CAE5483"/>
    <w:multiLevelType w:val="hybridMultilevel"/>
    <w:tmpl w:val="4F7E0BE0"/>
    <w:lvl w:ilvl="0" w:tplc="2DFED424">
      <w:start w:val="1"/>
      <w:numFmt w:val="taiwaneseCountingThousand"/>
      <w:lvlText w:val="(%1)"/>
      <w:lvlJc w:val="left"/>
      <w:pPr>
        <w:ind w:left="480" w:hanging="480"/>
      </w:pPr>
      <w:rPr>
        <w:rFonts w:ascii="標楷體" w:eastAsia="標楷體" w:hAnsi="標楷體" w:hint="eastAsia"/>
        <w:b w:val="0"/>
        <w:i w:val="0"/>
        <w:color w:val="auto"/>
        <w:sz w:val="24"/>
        <w:szCs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DE14729"/>
    <w:multiLevelType w:val="hybridMultilevel"/>
    <w:tmpl w:val="73D2C590"/>
    <w:lvl w:ilvl="0" w:tplc="C54449B6">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EB50EC0"/>
    <w:multiLevelType w:val="hybridMultilevel"/>
    <w:tmpl w:val="BD3EAA04"/>
    <w:lvl w:ilvl="0" w:tplc="C36A67D8">
      <w:start w:val="1"/>
      <w:numFmt w:val="taiwaneseCountingThousand"/>
      <w:lvlText w:val="%1、"/>
      <w:lvlJc w:val="left"/>
      <w:pPr>
        <w:ind w:left="480" w:hanging="480"/>
      </w:pPr>
      <w:rPr>
        <w:rFonts w:hint="default"/>
        <w:lang w:val="en-US"/>
      </w:rPr>
    </w:lvl>
    <w:lvl w:ilvl="1" w:tplc="D32828B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1082E7D"/>
    <w:multiLevelType w:val="hybridMultilevel"/>
    <w:tmpl w:val="BD3EAA04"/>
    <w:lvl w:ilvl="0" w:tplc="C36A67D8">
      <w:start w:val="1"/>
      <w:numFmt w:val="taiwaneseCountingThousand"/>
      <w:lvlText w:val="%1、"/>
      <w:lvlJc w:val="left"/>
      <w:pPr>
        <w:ind w:left="480" w:hanging="480"/>
      </w:pPr>
      <w:rPr>
        <w:rFonts w:hint="default"/>
        <w:lang w:val="en-US"/>
      </w:rPr>
    </w:lvl>
    <w:lvl w:ilvl="1" w:tplc="D32828B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2B46BB8"/>
    <w:multiLevelType w:val="hybridMultilevel"/>
    <w:tmpl w:val="4F7E0BE0"/>
    <w:lvl w:ilvl="0" w:tplc="2DFED424">
      <w:start w:val="1"/>
      <w:numFmt w:val="taiwaneseCountingThousand"/>
      <w:lvlText w:val="(%1)"/>
      <w:lvlJc w:val="left"/>
      <w:pPr>
        <w:ind w:left="480" w:hanging="480"/>
      </w:pPr>
      <w:rPr>
        <w:rFonts w:ascii="標楷體" w:eastAsia="標楷體" w:hAnsi="標楷體" w:hint="eastAsia"/>
        <w:b w:val="0"/>
        <w:i w:val="0"/>
        <w:color w:val="auto"/>
        <w:sz w:val="24"/>
        <w:szCs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8497EB4"/>
    <w:multiLevelType w:val="hybridMultilevel"/>
    <w:tmpl w:val="2ABA6C82"/>
    <w:lvl w:ilvl="0" w:tplc="7E82CFDC">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C497AAA"/>
    <w:multiLevelType w:val="hybridMultilevel"/>
    <w:tmpl w:val="B024E372"/>
    <w:lvl w:ilvl="0" w:tplc="D32828B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1075984"/>
    <w:multiLevelType w:val="hybridMultilevel"/>
    <w:tmpl w:val="BD3EAA04"/>
    <w:lvl w:ilvl="0" w:tplc="C36A67D8">
      <w:start w:val="1"/>
      <w:numFmt w:val="taiwaneseCountingThousand"/>
      <w:lvlText w:val="%1、"/>
      <w:lvlJc w:val="left"/>
      <w:pPr>
        <w:ind w:left="480" w:hanging="480"/>
      </w:pPr>
      <w:rPr>
        <w:rFonts w:hint="default"/>
        <w:lang w:val="en-US"/>
      </w:rPr>
    </w:lvl>
    <w:lvl w:ilvl="1" w:tplc="D32828B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2015918"/>
    <w:multiLevelType w:val="hybridMultilevel"/>
    <w:tmpl w:val="07A8FA92"/>
    <w:lvl w:ilvl="0" w:tplc="C36A67D8">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4CA2C92"/>
    <w:multiLevelType w:val="hybridMultilevel"/>
    <w:tmpl w:val="73D2C590"/>
    <w:lvl w:ilvl="0" w:tplc="C54449B6">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75F5881"/>
    <w:multiLevelType w:val="hybridMultilevel"/>
    <w:tmpl w:val="73D2C590"/>
    <w:lvl w:ilvl="0" w:tplc="C54449B6">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7721FF5"/>
    <w:multiLevelType w:val="hybridMultilevel"/>
    <w:tmpl w:val="4F7E0BE0"/>
    <w:lvl w:ilvl="0" w:tplc="2DFED424">
      <w:start w:val="1"/>
      <w:numFmt w:val="taiwaneseCountingThousand"/>
      <w:lvlText w:val="(%1)"/>
      <w:lvlJc w:val="left"/>
      <w:pPr>
        <w:ind w:left="480" w:hanging="480"/>
      </w:pPr>
      <w:rPr>
        <w:rFonts w:ascii="標楷體" w:eastAsia="標楷體" w:hAnsi="標楷體" w:hint="eastAsia"/>
        <w:b w:val="0"/>
        <w:i w:val="0"/>
        <w:color w:val="auto"/>
        <w:sz w:val="24"/>
        <w:szCs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1"/>
  </w:num>
  <w:num w:numId="2">
    <w:abstractNumId w:val="5"/>
  </w:num>
  <w:num w:numId="3">
    <w:abstractNumId w:val="33"/>
  </w:num>
  <w:num w:numId="4">
    <w:abstractNumId w:val="8"/>
  </w:num>
  <w:num w:numId="5">
    <w:abstractNumId w:val="2"/>
  </w:num>
  <w:num w:numId="6">
    <w:abstractNumId w:val="34"/>
  </w:num>
  <w:num w:numId="7">
    <w:abstractNumId w:val="14"/>
  </w:num>
  <w:num w:numId="8">
    <w:abstractNumId w:val="22"/>
  </w:num>
  <w:num w:numId="9">
    <w:abstractNumId w:val="15"/>
  </w:num>
  <w:num w:numId="10">
    <w:abstractNumId w:val="28"/>
  </w:num>
  <w:num w:numId="11">
    <w:abstractNumId w:val="20"/>
  </w:num>
  <w:num w:numId="12">
    <w:abstractNumId w:val="3"/>
  </w:num>
  <w:num w:numId="13">
    <w:abstractNumId w:val="27"/>
  </w:num>
  <w:num w:numId="14">
    <w:abstractNumId w:val="19"/>
  </w:num>
  <w:num w:numId="15">
    <w:abstractNumId w:val="0"/>
  </w:num>
  <w:num w:numId="16">
    <w:abstractNumId w:val="31"/>
  </w:num>
  <w:num w:numId="17">
    <w:abstractNumId w:val="6"/>
  </w:num>
  <w:num w:numId="18">
    <w:abstractNumId w:val="36"/>
  </w:num>
  <w:num w:numId="19">
    <w:abstractNumId w:val="10"/>
  </w:num>
  <w:num w:numId="20">
    <w:abstractNumId w:val="32"/>
  </w:num>
  <w:num w:numId="21">
    <w:abstractNumId w:val="29"/>
  </w:num>
  <w:num w:numId="22">
    <w:abstractNumId w:val="16"/>
  </w:num>
  <w:num w:numId="23">
    <w:abstractNumId w:val="9"/>
  </w:num>
  <w:num w:numId="24">
    <w:abstractNumId w:val="26"/>
  </w:num>
  <w:num w:numId="25">
    <w:abstractNumId w:val="4"/>
  </w:num>
  <w:num w:numId="26">
    <w:abstractNumId w:val="25"/>
  </w:num>
  <w:num w:numId="27">
    <w:abstractNumId w:val="23"/>
  </w:num>
  <w:num w:numId="28">
    <w:abstractNumId w:val="18"/>
  </w:num>
  <w:num w:numId="29">
    <w:abstractNumId w:val="17"/>
  </w:num>
  <w:num w:numId="30">
    <w:abstractNumId w:val="1"/>
  </w:num>
  <w:num w:numId="31">
    <w:abstractNumId w:val="12"/>
  </w:num>
  <w:num w:numId="32">
    <w:abstractNumId w:val="18"/>
    <w:lvlOverride w:ilvl="0">
      <w:startOverride w:val="1"/>
    </w:lvlOverride>
  </w:num>
  <w:num w:numId="33">
    <w:abstractNumId w:val="17"/>
    <w:lvlOverride w:ilvl="0">
      <w:startOverride w:val="1"/>
    </w:lvlOverride>
  </w:num>
  <w:num w:numId="34">
    <w:abstractNumId w:val="35"/>
  </w:num>
  <w:num w:numId="35">
    <w:abstractNumId w:val="24"/>
  </w:num>
  <w:num w:numId="36">
    <w:abstractNumId w:val="13"/>
  </w:num>
  <w:num w:numId="37">
    <w:abstractNumId w:val="7"/>
  </w:num>
  <w:num w:numId="38">
    <w:abstractNumId w:val="30"/>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B5F"/>
    <w:rsid w:val="00013B24"/>
    <w:rsid w:val="000154BD"/>
    <w:rsid w:val="00025E18"/>
    <w:rsid w:val="000372A7"/>
    <w:rsid w:val="000623E2"/>
    <w:rsid w:val="00077861"/>
    <w:rsid w:val="0009531E"/>
    <w:rsid w:val="000A41B9"/>
    <w:rsid w:val="000C0E39"/>
    <w:rsid w:val="000F61AF"/>
    <w:rsid w:val="00117E0F"/>
    <w:rsid w:val="00125610"/>
    <w:rsid w:val="00132B75"/>
    <w:rsid w:val="001B4443"/>
    <w:rsid w:val="001C0B7E"/>
    <w:rsid w:val="001E027F"/>
    <w:rsid w:val="00203BA5"/>
    <w:rsid w:val="0020763A"/>
    <w:rsid w:val="00233B5F"/>
    <w:rsid w:val="00253CC4"/>
    <w:rsid w:val="002815C5"/>
    <w:rsid w:val="002857C7"/>
    <w:rsid w:val="002E6477"/>
    <w:rsid w:val="003007EE"/>
    <w:rsid w:val="00346DCC"/>
    <w:rsid w:val="00381518"/>
    <w:rsid w:val="003A7D91"/>
    <w:rsid w:val="003B5041"/>
    <w:rsid w:val="003D6766"/>
    <w:rsid w:val="003F7102"/>
    <w:rsid w:val="00443F62"/>
    <w:rsid w:val="004454F9"/>
    <w:rsid w:val="00460456"/>
    <w:rsid w:val="004876D7"/>
    <w:rsid w:val="00494CFD"/>
    <w:rsid w:val="004A150D"/>
    <w:rsid w:val="004B3DA8"/>
    <w:rsid w:val="004B4590"/>
    <w:rsid w:val="004B5684"/>
    <w:rsid w:val="004B6E24"/>
    <w:rsid w:val="004D6565"/>
    <w:rsid w:val="004E020E"/>
    <w:rsid w:val="004E3B79"/>
    <w:rsid w:val="00502529"/>
    <w:rsid w:val="00504963"/>
    <w:rsid w:val="00511053"/>
    <w:rsid w:val="00516E52"/>
    <w:rsid w:val="00533F64"/>
    <w:rsid w:val="00542719"/>
    <w:rsid w:val="005636BB"/>
    <w:rsid w:val="00580A37"/>
    <w:rsid w:val="00592ED2"/>
    <w:rsid w:val="005A6477"/>
    <w:rsid w:val="005A7DA7"/>
    <w:rsid w:val="005B631F"/>
    <w:rsid w:val="005C17F5"/>
    <w:rsid w:val="005E338C"/>
    <w:rsid w:val="005E3402"/>
    <w:rsid w:val="005F0B11"/>
    <w:rsid w:val="006079AA"/>
    <w:rsid w:val="00614858"/>
    <w:rsid w:val="00630003"/>
    <w:rsid w:val="0063140B"/>
    <w:rsid w:val="006339D1"/>
    <w:rsid w:val="00657536"/>
    <w:rsid w:val="00667021"/>
    <w:rsid w:val="00672008"/>
    <w:rsid w:val="00677011"/>
    <w:rsid w:val="00680512"/>
    <w:rsid w:val="00692E2B"/>
    <w:rsid w:val="006B2BA8"/>
    <w:rsid w:val="006B453A"/>
    <w:rsid w:val="006B6139"/>
    <w:rsid w:val="006B64D1"/>
    <w:rsid w:val="006F58F4"/>
    <w:rsid w:val="00746984"/>
    <w:rsid w:val="00756B08"/>
    <w:rsid w:val="007914AA"/>
    <w:rsid w:val="0079300A"/>
    <w:rsid w:val="007D747F"/>
    <w:rsid w:val="00811882"/>
    <w:rsid w:val="008407DB"/>
    <w:rsid w:val="00842DF1"/>
    <w:rsid w:val="00853056"/>
    <w:rsid w:val="00871282"/>
    <w:rsid w:val="008741EB"/>
    <w:rsid w:val="008A362D"/>
    <w:rsid w:val="008B12A1"/>
    <w:rsid w:val="008C1679"/>
    <w:rsid w:val="008D2303"/>
    <w:rsid w:val="008D4D1B"/>
    <w:rsid w:val="008E6696"/>
    <w:rsid w:val="00926631"/>
    <w:rsid w:val="00940008"/>
    <w:rsid w:val="0095618C"/>
    <w:rsid w:val="00974A4A"/>
    <w:rsid w:val="0098041C"/>
    <w:rsid w:val="009805C5"/>
    <w:rsid w:val="00985016"/>
    <w:rsid w:val="00985DE2"/>
    <w:rsid w:val="009B6784"/>
    <w:rsid w:val="009B7D16"/>
    <w:rsid w:val="009C47AD"/>
    <w:rsid w:val="009F0456"/>
    <w:rsid w:val="00A3123C"/>
    <w:rsid w:val="00A327C8"/>
    <w:rsid w:val="00A32CC5"/>
    <w:rsid w:val="00A354B1"/>
    <w:rsid w:val="00A36544"/>
    <w:rsid w:val="00A95913"/>
    <w:rsid w:val="00AA7415"/>
    <w:rsid w:val="00AB5B93"/>
    <w:rsid w:val="00AD5544"/>
    <w:rsid w:val="00AE3CDE"/>
    <w:rsid w:val="00B24F1E"/>
    <w:rsid w:val="00B749A6"/>
    <w:rsid w:val="00B81CE3"/>
    <w:rsid w:val="00B95CC1"/>
    <w:rsid w:val="00B96F69"/>
    <w:rsid w:val="00BB0879"/>
    <w:rsid w:val="00BB0C2B"/>
    <w:rsid w:val="00BC2067"/>
    <w:rsid w:val="00BC4557"/>
    <w:rsid w:val="00BE06F7"/>
    <w:rsid w:val="00BF7C25"/>
    <w:rsid w:val="00C24BAB"/>
    <w:rsid w:val="00C36C56"/>
    <w:rsid w:val="00C37E9B"/>
    <w:rsid w:val="00C41E4C"/>
    <w:rsid w:val="00C70155"/>
    <w:rsid w:val="00C966B4"/>
    <w:rsid w:val="00CB3D2E"/>
    <w:rsid w:val="00CB4163"/>
    <w:rsid w:val="00CB7F1B"/>
    <w:rsid w:val="00CF4289"/>
    <w:rsid w:val="00D101A2"/>
    <w:rsid w:val="00D11DB1"/>
    <w:rsid w:val="00D15EB6"/>
    <w:rsid w:val="00D3626C"/>
    <w:rsid w:val="00D723CA"/>
    <w:rsid w:val="00DA327E"/>
    <w:rsid w:val="00DA6D16"/>
    <w:rsid w:val="00DB0E40"/>
    <w:rsid w:val="00DC4687"/>
    <w:rsid w:val="00DE50F6"/>
    <w:rsid w:val="00E1600A"/>
    <w:rsid w:val="00E2387C"/>
    <w:rsid w:val="00E351EB"/>
    <w:rsid w:val="00E606CE"/>
    <w:rsid w:val="00E72431"/>
    <w:rsid w:val="00E774E5"/>
    <w:rsid w:val="00E81398"/>
    <w:rsid w:val="00E94A40"/>
    <w:rsid w:val="00EE2491"/>
    <w:rsid w:val="00EE7116"/>
    <w:rsid w:val="00EF0288"/>
    <w:rsid w:val="00F0508B"/>
    <w:rsid w:val="00F15BDC"/>
    <w:rsid w:val="00F252CE"/>
    <w:rsid w:val="00F64364"/>
    <w:rsid w:val="00F8164B"/>
    <w:rsid w:val="00FB09D7"/>
    <w:rsid w:val="00FB6D28"/>
    <w:rsid w:val="00FE2B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B5F"/>
    <w:pPr>
      <w:widowControl w:val="0"/>
    </w:pPr>
    <w:rPr>
      <w:rFonts w:ascii="Calibri" w:eastAsia="新細明體" w:hAnsi="Calibri" w:cs="Times New Roman"/>
    </w:rPr>
  </w:style>
  <w:style w:type="paragraph" w:styleId="1">
    <w:name w:val="heading 1"/>
    <w:basedOn w:val="a"/>
    <w:next w:val="a"/>
    <w:link w:val="10"/>
    <w:uiPriority w:val="9"/>
    <w:qFormat/>
    <w:rsid w:val="00A327C8"/>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4557"/>
    <w:pPr>
      <w:tabs>
        <w:tab w:val="center" w:pos="4153"/>
        <w:tab w:val="right" w:pos="8306"/>
      </w:tabs>
      <w:snapToGrid w:val="0"/>
    </w:pPr>
    <w:rPr>
      <w:sz w:val="20"/>
      <w:szCs w:val="20"/>
    </w:rPr>
  </w:style>
  <w:style w:type="character" w:customStyle="1" w:styleId="a4">
    <w:name w:val="頁首 字元"/>
    <w:basedOn w:val="a0"/>
    <w:link w:val="a3"/>
    <w:uiPriority w:val="99"/>
    <w:rsid w:val="00BC4557"/>
    <w:rPr>
      <w:rFonts w:ascii="Calibri" w:eastAsia="新細明體" w:hAnsi="Calibri" w:cs="Times New Roman"/>
      <w:sz w:val="20"/>
      <w:szCs w:val="20"/>
    </w:rPr>
  </w:style>
  <w:style w:type="paragraph" w:styleId="a5">
    <w:name w:val="footer"/>
    <w:basedOn w:val="a"/>
    <w:link w:val="a6"/>
    <w:uiPriority w:val="99"/>
    <w:unhideWhenUsed/>
    <w:rsid w:val="00BC4557"/>
    <w:pPr>
      <w:tabs>
        <w:tab w:val="center" w:pos="4153"/>
        <w:tab w:val="right" w:pos="8306"/>
      </w:tabs>
      <w:snapToGrid w:val="0"/>
    </w:pPr>
    <w:rPr>
      <w:sz w:val="20"/>
      <w:szCs w:val="20"/>
    </w:rPr>
  </w:style>
  <w:style w:type="character" w:customStyle="1" w:styleId="a6">
    <w:name w:val="頁尾 字元"/>
    <w:basedOn w:val="a0"/>
    <w:link w:val="a5"/>
    <w:uiPriority w:val="99"/>
    <w:rsid w:val="00BC4557"/>
    <w:rPr>
      <w:rFonts w:ascii="Calibri" w:eastAsia="新細明體" w:hAnsi="Calibri" w:cs="Times New Roman"/>
      <w:sz w:val="20"/>
      <w:szCs w:val="20"/>
    </w:rPr>
  </w:style>
  <w:style w:type="paragraph" w:styleId="a7">
    <w:name w:val="Balloon Text"/>
    <w:basedOn w:val="a"/>
    <w:link w:val="a8"/>
    <w:uiPriority w:val="99"/>
    <w:semiHidden/>
    <w:unhideWhenUsed/>
    <w:rsid w:val="00E351EB"/>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E351EB"/>
    <w:rPr>
      <w:rFonts w:asciiTheme="majorHAnsi" w:eastAsiaTheme="majorEastAsia" w:hAnsiTheme="majorHAnsi" w:cstheme="majorBidi"/>
      <w:sz w:val="18"/>
      <w:szCs w:val="18"/>
    </w:rPr>
  </w:style>
  <w:style w:type="character" w:styleId="a9">
    <w:name w:val="Hyperlink"/>
    <w:basedOn w:val="a0"/>
    <w:uiPriority w:val="99"/>
    <w:unhideWhenUsed/>
    <w:rsid w:val="00C966B4"/>
    <w:rPr>
      <w:color w:val="0000FF" w:themeColor="hyperlink"/>
      <w:u w:val="single"/>
    </w:rPr>
  </w:style>
  <w:style w:type="paragraph" w:styleId="aa">
    <w:name w:val="List Paragraph"/>
    <w:basedOn w:val="a"/>
    <w:uiPriority w:val="34"/>
    <w:qFormat/>
    <w:rsid w:val="00A95913"/>
    <w:pPr>
      <w:ind w:leftChars="200" w:left="480"/>
    </w:pPr>
  </w:style>
  <w:style w:type="character" w:styleId="ab">
    <w:name w:val="page number"/>
    <w:basedOn w:val="a0"/>
    <w:semiHidden/>
    <w:rsid w:val="00460456"/>
  </w:style>
  <w:style w:type="character" w:customStyle="1" w:styleId="table-title">
    <w:name w:val="table-title"/>
    <w:basedOn w:val="a0"/>
    <w:rsid w:val="004B3DA8"/>
  </w:style>
  <w:style w:type="character" w:customStyle="1" w:styleId="10">
    <w:name w:val="標題 1 字元"/>
    <w:basedOn w:val="a0"/>
    <w:link w:val="1"/>
    <w:uiPriority w:val="9"/>
    <w:rsid w:val="00A327C8"/>
    <w:rPr>
      <w:rFonts w:asciiTheme="majorHAnsi" w:eastAsiaTheme="majorEastAsia" w:hAnsiTheme="majorHAnsi" w:cstheme="majorBidi"/>
      <w:b/>
      <w:bCs/>
      <w:kern w:val="52"/>
      <w:sz w:val="52"/>
      <w:szCs w:val="52"/>
    </w:rPr>
  </w:style>
  <w:style w:type="paragraph" w:styleId="ac">
    <w:name w:val="TOC Heading"/>
    <w:basedOn w:val="1"/>
    <w:next w:val="a"/>
    <w:uiPriority w:val="39"/>
    <w:unhideWhenUsed/>
    <w:qFormat/>
    <w:rsid w:val="00A327C8"/>
    <w:pPr>
      <w:keepLines/>
      <w:widowControl/>
      <w:spacing w:before="480" w:after="0" w:line="276" w:lineRule="auto"/>
      <w:outlineLvl w:val="9"/>
    </w:pPr>
    <w:rPr>
      <w:color w:val="365F91" w:themeColor="accent1" w:themeShade="BF"/>
      <w:kern w:val="0"/>
      <w:sz w:val="28"/>
      <w:szCs w:val="28"/>
    </w:rPr>
  </w:style>
  <w:style w:type="paragraph" w:styleId="11">
    <w:name w:val="toc 1"/>
    <w:basedOn w:val="a"/>
    <w:next w:val="a"/>
    <w:autoRedefine/>
    <w:uiPriority w:val="39"/>
    <w:unhideWhenUsed/>
    <w:qFormat/>
    <w:rsid w:val="001E027F"/>
    <w:pPr>
      <w:tabs>
        <w:tab w:val="right" w:leader="dot" w:pos="9628"/>
      </w:tabs>
    </w:pPr>
  </w:style>
  <w:style w:type="paragraph" w:styleId="2">
    <w:name w:val="toc 2"/>
    <w:basedOn w:val="a"/>
    <w:next w:val="a"/>
    <w:autoRedefine/>
    <w:uiPriority w:val="39"/>
    <w:semiHidden/>
    <w:unhideWhenUsed/>
    <w:qFormat/>
    <w:rsid w:val="00A327C8"/>
    <w:pPr>
      <w:widowControl/>
      <w:spacing w:after="100" w:line="276" w:lineRule="auto"/>
      <w:ind w:left="220"/>
    </w:pPr>
    <w:rPr>
      <w:rFonts w:asciiTheme="minorHAnsi" w:eastAsiaTheme="minorEastAsia" w:hAnsiTheme="minorHAnsi" w:cstheme="minorBidi"/>
      <w:kern w:val="0"/>
      <w:sz w:val="22"/>
    </w:rPr>
  </w:style>
  <w:style w:type="paragraph" w:styleId="3">
    <w:name w:val="toc 3"/>
    <w:basedOn w:val="a"/>
    <w:next w:val="a"/>
    <w:autoRedefine/>
    <w:uiPriority w:val="39"/>
    <w:semiHidden/>
    <w:unhideWhenUsed/>
    <w:qFormat/>
    <w:rsid w:val="00A327C8"/>
    <w:pPr>
      <w:widowControl/>
      <w:spacing w:after="100" w:line="276" w:lineRule="auto"/>
      <w:ind w:left="440"/>
    </w:pPr>
    <w:rPr>
      <w:rFonts w:asciiTheme="minorHAnsi" w:eastAsiaTheme="minorEastAsia" w:hAnsiTheme="minorHAnsi" w:cstheme="minorBidi"/>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B5F"/>
    <w:pPr>
      <w:widowControl w:val="0"/>
    </w:pPr>
    <w:rPr>
      <w:rFonts w:ascii="Calibri" w:eastAsia="新細明體" w:hAnsi="Calibri" w:cs="Times New Roman"/>
    </w:rPr>
  </w:style>
  <w:style w:type="paragraph" w:styleId="1">
    <w:name w:val="heading 1"/>
    <w:basedOn w:val="a"/>
    <w:next w:val="a"/>
    <w:link w:val="10"/>
    <w:uiPriority w:val="9"/>
    <w:qFormat/>
    <w:rsid w:val="00A327C8"/>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4557"/>
    <w:pPr>
      <w:tabs>
        <w:tab w:val="center" w:pos="4153"/>
        <w:tab w:val="right" w:pos="8306"/>
      </w:tabs>
      <w:snapToGrid w:val="0"/>
    </w:pPr>
    <w:rPr>
      <w:sz w:val="20"/>
      <w:szCs w:val="20"/>
    </w:rPr>
  </w:style>
  <w:style w:type="character" w:customStyle="1" w:styleId="a4">
    <w:name w:val="頁首 字元"/>
    <w:basedOn w:val="a0"/>
    <w:link w:val="a3"/>
    <w:uiPriority w:val="99"/>
    <w:rsid w:val="00BC4557"/>
    <w:rPr>
      <w:rFonts w:ascii="Calibri" w:eastAsia="新細明體" w:hAnsi="Calibri" w:cs="Times New Roman"/>
      <w:sz w:val="20"/>
      <w:szCs w:val="20"/>
    </w:rPr>
  </w:style>
  <w:style w:type="paragraph" w:styleId="a5">
    <w:name w:val="footer"/>
    <w:basedOn w:val="a"/>
    <w:link w:val="a6"/>
    <w:uiPriority w:val="99"/>
    <w:unhideWhenUsed/>
    <w:rsid w:val="00BC4557"/>
    <w:pPr>
      <w:tabs>
        <w:tab w:val="center" w:pos="4153"/>
        <w:tab w:val="right" w:pos="8306"/>
      </w:tabs>
      <w:snapToGrid w:val="0"/>
    </w:pPr>
    <w:rPr>
      <w:sz w:val="20"/>
      <w:szCs w:val="20"/>
    </w:rPr>
  </w:style>
  <w:style w:type="character" w:customStyle="1" w:styleId="a6">
    <w:name w:val="頁尾 字元"/>
    <w:basedOn w:val="a0"/>
    <w:link w:val="a5"/>
    <w:uiPriority w:val="99"/>
    <w:rsid w:val="00BC4557"/>
    <w:rPr>
      <w:rFonts w:ascii="Calibri" w:eastAsia="新細明體" w:hAnsi="Calibri" w:cs="Times New Roman"/>
      <w:sz w:val="20"/>
      <w:szCs w:val="20"/>
    </w:rPr>
  </w:style>
  <w:style w:type="paragraph" w:styleId="a7">
    <w:name w:val="Balloon Text"/>
    <w:basedOn w:val="a"/>
    <w:link w:val="a8"/>
    <w:uiPriority w:val="99"/>
    <w:semiHidden/>
    <w:unhideWhenUsed/>
    <w:rsid w:val="00E351EB"/>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E351EB"/>
    <w:rPr>
      <w:rFonts w:asciiTheme="majorHAnsi" w:eastAsiaTheme="majorEastAsia" w:hAnsiTheme="majorHAnsi" w:cstheme="majorBidi"/>
      <w:sz w:val="18"/>
      <w:szCs w:val="18"/>
    </w:rPr>
  </w:style>
  <w:style w:type="character" w:styleId="a9">
    <w:name w:val="Hyperlink"/>
    <w:basedOn w:val="a0"/>
    <w:uiPriority w:val="99"/>
    <w:unhideWhenUsed/>
    <w:rsid w:val="00C966B4"/>
    <w:rPr>
      <w:color w:val="0000FF" w:themeColor="hyperlink"/>
      <w:u w:val="single"/>
    </w:rPr>
  </w:style>
  <w:style w:type="paragraph" w:styleId="aa">
    <w:name w:val="List Paragraph"/>
    <w:basedOn w:val="a"/>
    <w:uiPriority w:val="34"/>
    <w:qFormat/>
    <w:rsid w:val="00A95913"/>
    <w:pPr>
      <w:ind w:leftChars="200" w:left="480"/>
    </w:pPr>
  </w:style>
  <w:style w:type="character" w:styleId="ab">
    <w:name w:val="page number"/>
    <w:basedOn w:val="a0"/>
    <w:semiHidden/>
    <w:rsid w:val="00460456"/>
  </w:style>
  <w:style w:type="character" w:customStyle="1" w:styleId="table-title">
    <w:name w:val="table-title"/>
    <w:basedOn w:val="a0"/>
    <w:rsid w:val="004B3DA8"/>
  </w:style>
  <w:style w:type="character" w:customStyle="1" w:styleId="10">
    <w:name w:val="標題 1 字元"/>
    <w:basedOn w:val="a0"/>
    <w:link w:val="1"/>
    <w:uiPriority w:val="9"/>
    <w:rsid w:val="00A327C8"/>
    <w:rPr>
      <w:rFonts w:asciiTheme="majorHAnsi" w:eastAsiaTheme="majorEastAsia" w:hAnsiTheme="majorHAnsi" w:cstheme="majorBidi"/>
      <w:b/>
      <w:bCs/>
      <w:kern w:val="52"/>
      <w:sz w:val="52"/>
      <w:szCs w:val="52"/>
    </w:rPr>
  </w:style>
  <w:style w:type="paragraph" w:styleId="ac">
    <w:name w:val="TOC Heading"/>
    <w:basedOn w:val="1"/>
    <w:next w:val="a"/>
    <w:uiPriority w:val="39"/>
    <w:unhideWhenUsed/>
    <w:qFormat/>
    <w:rsid w:val="00A327C8"/>
    <w:pPr>
      <w:keepLines/>
      <w:widowControl/>
      <w:spacing w:before="480" w:after="0" w:line="276" w:lineRule="auto"/>
      <w:outlineLvl w:val="9"/>
    </w:pPr>
    <w:rPr>
      <w:color w:val="365F91" w:themeColor="accent1" w:themeShade="BF"/>
      <w:kern w:val="0"/>
      <w:sz w:val="28"/>
      <w:szCs w:val="28"/>
    </w:rPr>
  </w:style>
  <w:style w:type="paragraph" w:styleId="11">
    <w:name w:val="toc 1"/>
    <w:basedOn w:val="a"/>
    <w:next w:val="a"/>
    <w:autoRedefine/>
    <w:uiPriority w:val="39"/>
    <w:unhideWhenUsed/>
    <w:qFormat/>
    <w:rsid w:val="001E027F"/>
    <w:pPr>
      <w:tabs>
        <w:tab w:val="right" w:leader="dot" w:pos="9628"/>
      </w:tabs>
    </w:pPr>
  </w:style>
  <w:style w:type="paragraph" w:styleId="2">
    <w:name w:val="toc 2"/>
    <w:basedOn w:val="a"/>
    <w:next w:val="a"/>
    <w:autoRedefine/>
    <w:uiPriority w:val="39"/>
    <w:semiHidden/>
    <w:unhideWhenUsed/>
    <w:qFormat/>
    <w:rsid w:val="00A327C8"/>
    <w:pPr>
      <w:widowControl/>
      <w:spacing w:after="100" w:line="276" w:lineRule="auto"/>
      <w:ind w:left="220"/>
    </w:pPr>
    <w:rPr>
      <w:rFonts w:asciiTheme="minorHAnsi" w:eastAsiaTheme="minorEastAsia" w:hAnsiTheme="minorHAnsi" w:cstheme="minorBidi"/>
      <w:kern w:val="0"/>
      <w:sz w:val="22"/>
    </w:rPr>
  </w:style>
  <w:style w:type="paragraph" w:styleId="3">
    <w:name w:val="toc 3"/>
    <w:basedOn w:val="a"/>
    <w:next w:val="a"/>
    <w:autoRedefine/>
    <w:uiPriority w:val="39"/>
    <w:semiHidden/>
    <w:unhideWhenUsed/>
    <w:qFormat/>
    <w:rsid w:val="00A327C8"/>
    <w:pPr>
      <w:widowControl/>
      <w:spacing w:after="100" w:line="276" w:lineRule="auto"/>
      <w:ind w:left="440"/>
    </w:pPr>
    <w:rPr>
      <w:rFonts w:asciiTheme="minorHAnsi" w:eastAsiaTheme="minorEastAsia" w:hAnsiTheme="minorHAnsi" w:cstheme="minorBidi"/>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華康儷粗黑">
    <w:altName w:val="細明體"/>
    <w:charset w:val="88"/>
    <w:family w:val="modern"/>
    <w:pitch w:val="fixed"/>
    <w:sig w:usb0="00000001" w:usb1="08080000" w:usb2="00000010" w:usb3="00000000" w:csb0="001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markup="0" w:comments="0" w:insDel="0" w:formatting="0" w:inkAnnotations="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B9C"/>
    <w:rsid w:val="00686B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2CD94A2D68F40D4B0976147F4F4BBFC">
    <w:name w:val="B2CD94A2D68F40D4B0976147F4F4BBFC"/>
    <w:rsid w:val="00686B9C"/>
    <w:pPr>
      <w:widowControl w:val="0"/>
    </w:pPr>
  </w:style>
  <w:style w:type="paragraph" w:customStyle="1" w:styleId="92319F1ABF0A4236B768703B778A2AE7">
    <w:name w:val="92319F1ABF0A4236B768703B778A2AE7"/>
    <w:rsid w:val="00686B9C"/>
    <w:pPr>
      <w:widowControl w:val="0"/>
    </w:pPr>
  </w:style>
  <w:style w:type="paragraph" w:customStyle="1" w:styleId="419D09F2C7954013A571FCAEE1814FC2">
    <w:name w:val="419D09F2C7954013A571FCAEE1814FC2"/>
    <w:rsid w:val="00686B9C"/>
    <w:pPr>
      <w:widowControl w:val="0"/>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2CD94A2D68F40D4B0976147F4F4BBFC">
    <w:name w:val="B2CD94A2D68F40D4B0976147F4F4BBFC"/>
    <w:rsid w:val="00686B9C"/>
    <w:pPr>
      <w:widowControl w:val="0"/>
    </w:pPr>
  </w:style>
  <w:style w:type="paragraph" w:customStyle="1" w:styleId="92319F1ABF0A4236B768703B778A2AE7">
    <w:name w:val="92319F1ABF0A4236B768703B778A2AE7"/>
    <w:rsid w:val="00686B9C"/>
    <w:pPr>
      <w:widowControl w:val="0"/>
    </w:pPr>
  </w:style>
  <w:style w:type="paragraph" w:customStyle="1" w:styleId="419D09F2C7954013A571FCAEE1814FC2">
    <w:name w:val="419D09F2C7954013A571FCAEE1814FC2"/>
    <w:rsid w:val="00686B9C"/>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A99E7-AB52-4842-B0AC-EB4A818B9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14</Pages>
  <Words>2037</Words>
  <Characters>11617</Characters>
  <Application>Microsoft Office Word</Application>
  <DocSecurity>0</DocSecurity>
  <Lines>96</Lines>
  <Paragraphs>27</Paragraphs>
  <ScaleCrop>false</ScaleCrop>
  <Company>Hewlett-Packard Company</Company>
  <LinksUpToDate>false</LinksUpToDate>
  <CharactersWithSpaces>13627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柯馥甄</dc:creator>
  <cp:lastModifiedBy>櫃檯買賣中心</cp:lastModifiedBy>
  <cp:revision>7</cp:revision>
  <cp:lastPrinted>2015-11-19T01:47:00Z</cp:lastPrinted>
  <dcterms:created xsi:type="dcterms:W3CDTF">2016-01-21T05:20:00Z</dcterms:created>
  <dcterms:modified xsi:type="dcterms:W3CDTF">2016-01-22T03:19:00Z</dcterms:modified>
</cp:coreProperties>
</file>