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4C" w:rsidRPr="00C32AD9" w:rsidRDefault="00E62717" w:rsidP="0066376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94C" w:rsidRPr="000275AC" w:rsidRDefault="00D919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7.2pt;margin-top:34.8pt;width:3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lGPgIAAFUEAAAOAAAAZHJzL2Uyb0RvYy54bWysVF1u2zAMfh+wOwh6X5146doYdYquXYYB&#10;3Q/Qbe+MLMfCZFGTlNg5wYAdoHveAXaAHag9xyg5TbO/l2F+kEmT+kh+JH1y2rearaXzCk3Jxwcj&#10;zqQRWCmzLPm7t/NHx5z5AKYCjUaWfCM9P509fHDS2ULm2KCupGMEYnzR2ZI3Idgiy7xoZAv+AK00&#10;ZKzRtRBIdcusctARequzfDR6knXoKutQSO/p68Vg5LOEX9dShNd17WVguuSUW0inS+cintnsBIql&#10;A9sosU0D/iGLFpShoDuoCwjAVk79BtUq4dBjHQ4EthnWtRIy1UDVjEe/VHPVgJWpFiLH2x1N/v/B&#10;ilfrN46pquQ5ZwZaatHt9aebb19ur7/ffP3M8shQZ31BjleWXEP/FHvqdKrW20sUHzwzeN6AWcoz&#10;57BrJFSU4TjezPauDjg+giy6l1hRKFgFTEB97dpIHxHCCJ06tdl1R/aBCfo4GU/HI7IIMh3lj6ck&#10;xwhQ3F22zofnElsWhZI7an4Ch/WlD4PrnUuM5VGraq60TopbLs61Y2ugQZmnZ4v+k5s2rCv59DA/&#10;HOr/K8QoPX+CaFWgideqLfnxzgmKyNozU1GaUARQepCpOm22NEbmBg5Dv+jJMXK7wGpDhDocJps2&#10;kQQJ7+nNWUdzXXL/cQVOcqZfGGrLdDyZxEVIyuTwKCfF7VsW+xYwokFaFwIbxPMwLM/KOrVsKNYw&#10;CAbPqJW1SjTf57XNnGY3NWq7Z3E59vXkdf83mP0AAAD//wMAUEsDBBQABgAIAAAAIQBzKWyr4AAA&#10;AAwBAAAPAAAAZHJzL2Rvd25yZXYueG1sTI/BbsIwEETvlfoP1lbqpSo2BZmQxkFVBceiAu3dxCaJ&#10;Gq+j2AT377ucym1ndzT7plgl17HRDqH1qGA6EcAsVt60WCv4OmyeM2AhajS682gV/NoAq/L+rtC5&#10;8Rfc2XEfa0YhGHKtoImxzzkPVWOdDhPfW6TbyQ9OR5JDzc2gLxTuOv4ihOROt0gfGt3b98ZWP/uz&#10;U5Dk4eljsYuLdbYd05brzfpz+Fbq8SG9vQKLNsV/M1zxCR1KYjr6M5rAOtJiNp+TV4FcSmBXx1QI&#10;2hxpymYSeFnw2xLlHwAAAP//AwBQSwECLQAUAAYACAAAACEAtoM4kv4AAADhAQAAEwAAAAAAAAAA&#10;AAAAAAAAAAAAW0NvbnRlbnRfVHlwZXNdLnhtbFBLAQItABQABgAIAAAAIQA4/SH/1gAAAJQBAAAL&#10;AAAAAAAAAAAAAAAAAC8BAABfcmVscy8ucmVsc1BLAQItABQABgAIAAAAIQBeVllGPgIAAFUEAAAO&#10;AAAAAAAAAAAAAAAAAC4CAABkcnMvZTJvRG9jLnhtbFBLAQItABQABgAIAAAAIQBzKWyr4AAAAAwB&#10;AAAPAAAAAAAAAAAAAAAAAJgEAABkcnMvZG93bnJldi54bWxQSwUGAAAAAAQABADzAAAApQUAAAAA&#10;">
                <v:textbox style="layout-flow:vertical-ideographic">
                  <w:txbxContent>
                    <w:p w:rsidR="00D9194C" w:rsidRPr="000275AC" w:rsidRDefault="00D9194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94C" w:rsidRPr="000275AC" w:rsidRDefault="00D919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17.2pt;margin-top:34.8pt;width:3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MuQgIAAFwEAAAOAAAAZHJzL2Uyb0RvYy54bWysVF2O0zAQfkfiDpbfadLSstuo6WrpUoS0&#10;/EgLvLuOk1g4HmO7TfYEK3GA5ZkDcAAOtHsOxk62RMATIg+OJzP+PPN9M1mddY0iB2GdBJ3T6SSl&#10;RGgOhdRVTj+83z45pcR5pgumQIucXgtHz9aPH61ak4kZ1KAKYQmCaJe1Jqe19yZLEsdr0TA3ASM0&#10;OkuwDfNo2iopLGsRvVHJLE2fJS3Ywljgwjn8etE76Tril6Xg/m1ZOuGJyinm5uNq47oLa7Jesayy&#10;zNSSD2mwf8iiYVLjpUeoC+YZ2Vv5B1QjuQUHpZ9waBIoS8lFrAGrmaa/VXNVMyNiLUiOM0ea3P+D&#10;5W8O7yyRBWpHiWYNSnR/e3P3/ev97Y+7b1/INDDUGpdh4JXBUN89hy5Eh2qduQT+yRENm5rpSpxb&#10;C20tWIEZxpPJ6GiP4wLIrn0NBV7F9h4iUFfaJgAiIQTRUanrozqi84Tjx/l0OU3Rw9F1Mnu6xD3m&#10;lrDs4bCxzr8U0JCwyalF8SM4O1w634c+hMTkQcliK5WKhq12G2XJgWGjbOMzoLtxmNKkzelyMVv0&#10;9Y99bgyRxudvEI302PFKNjk9PQaxLLD2QhexHz2Tqt9jdUpjkYHGwFzPoe923aDZoM4Oimvk1ULf&#10;4DiQuBHsI74pabG9c+o+75kVlKhXGtVZTufzMA/RmC9OZmjYsWc39jDNa8CpQbB+u/H9DO2NlVWN&#10;d/X9oOEcFS1lZDvk3Oc1FIAtHPUaxi3MyNiOUb9+CuufAAAA//8DAFBLAwQUAAYACAAAACEAcyls&#10;q+AAAAAMAQAADwAAAGRycy9kb3ducmV2LnhtbEyPwW7CMBBE75X6D9ZW6qUqNgWZkMZBVQXHogLt&#10;3cQmiRqvo9gE9++7nMptZ3c0+6ZYJdex0Q6h9ahgOhHALFbetFgr+DpsnjNgIWo0uvNoFfzaAKvy&#10;/q7QufEX3NlxH2tGIRhyraCJsc85D1VjnQ4T31uk28kPTkeSQ83NoC8U7jr+IoTkTrdIHxrd2/fG&#10;Vj/7s1OQ5OHpY7GLi3W2HdOW6836c/hW6vEhvb0CizbFfzNc8QkdSmI6+jOawDrSYjafk1eBXEpg&#10;V8dUCNocacpmEnhZ8NsS5R8AAAD//wMAUEsBAi0AFAAGAAgAAAAhALaDOJL+AAAA4QEAABMAAAAA&#10;AAAAAAAAAAAAAAAAAFtDb250ZW50X1R5cGVzXS54bWxQSwECLQAUAAYACAAAACEAOP0h/9YAAACU&#10;AQAACwAAAAAAAAAAAAAAAAAvAQAAX3JlbHMvLnJlbHNQSwECLQAUAAYACAAAACEA5rpDLkICAABc&#10;BAAADgAAAAAAAAAAAAAAAAAuAgAAZHJzL2Uyb0RvYy54bWxQSwECLQAUAAYACAAAACEAcylsq+AA&#10;AAAMAQAADwAAAAAAAAAAAAAAAACcBAAAZHJzL2Rvd25yZXYueG1sUEsFBgAAAAAEAAQA8wAAAKkF&#10;AAAAAA==&#10;">
                <v:textbox style="layout-flow:vertical-ideographic">
                  <w:txbxContent>
                    <w:p w:rsidR="00D9194C" w:rsidRPr="000275AC" w:rsidRDefault="00D9194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C6610" w:rsidRPr="00C32AD9">
        <w:rPr>
          <w:rFonts w:ascii="標楷體" w:eastAsia="標楷體" w:hAnsi="標楷體" w:hint="eastAsia"/>
          <w:b/>
          <w:sz w:val="28"/>
          <w:szCs w:val="28"/>
        </w:rPr>
        <w:t>財團法人</w:t>
      </w:r>
      <w:r w:rsidR="00F3447F" w:rsidRPr="00C32AD9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B72D88" w:rsidRPr="00C32AD9">
        <w:rPr>
          <w:rFonts w:ascii="標楷體" w:eastAsia="標楷體" w:hAnsi="標楷體" w:hint="eastAsia"/>
          <w:b/>
          <w:sz w:val="28"/>
          <w:szCs w:val="28"/>
        </w:rPr>
        <w:t>證券櫃檯買賣中心</w:t>
      </w:r>
    </w:p>
    <w:p w:rsidR="00090CB0" w:rsidRPr="00F66537" w:rsidRDefault="00F3447F" w:rsidP="0066376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66537">
        <w:rPr>
          <w:rFonts w:ascii="標楷體" w:eastAsia="標楷體" w:hAnsi="標楷體" w:hint="eastAsia"/>
          <w:b/>
          <w:sz w:val="28"/>
          <w:szCs w:val="28"/>
        </w:rPr>
        <w:t>證券商營業處所買賣有價證券</w:t>
      </w:r>
      <w:r w:rsidR="00B72D88" w:rsidRPr="00F66537">
        <w:rPr>
          <w:rFonts w:ascii="標楷體" w:eastAsia="標楷體" w:hAnsi="標楷體" w:hint="eastAsia"/>
          <w:b/>
          <w:sz w:val="28"/>
          <w:szCs w:val="28"/>
        </w:rPr>
        <w:t>業務規則</w:t>
      </w:r>
      <w:r w:rsidR="00C53FDE">
        <w:rPr>
          <w:rFonts w:ascii="標楷體" w:eastAsia="標楷體" w:hAnsi="標楷體" w:hint="eastAsia"/>
          <w:b/>
          <w:sz w:val="28"/>
          <w:szCs w:val="28"/>
        </w:rPr>
        <w:t>第</w:t>
      </w:r>
      <w:r w:rsidR="006D73DB">
        <w:rPr>
          <w:rFonts w:ascii="標楷體" w:eastAsia="標楷體" w:hAnsi="標楷體" w:hint="eastAsia"/>
          <w:b/>
          <w:sz w:val="28"/>
          <w:szCs w:val="28"/>
        </w:rPr>
        <w:t>四十</w:t>
      </w:r>
      <w:r w:rsidR="00434104">
        <w:rPr>
          <w:rFonts w:ascii="標楷體" w:eastAsia="標楷體" w:hAnsi="標楷體" w:hint="eastAsia"/>
          <w:b/>
          <w:sz w:val="28"/>
          <w:szCs w:val="28"/>
        </w:rPr>
        <w:t>五</w:t>
      </w:r>
      <w:r w:rsidR="006D73DB">
        <w:rPr>
          <w:rFonts w:ascii="標楷體" w:eastAsia="標楷體" w:hAnsi="標楷體" w:hint="eastAsia"/>
          <w:b/>
          <w:sz w:val="28"/>
          <w:szCs w:val="28"/>
        </w:rPr>
        <w:t>條</w:t>
      </w:r>
      <w:r w:rsidR="00945262">
        <w:rPr>
          <w:rFonts w:ascii="標楷體" w:eastAsia="標楷體" w:hAnsi="標楷體" w:hint="eastAsia"/>
          <w:b/>
          <w:sz w:val="28"/>
          <w:szCs w:val="28"/>
        </w:rPr>
        <w:t>之三</w:t>
      </w:r>
    </w:p>
    <w:p w:rsidR="00B72D88" w:rsidRPr="00F66537" w:rsidRDefault="00B72D88" w:rsidP="0066376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66537">
        <w:rPr>
          <w:rFonts w:ascii="標楷體" w:eastAsia="標楷體" w:hAnsi="標楷體" w:hint="eastAsia"/>
          <w:b/>
          <w:sz w:val="28"/>
          <w:szCs w:val="28"/>
        </w:rPr>
        <w:t>修正</w:t>
      </w:r>
      <w:bookmarkStart w:id="0" w:name="_GoBack"/>
      <w:bookmarkEnd w:id="0"/>
      <w:r w:rsidR="00D06B90" w:rsidRPr="00F66537">
        <w:rPr>
          <w:rFonts w:ascii="標楷體" w:eastAsia="標楷體" w:hAnsi="標楷體" w:hint="eastAsia"/>
          <w:b/>
          <w:sz w:val="28"/>
          <w:szCs w:val="28"/>
        </w:rPr>
        <w:t>條文</w:t>
      </w:r>
      <w:r w:rsidRPr="00F66537">
        <w:rPr>
          <w:rFonts w:ascii="標楷體" w:eastAsia="標楷體" w:hAnsi="標楷體" w:hint="eastAsia"/>
          <w:b/>
          <w:sz w:val="28"/>
          <w:szCs w:val="28"/>
        </w:rPr>
        <w:t>對照表</w:t>
      </w:r>
    </w:p>
    <w:p w:rsidR="00D06B90" w:rsidRPr="00D06B90" w:rsidRDefault="00D06B90" w:rsidP="00EF6E85">
      <w:pPr>
        <w:pStyle w:val="HTML"/>
        <w:spacing w:line="400" w:lineRule="exact"/>
        <w:jc w:val="both"/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72D88" w:rsidRPr="000B2FA6" w:rsidTr="00593D59">
        <w:trPr>
          <w:tblHeader/>
        </w:trPr>
        <w:tc>
          <w:tcPr>
            <w:tcW w:w="2787" w:type="dxa"/>
          </w:tcPr>
          <w:p w:rsidR="00B72D88" w:rsidRPr="0086251E" w:rsidRDefault="00B72D88" w:rsidP="00CD7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251E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787" w:type="dxa"/>
          </w:tcPr>
          <w:p w:rsidR="00B72D88" w:rsidRPr="0086251E" w:rsidRDefault="00B72D88" w:rsidP="00CD7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251E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788" w:type="dxa"/>
          </w:tcPr>
          <w:p w:rsidR="00B72D88" w:rsidRPr="0086251E" w:rsidRDefault="00B72D88" w:rsidP="00CD7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25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D1746B" w:rsidRPr="00114859" w:rsidTr="00CD7EAA">
        <w:tc>
          <w:tcPr>
            <w:tcW w:w="2787" w:type="dxa"/>
          </w:tcPr>
          <w:p w:rsidR="00D1746B" w:rsidRPr="0086251E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86251E">
              <w:rPr>
                <w:rFonts w:ascii="標楷體" w:eastAsia="標楷體" w:hAnsi="標楷體" w:hint="eastAsia"/>
                <w:color w:val="auto"/>
              </w:rPr>
              <w:t>第四十五條</w:t>
            </w:r>
            <w:r>
              <w:rPr>
                <w:rFonts w:ascii="標楷體" w:eastAsia="標楷體" w:hAnsi="標楷體" w:hint="eastAsia"/>
                <w:color w:val="auto"/>
              </w:rPr>
              <w:t>之三</w:t>
            </w:r>
          </w:p>
          <w:p w:rsidR="00D1746B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證券商受理信託財產之受託人申請開戶時，其帳戶名稱應以能表彰為信託專戶，並檢具下列規定之文件辦理：</w:t>
            </w:r>
          </w:p>
          <w:p w:rsidR="00D1746B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0459E5">
              <w:rPr>
                <w:rFonts w:ascii="標楷體" w:eastAsia="標楷體" w:hAnsi="標楷體" w:hint="eastAsia"/>
                <w:color w:val="auto"/>
              </w:rPr>
              <w:t>一、受託人為信託業者：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信託業之法人登記證明文件影本及稅捐機構發給之扣繳單位統一        編號配號通知單影本。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(二)</w:t>
            </w:r>
            <w:r w:rsidRPr="000459E5">
              <w:rPr>
                <w:rFonts w:ascii="標楷體" w:eastAsia="標楷體" w:hAnsi="標楷體" w:hint="eastAsia"/>
                <w:color w:val="auto"/>
              </w:rPr>
              <w:t>授權書與法人代表人及被授權人之身分證影本。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(三)</w:t>
            </w:r>
            <w:r w:rsidRPr="000459E5">
              <w:rPr>
                <w:rFonts w:ascii="標楷體" w:eastAsia="標楷體" w:hAnsi="標楷體" w:hint="eastAsia"/>
                <w:color w:val="auto"/>
              </w:rPr>
              <w:t>委託人為自然人者，其身分證影本；為法人者，其法人登記證明        文件影本。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(四)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</w:t>
            </w:r>
            <w:proofErr w:type="gramStart"/>
            <w:r w:rsidRPr="000459E5">
              <w:rPr>
                <w:rFonts w:ascii="標楷體" w:eastAsia="標楷體" w:hAnsi="標楷體" w:hint="eastAsia"/>
                <w:color w:val="auto"/>
              </w:rPr>
              <w:t>簡式約款</w:t>
            </w:r>
            <w:proofErr w:type="gramEnd"/>
            <w:r w:rsidRPr="000459E5">
              <w:rPr>
                <w:rFonts w:ascii="標楷體" w:eastAsia="標楷體" w:hAnsi="標楷體" w:hint="eastAsia"/>
                <w:color w:val="auto"/>
              </w:rPr>
              <w:t>契約書。</w:t>
            </w:r>
          </w:p>
          <w:p w:rsidR="00D1746B" w:rsidRPr="000459E5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 w:rsidRPr="000459E5">
              <w:rPr>
                <w:rFonts w:ascii="標楷體" w:eastAsia="標楷體" w:hAnsi="標楷體" w:hint="eastAsia"/>
                <w:color w:val="auto"/>
              </w:rPr>
              <w:t>二、受託人為非信託業者：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)</w:t>
            </w:r>
            <w:r w:rsidRPr="000459E5">
              <w:rPr>
                <w:rFonts w:ascii="標楷體" w:eastAsia="標楷體" w:hAnsi="標楷體" w:hint="eastAsia"/>
                <w:color w:val="auto"/>
              </w:rPr>
              <w:t xml:space="preserve">委託人與受託人為自然人者，其身分證影本；為法人者，其法人        </w:t>
            </w:r>
            <w:r w:rsidRPr="000459E5">
              <w:rPr>
                <w:rFonts w:ascii="標楷體" w:eastAsia="標楷體" w:hAnsi="標楷體" w:hint="eastAsia"/>
                <w:color w:val="auto"/>
              </w:rPr>
              <w:lastRenderedPageBreak/>
              <w:t>登記證明文件影本並加具授權書與法人代表人及被授權人之身分        證影本。</w:t>
            </w:r>
          </w:p>
          <w:p w:rsidR="00D1746B" w:rsidRDefault="00D1746B" w:rsidP="005E2831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(二)</w:t>
            </w:r>
            <w:r w:rsidRPr="000459E5">
              <w:rPr>
                <w:rFonts w:ascii="標楷體" w:eastAsia="標楷體" w:hAnsi="標楷體" w:hint="eastAsia"/>
                <w:color w:val="auto"/>
              </w:rPr>
              <w:t>稅捐機構發給之扣繳單位統一編號配號通知單影本。</w:t>
            </w:r>
          </w:p>
          <w:p w:rsidR="00D1746B" w:rsidRPr="000459E5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(三)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信託契約書影本。</w:t>
            </w:r>
          </w:p>
          <w:p w:rsidR="00D1746B" w:rsidRPr="000459E5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前項交易帳戶屬公益信託者，應另檢附目的事業主管機關核准文件影本。</w:t>
            </w:r>
          </w:p>
          <w:p w:rsidR="00D1746B" w:rsidRDefault="00D1746B" w:rsidP="005E2831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證券經紀商應就信託專戶開戶相關文件詳予核對，且</w:t>
            </w:r>
            <w:proofErr w:type="gramStart"/>
            <w:r w:rsidRPr="000459E5">
              <w:rPr>
                <w:rFonts w:ascii="標楷體" w:eastAsia="標楷體" w:hAnsi="標楷體" w:hint="eastAsia"/>
                <w:color w:val="auto"/>
              </w:rPr>
              <w:t>俟</w:t>
            </w:r>
            <w:proofErr w:type="gramEnd"/>
            <w:r w:rsidRPr="000459E5">
              <w:rPr>
                <w:rFonts w:ascii="標楷體" w:eastAsia="標楷體" w:hAnsi="標楷體" w:hint="eastAsia"/>
                <w:color w:val="auto"/>
              </w:rPr>
              <w:t>完成開戶手續，並將開戶資料，輸入本中心電腦檔案，始得接受委託買賣有價證券。</w:t>
            </w:r>
          </w:p>
          <w:p w:rsidR="00D1746B" w:rsidRPr="00AC35CC" w:rsidRDefault="00D1746B" w:rsidP="00FC090C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AC35CC">
              <w:rPr>
                <w:rFonts w:ascii="標楷體" w:eastAsia="標楷體" w:hAnsi="標楷體" w:hint="eastAsia"/>
                <w:color w:val="auto"/>
                <w:u w:val="single"/>
              </w:rPr>
              <w:t>委託人委託證券經紀商以信託方式辦理定期定額買賣上</w:t>
            </w:r>
            <w:r>
              <w:rPr>
                <w:rFonts w:ascii="標楷體" w:eastAsia="標楷體" w:hAnsi="標楷體" w:hint="eastAsia"/>
                <w:color w:val="auto"/>
                <w:u w:val="single"/>
              </w:rPr>
              <w:t>櫃</w:t>
            </w:r>
            <w:r w:rsidRPr="00AC35CC">
              <w:rPr>
                <w:rFonts w:ascii="標楷體" w:eastAsia="標楷體" w:hAnsi="標楷體" w:hint="eastAsia"/>
                <w:color w:val="auto"/>
                <w:u w:val="single"/>
              </w:rPr>
              <w:t>有價證券者，不適用第一項第一款及</w:t>
            </w:r>
            <w:r w:rsidR="00FC090C">
              <w:rPr>
                <w:rFonts w:ascii="標楷體" w:eastAsia="標楷體" w:hAnsi="標楷體" w:hint="eastAsia"/>
                <w:color w:val="auto"/>
                <w:u w:val="single"/>
              </w:rPr>
              <w:t>前</w:t>
            </w:r>
            <w:r w:rsidRPr="00AC35CC">
              <w:rPr>
                <w:rFonts w:ascii="標楷體" w:eastAsia="標楷體" w:hAnsi="標楷體" w:hint="eastAsia"/>
                <w:color w:val="auto"/>
                <w:u w:val="single"/>
              </w:rPr>
              <w:t>項之規定。</w:t>
            </w:r>
          </w:p>
        </w:tc>
        <w:tc>
          <w:tcPr>
            <w:tcW w:w="2787" w:type="dxa"/>
          </w:tcPr>
          <w:p w:rsidR="00D1746B" w:rsidRPr="0086251E" w:rsidRDefault="00D1746B" w:rsidP="006D73DB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86251E">
              <w:rPr>
                <w:rFonts w:ascii="標楷體" w:eastAsia="標楷體" w:hAnsi="標楷體" w:hint="eastAsia"/>
                <w:color w:val="auto"/>
              </w:rPr>
              <w:lastRenderedPageBreak/>
              <w:t>第四十五條</w:t>
            </w:r>
            <w:r>
              <w:rPr>
                <w:rFonts w:ascii="標楷體" w:eastAsia="標楷體" w:hAnsi="標楷體" w:hint="eastAsia"/>
                <w:color w:val="auto"/>
              </w:rPr>
              <w:t>之三</w:t>
            </w:r>
          </w:p>
          <w:p w:rsidR="00D1746B" w:rsidRDefault="00D1746B" w:rsidP="000459E5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證券商受理信託財產之受託人申請開戶時，其帳戶名稱應以能表彰為信託專戶，並檢具下列規定之文件辦理：</w:t>
            </w:r>
          </w:p>
          <w:p w:rsidR="00D1746B" w:rsidRDefault="00D1746B" w:rsidP="000459E5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0459E5">
              <w:rPr>
                <w:rFonts w:ascii="標楷體" w:eastAsia="標楷體" w:hAnsi="標楷體" w:hint="eastAsia"/>
                <w:color w:val="auto"/>
              </w:rPr>
              <w:t>一、受託人為信託業者：</w:t>
            </w:r>
          </w:p>
          <w:p w:rsidR="00D1746B" w:rsidRDefault="00D1746B" w:rsidP="00E43363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信託業之法人登記證明文件影本及稅捐機構發給之扣繳單位統一        編號配號通知單影本。</w:t>
            </w:r>
          </w:p>
          <w:p w:rsidR="00D1746B" w:rsidRDefault="00D1746B" w:rsidP="00CB3A7F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(二)</w:t>
            </w:r>
            <w:r w:rsidRPr="000459E5">
              <w:rPr>
                <w:rFonts w:ascii="標楷體" w:eastAsia="標楷體" w:hAnsi="標楷體" w:hint="eastAsia"/>
                <w:color w:val="auto"/>
              </w:rPr>
              <w:t>授權書與法人代表人及被授權人之身分證影本。</w:t>
            </w:r>
          </w:p>
          <w:p w:rsidR="00D1746B" w:rsidRDefault="00D1746B" w:rsidP="00CB3A7F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(三)</w:t>
            </w:r>
            <w:r w:rsidRPr="000459E5">
              <w:rPr>
                <w:rFonts w:ascii="標楷體" w:eastAsia="標楷體" w:hAnsi="標楷體" w:hint="eastAsia"/>
                <w:color w:val="auto"/>
              </w:rPr>
              <w:t>委託人為自然人者，其身分證影本；為法人者，其法人登記證明        文件影本。</w:t>
            </w:r>
          </w:p>
          <w:p w:rsidR="00D1746B" w:rsidRDefault="00D1746B" w:rsidP="00CB3A7F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(四)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</w:t>
            </w:r>
            <w:proofErr w:type="gramStart"/>
            <w:r w:rsidRPr="000459E5">
              <w:rPr>
                <w:rFonts w:ascii="標楷體" w:eastAsia="標楷體" w:hAnsi="標楷體" w:hint="eastAsia"/>
                <w:color w:val="auto"/>
              </w:rPr>
              <w:t>簡式約款</w:t>
            </w:r>
            <w:proofErr w:type="gramEnd"/>
            <w:r w:rsidRPr="000459E5">
              <w:rPr>
                <w:rFonts w:ascii="標楷體" w:eastAsia="標楷體" w:hAnsi="標楷體" w:hint="eastAsia"/>
                <w:color w:val="auto"/>
              </w:rPr>
              <w:t>契約書。</w:t>
            </w:r>
          </w:p>
          <w:p w:rsidR="00D1746B" w:rsidRPr="000459E5" w:rsidRDefault="00D1746B" w:rsidP="00861E96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 w:rsidRPr="000459E5">
              <w:rPr>
                <w:rFonts w:ascii="標楷體" w:eastAsia="標楷體" w:hAnsi="標楷體" w:hint="eastAsia"/>
                <w:color w:val="auto"/>
              </w:rPr>
              <w:t>二、受託人為非信託業者：</w:t>
            </w:r>
          </w:p>
          <w:p w:rsidR="00D1746B" w:rsidRDefault="00D1746B" w:rsidP="005C191E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)</w:t>
            </w:r>
            <w:r w:rsidRPr="000459E5">
              <w:rPr>
                <w:rFonts w:ascii="標楷體" w:eastAsia="標楷體" w:hAnsi="標楷體" w:hint="eastAsia"/>
                <w:color w:val="auto"/>
              </w:rPr>
              <w:t xml:space="preserve">委託人與受託人為自然人者，其身分證影本；為法人者，其法人        </w:t>
            </w:r>
            <w:r w:rsidRPr="000459E5">
              <w:rPr>
                <w:rFonts w:ascii="標楷體" w:eastAsia="標楷體" w:hAnsi="標楷體" w:hint="eastAsia"/>
                <w:color w:val="auto"/>
              </w:rPr>
              <w:lastRenderedPageBreak/>
              <w:t>登記證明文件影本並加具授權書與法人代表人及被授權人之身分        證影本。</w:t>
            </w:r>
          </w:p>
          <w:p w:rsidR="00D1746B" w:rsidRDefault="00D1746B" w:rsidP="005C191E">
            <w:pPr>
              <w:pStyle w:val="HTML"/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(二)</w:t>
            </w:r>
            <w:r w:rsidRPr="000459E5">
              <w:rPr>
                <w:rFonts w:ascii="標楷體" w:eastAsia="標楷體" w:hAnsi="標楷體" w:hint="eastAsia"/>
                <w:color w:val="auto"/>
              </w:rPr>
              <w:t>稅捐機構發給之扣繳單位統一編號配號通知單影本。</w:t>
            </w:r>
          </w:p>
          <w:p w:rsidR="00D1746B" w:rsidRPr="000459E5" w:rsidRDefault="00D1746B" w:rsidP="000459E5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(三)</w:t>
            </w:r>
            <w:r w:rsidRPr="000459E5">
              <w:rPr>
                <w:rFonts w:ascii="標楷體" w:eastAsia="標楷體" w:hAnsi="標楷體" w:hint="eastAsia"/>
                <w:color w:val="auto"/>
              </w:rPr>
              <w:t>信託契約書影本。</w:t>
            </w:r>
          </w:p>
          <w:p w:rsidR="00D1746B" w:rsidRPr="000459E5" w:rsidRDefault="00D1746B" w:rsidP="000459E5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前項交易帳戶屬公益信託者，應另檢附目的事業主管機關核准文件影本。</w:t>
            </w:r>
          </w:p>
          <w:p w:rsidR="00D1746B" w:rsidRPr="0086251E" w:rsidRDefault="00D1746B" w:rsidP="000459E5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</w:t>
            </w:r>
            <w:r w:rsidRPr="000459E5">
              <w:rPr>
                <w:rFonts w:ascii="標楷體" w:eastAsia="標楷體" w:hAnsi="標楷體" w:hint="eastAsia"/>
                <w:color w:val="auto"/>
              </w:rPr>
              <w:t>證券經紀商應就信託專戶開戶相關文件詳予核對，且俟完成開戶手續，並將開戶資料，輸入本中心電腦檔案，始得接受委託買賣有價證券。</w:t>
            </w:r>
          </w:p>
        </w:tc>
        <w:tc>
          <w:tcPr>
            <w:tcW w:w="2788" w:type="dxa"/>
          </w:tcPr>
          <w:p w:rsidR="00D1746B" w:rsidRPr="002B0C12" w:rsidRDefault="00D1746B" w:rsidP="005F017B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lastRenderedPageBreak/>
              <w:t>開放</w:t>
            </w:r>
            <w:r w:rsidRPr="00B95D70">
              <w:rPr>
                <w:rFonts w:ascii="Times New Roman" w:eastAsia="標楷體" w:hAnsi="標楷體" w:hint="eastAsia"/>
                <w:szCs w:val="24"/>
              </w:rPr>
              <w:t>證券商以現行財富管理信託平台</w:t>
            </w:r>
            <w:r>
              <w:rPr>
                <w:rFonts w:ascii="Times New Roman" w:eastAsia="標楷體" w:hAnsi="標楷體" w:hint="eastAsia"/>
                <w:szCs w:val="24"/>
              </w:rPr>
              <w:t>，接受投資人以</w:t>
            </w:r>
            <w:r w:rsidRPr="00F65CD5">
              <w:rPr>
                <w:rFonts w:ascii="Times New Roman" w:eastAsia="標楷體" w:hAnsi="標楷體" w:hint="eastAsia"/>
                <w:szCs w:val="24"/>
              </w:rPr>
              <w:t>定期定額方式買賣上</w:t>
            </w:r>
            <w:r>
              <w:rPr>
                <w:rFonts w:ascii="Times New Roman" w:eastAsia="標楷體" w:hAnsi="標楷體" w:hint="eastAsia"/>
                <w:szCs w:val="24"/>
              </w:rPr>
              <w:t>櫃</w:t>
            </w:r>
            <w:r w:rsidRPr="00F65CD5">
              <w:rPr>
                <w:rFonts w:ascii="Times New Roman" w:eastAsia="標楷體" w:hAnsi="標楷體" w:hint="eastAsia"/>
                <w:szCs w:val="24"/>
              </w:rPr>
              <w:t>有價證券</w:t>
            </w:r>
            <w:r w:rsidRPr="00B95D70">
              <w:rPr>
                <w:rFonts w:ascii="Times New Roman" w:eastAsia="標楷體" w:hAnsi="標楷體" w:hint="eastAsia"/>
                <w:szCs w:val="24"/>
              </w:rPr>
              <w:t>，</w:t>
            </w:r>
            <w:r w:rsidR="004F13F8">
              <w:rPr>
                <w:rFonts w:ascii="Times New Roman" w:eastAsia="標楷體" w:hAnsi="標楷體" w:hint="eastAsia"/>
                <w:szCs w:val="24"/>
              </w:rPr>
              <w:t>為簡化開戶作業，</w:t>
            </w:r>
            <w:r w:rsidR="005F017B">
              <w:rPr>
                <w:rFonts w:ascii="Times New Roman" w:eastAsia="標楷體" w:hAnsi="標楷體" w:hint="eastAsia"/>
                <w:szCs w:val="24"/>
              </w:rPr>
              <w:t>免個別開立主戶名及次戶名信託</w:t>
            </w:r>
            <w:r w:rsidR="00287D7A">
              <w:rPr>
                <w:rFonts w:ascii="Times New Roman" w:eastAsia="標楷體" w:hAnsi="標楷體" w:hint="eastAsia"/>
                <w:szCs w:val="24"/>
              </w:rPr>
              <w:t>專戶</w:t>
            </w:r>
            <w:r>
              <w:rPr>
                <w:rFonts w:ascii="Times New Roman" w:eastAsia="標楷體" w:hAnsi="標楷體" w:hint="eastAsia"/>
                <w:szCs w:val="24"/>
              </w:rPr>
              <w:t>，</w:t>
            </w:r>
            <w:r w:rsidRPr="00EB73C9">
              <w:rPr>
                <w:rFonts w:ascii="Times New Roman" w:eastAsia="標楷體" w:hAnsi="標楷體" w:hint="eastAsia"/>
                <w:szCs w:val="24"/>
              </w:rPr>
              <w:t>得統</w:t>
            </w:r>
            <w:r w:rsidRPr="00B95D70">
              <w:rPr>
                <w:rFonts w:ascii="Times New Roman" w:eastAsia="標楷體" w:hAnsi="標楷體" w:hint="eastAsia"/>
                <w:szCs w:val="24"/>
              </w:rPr>
              <w:t>由證券商</w:t>
            </w:r>
            <w:r>
              <w:rPr>
                <w:rFonts w:ascii="Times New Roman" w:eastAsia="標楷體" w:hAnsi="標楷體" w:hint="eastAsia"/>
                <w:szCs w:val="24"/>
              </w:rPr>
              <w:t>受託</w:t>
            </w:r>
            <w:r w:rsidRPr="00B95D70">
              <w:rPr>
                <w:rFonts w:ascii="Times New Roman" w:eastAsia="標楷體" w:hAnsi="標楷體" w:hint="eastAsia"/>
                <w:szCs w:val="24"/>
              </w:rPr>
              <w:t>信託財產專戶</w:t>
            </w:r>
            <w:r w:rsidRPr="00EB73C9">
              <w:rPr>
                <w:rFonts w:ascii="Times New Roman" w:eastAsia="標楷體" w:hAnsi="標楷體" w:hint="eastAsia"/>
                <w:szCs w:val="24"/>
              </w:rPr>
              <w:t>委託買賣有價證券，</w:t>
            </w:r>
            <w:r w:rsidRPr="002B0C12">
              <w:rPr>
                <w:rFonts w:ascii="標楷體" w:eastAsia="標楷體" w:hAnsi="標楷體" w:hint="eastAsia"/>
                <w:szCs w:val="24"/>
              </w:rPr>
              <w:t>爰</w:t>
            </w:r>
            <w:r>
              <w:rPr>
                <w:rFonts w:ascii="標楷體" w:eastAsia="標楷體" w:hAnsi="標楷體" w:hint="eastAsia"/>
                <w:szCs w:val="24"/>
              </w:rPr>
              <w:t>增訂第4項</w:t>
            </w:r>
            <w:r w:rsidR="005F017B">
              <w:rPr>
                <w:rFonts w:ascii="標楷體" w:eastAsia="標楷體" w:hAnsi="標楷體" w:hint="eastAsia"/>
                <w:szCs w:val="24"/>
              </w:rPr>
              <w:t>，排除委託人需開立信託專戶之規定</w:t>
            </w:r>
            <w:r w:rsidRPr="002B0C1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E3B0C" w:rsidRDefault="00BE3B0C" w:rsidP="00B72D88">
      <w:pPr>
        <w:rPr>
          <w:rFonts w:ascii="標楷體" w:eastAsia="標楷體" w:hAnsi="標楷體"/>
          <w:sz w:val="36"/>
          <w:szCs w:val="36"/>
        </w:rPr>
      </w:pPr>
    </w:p>
    <w:sectPr w:rsidR="00BE3B0C" w:rsidSect="00CD7E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A" w:rsidRDefault="00135F0A">
      <w:r>
        <w:separator/>
      </w:r>
    </w:p>
  </w:endnote>
  <w:endnote w:type="continuationSeparator" w:id="0">
    <w:p w:rsidR="00135F0A" w:rsidRDefault="001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6730"/>
      <w:docPartObj>
        <w:docPartGallery w:val="Page Numbers (Bottom of Page)"/>
        <w:docPartUnique/>
      </w:docPartObj>
    </w:sdtPr>
    <w:sdtEndPr/>
    <w:sdtContent>
      <w:p w:rsidR="00CD7EAA" w:rsidRDefault="003717FB">
        <w:pPr>
          <w:pStyle w:val="a4"/>
          <w:jc w:val="center"/>
        </w:pPr>
        <w:r>
          <w:fldChar w:fldCharType="begin"/>
        </w:r>
        <w:r w:rsidR="00CD7EAA">
          <w:instrText xml:space="preserve"> PAGE   \* MERGEFORMAT </w:instrText>
        </w:r>
        <w:r>
          <w:fldChar w:fldCharType="separate"/>
        </w:r>
        <w:r w:rsidR="00FA32EE" w:rsidRPr="00FA32E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D7EAA" w:rsidRDefault="00CD7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A" w:rsidRDefault="00135F0A">
      <w:r>
        <w:separator/>
      </w:r>
    </w:p>
  </w:footnote>
  <w:footnote w:type="continuationSeparator" w:id="0">
    <w:p w:rsidR="00135F0A" w:rsidRDefault="0013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600F"/>
    <w:multiLevelType w:val="hybridMultilevel"/>
    <w:tmpl w:val="D2849966"/>
    <w:lvl w:ilvl="0" w:tplc="C79C385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27F69"/>
    <w:multiLevelType w:val="hybridMultilevel"/>
    <w:tmpl w:val="DB7E24BA"/>
    <w:lvl w:ilvl="0" w:tplc="7B946F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70A1E"/>
    <w:multiLevelType w:val="hybridMultilevel"/>
    <w:tmpl w:val="74C8987A"/>
    <w:lvl w:ilvl="0" w:tplc="3CA4AD3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728D7"/>
    <w:multiLevelType w:val="hybridMultilevel"/>
    <w:tmpl w:val="FE2ECBC4"/>
    <w:lvl w:ilvl="0" w:tplc="91F614E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B9C78AC"/>
    <w:multiLevelType w:val="hybridMultilevel"/>
    <w:tmpl w:val="38A8D510"/>
    <w:lvl w:ilvl="0" w:tplc="4EA8DB4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E554C"/>
    <w:multiLevelType w:val="hybridMultilevel"/>
    <w:tmpl w:val="1752FA6E"/>
    <w:lvl w:ilvl="0" w:tplc="A0DA64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53134C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2841DC"/>
    <w:multiLevelType w:val="hybridMultilevel"/>
    <w:tmpl w:val="EE4C7388"/>
    <w:lvl w:ilvl="0" w:tplc="A5541BCE">
      <w:start w:val="1"/>
      <w:numFmt w:val="taiwaneseCountingThousand"/>
      <w:lvlText w:val="%1、"/>
      <w:lvlJc w:val="left"/>
      <w:pPr>
        <w:ind w:left="422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57743AF8"/>
    <w:multiLevelType w:val="hybridMultilevel"/>
    <w:tmpl w:val="D4EA9DF8"/>
    <w:lvl w:ilvl="0" w:tplc="E3222B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0C3AAF"/>
    <w:multiLevelType w:val="hybridMultilevel"/>
    <w:tmpl w:val="F8B6E818"/>
    <w:lvl w:ilvl="0" w:tplc="3A9E3C2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B368EF"/>
    <w:multiLevelType w:val="hybridMultilevel"/>
    <w:tmpl w:val="81D8C882"/>
    <w:lvl w:ilvl="0" w:tplc="A3740484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6E55DD"/>
    <w:multiLevelType w:val="hybridMultilevel"/>
    <w:tmpl w:val="8E003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190609"/>
    <w:multiLevelType w:val="hybridMultilevel"/>
    <w:tmpl w:val="71205B76"/>
    <w:lvl w:ilvl="0" w:tplc="91C47A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DF42E7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4A4DCF"/>
    <w:multiLevelType w:val="hybridMultilevel"/>
    <w:tmpl w:val="59B6EF1C"/>
    <w:lvl w:ilvl="0" w:tplc="5E1266D4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8"/>
    <w:rsid w:val="00002DDF"/>
    <w:rsid w:val="00002FC3"/>
    <w:rsid w:val="000053ED"/>
    <w:rsid w:val="00005714"/>
    <w:rsid w:val="00011794"/>
    <w:rsid w:val="00011D66"/>
    <w:rsid w:val="0001271C"/>
    <w:rsid w:val="0001447E"/>
    <w:rsid w:val="0001481D"/>
    <w:rsid w:val="00022934"/>
    <w:rsid w:val="00024808"/>
    <w:rsid w:val="0002510B"/>
    <w:rsid w:val="000253BA"/>
    <w:rsid w:val="000269F8"/>
    <w:rsid w:val="00032C65"/>
    <w:rsid w:val="00035F82"/>
    <w:rsid w:val="00035FB9"/>
    <w:rsid w:val="000376F6"/>
    <w:rsid w:val="0004097A"/>
    <w:rsid w:val="00041B3E"/>
    <w:rsid w:val="00042B19"/>
    <w:rsid w:val="00042B53"/>
    <w:rsid w:val="000459E5"/>
    <w:rsid w:val="000462E3"/>
    <w:rsid w:val="00046678"/>
    <w:rsid w:val="00050B08"/>
    <w:rsid w:val="00051CFF"/>
    <w:rsid w:val="000537B0"/>
    <w:rsid w:val="00054DD6"/>
    <w:rsid w:val="00055462"/>
    <w:rsid w:val="000615AD"/>
    <w:rsid w:val="00066529"/>
    <w:rsid w:val="00066804"/>
    <w:rsid w:val="00066E84"/>
    <w:rsid w:val="000751D2"/>
    <w:rsid w:val="00075EFD"/>
    <w:rsid w:val="000767F7"/>
    <w:rsid w:val="00080CEC"/>
    <w:rsid w:val="000834F4"/>
    <w:rsid w:val="000871D1"/>
    <w:rsid w:val="00090CB0"/>
    <w:rsid w:val="00096AFA"/>
    <w:rsid w:val="0009774C"/>
    <w:rsid w:val="000A1FCA"/>
    <w:rsid w:val="000A302C"/>
    <w:rsid w:val="000A5A56"/>
    <w:rsid w:val="000A5C8C"/>
    <w:rsid w:val="000A6A7E"/>
    <w:rsid w:val="000B132F"/>
    <w:rsid w:val="000B318D"/>
    <w:rsid w:val="000B3B8A"/>
    <w:rsid w:val="000C27F9"/>
    <w:rsid w:val="000C5C11"/>
    <w:rsid w:val="000C7EC4"/>
    <w:rsid w:val="000D278D"/>
    <w:rsid w:val="000D5028"/>
    <w:rsid w:val="000E1C7C"/>
    <w:rsid w:val="000E5DBA"/>
    <w:rsid w:val="000E6365"/>
    <w:rsid w:val="000F1CAF"/>
    <w:rsid w:val="000F4923"/>
    <w:rsid w:val="0010527D"/>
    <w:rsid w:val="001075B0"/>
    <w:rsid w:val="00112013"/>
    <w:rsid w:val="0011385B"/>
    <w:rsid w:val="00114618"/>
    <w:rsid w:val="00114859"/>
    <w:rsid w:val="001159C7"/>
    <w:rsid w:val="00126830"/>
    <w:rsid w:val="00127606"/>
    <w:rsid w:val="0013294E"/>
    <w:rsid w:val="00135F0A"/>
    <w:rsid w:val="001360A6"/>
    <w:rsid w:val="0014122D"/>
    <w:rsid w:val="00142263"/>
    <w:rsid w:val="0014331C"/>
    <w:rsid w:val="001448B9"/>
    <w:rsid w:val="00150D5D"/>
    <w:rsid w:val="00153BDB"/>
    <w:rsid w:val="0015610E"/>
    <w:rsid w:val="00163F47"/>
    <w:rsid w:val="00166E67"/>
    <w:rsid w:val="00167914"/>
    <w:rsid w:val="00171AA1"/>
    <w:rsid w:val="0018050F"/>
    <w:rsid w:val="0018116D"/>
    <w:rsid w:val="001879D1"/>
    <w:rsid w:val="00193552"/>
    <w:rsid w:val="00193645"/>
    <w:rsid w:val="00196789"/>
    <w:rsid w:val="001A0EE6"/>
    <w:rsid w:val="001A1DF2"/>
    <w:rsid w:val="001A6ED6"/>
    <w:rsid w:val="001A75D8"/>
    <w:rsid w:val="001B413E"/>
    <w:rsid w:val="001B68F0"/>
    <w:rsid w:val="001C3936"/>
    <w:rsid w:val="001C42D1"/>
    <w:rsid w:val="001C55FA"/>
    <w:rsid w:val="001C5BD3"/>
    <w:rsid w:val="001C5D29"/>
    <w:rsid w:val="001C6610"/>
    <w:rsid w:val="001D085D"/>
    <w:rsid w:val="001E2D28"/>
    <w:rsid w:val="001E2DC4"/>
    <w:rsid w:val="001E7E74"/>
    <w:rsid w:val="001F0656"/>
    <w:rsid w:val="001F5FEF"/>
    <w:rsid w:val="00203107"/>
    <w:rsid w:val="00204969"/>
    <w:rsid w:val="00210899"/>
    <w:rsid w:val="00213BAC"/>
    <w:rsid w:val="002273DE"/>
    <w:rsid w:val="00240F73"/>
    <w:rsid w:val="0024392F"/>
    <w:rsid w:val="002470F4"/>
    <w:rsid w:val="002525CA"/>
    <w:rsid w:val="00253542"/>
    <w:rsid w:val="00257A28"/>
    <w:rsid w:val="00260E35"/>
    <w:rsid w:val="002627E9"/>
    <w:rsid w:val="00267693"/>
    <w:rsid w:val="00273E65"/>
    <w:rsid w:val="00283EC2"/>
    <w:rsid w:val="00285E49"/>
    <w:rsid w:val="00286463"/>
    <w:rsid w:val="00287D7A"/>
    <w:rsid w:val="0029595B"/>
    <w:rsid w:val="00296F58"/>
    <w:rsid w:val="00297176"/>
    <w:rsid w:val="002A00F7"/>
    <w:rsid w:val="002A269A"/>
    <w:rsid w:val="002B1624"/>
    <w:rsid w:val="002B2F2D"/>
    <w:rsid w:val="002B45F3"/>
    <w:rsid w:val="002B5878"/>
    <w:rsid w:val="002C6F2E"/>
    <w:rsid w:val="002D22AE"/>
    <w:rsid w:val="002D3244"/>
    <w:rsid w:val="002E04DF"/>
    <w:rsid w:val="002E12DF"/>
    <w:rsid w:val="002E4053"/>
    <w:rsid w:val="002E5D09"/>
    <w:rsid w:val="002F13F0"/>
    <w:rsid w:val="002F4D77"/>
    <w:rsid w:val="002F503E"/>
    <w:rsid w:val="00307A39"/>
    <w:rsid w:val="0032409E"/>
    <w:rsid w:val="0032433E"/>
    <w:rsid w:val="0032516C"/>
    <w:rsid w:val="00325428"/>
    <w:rsid w:val="00326925"/>
    <w:rsid w:val="003361A6"/>
    <w:rsid w:val="003410B4"/>
    <w:rsid w:val="003426F9"/>
    <w:rsid w:val="00342D66"/>
    <w:rsid w:val="00343419"/>
    <w:rsid w:val="003564D4"/>
    <w:rsid w:val="00360659"/>
    <w:rsid w:val="00364F4A"/>
    <w:rsid w:val="003652B9"/>
    <w:rsid w:val="003669F2"/>
    <w:rsid w:val="00366F5E"/>
    <w:rsid w:val="003717FB"/>
    <w:rsid w:val="0037469B"/>
    <w:rsid w:val="00377BFC"/>
    <w:rsid w:val="00384C40"/>
    <w:rsid w:val="003852B1"/>
    <w:rsid w:val="00386707"/>
    <w:rsid w:val="00391020"/>
    <w:rsid w:val="00392211"/>
    <w:rsid w:val="00397ED6"/>
    <w:rsid w:val="003A10F3"/>
    <w:rsid w:val="003A2BBA"/>
    <w:rsid w:val="003A2C0E"/>
    <w:rsid w:val="003A4103"/>
    <w:rsid w:val="003B0383"/>
    <w:rsid w:val="003B4F5A"/>
    <w:rsid w:val="003B519E"/>
    <w:rsid w:val="003C5D00"/>
    <w:rsid w:val="003C7558"/>
    <w:rsid w:val="003D1B24"/>
    <w:rsid w:val="003D1FC4"/>
    <w:rsid w:val="003D1FE9"/>
    <w:rsid w:val="003D50CF"/>
    <w:rsid w:val="003D5A8A"/>
    <w:rsid w:val="003E08E6"/>
    <w:rsid w:val="003E0BD8"/>
    <w:rsid w:val="003E42BD"/>
    <w:rsid w:val="003E5F79"/>
    <w:rsid w:val="003E6FAF"/>
    <w:rsid w:val="003F1C39"/>
    <w:rsid w:val="003F3547"/>
    <w:rsid w:val="003F72B9"/>
    <w:rsid w:val="0042132C"/>
    <w:rsid w:val="00427B17"/>
    <w:rsid w:val="00434104"/>
    <w:rsid w:val="004356AF"/>
    <w:rsid w:val="004418A2"/>
    <w:rsid w:val="004466EC"/>
    <w:rsid w:val="0044750E"/>
    <w:rsid w:val="00452D3E"/>
    <w:rsid w:val="00453E41"/>
    <w:rsid w:val="00454959"/>
    <w:rsid w:val="00456A08"/>
    <w:rsid w:val="004570C4"/>
    <w:rsid w:val="00457649"/>
    <w:rsid w:val="00462207"/>
    <w:rsid w:val="00462E61"/>
    <w:rsid w:val="0047071A"/>
    <w:rsid w:val="004752FD"/>
    <w:rsid w:val="0048363E"/>
    <w:rsid w:val="0048479A"/>
    <w:rsid w:val="00492924"/>
    <w:rsid w:val="00494791"/>
    <w:rsid w:val="00494EBC"/>
    <w:rsid w:val="0049718F"/>
    <w:rsid w:val="00497C0D"/>
    <w:rsid w:val="004A1E6F"/>
    <w:rsid w:val="004A2119"/>
    <w:rsid w:val="004A55AD"/>
    <w:rsid w:val="004B3FF2"/>
    <w:rsid w:val="004C0F5B"/>
    <w:rsid w:val="004D310A"/>
    <w:rsid w:val="004D3A98"/>
    <w:rsid w:val="004D4704"/>
    <w:rsid w:val="004D7729"/>
    <w:rsid w:val="004E4346"/>
    <w:rsid w:val="004F13F8"/>
    <w:rsid w:val="004F3D0D"/>
    <w:rsid w:val="004F4D10"/>
    <w:rsid w:val="004F6E1A"/>
    <w:rsid w:val="00503363"/>
    <w:rsid w:val="00506111"/>
    <w:rsid w:val="005158B1"/>
    <w:rsid w:val="005276A4"/>
    <w:rsid w:val="00530A37"/>
    <w:rsid w:val="00531813"/>
    <w:rsid w:val="00532DFA"/>
    <w:rsid w:val="005348F4"/>
    <w:rsid w:val="00534B19"/>
    <w:rsid w:val="005358BD"/>
    <w:rsid w:val="00541DB9"/>
    <w:rsid w:val="00543661"/>
    <w:rsid w:val="0054437F"/>
    <w:rsid w:val="00552284"/>
    <w:rsid w:val="00552B87"/>
    <w:rsid w:val="00574BCA"/>
    <w:rsid w:val="00577739"/>
    <w:rsid w:val="005779DF"/>
    <w:rsid w:val="00577E19"/>
    <w:rsid w:val="00583A14"/>
    <w:rsid w:val="00586B2A"/>
    <w:rsid w:val="005872F0"/>
    <w:rsid w:val="00591EC6"/>
    <w:rsid w:val="00591F32"/>
    <w:rsid w:val="00593D59"/>
    <w:rsid w:val="005953C3"/>
    <w:rsid w:val="0059791A"/>
    <w:rsid w:val="005A296F"/>
    <w:rsid w:val="005A3857"/>
    <w:rsid w:val="005A65EA"/>
    <w:rsid w:val="005B0F4E"/>
    <w:rsid w:val="005B1DC2"/>
    <w:rsid w:val="005B478B"/>
    <w:rsid w:val="005B5445"/>
    <w:rsid w:val="005C191E"/>
    <w:rsid w:val="005C1C07"/>
    <w:rsid w:val="005C2666"/>
    <w:rsid w:val="005C42FB"/>
    <w:rsid w:val="005E00E0"/>
    <w:rsid w:val="005E030C"/>
    <w:rsid w:val="005E57CC"/>
    <w:rsid w:val="005E59AD"/>
    <w:rsid w:val="005E7456"/>
    <w:rsid w:val="005E7518"/>
    <w:rsid w:val="005F017B"/>
    <w:rsid w:val="005F2DE4"/>
    <w:rsid w:val="005F51D1"/>
    <w:rsid w:val="00602375"/>
    <w:rsid w:val="006069E1"/>
    <w:rsid w:val="006131E5"/>
    <w:rsid w:val="00614664"/>
    <w:rsid w:val="00622886"/>
    <w:rsid w:val="006243A3"/>
    <w:rsid w:val="006271E7"/>
    <w:rsid w:val="00627F59"/>
    <w:rsid w:val="006317D2"/>
    <w:rsid w:val="006341E9"/>
    <w:rsid w:val="0064224E"/>
    <w:rsid w:val="00645056"/>
    <w:rsid w:val="0064788F"/>
    <w:rsid w:val="00650B3F"/>
    <w:rsid w:val="0066376F"/>
    <w:rsid w:val="00665763"/>
    <w:rsid w:val="006752E5"/>
    <w:rsid w:val="00677CFA"/>
    <w:rsid w:val="00681728"/>
    <w:rsid w:val="00684E9B"/>
    <w:rsid w:val="00687F90"/>
    <w:rsid w:val="006915C5"/>
    <w:rsid w:val="006917B3"/>
    <w:rsid w:val="00696525"/>
    <w:rsid w:val="00697502"/>
    <w:rsid w:val="006A7741"/>
    <w:rsid w:val="006B4FCC"/>
    <w:rsid w:val="006B59B7"/>
    <w:rsid w:val="006B6620"/>
    <w:rsid w:val="006C0CCC"/>
    <w:rsid w:val="006C143F"/>
    <w:rsid w:val="006C2D48"/>
    <w:rsid w:val="006C3AD9"/>
    <w:rsid w:val="006D1C7F"/>
    <w:rsid w:val="006D4C98"/>
    <w:rsid w:val="006D63C2"/>
    <w:rsid w:val="006D73DB"/>
    <w:rsid w:val="006E3597"/>
    <w:rsid w:val="006E7E16"/>
    <w:rsid w:val="006F769C"/>
    <w:rsid w:val="00712964"/>
    <w:rsid w:val="00712C86"/>
    <w:rsid w:val="0072171F"/>
    <w:rsid w:val="007232B2"/>
    <w:rsid w:val="0072574D"/>
    <w:rsid w:val="007400DE"/>
    <w:rsid w:val="0074394A"/>
    <w:rsid w:val="00743A60"/>
    <w:rsid w:val="00745EDC"/>
    <w:rsid w:val="00747037"/>
    <w:rsid w:val="00752747"/>
    <w:rsid w:val="00756D3E"/>
    <w:rsid w:val="00761B4A"/>
    <w:rsid w:val="0076219A"/>
    <w:rsid w:val="007662C6"/>
    <w:rsid w:val="007700A9"/>
    <w:rsid w:val="00770FB4"/>
    <w:rsid w:val="00771B0E"/>
    <w:rsid w:val="007768FC"/>
    <w:rsid w:val="00777F97"/>
    <w:rsid w:val="00781EDA"/>
    <w:rsid w:val="00784455"/>
    <w:rsid w:val="007877FF"/>
    <w:rsid w:val="0079025B"/>
    <w:rsid w:val="00794A60"/>
    <w:rsid w:val="00794EA8"/>
    <w:rsid w:val="007A4D40"/>
    <w:rsid w:val="007B024F"/>
    <w:rsid w:val="007B0D3D"/>
    <w:rsid w:val="007B22AE"/>
    <w:rsid w:val="007B2341"/>
    <w:rsid w:val="007B30D6"/>
    <w:rsid w:val="007B55A3"/>
    <w:rsid w:val="007B7663"/>
    <w:rsid w:val="007C65CD"/>
    <w:rsid w:val="007D1350"/>
    <w:rsid w:val="007D40EE"/>
    <w:rsid w:val="007D4AF7"/>
    <w:rsid w:val="007D4E74"/>
    <w:rsid w:val="007D55B5"/>
    <w:rsid w:val="007D634F"/>
    <w:rsid w:val="007E4DCA"/>
    <w:rsid w:val="007F1B34"/>
    <w:rsid w:val="007F3F65"/>
    <w:rsid w:val="007F4DB5"/>
    <w:rsid w:val="007F68A7"/>
    <w:rsid w:val="008113BC"/>
    <w:rsid w:val="008116EF"/>
    <w:rsid w:val="00813B62"/>
    <w:rsid w:val="00817EA1"/>
    <w:rsid w:val="0082278F"/>
    <w:rsid w:val="00822C9F"/>
    <w:rsid w:val="0083061A"/>
    <w:rsid w:val="00831E38"/>
    <w:rsid w:val="008326E7"/>
    <w:rsid w:val="00832AB2"/>
    <w:rsid w:val="00834CDF"/>
    <w:rsid w:val="008440B9"/>
    <w:rsid w:val="008455B1"/>
    <w:rsid w:val="00845A46"/>
    <w:rsid w:val="00847515"/>
    <w:rsid w:val="00861E96"/>
    <w:rsid w:val="0086251E"/>
    <w:rsid w:val="00866DEA"/>
    <w:rsid w:val="00873C44"/>
    <w:rsid w:val="00876DE5"/>
    <w:rsid w:val="00877B8D"/>
    <w:rsid w:val="00880719"/>
    <w:rsid w:val="00880F90"/>
    <w:rsid w:val="00882941"/>
    <w:rsid w:val="00885364"/>
    <w:rsid w:val="008854BF"/>
    <w:rsid w:val="00886D06"/>
    <w:rsid w:val="00890468"/>
    <w:rsid w:val="008A119D"/>
    <w:rsid w:val="008A25C8"/>
    <w:rsid w:val="008A2D70"/>
    <w:rsid w:val="008A5318"/>
    <w:rsid w:val="008B1098"/>
    <w:rsid w:val="008B4950"/>
    <w:rsid w:val="008B5A90"/>
    <w:rsid w:val="008B76D5"/>
    <w:rsid w:val="008D087E"/>
    <w:rsid w:val="008D42CE"/>
    <w:rsid w:val="008D60F0"/>
    <w:rsid w:val="008D65E5"/>
    <w:rsid w:val="008D7469"/>
    <w:rsid w:val="008E3366"/>
    <w:rsid w:val="008E3F65"/>
    <w:rsid w:val="008E58B6"/>
    <w:rsid w:val="008E5E67"/>
    <w:rsid w:val="00904360"/>
    <w:rsid w:val="009142B0"/>
    <w:rsid w:val="00914669"/>
    <w:rsid w:val="00915B7D"/>
    <w:rsid w:val="00915D82"/>
    <w:rsid w:val="00916A8C"/>
    <w:rsid w:val="00931CF5"/>
    <w:rsid w:val="00933085"/>
    <w:rsid w:val="009366CB"/>
    <w:rsid w:val="00942C5F"/>
    <w:rsid w:val="009434B5"/>
    <w:rsid w:val="009435FB"/>
    <w:rsid w:val="00945262"/>
    <w:rsid w:val="0094590D"/>
    <w:rsid w:val="009546F3"/>
    <w:rsid w:val="00954833"/>
    <w:rsid w:val="00957066"/>
    <w:rsid w:val="0095767C"/>
    <w:rsid w:val="009577D3"/>
    <w:rsid w:val="00963E36"/>
    <w:rsid w:val="00964F69"/>
    <w:rsid w:val="00966137"/>
    <w:rsid w:val="0097125C"/>
    <w:rsid w:val="00975CEB"/>
    <w:rsid w:val="00983E79"/>
    <w:rsid w:val="00983F3C"/>
    <w:rsid w:val="00985321"/>
    <w:rsid w:val="009868EC"/>
    <w:rsid w:val="009902C9"/>
    <w:rsid w:val="009A30FB"/>
    <w:rsid w:val="009A5286"/>
    <w:rsid w:val="009B5687"/>
    <w:rsid w:val="009B635C"/>
    <w:rsid w:val="009C0EE8"/>
    <w:rsid w:val="009C24CA"/>
    <w:rsid w:val="009C5E15"/>
    <w:rsid w:val="009C728F"/>
    <w:rsid w:val="009E1443"/>
    <w:rsid w:val="009E36EB"/>
    <w:rsid w:val="009E3A55"/>
    <w:rsid w:val="009E403C"/>
    <w:rsid w:val="009E5790"/>
    <w:rsid w:val="009F141B"/>
    <w:rsid w:val="009F1B4D"/>
    <w:rsid w:val="009F387D"/>
    <w:rsid w:val="009F52A0"/>
    <w:rsid w:val="00A00412"/>
    <w:rsid w:val="00A02747"/>
    <w:rsid w:val="00A0443B"/>
    <w:rsid w:val="00A1381D"/>
    <w:rsid w:val="00A138B3"/>
    <w:rsid w:val="00A147D2"/>
    <w:rsid w:val="00A16890"/>
    <w:rsid w:val="00A21D40"/>
    <w:rsid w:val="00A2734A"/>
    <w:rsid w:val="00A32F0A"/>
    <w:rsid w:val="00A33EB5"/>
    <w:rsid w:val="00A47E3B"/>
    <w:rsid w:val="00A5522B"/>
    <w:rsid w:val="00A645A1"/>
    <w:rsid w:val="00A64B61"/>
    <w:rsid w:val="00A71AD5"/>
    <w:rsid w:val="00A7381D"/>
    <w:rsid w:val="00A754E1"/>
    <w:rsid w:val="00A7551C"/>
    <w:rsid w:val="00A92D37"/>
    <w:rsid w:val="00A95777"/>
    <w:rsid w:val="00A97A8A"/>
    <w:rsid w:val="00AA1F6F"/>
    <w:rsid w:val="00AA2DAF"/>
    <w:rsid w:val="00AA75FC"/>
    <w:rsid w:val="00AB24EA"/>
    <w:rsid w:val="00AB37A4"/>
    <w:rsid w:val="00AB38AB"/>
    <w:rsid w:val="00AC09BE"/>
    <w:rsid w:val="00AC0DE4"/>
    <w:rsid w:val="00AC11B3"/>
    <w:rsid w:val="00AC19C3"/>
    <w:rsid w:val="00AC3463"/>
    <w:rsid w:val="00AC35CC"/>
    <w:rsid w:val="00AC38C3"/>
    <w:rsid w:val="00AC6448"/>
    <w:rsid w:val="00AC736D"/>
    <w:rsid w:val="00AD77F9"/>
    <w:rsid w:val="00AE4EBD"/>
    <w:rsid w:val="00AF2131"/>
    <w:rsid w:val="00AF4658"/>
    <w:rsid w:val="00B012D4"/>
    <w:rsid w:val="00B017A7"/>
    <w:rsid w:val="00B025EA"/>
    <w:rsid w:val="00B07919"/>
    <w:rsid w:val="00B122AC"/>
    <w:rsid w:val="00B1331C"/>
    <w:rsid w:val="00B149FB"/>
    <w:rsid w:val="00B16CC6"/>
    <w:rsid w:val="00B17116"/>
    <w:rsid w:val="00B26505"/>
    <w:rsid w:val="00B31673"/>
    <w:rsid w:val="00B3290D"/>
    <w:rsid w:val="00B32F92"/>
    <w:rsid w:val="00B34E0E"/>
    <w:rsid w:val="00B40B8C"/>
    <w:rsid w:val="00B41AE2"/>
    <w:rsid w:val="00B448D0"/>
    <w:rsid w:val="00B46351"/>
    <w:rsid w:val="00B54B75"/>
    <w:rsid w:val="00B55D29"/>
    <w:rsid w:val="00B5659F"/>
    <w:rsid w:val="00B61541"/>
    <w:rsid w:val="00B63461"/>
    <w:rsid w:val="00B66348"/>
    <w:rsid w:val="00B729F8"/>
    <w:rsid w:val="00B72D88"/>
    <w:rsid w:val="00B73823"/>
    <w:rsid w:val="00B75D47"/>
    <w:rsid w:val="00B81113"/>
    <w:rsid w:val="00B825E1"/>
    <w:rsid w:val="00B8653A"/>
    <w:rsid w:val="00B91839"/>
    <w:rsid w:val="00B92251"/>
    <w:rsid w:val="00B93770"/>
    <w:rsid w:val="00B952BF"/>
    <w:rsid w:val="00B97382"/>
    <w:rsid w:val="00BA4F9E"/>
    <w:rsid w:val="00BA7C4D"/>
    <w:rsid w:val="00BB135D"/>
    <w:rsid w:val="00BB21F1"/>
    <w:rsid w:val="00BB5F08"/>
    <w:rsid w:val="00BB711B"/>
    <w:rsid w:val="00BB745A"/>
    <w:rsid w:val="00BC2A82"/>
    <w:rsid w:val="00BD1521"/>
    <w:rsid w:val="00BD2DA9"/>
    <w:rsid w:val="00BD3487"/>
    <w:rsid w:val="00BD6505"/>
    <w:rsid w:val="00BE2C80"/>
    <w:rsid w:val="00BE3B0C"/>
    <w:rsid w:val="00BE51E2"/>
    <w:rsid w:val="00BF0B7E"/>
    <w:rsid w:val="00BF4173"/>
    <w:rsid w:val="00C048DA"/>
    <w:rsid w:val="00C1200D"/>
    <w:rsid w:val="00C16755"/>
    <w:rsid w:val="00C215EC"/>
    <w:rsid w:val="00C218AA"/>
    <w:rsid w:val="00C27255"/>
    <w:rsid w:val="00C32AD9"/>
    <w:rsid w:val="00C352E8"/>
    <w:rsid w:val="00C3613E"/>
    <w:rsid w:val="00C41640"/>
    <w:rsid w:val="00C42411"/>
    <w:rsid w:val="00C4249B"/>
    <w:rsid w:val="00C47D08"/>
    <w:rsid w:val="00C501BD"/>
    <w:rsid w:val="00C50465"/>
    <w:rsid w:val="00C50C4A"/>
    <w:rsid w:val="00C51A64"/>
    <w:rsid w:val="00C53FDE"/>
    <w:rsid w:val="00C55007"/>
    <w:rsid w:val="00C56F3B"/>
    <w:rsid w:val="00C57D4B"/>
    <w:rsid w:val="00C62742"/>
    <w:rsid w:val="00C67ABE"/>
    <w:rsid w:val="00C70EB4"/>
    <w:rsid w:val="00C71EB6"/>
    <w:rsid w:val="00C73326"/>
    <w:rsid w:val="00C7361B"/>
    <w:rsid w:val="00C74328"/>
    <w:rsid w:val="00C75AC5"/>
    <w:rsid w:val="00C772B1"/>
    <w:rsid w:val="00C84D20"/>
    <w:rsid w:val="00C90232"/>
    <w:rsid w:val="00C90A0E"/>
    <w:rsid w:val="00C91D79"/>
    <w:rsid w:val="00C9375D"/>
    <w:rsid w:val="00CA272E"/>
    <w:rsid w:val="00CA3ADD"/>
    <w:rsid w:val="00CA5A82"/>
    <w:rsid w:val="00CA6309"/>
    <w:rsid w:val="00CA6865"/>
    <w:rsid w:val="00CB04DA"/>
    <w:rsid w:val="00CB086D"/>
    <w:rsid w:val="00CB3A7F"/>
    <w:rsid w:val="00CC7931"/>
    <w:rsid w:val="00CD7EAA"/>
    <w:rsid w:val="00CE3D55"/>
    <w:rsid w:val="00CE519B"/>
    <w:rsid w:val="00CE5722"/>
    <w:rsid w:val="00CF3CD9"/>
    <w:rsid w:val="00D005BC"/>
    <w:rsid w:val="00D06B90"/>
    <w:rsid w:val="00D10C5A"/>
    <w:rsid w:val="00D1562C"/>
    <w:rsid w:val="00D157CE"/>
    <w:rsid w:val="00D1746B"/>
    <w:rsid w:val="00D22748"/>
    <w:rsid w:val="00D25E6E"/>
    <w:rsid w:val="00D31DF2"/>
    <w:rsid w:val="00D3279A"/>
    <w:rsid w:val="00D32A55"/>
    <w:rsid w:val="00D35D4A"/>
    <w:rsid w:val="00D4036A"/>
    <w:rsid w:val="00D40EFD"/>
    <w:rsid w:val="00D5102C"/>
    <w:rsid w:val="00D51A8A"/>
    <w:rsid w:val="00D526B5"/>
    <w:rsid w:val="00D553D1"/>
    <w:rsid w:val="00D57507"/>
    <w:rsid w:val="00D5770F"/>
    <w:rsid w:val="00D63C2E"/>
    <w:rsid w:val="00D6468A"/>
    <w:rsid w:val="00D66A5E"/>
    <w:rsid w:val="00D717CE"/>
    <w:rsid w:val="00D72B11"/>
    <w:rsid w:val="00D73794"/>
    <w:rsid w:val="00D73C43"/>
    <w:rsid w:val="00D81647"/>
    <w:rsid w:val="00D81756"/>
    <w:rsid w:val="00D81EB2"/>
    <w:rsid w:val="00D9194C"/>
    <w:rsid w:val="00DA0FEF"/>
    <w:rsid w:val="00DA113B"/>
    <w:rsid w:val="00DB26AA"/>
    <w:rsid w:val="00DB3C43"/>
    <w:rsid w:val="00DB4E56"/>
    <w:rsid w:val="00DB534F"/>
    <w:rsid w:val="00DB6154"/>
    <w:rsid w:val="00DB61DB"/>
    <w:rsid w:val="00DC0750"/>
    <w:rsid w:val="00DC247A"/>
    <w:rsid w:val="00DC33C3"/>
    <w:rsid w:val="00DC533B"/>
    <w:rsid w:val="00DC5E6C"/>
    <w:rsid w:val="00DD19D8"/>
    <w:rsid w:val="00DD1D12"/>
    <w:rsid w:val="00DD26D6"/>
    <w:rsid w:val="00DD40C5"/>
    <w:rsid w:val="00DD4E3A"/>
    <w:rsid w:val="00DD5FA5"/>
    <w:rsid w:val="00DD5FBA"/>
    <w:rsid w:val="00DD6F96"/>
    <w:rsid w:val="00DD796C"/>
    <w:rsid w:val="00DD7E4B"/>
    <w:rsid w:val="00DE4362"/>
    <w:rsid w:val="00DF45F4"/>
    <w:rsid w:val="00E03DFC"/>
    <w:rsid w:val="00E12DF8"/>
    <w:rsid w:val="00E20C25"/>
    <w:rsid w:val="00E27380"/>
    <w:rsid w:val="00E27520"/>
    <w:rsid w:val="00E36013"/>
    <w:rsid w:val="00E37733"/>
    <w:rsid w:val="00E43363"/>
    <w:rsid w:val="00E43CB0"/>
    <w:rsid w:val="00E54077"/>
    <w:rsid w:val="00E616FC"/>
    <w:rsid w:val="00E62284"/>
    <w:rsid w:val="00E62717"/>
    <w:rsid w:val="00E62EEA"/>
    <w:rsid w:val="00E640D1"/>
    <w:rsid w:val="00E66781"/>
    <w:rsid w:val="00E7218B"/>
    <w:rsid w:val="00E76A6E"/>
    <w:rsid w:val="00E83A70"/>
    <w:rsid w:val="00E84DA7"/>
    <w:rsid w:val="00E85058"/>
    <w:rsid w:val="00E85153"/>
    <w:rsid w:val="00E87ABD"/>
    <w:rsid w:val="00E87BE6"/>
    <w:rsid w:val="00E901E0"/>
    <w:rsid w:val="00E971E1"/>
    <w:rsid w:val="00EA1035"/>
    <w:rsid w:val="00EA1B12"/>
    <w:rsid w:val="00EA7975"/>
    <w:rsid w:val="00EB3B13"/>
    <w:rsid w:val="00EB3EEC"/>
    <w:rsid w:val="00EC6D5C"/>
    <w:rsid w:val="00ED1D42"/>
    <w:rsid w:val="00ED3B3B"/>
    <w:rsid w:val="00ED47B9"/>
    <w:rsid w:val="00ED55FF"/>
    <w:rsid w:val="00ED5CEE"/>
    <w:rsid w:val="00ED6A99"/>
    <w:rsid w:val="00ED77B8"/>
    <w:rsid w:val="00ED79F6"/>
    <w:rsid w:val="00EE5834"/>
    <w:rsid w:val="00EE68B2"/>
    <w:rsid w:val="00EF2EFB"/>
    <w:rsid w:val="00EF6E85"/>
    <w:rsid w:val="00EF6E8E"/>
    <w:rsid w:val="00F03232"/>
    <w:rsid w:val="00F14AB0"/>
    <w:rsid w:val="00F202AB"/>
    <w:rsid w:val="00F24D52"/>
    <w:rsid w:val="00F27894"/>
    <w:rsid w:val="00F3447F"/>
    <w:rsid w:val="00F439EB"/>
    <w:rsid w:val="00F5052D"/>
    <w:rsid w:val="00F5535E"/>
    <w:rsid w:val="00F57E0A"/>
    <w:rsid w:val="00F62689"/>
    <w:rsid w:val="00F63236"/>
    <w:rsid w:val="00F65662"/>
    <w:rsid w:val="00F66537"/>
    <w:rsid w:val="00F7336E"/>
    <w:rsid w:val="00F747E8"/>
    <w:rsid w:val="00F75FF8"/>
    <w:rsid w:val="00F81152"/>
    <w:rsid w:val="00F812E5"/>
    <w:rsid w:val="00F85B00"/>
    <w:rsid w:val="00F871EF"/>
    <w:rsid w:val="00F87C31"/>
    <w:rsid w:val="00F90586"/>
    <w:rsid w:val="00F91EBD"/>
    <w:rsid w:val="00F95013"/>
    <w:rsid w:val="00F9678A"/>
    <w:rsid w:val="00FA32EE"/>
    <w:rsid w:val="00FA3C6C"/>
    <w:rsid w:val="00FA48F2"/>
    <w:rsid w:val="00FB63EC"/>
    <w:rsid w:val="00FB67CB"/>
    <w:rsid w:val="00FC090C"/>
    <w:rsid w:val="00FD119E"/>
    <w:rsid w:val="00FD23DB"/>
    <w:rsid w:val="00FE02DB"/>
    <w:rsid w:val="00FE05D9"/>
    <w:rsid w:val="00FF36FE"/>
    <w:rsid w:val="00FF37FB"/>
    <w:rsid w:val="00FF54C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B1A3-2296-4DF3-AF84-EC0C6BFB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黃欣儀</dc:creator>
  <cp:lastModifiedBy>張翠蘭</cp:lastModifiedBy>
  <cp:revision>3</cp:revision>
  <cp:lastPrinted>2016-12-02T03:23:00Z</cp:lastPrinted>
  <dcterms:created xsi:type="dcterms:W3CDTF">2016-12-22T09:01:00Z</dcterms:created>
  <dcterms:modified xsi:type="dcterms:W3CDTF">2016-12-22T09:01:00Z</dcterms:modified>
</cp:coreProperties>
</file>