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AA" w:rsidRPr="006D3D44" w:rsidRDefault="006D3D44" w:rsidP="006D3D44">
      <w:pPr>
        <w:rPr>
          <w:rFonts w:ascii="標楷體" w:eastAsia="標楷體" w:hAnsi="標楷體"/>
          <w:b/>
          <w:sz w:val="28"/>
        </w:rPr>
      </w:pPr>
      <w:r w:rsidRPr="006D3D44">
        <w:rPr>
          <w:rFonts w:ascii="標楷體" w:eastAsia="標楷體" w:hAnsi="標楷體" w:hint="eastAsia"/>
          <w:b/>
          <w:sz w:val="28"/>
        </w:rPr>
        <w:t>本中心相關規章修正明細：</w:t>
      </w:r>
    </w:p>
    <w:p w:rsidR="00495DEE" w:rsidRPr="00750D8F" w:rsidRDefault="00495DEE" w:rsidP="006D3D4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750D8F">
        <w:rPr>
          <w:rFonts w:ascii="標楷體" w:eastAsia="標楷體" w:hAnsi="標楷體" w:hint="eastAsia"/>
          <w:b/>
          <w:sz w:val="26"/>
          <w:szCs w:val="26"/>
        </w:rPr>
        <w:t>修正規章</w:t>
      </w:r>
    </w:p>
    <w:p w:rsidR="006D3D44" w:rsidRPr="00750D8F" w:rsidRDefault="006D3D44" w:rsidP="00186364">
      <w:pPr>
        <w:pStyle w:val="a3"/>
        <w:numPr>
          <w:ilvl w:val="0"/>
          <w:numId w:val="4"/>
        </w:numPr>
        <w:spacing w:line="40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「證券商營業處所買賣有價證券審查準則」</w:t>
      </w:r>
      <w:r w:rsidR="00CE51BD" w:rsidRPr="00750D8F">
        <w:rPr>
          <w:rFonts w:ascii="標楷體" w:eastAsia="標楷體" w:hAnsi="標楷體" w:hint="eastAsia"/>
          <w:sz w:val="26"/>
          <w:szCs w:val="26"/>
        </w:rPr>
        <w:t>(下稱「本國上櫃審查準則」)</w:t>
      </w:r>
      <w:r w:rsidRPr="00750D8F">
        <w:rPr>
          <w:rFonts w:ascii="標楷體" w:eastAsia="標楷體" w:hAnsi="標楷體" w:hint="eastAsia"/>
          <w:sz w:val="26"/>
          <w:szCs w:val="26"/>
        </w:rPr>
        <w:t>第3條</w:t>
      </w:r>
    </w:p>
    <w:p w:rsidR="006D3D44" w:rsidRPr="00750D8F" w:rsidRDefault="006D3D44" w:rsidP="006812B3">
      <w:pPr>
        <w:pStyle w:val="a3"/>
        <w:numPr>
          <w:ilvl w:val="0"/>
          <w:numId w:val="4"/>
        </w:numPr>
        <w:spacing w:line="40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「外國有價證券櫃檯買賣審查準則」</w:t>
      </w:r>
      <w:r w:rsidR="00186364" w:rsidRPr="00750D8F">
        <w:rPr>
          <w:rFonts w:ascii="標楷體" w:eastAsia="標楷體" w:hAnsi="標楷體" w:hint="eastAsia"/>
          <w:sz w:val="26"/>
          <w:szCs w:val="26"/>
        </w:rPr>
        <w:t>(下稱「外國上櫃審查準則」)</w:t>
      </w:r>
      <w:r w:rsidRPr="00750D8F">
        <w:rPr>
          <w:rFonts w:ascii="標楷體" w:eastAsia="標楷體" w:hAnsi="標楷體" w:hint="eastAsia"/>
          <w:sz w:val="26"/>
          <w:szCs w:val="26"/>
        </w:rPr>
        <w:t>第4條、第5條及第21條</w:t>
      </w:r>
    </w:p>
    <w:p w:rsidR="006D3D44" w:rsidRPr="00750D8F" w:rsidRDefault="006D3D44" w:rsidP="00495DEE">
      <w:pPr>
        <w:pStyle w:val="a3"/>
        <w:numPr>
          <w:ilvl w:val="0"/>
          <w:numId w:val="4"/>
        </w:numPr>
        <w:spacing w:line="40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「審查外國有價證券櫃檯買賣作業程序」</w:t>
      </w:r>
      <w:r w:rsidR="00CE51BD" w:rsidRPr="00750D8F">
        <w:rPr>
          <w:rFonts w:ascii="標楷體" w:eastAsia="標楷體" w:hAnsi="標楷體" w:hint="eastAsia"/>
          <w:sz w:val="26"/>
          <w:szCs w:val="26"/>
        </w:rPr>
        <w:t>(下稱「外國上櫃作業程序」)</w:t>
      </w:r>
      <w:r w:rsidRPr="00750D8F">
        <w:rPr>
          <w:rFonts w:ascii="標楷體" w:eastAsia="標楷體" w:hAnsi="標楷體" w:hint="eastAsia"/>
          <w:sz w:val="26"/>
          <w:szCs w:val="26"/>
        </w:rPr>
        <w:t>第3條</w:t>
      </w:r>
    </w:p>
    <w:p w:rsidR="006D3D44" w:rsidRPr="00750D8F" w:rsidRDefault="006D3D44" w:rsidP="00495DEE">
      <w:pPr>
        <w:pStyle w:val="a3"/>
        <w:numPr>
          <w:ilvl w:val="0"/>
          <w:numId w:val="4"/>
        </w:numPr>
        <w:spacing w:line="40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「有價證券上櫃審查費收費辦法」第2條</w:t>
      </w:r>
    </w:p>
    <w:p w:rsidR="00495DEE" w:rsidRPr="00750D8F" w:rsidRDefault="006D3D44" w:rsidP="00495DEE">
      <w:pPr>
        <w:pStyle w:val="a3"/>
        <w:numPr>
          <w:ilvl w:val="0"/>
          <w:numId w:val="4"/>
        </w:numPr>
        <w:spacing w:line="40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「股票及臺灣存託憑證初次上櫃前業績發表會實施要點」第2點</w:t>
      </w:r>
    </w:p>
    <w:p w:rsidR="00495DEE" w:rsidRPr="00750D8F" w:rsidRDefault="00495DEE" w:rsidP="00495D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750D8F">
        <w:rPr>
          <w:rFonts w:ascii="標楷體" w:eastAsia="標楷體" w:hAnsi="標楷體" w:hint="eastAsia"/>
          <w:b/>
          <w:sz w:val="26"/>
          <w:szCs w:val="26"/>
        </w:rPr>
        <w:t>修正規章附件(表)</w:t>
      </w:r>
    </w:p>
    <w:p w:rsidR="00CE51BD" w:rsidRPr="00750D8F" w:rsidRDefault="00CE51BD" w:rsidP="00CE51BD">
      <w:pPr>
        <w:pStyle w:val="a3"/>
        <w:numPr>
          <w:ilvl w:val="0"/>
          <w:numId w:val="5"/>
        </w:numPr>
        <w:spacing w:line="40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「本國上櫃審查準則」</w:t>
      </w:r>
      <w:r w:rsidR="00186364" w:rsidRPr="00750D8F">
        <w:rPr>
          <w:rFonts w:ascii="標楷體" w:eastAsia="標楷體" w:hAnsi="標楷體" w:hint="eastAsia"/>
          <w:sz w:val="26"/>
          <w:szCs w:val="26"/>
        </w:rPr>
        <w:t>附表</w:t>
      </w:r>
      <w:proofErr w:type="gramStart"/>
      <w:r w:rsidR="00186364" w:rsidRPr="00750D8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186364" w:rsidRPr="00750D8F">
        <w:rPr>
          <w:rFonts w:ascii="標楷體" w:eastAsia="標楷體" w:hAnsi="標楷體" w:hint="eastAsia"/>
          <w:sz w:val="26"/>
          <w:szCs w:val="26"/>
        </w:rPr>
        <w:t>「股票櫃檯買賣申請書」</w:t>
      </w:r>
    </w:p>
    <w:p w:rsidR="00DB0BF4" w:rsidRPr="00F02328" w:rsidRDefault="00186364" w:rsidP="00DB0BF4">
      <w:pPr>
        <w:pStyle w:val="a3"/>
        <w:numPr>
          <w:ilvl w:val="0"/>
          <w:numId w:val="5"/>
        </w:numPr>
        <w:spacing w:line="40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F02328">
        <w:rPr>
          <w:rFonts w:ascii="標楷體" w:eastAsia="標楷體" w:hAnsi="標楷體" w:hint="eastAsia"/>
          <w:sz w:val="26"/>
          <w:szCs w:val="26"/>
        </w:rPr>
        <w:t>「外國上櫃審查準則」附表</w:t>
      </w:r>
      <w:proofErr w:type="gramStart"/>
      <w:r w:rsidRPr="00F0232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F02328">
        <w:rPr>
          <w:rFonts w:ascii="標楷體" w:eastAsia="標楷體" w:hAnsi="標楷體" w:hint="eastAsia"/>
          <w:sz w:val="26"/>
          <w:szCs w:val="26"/>
        </w:rPr>
        <w:t>「外國發行人股票第一上櫃申請書」</w:t>
      </w:r>
      <w:r w:rsidR="00F02328" w:rsidRPr="00F02328">
        <w:rPr>
          <w:rFonts w:ascii="標楷體" w:eastAsia="標楷體" w:hAnsi="標楷體" w:hint="eastAsia"/>
          <w:sz w:val="26"/>
          <w:szCs w:val="26"/>
        </w:rPr>
        <w:t>及其附件</w:t>
      </w:r>
      <w:r w:rsidR="00DB0BF4" w:rsidRPr="00F02328">
        <w:rPr>
          <w:rFonts w:ascii="標楷體" w:eastAsia="標楷體" w:hAnsi="標楷體" w:hint="eastAsia"/>
          <w:sz w:val="26"/>
          <w:szCs w:val="26"/>
        </w:rPr>
        <w:t>「外國發行人註冊地股東權益保護事項檢查表」</w:t>
      </w:r>
    </w:p>
    <w:p w:rsidR="005D0C10" w:rsidRPr="00750D8F" w:rsidRDefault="005D0C10" w:rsidP="00DB0BF4">
      <w:pPr>
        <w:pStyle w:val="a3"/>
        <w:numPr>
          <w:ilvl w:val="0"/>
          <w:numId w:val="5"/>
        </w:numPr>
        <w:spacing w:line="400" w:lineRule="exact"/>
        <w:ind w:leftChars="0" w:left="709" w:rightChars="17" w:right="41" w:hanging="425"/>
        <w:rPr>
          <w:rFonts w:ascii="標楷體" w:eastAsia="標楷體" w:hAnsi="標楷體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「審查有價證券上櫃作業程序」</w:t>
      </w:r>
      <w:r w:rsidRPr="00750D8F">
        <w:rPr>
          <w:rFonts w:ascii="標楷體" w:eastAsia="標楷體" w:hAnsi="標楷體" w:hint="eastAsia"/>
          <w:sz w:val="26"/>
          <w:szCs w:val="26"/>
        </w:rPr>
        <w:t>附件一</w:t>
      </w:r>
      <w:r w:rsidRPr="00750D8F">
        <w:rPr>
          <w:rFonts w:ascii="標楷體" w:eastAsia="標楷體" w:hAnsi="標楷體" w:hint="eastAsia"/>
          <w:sz w:val="26"/>
          <w:szCs w:val="26"/>
        </w:rPr>
        <w:t>、附件二、附件四、附件十二</w:t>
      </w:r>
    </w:p>
    <w:p w:rsidR="00495DEE" w:rsidRPr="00750D8F" w:rsidRDefault="00495DEE" w:rsidP="00CE51BD">
      <w:pPr>
        <w:pStyle w:val="a3"/>
        <w:numPr>
          <w:ilvl w:val="0"/>
          <w:numId w:val="5"/>
        </w:numPr>
        <w:spacing w:line="40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「外國上櫃作業程序」附件一、</w:t>
      </w:r>
      <w:r w:rsidR="00186364" w:rsidRPr="00750D8F">
        <w:rPr>
          <w:rFonts w:ascii="標楷體" w:eastAsia="標楷體" w:hAnsi="標楷體" w:hint="eastAsia"/>
          <w:sz w:val="26"/>
          <w:szCs w:val="26"/>
        </w:rPr>
        <w:t>附件二</w:t>
      </w:r>
      <w:r w:rsidR="00186364" w:rsidRPr="00750D8F">
        <w:rPr>
          <w:rFonts w:ascii="標楷體" w:eastAsia="標楷體" w:hAnsi="標楷體" w:hint="eastAsia"/>
          <w:sz w:val="26"/>
          <w:szCs w:val="26"/>
        </w:rPr>
        <w:t>、</w:t>
      </w:r>
      <w:r w:rsidRPr="00750D8F">
        <w:rPr>
          <w:rFonts w:ascii="標楷體" w:eastAsia="標楷體" w:hAnsi="標楷體" w:hint="eastAsia"/>
          <w:sz w:val="26"/>
          <w:szCs w:val="26"/>
        </w:rPr>
        <w:t>附件四、</w:t>
      </w:r>
      <w:r w:rsidR="00186364" w:rsidRPr="00750D8F">
        <w:rPr>
          <w:rFonts w:ascii="標楷體" w:eastAsia="標楷體" w:hAnsi="標楷體" w:hint="eastAsia"/>
          <w:sz w:val="26"/>
          <w:szCs w:val="26"/>
        </w:rPr>
        <w:t>附件九</w:t>
      </w:r>
      <w:r w:rsidR="00186364" w:rsidRPr="00750D8F">
        <w:rPr>
          <w:rFonts w:ascii="標楷體" w:eastAsia="標楷體" w:hAnsi="標楷體" w:hint="eastAsia"/>
          <w:sz w:val="26"/>
          <w:szCs w:val="26"/>
        </w:rPr>
        <w:t>、</w:t>
      </w:r>
      <w:r w:rsidRPr="00750D8F">
        <w:rPr>
          <w:rFonts w:ascii="標楷體" w:eastAsia="標楷體" w:hAnsi="標楷體" w:hint="eastAsia"/>
          <w:sz w:val="26"/>
          <w:szCs w:val="26"/>
        </w:rPr>
        <w:t>附件十</w:t>
      </w:r>
    </w:p>
    <w:p w:rsidR="00495DEE" w:rsidRPr="00750D8F" w:rsidRDefault="00186364" w:rsidP="00CE51BD">
      <w:pPr>
        <w:pStyle w:val="a3"/>
        <w:numPr>
          <w:ilvl w:val="0"/>
          <w:numId w:val="5"/>
        </w:numPr>
        <w:spacing w:line="40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「</w:t>
      </w:r>
      <w:r w:rsidR="006153B6" w:rsidRPr="00750D8F">
        <w:rPr>
          <w:rFonts w:ascii="標楷體" w:eastAsia="標楷體" w:hAnsi="標楷體" w:hint="eastAsia"/>
          <w:sz w:val="26"/>
          <w:szCs w:val="26"/>
        </w:rPr>
        <w:t>證券商營業處所買賣有價證券業務規則</w:t>
      </w:r>
      <w:r w:rsidRPr="00750D8F">
        <w:rPr>
          <w:rFonts w:ascii="標楷體" w:eastAsia="標楷體" w:hAnsi="標楷體" w:hint="eastAsia"/>
          <w:sz w:val="26"/>
          <w:szCs w:val="26"/>
        </w:rPr>
        <w:t>」</w:t>
      </w:r>
      <w:r w:rsidR="006153B6" w:rsidRPr="00750D8F">
        <w:rPr>
          <w:rFonts w:ascii="標楷體" w:eastAsia="標楷體" w:hAnsi="標楷體" w:hint="eastAsia"/>
          <w:sz w:val="26"/>
          <w:szCs w:val="26"/>
        </w:rPr>
        <w:t>附件「管理股票變更為一般櫃檯買賣股票申請書」及「上櫃公司辦理分割(概括讓與)後(成立投資控股公司)繼續上櫃／分割受讓公司股票上櫃同意函申請書」</w:t>
      </w:r>
    </w:p>
    <w:p w:rsidR="00186364" w:rsidRPr="00750D8F" w:rsidRDefault="006153B6" w:rsidP="00186364">
      <w:pPr>
        <w:pStyle w:val="a3"/>
        <w:numPr>
          <w:ilvl w:val="0"/>
          <w:numId w:val="5"/>
        </w:numPr>
        <w:spacing w:line="40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「有價證券上櫃審查費收費辦法</w:t>
      </w:r>
      <w:r w:rsidR="00186364" w:rsidRPr="00750D8F">
        <w:rPr>
          <w:rFonts w:ascii="標楷體" w:eastAsia="標楷體" w:hAnsi="標楷體" w:hint="eastAsia"/>
          <w:sz w:val="26"/>
          <w:szCs w:val="26"/>
        </w:rPr>
        <w:t>」</w:t>
      </w:r>
      <w:r w:rsidRPr="00750D8F">
        <w:rPr>
          <w:rFonts w:ascii="標楷體" w:eastAsia="標楷體" w:hAnsi="標楷體" w:hint="eastAsia"/>
          <w:sz w:val="26"/>
          <w:szCs w:val="26"/>
        </w:rPr>
        <w:t>附件一、附件二</w:t>
      </w:r>
    </w:p>
    <w:p w:rsidR="006153B6" w:rsidRPr="00750D8F" w:rsidRDefault="00186364" w:rsidP="00495DEE">
      <w:pPr>
        <w:pStyle w:val="a3"/>
        <w:numPr>
          <w:ilvl w:val="0"/>
          <w:numId w:val="5"/>
        </w:numPr>
        <w:spacing w:line="40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「</w:t>
      </w:r>
      <w:r w:rsidR="006153B6" w:rsidRPr="00750D8F">
        <w:rPr>
          <w:rFonts w:ascii="標楷體" w:eastAsia="標楷體" w:hAnsi="標楷體" w:hint="eastAsia"/>
          <w:sz w:val="26"/>
          <w:szCs w:val="26"/>
        </w:rPr>
        <w:t>股票上櫃申請案聘請專家諮詢及提供諮詢意見作業要點</w:t>
      </w:r>
      <w:r w:rsidRPr="00750D8F">
        <w:rPr>
          <w:rFonts w:ascii="標楷體" w:eastAsia="標楷體" w:hAnsi="標楷體" w:hint="eastAsia"/>
          <w:sz w:val="26"/>
          <w:szCs w:val="26"/>
        </w:rPr>
        <w:t>」</w:t>
      </w:r>
      <w:r w:rsidR="006153B6" w:rsidRPr="00750D8F">
        <w:rPr>
          <w:rFonts w:ascii="標楷體" w:eastAsia="標楷體" w:hAnsi="標楷體" w:hint="eastAsia"/>
          <w:sz w:val="26"/>
          <w:szCs w:val="26"/>
        </w:rPr>
        <w:t>附件一「產業專家諮詢事項表」</w:t>
      </w:r>
    </w:p>
    <w:p w:rsidR="00495DEE" w:rsidRPr="00750D8F" w:rsidRDefault="00DB0BF4" w:rsidP="00495D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750D8F">
        <w:rPr>
          <w:rFonts w:ascii="標楷體" w:eastAsia="標楷體" w:hAnsi="標楷體" w:hint="eastAsia"/>
          <w:b/>
          <w:sz w:val="26"/>
          <w:szCs w:val="26"/>
        </w:rPr>
        <w:t>修正申請上櫃</w:t>
      </w:r>
      <w:r w:rsidR="00BF2D71" w:rsidRPr="00750D8F">
        <w:rPr>
          <w:rFonts w:ascii="標楷體" w:eastAsia="標楷體" w:hAnsi="標楷體" w:hint="eastAsia"/>
          <w:b/>
          <w:sz w:val="26"/>
          <w:szCs w:val="26"/>
        </w:rPr>
        <w:t>公司</w:t>
      </w:r>
      <w:r w:rsidRPr="00750D8F">
        <w:rPr>
          <w:rFonts w:ascii="標楷體" w:eastAsia="標楷體" w:hAnsi="標楷體" w:hint="eastAsia"/>
          <w:b/>
          <w:sz w:val="26"/>
          <w:szCs w:val="26"/>
        </w:rPr>
        <w:t>應檢附之檢查表</w:t>
      </w:r>
    </w:p>
    <w:p w:rsidR="006812B3" w:rsidRPr="00750D8F" w:rsidRDefault="006812B3" w:rsidP="00750D8F">
      <w:pPr>
        <w:pStyle w:val="a3"/>
        <w:numPr>
          <w:ilvl w:val="0"/>
          <w:numId w:val="7"/>
        </w:numPr>
        <w:spacing w:line="40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本國上櫃案</w:t>
      </w:r>
      <w:r w:rsidR="00BF2D71" w:rsidRPr="00750D8F">
        <w:rPr>
          <w:rFonts w:ascii="標楷體" w:eastAsia="標楷體" w:hAnsi="標楷體" w:hint="eastAsia"/>
          <w:sz w:val="26"/>
          <w:szCs w:val="26"/>
        </w:rPr>
        <w:t>推薦證</w:t>
      </w:r>
      <w:r w:rsidRPr="00750D8F">
        <w:rPr>
          <w:rFonts w:ascii="標楷體" w:eastAsia="標楷體" w:hAnsi="標楷體" w:hint="eastAsia"/>
          <w:sz w:val="26"/>
          <w:szCs w:val="26"/>
        </w:rPr>
        <w:t>券商</w:t>
      </w:r>
      <w:r w:rsidR="00BF2D71" w:rsidRPr="00750D8F">
        <w:rPr>
          <w:rFonts w:ascii="標楷體" w:eastAsia="標楷體" w:hAnsi="標楷體" w:hint="eastAsia"/>
          <w:sz w:val="26"/>
          <w:szCs w:val="26"/>
        </w:rPr>
        <w:t>填製之</w:t>
      </w:r>
      <w:r w:rsidRPr="00750D8F">
        <w:rPr>
          <w:rFonts w:ascii="標楷體" w:eastAsia="標楷體" w:hAnsi="標楷體" w:hint="eastAsia"/>
          <w:sz w:val="26"/>
          <w:szCs w:val="26"/>
        </w:rPr>
        <w:t>檢查表BH「公司治理」、BI「董事及監察人運作情形」、</w:t>
      </w:r>
      <w:r w:rsidRPr="00750D8F">
        <w:rPr>
          <w:rFonts w:ascii="標楷體" w:eastAsia="標楷體" w:hAnsi="標楷體" w:hint="eastAsia"/>
          <w:sz w:val="26"/>
          <w:szCs w:val="26"/>
        </w:rPr>
        <w:t>BD「獲利能力分析」</w:t>
      </w:r>
    </w:p>
    <w:p w:rsidR="006812B3" w:rsidRPr="00750D8F" w:rsidRDefault="006812B3" w:rsidP="00750D8F">
      <w:pPr>
        <w:pStyle w:val="a3"/>
        <w:numPr>
          <w:ilvl w:val="0"/>
          <w:numId w:val="7"/>
        </w:numPr>
        <w:spacing w:line="400" w:lineRule="exact"/>
        <w:ind w:leftChars="0" w:left="709" w:hanging="425"/>
        <w:rPr>
          <w:rFonts w:ascii="標楷體" w:eastAsia="標楷體" w:hAnsi="標楷體" w:hint="eastAsia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本國上櫃案</w:t>
      </w:r>
      <w:r w:rsidRPr="00750D8F">
        <w:rPr>
          <w:rFonts w:ascii="標楷體" w:eastAsia="標楷體" w:hAnsi="標楷體" w:hint="eastAsia"/>
          <w:sz w:val="26"/>
          <w:szCs w:val="26"/>
        </w:rPr>
        <w:t>會計師</w:t>
      </w:r>
      <w:r w:rsidR="00BF2D71" w:rsidRPr="00750D8F">
        <w:rPr>
          <w:rFonts w:ascii="標楷體" w:eastAsia="標楷體" w:hAnsi="標楷體" w:hint="eastAsia"/>
          <w:sz w:val="26"/>
          <w:szCs w:val="26"/>
        </w:rPr>
        <w:t>填製之</w:t>
      </w:r>
      <w:r w:rsidRPr="00750D8F">
        <w:rPr>
          <w:rFonts w:ascii="標楷體" w:eastAsia="標楷體" w:hAnsi="標楷體" w:hint="eastAsia"/>
          <w:sz w:val="26"/>
          <w:szCs w:val="26"/>
        </w:rPr>
        <w:t>檢查表CD-4「內部控制制度檢查表-內部稽核作業之抽查」</w:t>
      </w:r>
    </w:p>
    <w:p w:rsidR="006812B3" w:rsidRPr="00750D8F" w:rsidRDefault="006812B3" w:rsidP="00750D8F">
      <w:pPr>
        <w:pStyle w:val="a3"/>
        <w:numPr>
          <w:ilvl w:val="0"/>
          <w:numId w:val="7"/>
        </w:numPr>
        <w:spacing w:line="400" w:lineRule="exact"/>
        <w:ind w:leftChars="0" w:left="709" w:hanging="425"/>
        <w:rPr>
          <w:rFonts w:ascii="標楷體" w:eastAsia="標楷體" w:hAnsi="標楷體"/>
          <w:sz w:val="26"/>
          <w:szCs w:val="26"/>
        </w:rPr>
      </w:pPr>
      <w:r w:rsidRPr="00750D8F">
        <w:rPr>
          <w:rFonts w:ascii="標楷體" w:eastAsia="標楷體" w:hAnsi="標楷體" w:hint="eastAsia"/>
          <w:sz w:val="26"/>
          <w:szCs w:val="26"/>
        </w:rPr>
        <w:t>外國上櫃案</w:t>
      </w:r>
      <w:r w:rsidR="00BF2D71" w:rsidRPr="00750D8F">
        <w:rPr>
          <w:rFonts w:ascii="標楷體" w:eastAsia="標楷體" w:hAnsi="標楷體" w:hint="eastAsia"/>
          <w:sz w:val="26"/>
          <w:szCs w:val="26"/>
        </w:rPr>
        <w:t>推薦證券商</w:t>
      </w:r>
      <w:r w:rsidR="003257F0" w:rsidRPr="00750D8F">
        <w:rPr>
          <w:rFonts w:ascii="標楷體" w:eastAsia="標楷體" w:hAnsi="標楷體" w:hint="eastAsia"/>
          <w:sz w:val="26"/>
          <w:szCs w:val="26"/>
        </w:rPr>
        <w:t>填製之</w:t>
      </w:r>
      <w:bookmarkStart w:id="0" w:name="_GoBack"/>
      <w:bookmarkEnd w:id="0"/>
      <w:r w:rsidR="00BF2D71" w:rsidRPr="00750D8F">
        <w:rPr>
          <w:rFonts w:ascii="標楷體" w:eastAsia="標楷體" w:hAnsi="標楷體" w:hint="eastAsia"/>
          <w:sz w:val="26"/>
          <w:szCs w:val="26"/>
        </w:rPr>
        <w:t>檢查表</w:t>
      </w:r>
      <w:r w:rsidRPr="00750D8F">
        <w:rPr>
          <w:rFonts w:ascii="標楷體" w:eastAsia="標楷體" w:hAnsi="標楷體" w:hint="eastAsia"/>
          <w:sz w:val="26"/>
          <w:szCs w:val="26"/>
        </w:rPr>
        <w:t>BG「獲利能力分析」</w:t>
      </w:r>
      <w:r w:rsidRPr="00750D8F">
        <w:rPr>
          <w:rFonts w:ascii="標楷體" w:eastAsia="標楷體" w:hAnsi="標楷體" w:hint="eastAsia"/>
          <w:sz w:val="26"/>
          <w:szCs w:val="26"/>
        </w:rPr>
        <w:t>、BL「公司治理暨董事及監察人運作情形」、</w:t>
      </w:r>
      <w:r w:rsidRPr="00750D8F">
        <w:rPr>
          <w:rFonts w:ascii="標楷體" w:eastAsia="標楷體" w:hAnsi="標楷體" w:hint="eastAsia"/>
          <w:sz w:val="26"/>
          <w:szCs w:val="26"/>
        </w:rPr>
        <w:t>BM「法令遵循事項」、</w:t>
      </w:r>
      <w:r w:rsidRPr="00750D8F">
        <w:rPr>
          <w:rFonts w:ascii="標楷體" w:eastAsia="標楷體" w:hAnsi="標楷體" w:hint="eastAsia"/>
          <w:sz w:val="26"/>
          <w:szCs w:val="26"/>
        </w:rPr>
        <w:t>BN-5「不宜上櫃第5款」、BO-2「投資控股公司申請股票上櫃」</w:t>
      </w:r>
    </w:p>
    <w:sectPr w:rsidR="006812B3" w:rsidRPr="00750D8F" w:rsidSect="00DB0BF4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315C"/>
    <w:multiLevelType w:val="hybridMultilevel"/>
    <w:tmpl w:val="93722450"/>
    <w:lvl w:ilvl="0" w:tplc="F1B677EE">
      <w:start w:val="1"/>
      <w:numFmt w:val="taiwaneseCountingThousand"/>
      <w:lvlText w:val="%1、"/>
      <w:lvlJc w:val="center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BB2048"/>
    <w:multiLevelType w:val="hybridMultilevel"/>
    <w:tmpl w:val="F7E6C2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3037A2"/>
    <w:multiLevelType w:val="hybridMultilevel"/>
    <w:tmpl w:val="F7E6C2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CE687B"/>
    <w:multiLevelType w:val="hybridMultilevel"/>
    <w:tmpl w:val="20CEE212"/>
    <w:lvl w:ilvl="0" w:tplc="F1B677E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FB2A5F"/>
    <w:multiLevelType w:val="hybridMultilevel"/>
    <w:tmpl w:val="F7E6C2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1542275"/>
    <w:multiLevelType w:val="hybridMultilevel"/>
    <w:tmpl w:val="45B821E0"/>
    <w:lvl w:ilvl="0" w:tplc="F1B677E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DC927AC6">
      <w:start w:val="1"/>
      <w:numFmt w:val="decimal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95945"/>
    <w:multiLevelType w:val="hybridMultilevel"/>
    <w:tmpl w:val="F7E6C2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44"/>
    <w:rsid w:val="00186364"/>
    <w:rsid w:val="00221599"/>
    <w:rsid w:val="0028533D"/>
    <w:rsid w:val="003257F0"/>
    <w:rsid w:val="00425CBB"/>
    <w:rsid w:val="00495DEE"/>
    <w:rsid w:val="005D0C10"/>
    <w:rsid w:val="00613490"/>
    <w:rsid w:val="006153B6"/>
    <w:rsid w:val="006239F4"/>
    <w:rsid w:val="006812B3"/>
    <w:rsid w:val="006D3D44"/>
    <w:rsid w:val="00750D8F"/>
    <w:rsid w:val="00926473"/>
    <w:rsid w:val="00BF2D71"/>
    <w:rsid w:val="00CE51BD"/>
    <w:rsid w:val="00DB0BF4"/>
    <w:rsid w:val="00F0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CF63"/>
  <w15:chartTrackingRefBased/>
  <w15:docId w15:val="{1D73748A-F290-4A19-ABAF-17F97DAE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4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D3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3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peng</dc:creator>
  <cp:keywords/>
  <dc:description/>
  <cp:lastModifiedBy>info peng</cp:lastModifiedBy>
  <cp:revision>7</cp:revision>
  <cp:lastPrinted>2017-08-23T07:51:00Z</cp:lastPrinted>
  <dcterms:created xsi:type="dcterms:W3CDTF">2017-08-23T02:41:00Z</dcterms:created>
  <dcterms:modified xsi:type="dcterms:W3CDTF">2017-08-23T07:51:00Z</dcterms:modified>
</cp:coreProperties>
</file>