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themeColor="accent3" w:themeTint="33"/>
  <w:body>
    <w:p w:rsidR="00AD37F9" w:rsidRPr="00CE6871" w:rsidRDefault="00FF6466" w:rsidP="00D0126F">
      <w:pPr>
        <w:spacing w:line="3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5353050</wp:posOffset>
                </wp:positionH>
                <wp:positionV relativeFrom="paragraph">
                  <wp:posOffset>-388620</wp:posOffset>
                </wp:positionV>
                <wp:extent cx="701040" cy="342900"/>
                <wp:effectExtent l="0" t="0" r="22860" b="19050"/>
                <wp:wrapNone/>
                <wp:docPr id="1" name="文字方塊 1"/>
                <wp:cNvGraphicFramePr/>
                <a:graphic xmlns:a="http://schemas.openxmlformats.org/drawingml/2006/main">
                  <a:graphicData uri="http://schemas.microsoft.com/office/word/2010/wordprocessingShape">
                    <wps:wsp>
                      <wps:cNvSpPr txBox="1"/>
                      <wps:spPr>
                        <a:xfrm>
                          <a:off x="0" y="0"/>
                          <a:ext cx="701040" cy="342900"/>
                        </a:xfrm>
                        <a:prstGeom prst="rect">
                          <a:avLst/>
                        </a:prstGeom>
                        <a:solidFill>
                          <a:schemeClr val="lt1"/>
                        </a:solidFill>
                        <a:ln w="6350">
                          <a:solidFill>
                            <a:prstClr val="black"/>
                          </a:solidFill>
                        </a:ln>
                      </wps:spPr>
                      <wps:txbx>
                        <w:txbxContent>
                          <w:p w:rsidR="00FF6466" w:rsidRPr="00FF6466" w:rsidRDefault="00FF6466">
                            <w:pPr>
                              <w:rPr>
                                <w:rFonts w:ascii="標楷體" w:eastAsia="標楷體" w:hAnsi="標楷體"/>
                              </w:rPr>
                            </w:pPr>
                            <w:r w:rsidRPr="00FF6466">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21.5pt;margin-top:-30.6pt;width:55.2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" fillcolor="white [3201]" strokeweight=".5pt">
                <v:textbox>
                  <w:txbxContent>
                    <w:p w:rsidR="00FF6466" w:rsidRPr="00FF6466" w:rsidRDefault="00FF6466">
                      <w:pPr>
                        <w:rPr>
                          <w:rFonts w:ascii="標楷體" w:eastAsia="標楷體" w:hAnsi="標楷體"/>
                        </w:rPr>
                      </w:pPr>
                      <w:r w:rsidRPr="00FF6466">
                        <w:rPr>
                          <w:rFonts w:ascii="標楷體" w:eastAsia="標楷體" w:hAnsi="標楷體" w:hint="eastAsia"/>
                        </w:rPr>
                        <w:t>附件一</w:t>
                      </w:r>
                    </w:p>
                  </w:txbxContent>
                </v:textbox>
              </v:shape>
            </w:pict>
          </mc:Fallback>
        </mc:AlternateContent>
      </w:r>
      <w:r w:rsidR="00AD37F9" w:rsidRPr="00CE6871">
        <w:rPr>
          <w:rFonts w:ascii="標楷體" w:eastAsia="標楷體" w:hAnsi="標楷體" w:hint="eastAsia"/>
          <w:b/>
          <w:sz w:val="32"/>
          <w:szCs w:val="32"/>
        </w:rPr>
        <w:t>財團法人中華民國證券櫃檯買賣中心</w:t>
      </w:r>
    </w:p>
    <w:p w:rsidR="00C97406" w:rsidRDefault="00C97406" w:rsidP="00D0126F">
      <w:pPr>
        <w:spacing w:line="320" w:lineRule="exact"/>
        <w:jc w:val="center"/>
        <w:rPr>
          <w:rFonts w:ascii="標楷體" w:eastAsia="標楷體" w:hAnsi="標楷體"/>
          <w:sz w:val="32"/>
          <w:szCs w:val="32"/>
        </w:rPr>
      </w:pPr>
    </w:p>
    <w:p w:rsidR="00AD37F9" w:rsidRDefault="00D67FA5" w:rsidP="00D0126F">
      <w:pPr>
        <w:spacing w:line="320" w:lineRule="exact"/>
        <w:jc w:val="center"/>
        <w:rPr>
          <w:rFonts w:ascii="標楷體" w:eastAsia="標楷體" w:hAnsi="標楷體"/>
          <w:sz w:val="32"/>
          <w:szCs w:val="32"/>
        </w:rPr>
      </w:pPr>
      <w:r>
        <w:rPr>
          <w:rFonts w:ascii="標楷體" w:eastAsia="標楷體" w:hAnsi="標楷體" w:hint="eastAsia"/>
          <w:sz w:val="32"/>
          <w:szCs w:val="32"/>
        </w:rPr>
        <w:t>增修訂規章目錄</w:t>
      </w:r>
    </w:p>
    <w:p w:rsidR="00D0126F" w:rsidRDefault="00D0126F" w:rsidP="00D0126F">
      <w:pPr>
        <w:spacing w:line="320" w:lineRule="exact"/>
        <w:jc w:val="center"/>
        <w:rPr>
          <w:rFonts w:ascii="標楷體" w:eastAsia="標楷體" w:hAnsi="標楷體"/>
          <w:sz w:val="32"/>
          <w:szCs w:val="32"/>
        </w:rPr>
      </w:pPr>
    </w:p>
    <w:tbl>
      <w:tblPr>
        <w:tblStyle w:val="a3"/>
        <w:tblW w:w="9747" w:type="dxa"/>
        <w:tblLook w:val="04A0" w:firstRow="1" w:lastRow="0" w:firstColumn="1" w:lastColumn="0" w:noHBand="0" w:noVBand="1"/>
      </w:tblPr>
      <w:tblGrid>
        <w:gridCol w:w="830"/>
        <w:gridCol w:w="7783"/>
        <w:gridCol w:w="1134"/>
      </w:tblGrid>
      <w:tr w:rsidR="00D67FA5" w:rsidRPr="00156FE4" w:rsidTr="004A6478">
        <w:tc>
          <w:tcPr>
            <w:tcW w:w="830" w:type="dxa"/>
          </w:tcPr>
          <w:p w:rsidR="00D67FA5" w:rsidRPr="00156FE4" w:rsidRDefault="00D67FA5" w:rsidP="00C97406">
            <w:pPr>
              <w:spacing w:line="440" w:lineRule="exact"/>
              <w:jc w:val="center"/>
              <w:rPr>
                <w:rFonts w:ascii="標楷體" w:eastAsia="標楷體" w:hAnsi="標楷體"/>
                <w:sz w:val="28"/>
                <w:szCs w:val="28"/>
              </w:rPr>
            </w:pPr>
            <w:r w:rsidRPr="00156FE4">
              <w:rPr>
                <w:rFonts w:ascii="標楷體" w:eastAsia="標楷體" w:hAnsi="標楷體" w:hint="eastAsia"/>
                <w:sz w:val="28"/>
                <w:szCs w:val="28"/>
              </w:rPr>
              <w:t>項次</w:t>
            </w:r>
          </w:p>
        </w:tc>
        <w:tc>
          <w:tcPr>
            <w:tcW w:w="7783" w:type="dxa"/>
          </w:tcPr>
          <w:p w:rsidR="00D67FA5" w:rsidRPr="00156FE4" w:rsidRDefault="00D67FA5" w:rsidP="00C97406">
            <w:pPr>
              <w:spacing w:line="440" w:lineRule="exact"/>
              <w:jc w:val="center"/>
              <w:rPr>
                <w:rFonts w:ascii="標楷體" w:eastAsia="標楷體" w:hAnsi="標楷體"/>
                <w:sz w:val="28"/>
                <w:szCs w:val="28"/>
              </w:rPr>
            </w:pPr>
            <w:r>
              <w:rPr>
                <w:rFonts w:ascii="標楷體" w:eastAsia="標楷體" w:hAnsi="標楷體" w:hint="eastAsia"/>
                <w:sz w:val="28"/>
                <w:szCs w:val="28"/>
              </w:rPr>
              <w:t>規</w:t>
            </w:r>
            <w:r w:rsidRPr="00156FE4">
              <w:rPr>
                <w:rFonts w:ascii="標楷體" w:eastAsia="標楷體" w:hAnsi="標楷體" w:hint="eastAsia"/>
                <w:sz w:val="28"/>
                <w:szCs w:val="28"/>
              </w:rPr>
              <w:t>章名稱及修正條次</w:t>
            </w:r>
          </w:p>
        </w:tc>
        <w:tc>
          <w:tcPr>
            <w:tcW w:w="1134" w:type="dxa"/>
          </w:tcPr>
          <w:p w:rsidR="00D67FA5" w:rsidRDefault="00D67FA5" w:rsidP="00C97406">
            <w:pPr>
              <w:spacing w:line="440" w:lineRule="exact"/>
              <w:jc w:val="center"/>
              <w:rPr>
                <w:rFonts w:ascii="標楷體" w:eastAsia="標楷體" w:hAnsi="標楷體"/>
                <w:sz w:val="28"/>
                <w:szCs w:val="28"/>
              </w:rPr>
            </w:pPr>
            <w:r>
              <w:rPr>
                <w:rFonts w:ascii="標楷體" w:eastAsia="標楷體" w:hAnsi="標楷體" w:hint="eastAsia"/>
                <w:sz w:val="28"/>
                <w:szCs w:val="28"/>
              </w:rPr>
              <w:t>頁次</w:t>
            </w:r>
          </w:p>
        </w:tc>
      </w:tr>
      <w:tr w:rsidR="00D67FA5" w:rsidRPr="00156FE4" w:rsidTr="004A6478">
        <w:tc>
          <w:tcPr>
            <w:tcW w:w="830" w:type="dxa"/>
          </w:tcPr>
          <w:p w:rsidR="00D67FA5" w:rsidRPr="00156FE4" w:rsidRDefault="00D67FA5" w:rsidP="006E2FB8">
            <w:pPr>
              <w:spacing w:line="500" w:lineRule="exact"/>
              <w:jc w:val="center"/>
              <w:rPr>
                <w:rFonts w:ascii="標楷體" w:eastAsia="標楷體" w:hAnsi="標楷體"/>
                <w:sz w:val="28"/>
                <w:szCs w:val="28"/>
              </w:rPr>
            </w:pPr>
            <w:r w:rsidRPr="00156FE4">
              <w:rPr>
                <w:rFonts w:ascii="標楷體" w:eastAsia="標楷體" w:hAnsi="標楷體" w:hint="eastAsia"/>
                <w:sz w:val="28"/>
                <w:szCs w:val="28"/>
              </w:rPr>
              <w:t>1</w:t>
            </w:r>
          </w:p>
        </w:tc>
        <w:tc>
          <w:tcPr>
            <w:tcW w:w="7783" w:type="dxa"/>
          </w:tcPr>
          <w:p w:rsidR="00D67FA5" w:rsidRPr="00156FE4" w:rsidRDefault="00D67FA5" w:rsidP="006E2FB8">
            <w:pPr>
              <w:spacing w:line="500" w:lineRule="exact"/>
              <w:jc w:val="both"/>
              <w:rPr>
                <w:rFonts w:ascii="標楷體" w:eastAsia="標楷體" w:hAnsi="標楷體"/>
                <w:sz w:val="28"/>
                <w:szCs w:val="28"/>
              </w:rPr>
            </w:pPr>
            <w:r w:rsidRPr="00156FE4">
              <w:rPr>
                <w:rFonts w:ascii="標楷體" w:eastAsia="標楷體" w:hAnsi="標楷體" w:hint="eastAsia"/>
                <w:sz w:val="28"/>
                <w:szCs w:val="28"/>
              </w:rPr>
              <w:t>財團法人中華民國證券櫃檯買賣中心證券商營業處所買賣有價證券業務規則</w:t>
            </w:r>
            <w:r w:rsidR="00417605" w:rsidRPr="00417605">
              <w:rPr>
                <w:rFonts w:ascii="標楷體" w:eastAsia="標楷體" w:hAnsi="標楷體" w:hint="eastAsia"/>
                <w:sz w:val="28"/>
                <w:szCs w:val="28"/>
              </w:rPr>
              <w:t>部分條文修正總說明</w:t>
            </w:r>
            <w:r w:rsidR="00417605">
              <w:rPr>
                <w:rFonts w:ascii="標楷體" w:eastAsia="標楷體" w:hAnsi="標楷體" w:hint="eastAsia"/>
                <w:sz w:val="28"/>
                <w:szCs w:val="28"/>
              </w:rPr>
              <w:t>、</w:t>
            </w:r>
            <w:r w:rsidRPr="00156FE4">
              <w:rPr>
                <w:rFonts w:ascii="標楷體" w:eastAsia="標楷體" w:hAnsi="標楷體" w:hint="eastAsia"/>
                <w:sz w:val="28"/>
                <w:szCs w:val="28"/>
              </w:rPr>
              <w:t>第35條、第35條之11、第35條之12、第36條、第62條、第63條及第72</w:t>
            </w:r>
            <w:r w:rsidR="00417605">
              <w:rPr>
                <w:rFonts w:ascii="標楷體" w:eastAsia="標楷體" w:hAnsi="標楷體" w:hint="eastAsia"/>
                <w:sz w:val="28"/>
                <w:szCs w:val="28"/>
              </w:rPr>
              <w:t>條</w:t>
            </w:r>
          </w:p>
        </w:tc>
        <w:tc>
          <w:tcPr>
            <w:tcW w:w="1134" w:type="dxa"/>
          </w:tcPr>
          <w:p w:rsidR="00D67FA5" w:rsidRPr="00156FE4" w:rsidRDefault="00105CB1" w:rsidP="00105CB1">
            <w:pPr>
              <w:spacing w:line="500" w:lineRule="exact"/>
              <w:jc w:val="center"/>
              <w:rPr>
                <w:rFonts w:ascii="標楷體" w:eastAsia="標楷體" w:hAnsi="標楷體"/>
                <w:sz w:val="28"/>
                <w:szCs w:val="28"/>
              </w:rPr>
            </w:pPr>
            <w:r>
              <w:rPr>
                <w:rFonts w:ascii="標楷體" w:eastAsia="標楷體" w:hAnsi="標楷體" w:hint="eastAsia"/>
                <w:sz w:val="28"/>
                <w:szCs w:val="28"/>
              </w:rPr>
              <w:t>2</w:t>
            </w:r>
          </w:p>
        </w:tc>
        <w:bookmarkStart w:id="0" w:name="_GoBack"/>
        <w:bookmarkEnd w:id="0"/>
      </w:tr>
      <w:tr w:rsidR="00D67FA5" w:rsidRPr="00156FE4" w:rsidTr="004A6478">
        <w:tc>
          <w:tcPr>
            <w:tcW w:w="830" w:type="dxa"/>
          </w:tcPr>
          <w:p w:rsidR="00D67FA5" w:rsidRPr="00156FE4" w:rsidRDefault="00D67FA5" w:rsidP="006E2FB8">
            <w:pPr>
              <w:spacing w:line="500" w:lineRule="exact"/>
              <w:jc w:val="center"/>
              <w:rPr>
                <w:rFonts w:ascii="標楷體" w:eastAsia="標楷體" w:hAnsi="標楷體"/>
                <w:sz w:val="28"/>
                <w:szCs w:val="28"/>
              </w:rPr>
            </w:pPr>
            <w:r w:rsidRPr="00156FE4">
              <w:rPr>
                <w:rFonts w:ascii="標楷體" w:eastAsia="標楷體" w:hAnsi="標楷體" w:hint="eastAsia"/>
                <w:sz w:val="28"/>
                <w:szCs w:val="28"/>
              </w:rPr>
              <w:t>2</w:t>
            </w:r>
          </w:p>
        </w:tc>
        <w:tc>
          <w:tcPr>
            <w:tcW w:w="7783" w:type="dxa"/>
          </w:tcPr>
          <w:p w:rsidR="00D67FA5" w:rsidRPr="00156FE4" w:rsidRDefault="00D67FA5" w:rsidP="006E2FB8">
            <w:pPr>
              <w:spacing w:line="500" w:lineRule="exact"/>
              <w:jc w:val="both"/>
              <w:rPr>
                <w:rFonts w:ascii="標楷體" w:eastAsia="標楷體" w:hAnsi="標楷體"/>
                <w:sz w:val="28"/>
                <w:szCs w:val="28"/>
              </w:rPr>
            </w:pPr>
            <w:r w:rsidRPr="00156FE4">
              <w:rPr>
                <w:rFonts w:ascii="標楷體" w:eastAsia="標楷體" w:hAnsi="標楷體" w:hint="eastAsia"/>
                <w:sz w:val="28"/>
                <w:szCs w:val="28"/>
              </w:rPr>
              <w:t>財團法人中華民國證券櫃檯買賣中心櫃檯買賣有價證券開戶契約第3點及第4點</w:t>
            </w:r>
          </w:p>
        </w:tc>
        <w:tc>
          <w:tcPr>
            <w:tcW w:w="1134" w:type="dxa"/>
          </w:tcPr>
          <w:p w:rsidR="00D67FA5" w:rsidRPr="00156FE4" w:rsidRDefault="00105CB1" w:rsidP="00105CB1">
            <w:pPr>
              <w:spacing w:line="500" w:lineRule="exact"/>
              <w:jc w:val="center"/>
              <w:rPr>
                <w:rFonts w:ascii="標楷體" w:eastAsia="標楷體" w:hAnsi="標楷體"/>
                <w:sz w:val="28"/>
                <w:szCs w:val="28"/>
              </w:rPr>
            </w:pPr>
            <w:r>
              <w:rPr>
                <w:rFonts w:ascii="標楷體" w:eastAsia="標楷體" w:hAnsi="標楷體" w:hint="eastAsia"/>
                <w:sz w:val="28"/>
                <w:szCs w:val="28"/>
              </w:rPr>
              <w:t>16</w:t>
            </w:r>
          </w:p>
        </w:tc>
      </w:tr>
      <w:tr w:rsidR="00D67FA5" w:rsidRPr="00156FE4" w:rsidTr="004A6478">
        <w:tc>
          <w:tcPr>
            <w:tcW w:w="830" w:type="dxa"/>
          </w:tcPr>
          <w:p w:rsidR="00D67FA5" w:rsidRPr="00156FE4" w:rsidRDefault="00D67FA5" w:rsidP="006E2FB8">
            <w:pPr>
              <w:spacing w:line="500" w:lineRule="exact"/>
              <w:jc w:val="center"/>
              <w:rPr>
                <w:rFonts w:ascii="標楷體" w:eastAsia="標楷體" w:hAnsi="標楷體"/>
                <w:sz w:val="28"/>
                <w:szCs w:val="28"/>
              </w:rPr>
            </w:pPr>
            <w:r w:rsidRPr="00156FE4">
              <w:rPr>
                <w:rFonts w:ascii="標楷體" w:eastAsia="標楷體" w:hAnsi="標楷體" w:hint="eastAsia"/>
                <w:sz w:val="28"/>
                <w:szCs w:val="28"/>
              </w:rPr>
              <w:t>3</w:t>
            </w:r>
          </w:p>
        </w:tc>
        <w:tc>
          <w:tcPr>
            <w:tcW w:w="7783" w:type="dxa"/>
          </w:tcPr>
          <w:p w:rsidR="00D67FA5" w:rsidRPr="00156FE4" w:rsidRDefault="00D67FA5" w:rsidP="006E2FB8">
            <w:pPr>
              <w:spacing w:line="500" w:lineRule="exact"/>
              <w:jc w:val="both"/>
              <w:rPr>
                <w:rFonts w:ascii="標楷體" w:eastAsia="標楷體" w:hAnsi="標楷體"/>
                <w:sz w:val="28"/>
                <w:szCs w:val="28"/>
              </w:rPr>
            </w:pPr>
            <w:r w:rsidRPr="00156FE4">
              <w:rPr>
                <w:rFonts w:ascii="標楷體" w:eastAsia="標楷體" w:hAnsi="標楷體" w:hint="eastAsia"/>
                <w:sz w:val="28"/>
                <w:szCs w:val="28"/>
              </w:rPr>
              <w:t>財團法人中華民國證券櫃檯買賣中心認購（售）權證買賣辦法第8條及第9條</w:t>
            </w:r>
          </w:p>
        </w:tc>
        <w:tc>
          <w:tcPr>
            <w:tcW w:w="1134" w:type="dxa"/>
          </w:tcPr>
          <w:p w:rsidR="00D67FA5" w:rsidRPr="00156FE4" w:rsidRDefault="005031A4" w:rsidP="005031A4">
            <w:pPr>
              <w:spacing w:line="500" w:lineRule="exact"/>
              <w:jc w:val="center"/>
              <w:rPr>
                <w:rFonts w:ascii="標楷體" w:eastAsia="標楷體" w:hAnsi="標楷體"/>
                <w:sz w:val="28"/>
                <w:szCs w:val="28"/>
              </w:rPr>
            </w:pPr>
            <w:r>
              <w:rPr>
                <w:rFonts w:ascii="標楷體" w:eastAsia="標楷體" w:hAnsi="標楷體" w:hint="eastAsia"/>
                <w:sz w:val="28"/>
                <w:szCs w:val="28"/>
              </w:rPr>
              <w:t>19</w:t>
            </w:r>
          </w:p>
        </w:tc>
      </w:tr>
      <w:tr w:rsidR="00D67FA5" w:rsidRPr="00156FE4" w:rsidTr="004A6478">
        <w:tc>
          <w:tcPr>
            <w:tcW w:w="830" w:type="dxa"/>
          </w:tcPr>
          <w:p w:rsidR="00D67FA5" w:rsidRPr="00156FE4" w:rsidRDefault="00D67FA5" w:rsidP="006E2FB8">
            <w:pPr>
              <w:spacing w:line="500" w:lineRule="exact"/>
              <w:jc w:val="center"/>
              <w:rPr>
                <w:rFonts w:ascii="標楷體" w:eastAsia="標楷體" w:hAnsi="標楷體"/>
                <w:sz w:val="28"/>
                <w:szCs w:val="28"/>
              </w:rPr>
            </w:pPr>
            <w:r w:rsidRPr="00156FE4">
              <w:rPr>
                <w:rFonts w:ascii="標楷體" w:eastAsia="標楷體" w:hAnsi="標楷體" w:hint="eastAsia"/>
                <w:sz w:val="28"/>
                <w:szCs w:val="28"/>
              </w:rPr>
              <w:t>4</w:t>
            </w:r>
          </w:p>
        </w:tc>
        <w:tc>
          <w:tcPr>
            <w:tcW w:w="7783" w:type="dxa"/>
          </w:tcPr>
          <w:p w:rsidR="00D67FA5" w:rsidRPr="00156FE4" w:rsidRDefault="00D67FA5" w:rsidP="006E2FB8">
            <w:pPr>
              <w:spacing w:line="500" w:lineRule="exact"/>
              <w:jc w:val="both"/>
              <w:rPr>
                <w:rFonts w:ascii="標楷體" w:eastAsia="標楷體" w:hAnsi="標楷體"/>
                <w:sz w:val="28"/>
                <w:szCs w:val="28"/>
              </w:rPr>
            </w:pPr>
            <w:r w:rsidRPr="00156FE4">
              <w:rPr>
                <w:rFonts w:ascii="標楷體" w:eastAsia="標楷體" w:hAnsi="標楷體" w:hint="eastAsia"/>
                <w:sz w:val="28"/>
                <w:szCs w:val="28"/>
              </w:rPr>
              <w:t>財團法人中華民國證券櫃檯買賣中心轉換公司債、交換公司債暨債券換股權利證書買賣辦法第7條</w:t>
            </w:r>
          </w:p>
        </w:tc>
        <w:tc>
          <w:tcPr>
            <w:tcW w:w="1134" w:type="dxa"/>
          </w:tcPr>
          <w:p w:rsidR="00D67FA5" w:rsidRPr="00156FE4" w:rsidRDefault="007C3785" w:rsidP="007C3785">
            <w:pPr>
              <w:spacing w:line="500" w:lineRule="exact"/>
              <w:jc w:val="center"/>
              <w:rPr>
                <w:rFonts w:ascii="標楷體" w:eastAsia="標楷體" w:hAnsi="標楷體"/>
                <w:sz w:val="28"/>
                <w:szCs w:val="28"/>
              </w:rPr>
            </w:pPr>
            <w:r>
              <w:rPr>
                <w:rFonts w:ascii="標楷體" w:eastAsia="標楷體" w:hAnsi="標楷體" w:hint="eastAsia"/>
                <w:sz w:val="28"/>
                <w:szCs w:val="28"/>
              </w:rPr>
              <w:t>21</w:t>
            </w:r>
          </w:p>
        </w:tc>
      </w:tr>
      <w:tr w:rsidR="00D67FA5" w:rsidRPr="00156FE4" w:rsidTr="004A6478">
        <w:tc>
          <w:tcPr>
            <w:tcW w:w="830" w:type="dxa"/>
          </w:tcPr>
          <w:p w:rsidR="00D67FA5" w:rsidRPr="00156FE4" w:rsidRDefault="00D67FA5" w:rsidP="006E2FB8">
            <w:pPr>
              <w:spacing w:line="500" w:lineRule="exact"/>
              <w:jc w:val="center"/>
              <w:rPr>
                <w:rFonts w:ascii="標楷體" w:eastAsia="標楷體" w:hAnsi="標楷體"/>
                <w:sz w:val="28"/>
                <w:szCs w:val="28"/>
              </w:rPr>
            </w:pPr>
            <w:r w:rsidRPr="00156FE4">
              <w:rPr>
                <w:rFonts w:ascii="標楷體" w:eastAsia="標楷體" w:hAnsi="標楷體" w:hint="eastAsia"/>
                <w:sz w:val="28"/>
                <w:szCs w:val="28"/>
              </w:rPr>
              <w:t>5</w:t>
            </w:r>
          </w:p>
        </w:tc>
        <w:tc>
          <w:tcPr>
            <w:tcW w:w="7783" w:type="dxa"/>
          </w:tcPr>
          <w:p w:rsidR="00D67FA5" w:rsidRPr="00156FE4" w:rsidRDefault="00D67FA5" w:rsidP="006E2FB8">
            <w:pPr>
              <w:spacing w:line="500" w:lineRule="exact"/>
              <w:jc w:val="both"/>
              <w:rPr>
                <w:rFonts w:ascii="標楷體" w:eastAsia="標楷體" w:hAnsi="標楷體"/>
                <w:sz w:val="28"/>
                <w:szCs w:val="28"/>
              </w:rPr>
            </w:pPr>
            <w:r w:rsidRPr="00156FE4">
              <w:rPr>
                <w:rFonts w:ascii="標楷體" w:eastAsia="標楷體" w:hAnsi="標楷體" w:hint="eastAsia"/>
                <w:sz w:val="28"/>
                <w:szCs w:val="28"/>
              </w:rPr>
              <w:t>財團法人中華民國證券櫃檯買賣中心附認股權有價證券買賣辦法第9條、第10條、第15條、第30條及第31條</w:t>
            </w:r>
          </w:p>
        </w:tc>
        <w:tc>
          <w:tcPr>
            <w:tcW w:w="1134" w:type="dxa"/>
          </w:tcPr>
          <w:p w:rsidR="00D67FA5" w:rsidRPr="00156FE4" w:rsidRDefault="008754CD" w:rsidP="008754CD">
            <w:pPr>
              <w:spacing w:line="500" w:lineRule="exact"/>
              <w:jc w:val="center"/>
              <w:rPr>
                <w:rFonts w:ascii="標楷體" w:eastAsia="標楷體" w:hAnsi="標楷體"/>
                <w:sz w:val="28"/>
                <w:szCs w:val="28"/>
              </w:rPr>
            </w:pPr>
            <w:r>
              <w:rPr>
                <w:rFonts w:ascii="標楷體" w:eastAsia="標楷體" w:hAnsi="標楷體" w:hint="eastAsia"/>
                <w:sz w:val="28"/>
                <w:szCs w:val="28"/>
              </w:rPr>
              <w:t>22</w:t>
            </w:r>
          </w:p>
        </w:tc>
      </w:tr>
      <w:tr w:rsidR="00D67FA5" w:rsidRPr="00156FE4" w:rsidTr="004A6478">
        <w:tc>
          <w:tcPr>
            <w:tcW w:w="830" w:type="dxa"/>
          </w:tcPr>
          <w:p w:rsidR="00D67FA5" w:rsidRPr="00156FE4" w:rsidRDefault="00D67FA5" w:rsidP="006E2FB8">
            <w:pPr>
              <w:spacing w:line="500" w:lineRule="exact"/>
              <w:jc w:val="center"/>
              <w:rPr>
                <w:rFonts w:ascii="標楷體" w:eastAsia="標楷體" w:hAnsi="標楷體"/>
                <w:sz w:val="28"/>
                <w:szCs w:val="28"/>
              </w:rPr>
            </w:pPr>
            <w:r w:rsidRPr="00156FE4">
              <w:rPr>
                <w:rFonts w:ascii="標楷體" w:eastAsia="標楷體" w:hAnsi="標楷體" w:hint="eastAsia"/>
                <w:sz w:val="28"/>
                <w:szCs w:val="28"/>
              </w:rPr>
              <w:t>6</w:t>
            </w:r>
          </w:p>
        </w:tc>
        <w:tc>
          <w:tcPr>
            <w:tcW w:w="7783" w:type="dxa"/>
          </w:tcPr>
          <w:p w:rsidR="00D67FA5" w:rsidRPr="00156FE4" w:rsidRDefault="00D67FA5" w:rsidP="006E2FB8">
            <w:pPr>
              <w:spacing w:line="500" w:lineRule="exact"/>
              <w:jc w:val="both"/>
              <w:rPr>
                <w:rFonts w:ascii="標楷體" w:eastAsia="標楷體" w:hAnsi="標楷體"/>
                <w:sz w:val="28"/>
                <w:szCs w:val="28"/>
              </w:rPr>
            </w:pPr>
            <w:r w:rsidRPr="00156FE4">
              <w:rPr>
                <w:rFonts w:ascii="標楷體" w:eastAsia="標楷體" w:hAnsi="標楷體" w:hint="eastAsia"/>
                <w:sz w:val="28"/>
                <w:szCs w:val="28"/>
              </w:rPr>
              <w:t>財團法人中華民國證券櫃檯買賣中心指數股票型基金受益憑證流動量提供者作業要點第6點及第6點之1</w:t>
            </w:r>
          </w:p>
        </w:tc>
        <w:tc>
          <w:tcPr>
            <w:tcW w:w="1134" w:type="dxa"/>
          </w:tcPr>
          <w:p w:rsidR="00D67FA5" w:rsidRPr="00156FE4" w:rsidRDefault="00671FCE" w:rsidP="00671FCE">
            <w:pPr>
              <w:spacing w:line="500" w:lineRule="exact"/>
              <w:jc w:val="center"/>
              <w:rPr>
                <w:rFonts w:ascii="標楷體" w:eastAsia="標楷體" w:hAnsi="標楷體"/>
                <w:sz w:val="28"/>
                <w:szCs w:val="28"/>
              </w:rPr>
            </w:pPr>
            <w:r>
              <w:rPr>
                <w:rFonts w:ascii="標楷體" w:eastAsia="標楷體" w:hAnsi="標楷體" w:hint="eastAsia"/>
                <w:sz w:val="28"/>
                <w:szCs w:val="28"/>
              </w:rPr>
              <w:t>24</w:t>
            </w:r>
          </w:p>
        </w:tc>
      </w:tr>
      <w:tr w:rsidR="00D67FA5" w:rsidRPr="00156FE4" w:rsidTr="004A6478">
        <w:tc>
          <w:tcPr>
            <w:tcW w:w="830" w:type="dxa"/>
          </w:tcPr>
          <w:p w:rsidR="00D67FA5" w:rsidRPr="00156FE4" w:rsidRDefault="00D67FA5" w:rsidP="006E2FB8">
            <w:pPr>
              <w:spacing w:line="500" w:lineRule="exact"/>
              <w:jc w:val="center"/>
              <w:rPr>
                <w:rFonts w:ascii="標楷體" w:eastAsia="標楷體" w:hAnsi="標楷體"/>
                <w:sz w:val="28"/>
                <w:szCs w:val="28"/>
              </w:rPr>
            </w:pPr>
            <w:r w:rsidRPr="00156FE4">
              <w:rPr>
                <w:rFonts w:ascii="標楷體" w:eastAsia="標楷體" w:hAnsi="標楷體" w:hint="eastAsia"/>
                <w:sz w:val="28"/>
                <w:szCs w:val="28"/>
              </w:rPr>
              <w:t>7</w:t>
            </w:r>
          </w:p>
        </w:tc>
        <w:tc>
          <w:tcPr>
            <w:tcW w:w="7783" w:type="dxa"/>
          </w:tcPr>
          <w:p w:rsidR="00D67FA5" w:rsidRPr="00156FE4" w:rsidRDefault="00D67FA5" w:rsidP="006E2FB8">
            <w:pPr>
              <w:spacing w:line="500" w:lineRule="exact"/>
              <w:jc w:val="both"/>
              <w:rPr>
                <w:rFonts w:ascii="標楷體" w:eastAsia="標楷體" w:hAnsi="標楷體"/>
                <w:sz w:val="28"/>
                <w:szCs w:val="28"/>
              </w:rPr>
            </w:pPr>
            <w:r w:rsidRPr="00156FE4">
              <w:rPr>
                <w:rFonts w:ascii="標楷體" w:eastAsia="標楷體" w:hAnsi="標楷體" w:hint="eastAsia"/>
                <w:sz w:val="28"/>
                <w:szCs w:val="28"/>
              </w:rPr>
              <w:t>財團法人中華民國證券櫃檯買賣中心指數投資證券買賣辦法第22條</w:t>
            </w:r>
          </w:p>
        </w:tc>
        <w:tc>
          <w:tcPr>
            <w:tcW w:w="1134" w:type="dxa"/>
          </w:tcPr>
          <w:p w:rsidR="00D67FA5" w:rsidRPr="00156FE4" w:rsidRDefault="00AE2A91" w:rsidP="00671FCE">
            <w:pPr>
              <w:spacing w:line="500" w:lineRule="exact"/>
              <w:jc w:val="center"/>
              <w:rPr>
                <w:rFonts w:ascii="標楷體" w:eastAsia="標楷體" w:hAnsi="標楷體"/>
                <w:sz w:val="28"/>
                <w:szCs w:val="28"/>
              </w:rPr>
            </w:pPr>
            <w:r>
              <w:rPr>
                <w:rFonts w:ascii="標楷體" w:eastAsia="標楷體" w:hAnsi="標楷體" w:hint="eastAsia"/>
                <w:sz w:val="28"/>
                <w:szCs w:val="28"/>
              </w:rPr>
              <w:t>29</w:t>
            </w:r>
          </w:p>
        </w:tc>
      </w:tr>
      <w:tr w:rsidR="00D67FA5" w:rsidRPr="00156FE4" w:rsidTr="004A6478">
        <w:tc>
          <w:tcPr>
            <w:tcW w:w="830" w:type="dxa"/>
          </w:tcPr>
          <w:p w:rsidR="00D67FA5" w:rsidRPr="00156FE4" w:rsidRDefault="00D67FA5" w:rsidP="006E2FB8">
            <w:pPr>
              <w:spacing w:line="500" w:lineRule="exact"/>
              <w:jc w:val="center"/>
              <w:rPr>
                <w:rFonts w:ascii="標楷體" w:eastAsia="標楷體" w:hAnsi="標楷體"/>
                <w:sz w:val="28"/>
                <w:szCs w:val="28"/>
              </w:rPr>
            </w:pPr>
            <w:r w:rsidRPr="00156FE4">
              <w:rPr>
                <w:rFonts w:ascii="標楷體" w:eastAsia="標楷體" w:hAnsi="標楷體" w:hint="eastAsia"/>
                <w:sz w:val="28"/>
                <w:szCs w:val="28"/>
              </w:rPr>
              <w:t>8</w:t>
            </w:r>
          </w:p>
        </w:tc>
        <w:tc>
          <w:tcPr>
            <w:tcW w:w="7783" w:type="dxa"/>
          </w:tcPr>
          <w:p w:rsidR="00D67FA5" w:rsidRPr="00156FE4" w:rsidRDefault="00D67FA5" w:rsidP="006E2FB8">
            <w:pPr>
              <w:spacing w:line="500" w:lineRule="exact"/>
              <w:jc w:val="both"/>
              <w:rPr>
                <w:rFonts w:ascii="標楷體" w:eastAsia="標楷體" w:hAnsi="標楷體"/>
                <w:sz w:val="28"/>
                <w:szCs w:val="28"/>
              </w:rPr>
            </w:pPr>
            <w:r w:rsidRPr="00156FE4">
              <w:rPr>
                <w:rFonts w:ascii="標楷體" w:eastAsia="標楷體" w:hAnsi="標楷體" w:hint="eastAsia"/>
                <w:sz w:val="28"/>
                <w:szCs w:val="28"/>
              </w:rPr>
              <w:t>財團法人中華民國證券櫃檯買賣</w:t>
            </w:r>
            <w:proofErr w:type="gramStart"/>
            <w:r w:rsidRPr="00156FE4">
              <w:rPr>
                <w:rFonts w:ascii="標楷體" w:eastAsia="標楷體" w:hAnsi="標楷體" w:hint="eastAsia"/>
                <w:sz w:val="28"/>
                <w:szCs w:val="28"/>
              </w:rPr>
              <w:t>中心興櫃股票</w:t>
            </w:r>
            <w:proofErr w:type="gramEnd"/>
            <w:r w:rsidRPr="00156FE4">
              <w:rPr>
                <w:rFonts w:ascii="標楷體" w:eastAsia="標楷體" w:hAnsi="標楷體" w:hint="eastAsia"/>
                <w:sz w:val="28"/>
                <w:szCs w:val="28"/>
              </w:rPr>
              <w:t>買賣辦法第27條、第29條及第32條</w:t>
            </w:r>
          </w:p>
        </w:tc>
        <w:tc>
          <w:tcPr>
            <w:tcW w:w="1134" w:type="dxa"/>
          </w:tcPr>
          <w:p w:rsidR="00D67FA5" w:rsidRPr="00156FE4" w:rsidRDefault="00A64E51" w:rsidP="00671FCE">
            <w:pPr>
              <w:spacing w:line="500" w:lineRule="exact"/>
              <w:jc w:val="center"/>
              <w:rPr>
                <w:rFonts w:ascii="標楷體" w:eastAsia="標楷體" w:hAnsi="標楷體"/>
                <w:sz w:val="28"/>
                <w:szCs w:val="28"/>
              </w:rPr>
            </w:pPr>
            <w:r>
              <w:rPr>
                <w:rFonts w:ascii="標楷體" w:eastAsia="標楷體" w:hAnsi="標楷體" w:hint="eastAsia"/>
                <w:sz w:val="28"/>
                <w:szCs w:val="28"/>
              </w:rPr>
              <w:t>30</w:t>
            </w:r>
          </w:p>
        </w:tc>
      </w:tr>
      <w:tr w:rsidR="00EB4F5F" w:rsidRPr="00156FE4" w:rsidTr="004A6478">
        <w:tc>
          <w:tcPr>
            <w:tcW w:w="830" w:type="dxa"/>
          </w:tcPr>
          <w:p w:rsidR="00EB4F5F" w:rsidRPr="00156FE4" w:rsidRDefault="00EB4F5F" w:rsidP="006E2FB8">
            <w:pPr>
              <w:spacing w:line="500" w:lineRule="exact"/>
              <w:jc w:val="center"/>
              <w:rPr>
                <w:rFonts w:ascii="標楷體" w:eastAsia="標楷體" w:hAnsi="標楷體"/>
                <w:sz w:val="28"/>
                <w:szCs w:val="28"/>
              </w:rPr>
            </w:pPr>
            <w:r w:rsidRPr="00156FE4">
              <w:rPr>
                <w:rFonts w:ascii="標楷體" w:eastAsia="標楷體" w:hAnsi="標楷體" w:hint="eastAsia"/>
                <w:sz w:val="28"/>
                <w:szCs w:val="28"/>
              </w:rPr>
              <w:t>9</w:t>
            </w:r>
          </w:p>
        </w:tc>
        <w:tc>
          <w:tcPr>
            <w:tcW w:w="7783" w:type="dxa"/>
          </w:tcPr>
          <w:p w:rsidR="00EB4F5F" w:rsidRPr="00156FE4" w:rsidRDefault="00EB4F5F" w:rsidP="00793748">
            <w:pPr>
              <w:spacing w:line="500" w:lineRule="exact"/>
              <w:jc w:val="both"/>
              <w:rPr>
                <w:rFonts w:ascii="標楷體" w:eastAsia="標楷體" w:hAnsi="標楷體"/>
                <w:sz w:val="28"/>
                <w:szCs w:val="28"/>
              </w:rPr>
            </w:pPr>
            <w:r w:rsidRPr="00156FE4">
              <w:rPr>
                <w:rFonts w:ascii="標楷體" w:eastAsia="標楷體" w:hAnsi="標楷體" w:hint="eastAsia"/>
                <w:sz w:val="28"/>
                <w:szCs w:val="28"/>
              </w:rPr>
              <w:t>財團法人中華民國證券櫃檯買賣中心開放式基金受益憑證買賣辦法</w:t>
            </w:r>
            <w:r w:rsidR="00793748" w:rsidRPr="00156FE4">
              <w:rPr>
                <w:rFonts w:ascii="標楷體" w:eastAsia="標楷體" w:hAnsi="標楷體" w:hint="eastAsia"/>
                <w:sz w:val="28"/>
                <w:szCs w:val="28"/>
              </w:rPr>
              <w:t>第28條、第30條及第33條</w:t>
            </w:r>
          </w:p>
        </w:tc>
        <w:tc>
          <w:tcPr>
            <w:tcW w:w="1134" w:type="dxa"/>
          </w:tcPr>
          <w:p w:rsidR="00EB4F5F" w:rsidRDefault="008A486F" w:rsidP="00671FCE">
            <w:pPr>
              <w:spacing w:line="500" w:lineRule="exact"/>
              <w:jc w:val="center"/>
              <w:rPr>
                <w:rFonts w:ascii="標楷體" w:eastAsia="標楷體" w:hAnsi="標楷體"/>
                <w:sz w:val="28"/>
                <w:szCs w:val="28"/>
              </w:rPr>
            </w:pPr>
            <w:r>
              <w:rPr>
                <w:rFonts w:ascii="標楷體" w:eastAsia="標楷體" w:hAnsi="標楷體" w:hint="eastAsia"/>
                <w:sz w:val="28"/>
                <w:szCs w:val="28"/>
              </w:rPr>
              <w:t>32</w:t>
            </w:r>
          </w:p>
        </w:tc>
      </w:tr>
      <w:tr w:rsidR="00D67FA5" w:rsidRPr="00156FE4" w:rsidTr="004A6478">
        <w:tc>
          <w:tcPr>
            <w:tcW w:w="830" w:type="dxa"/>
          </w:tcPr>
          <w:p w:rsidR="00D67FA5" w:rsidRPr="00156FE4" w:rsidRDefault="00EB4F5F" w:rsidP="006E2FB8">
            <w:pPr>
              <w:spacing w:line="500" w:lineRule="exact"/>
              <w:jc w:val="center"/>
              <w:rPr>
                <w:rFonts w:ascii="標楷體" w:eastAsia="標楷體" w:hAnsi="標楷體"/>
                <w:sz w:val="28"/>
                <w:szCs w:val="28"/>
              </w:rPr>
            </w:pPr>
            <w:r w:rsidRPr="00156FE4">
              <w:rPr>
                <w:rFonts w:ascii="標楷體" w:eastAsia="標楷體" w:hAnsi="標楷體" w:hint="eastAsia"/>
                <w:sz w:val="28"/>
                <w:szCs w:val="28"/>
              </w:rPr>
              <w:t>10</w:t>
            </w:r>
          </w:p>
        </w:tc>
        <w:tc>
          <w:tcPr>
            <w:tcW w:w="7783" w:type="dxa"/>
          </w:tcPr>
          <w:p w:rsidR="00D67FA5" w:rsidRPr="00156FE4" w:rsidRDefault="00D67FA5" w:rsidP="006E2FB8">
            <w:pPr>
              <w:spacing w:line="500" w:lineRule="exact"/>
              <w:jc w:val="both"/>
              <w:rPr>
                <w:rFonts w:ascii="標楷體" w:eastAsia="標楷體" w:hAnsi="標楷體"/>
                <w:sz w:val="28"/>
                <w:szCs w:val="28"/>
              </w:rPr>
            </w:pPr>
            <w:r w:rsidRPr="00156FE4">
              <w:rPr>
                <w:rFonts w:ascii="標楷體" w:eastAsia="標楷體" w:hAnsi="標楷體" w:hint="eastAsia"/>
                <w:sz w:val="28"/>
                <w:szCs w:val="28"/>
              </w:rPr>
              <w:t>財團法人中華民國證券櫃檯買賣中心黃金現貨登錄及買賣辦法</w:t>
            </w:r>
            <w:r w:rsidR="00793748" w:rsidRPr="00156FE4">
              <w:rPr>
                <w:rFonts w:ascii="標楷體" w:eastAsia="標楷體" w:hAnsi="標楷體" w:hint="eastAsia"/>
                <w:sz w:val="28"/>
                <w:szCs w:val="28"/>
              </w:rPr>
              <w:t>第30條、第32條及第35條</w:t>
            </w:r>
          </w:p>
        </w:tc>
        <w:tc>
          <w:tcPr>
            <w:tcW w:w="1134" w:type="dxa"/>
          </w:tcPr>
          <w:p w:rsidR="00D67FA5" w:rsidRPr="00156FE4" w:rsidRDefault="0049189D" w:rsidP="00671FCE">
            <w:pPr>
              <w:spacing w:line="500" w:lineRule="exact"/>
              <w:jc w:val="center"/>
              <w:rPr>
                <w:rFonts w:ascii="標楷體" w:eastAsia="標楷體" w:hAnsi="標楷體"/>
                <w:sz w:val="28"/>
                <w:szCs w:val="28"/>
              </w:rPr>
            </w:pPr>
            <w:r>
              <w:rPr>
                <w:rFonts w:ascii="標楷體" w:eastAsia="標楷體" w:hAnsi="標楷體" w:hint="eastAsia"/>
                <w:sz w:val="28"/>
                <w:szCs w:val="28"/>
              </w:rPr>
              <w:t>3</w:t>
            </w:r>
            <w:r w:rsidR="000922D6">
              <w:rPr>
                <w:rFonts w:ascii="標楷體" w:eastAsia="標楷體" w:hAnsi="標楷體" w:hint="eastAsia"/>
                <w:sz w:val="28"/>
                <w:szCs w:val="28"/>
              </w:rPr>
              <w:t>4</w:t>
            </w:r>
          </w:p>
        </w:tc>
      </w:tr>
      <w:tr w:rsidR="00D67FA5" w:rsidRPr="00156FE4" w:rsidTr="004A6478">
        <w:tc>
          <w:tcPr>
            <w:tcW w:w="830" w:type="dxa"/>
          </w:tcPr>
          <w:p w:rsidR="00D67FA5" w:rsidRPr="00156FE4" w:rsidRDefault="00D67FA5" w:rsidP="006E2FB8">
            <w:pPr>
              <w:spacing w:line="500" w:lineRule="exact"/>
              <w:jc w:val="center"/>
              <w:rPr>
                <w:rFonts w:ascii="標楷體" w:eastAsia="標楷體" w:hAnsi="標楷體"/>
                <w:sz w:val="28"/>
                <w:szCs w:val="28"/>
              </w:rPr>
            </w:pPr>
            <w:r>
              <w:rPr>
                <w:rFonts w:ascii="標楷體" w:eastAsia="標楷體" w:hAnsi="標楷體" w:hint="eastAsia"/>
                <w:sz w:val="28"/>
                <w:szCs w:val="28"/>
              </w:rPr>
              <w:t>11</w:t>
            </w:r>
          </w:p>
        </w:tc>
        <w:tc>
          <w:tcPr>
            <w:tcW w:w="7783" w:type="dxa"/>
          </w:tcPr>
          <w:p w:rsidR="00D67FA5" w:rsidRPr="00156FE4" w:rsidRDefault="00D67FA5" w:rsidP="006E2FB8">
            <w:pPr>
              <w:spacing w:line="500" w:lineRule="exact"/>
              <w:jc w:val="both"/>
              <w:rPr>
                <w:rFonts w:ascii="標楷體" w:eastAsia="標楷體" w:hAnsi="標楷體"/>
                <w:sz w:val="28"/>
                <w:szCs w:val="28"/>
              </w:rPr>
            </w:pPr>
            <w:r w:rsidRPr="00156FE4">
              <w:rPr>
                <w:rFonts w:ascii="標楷體" w:eastAsia="標楷體" w:hAnsi="標楷體" w:hint="eastAsia"/>
                <w:sz w:val="28"/>
                <w:szCs w:val="28"/>
              </w:rPr>
              <w:t>財團法人中華民國證券櫃檯買賣中心</w:t>
            </w:r>
            <w:r w:rsidRPr="00A10D86">
              <w:rPr>
                <w:rFonts w:ascii="標楷體" w:eastAsia="標楷體" w:hAnsi="標楷體" w:hint="eastAsia"/>
                <w:sz w:val="28"/>
                <w:szCs w:val="28"/>
              </w:rPr>
              <w:t>認購（售）權證流動量提</w:t>
            </w:r>
            <w:r>
              <w:rPr>
                <w:rFonts w:ascii="標楷體" w:eastAsia="標楷體" w:hAnsi="標楷體" w:hint="eastAsia"/>
                <w:sz w:val="28"/>
                <w:szCs w:val="28"/>
              </w:rPr>
              <w:t>供者作業要點第6</w:t>
            </w:r>
            <w:r w:rsidRPr="00A10D86">
              <w:rPr>
                <w:rFonts w:ascii="標楷體" w:eastAsia="標楷體" w:hAnsi="標楷體" w:hint="eastAsia"/>
                <w:sz w:val="28"/>
                <w:szCs w:val="28"/>
              </w:rPr>
              <w:t>點</w:t>
            </w:r>
          </w:p>
        </w:tc>
        <w:tc>
          <w:tcPr>
            <w:tcW w:w="1134" w:type="dxa"/>
          </w:tcPr>
          <w:p w:rsidR="00D67FA5" w:rsidRPr="00156FE4" w:rsidRDefault="000922D6" w:rsidP="00671FCE">
            <w:pPr>
              <w:spacing w:line="500" w:lineRule="exact"/>
              <w:jc w:val="center"/>
              <w:rPr>
                <w:rFonts w:ascii="標楷體" w:eastAsia="標楷體" w:hAnsi="標楷體"/>
                <w:sz w:val="28"/>
                <w:szCs w:val="28"/>
              </w:rPr>
            </w:pPr>
            <w:r>
              <w:rPr>
                <w:rFonts w:ascii="標楷體" w:eastAsia="標楷體" w:hAnsi="標楷體" w:hint="eastAsia"/>
                <w:sz w:val="28"/>
                <w:szCs w:val="28"/>
              </w:rPr>
              <w:t>36</w:t>
            </w:r>
          </w:p>
        </w:tc>
      </w:tr>
    </w:tbl>
    <w:p w:rsidR="00470D4D" w:rsidRPr="006C3F8F" w:rsidRDefault="00AD37F9" w:rsidP="008A486F">
      <w:pPr>
        <w:spacing w:line="440" w:lineRule="exact"/>
        <w:jc w:val="center"/>
        <w:rPr>
          <w:rFonts w:ascii="標楷體" w:eastAsia="標楷體" w:hAnsi="標楷體"/>
          <w:sz w:val="32"/>
          <w:szCs w:val="32"/>
        </w:rPr>
      </w:pPr>
      <w:r>
        <w:rPr>
          <w:rFonts w:ascii="標楷體" w:eastAsia="標楷體" w:hAnsi="標楷體"/>
          <w:sz w:val="32"/>
          <w:szCs w:val="32"/>
        </w:rPr>
        <w:br w:type="page"/>
      </w:r>
      <w:r w:rsidR="00470D4D" w:rsidRPr="006C3F8F">
        <w:rPr>
          <w:rFonts w:ascii="標楷體" w:eastAsia="標楷體" w:hAnsi="標楷體" w:hint="eastAsia"/>
          <w:sz w:val="32"/>
          <w:szCs w:val="32"/>
        </w:rPr>
        <w:lastRenderedPageBreak/>
        <w:t>證券商營業處所買賣有價證券業務規則部分條文修正總說明</w:t>
      </w:r>
    </w:p>
    <w:p w:rsidR="00470D4D" w:rsidRDefault="00470D4D" w:rsidP="00C97406">
      <w:pPr>
        <w:spacing w:line="440" w:lineRule="exact"/>
        <w:rPr>
          <w:rFonts w:ascii="標楷體" w:eastAsia="標楷體" w:hAnsi="標楷體"/>
          <w:sz w:val="32"/>
          <w:szCs w:val="32"/>
        </w:rPr>
      </w:pPr>
    </w:p>
    <w:p w:rsidR="00470D4D" w:rsidRDefault="00470D4D" w:rsidP="00C97406">
      <w:pPr>
        <w:spacing w:line="440" w:lineRule="exact"/>
        <w:ind w:firstLineChars="200" w:firstLine="560"/>
        <w:jc w:val="both"/>
        <w:rPr>
          <w:rFonts w:ascii="標楷體" w:eastAsia="標楷體" w:hAnsi="標楷體"/>
          <w:sz w:val="28"/>
          <w:szCs w:val="28"/>
        </w:rPr>
      </w:pPr>
      <w:r>
        <w:rPr>
          <w:rFonts w:ascii="標楷體" w:eastAsia="標楷體" w:hAnsi="標楷體" w:hint="eastAsia"/>
          <w:sz w:val="28"/>
          <w:szCs w:val="28"/>
        </w:rPr>
        <w:t>為</w:t>
      </w:r>
      <w:r w:rsidRPr="006C3F8F">
        <w:rPr>
          <w:rFonts w:ascii="標楷體" w:eastAsia="標楷體" w:hAnsi="標楷體" w:hint="eastAsia"/>
          <w:sz w:val="28"/>
          <w:szCs w:val="28"/>
        </w:rPr>
        <w:t>提升整體證券市場交易效率及資訊透明度，並與國際接軌</w:t>
      </w:r>
      <w:r>
        <w:rPr>
          <w:rFonts w:ascii="標楷體" w:eastAsia="標楷體" w:hAnsi="標楷體" w:hint="eastAsia"/>
          <w:sz w:val="28"/>
          <w:szCs w:val="28"/>
        </w:rPr>
        <w:t>，配合金融監督管理委員會推動</w:t>
      </w:r>
      <w:r w:rsidRPr="006C3F8F">
        <w:rPr>
          <w:rFonts w:ascii="標楷體" w:eastAsia="標楷體" w:hAnsi="標楷體" w:hint="eastAsia"/>
          <w:sz w:val="28"/>
          <w:szCs w:val="28"/>
        </w:rPr>
        <w:t>證券市場</w:t>
      </w:r>
      <w:proofErr w:type="gramStart"/>
      <w:r>
        <w:rPr>
          <w:rFonts w:ascii="標楷體" w:eastAsia="標楷體" w:hAnsi="標楷體" w:hint="eastAsia"/>
          <w:sz w:val="28"/>
          <w:szCs w:val="28"/>
        </w:rPr>
        <w:t>採</w:t>
      </w:r>
      <w:proofErr w:type="gramEnd"/>
      <w:r w:rsidRPr="006C3F8F">
        <w:rPr>
          <w:rFonts w:ascii="標楷體" w:eastAsia="標楷體" w:hAnsi="標楷體" w:hint="eastAsia"/>
          <w:sz w:val="28"/>
          <w:szCs w:val="28"/>
        </w:rPr>
        <w:t>逐筆交易</w:t>
      </w:r>
      <w:r>
        <w:rPr>
          <w:rFonts w:ascii="標楷體" w:eastAsia="標楷體" w:hAnsi="標楷體" w:hint="eastAsia"/>
          <w:sz w:val="28"/>
          <w:szCs w:val="28"/>
        </w:rPr>
        <w:t>制度</w:t>
      </w:r>
      <w:r w:rsidRPr="006C3F8F">
        <w:rPr>
          <w:rFonts w:ascii="標楷體" w:eastAsia="標楷體" w:hAnsi="標楷體" w:hint="eastAsia"/>
          <w:sz w:val="28"/>
          <w:szCs w:val="28"/>
        </w:rPr>
        <w:t>，預訂於109年3月23日正式</w:t>
      </w:r>
      <w:r>
        <w:rPr>
          <w:rFonts w:ascii="標楷體" w:eastAsia="標楷體" w:hAnsi="標楷體" w:hint="eastAsia"/>
          <w:sz w:val="28"/>
          <w:szCs w:val="28"/>
        </w:rPr>
        <w:t>上線，爰修正本中心「</w:t>
      </w:r>
      <w:r w:rsidRPr="006C3F8F">
        <w:rPr>
          <w:rFonts w:ascii="標楷體" w:eastAsia="標楷體" w:hAnsi="標楷體" w:hint="eastAsia"/>
          <w:sz w:val="28"/>
          <w:szCs w:val="28"/>
        </w:rPr>
        <w:t>證券商營業處所買賣有價證券業務規則</w:t>
      </w:r>
      <w:r>
        <w:rPr>
          <w:rFonts w:ascii="標楷體" w:eastAsia="標楷體" w:hAnsi="標楷體" w:hint="eastAsia"/>
          <w:sz w:val="28"/>
          <w:szCs w:val="28"/>
        </w:rPr>
        <w:t>」（以下簡稱業務規則）部分條文。本次修正計七條，相關條文修正重點如下：</w:t>
      </w:r>
    </w:p>
    <w:p w:rsidR="00470D4D" w:rsidRDefault="00470D4D" w:rsidP="00C97406">
      <w:pPr>
        <w:pStyle w:val="a6"/>
        <w:numPr>
          <w:ilvl w:val="0"/>
          <w:numId w:val="21"/>
        </w:numPr>
        <w:spacing w:line="440" w:lineRule="exact"/>
        <w:ind w:leftChars="0"/>
        <w:jc w:val="both"/>
        <w:rPr>
          <w:rFonts w:ascii="標楷體" w:eastAsia="標楷體" w:hAnsi="標楷體"/>
          <w:sz w:val="28"/>
          <w:szCs w:val="28"/>
        </w:rPr>
      </w:pPr>
      <w:r w:rsidRPr="00103763">
        <w:rPr>
          <w:rFonts w:ascii="標楷體" w:eastAsia="標楷體" w:hAnsi="標楷體" w:hint="eastAsia"/>
          <w:sz w:val="28"/>
          <w:szCs w:val="28"/>
        </w:rPr>
        <w:t>成交方式及適用時段：明</w:t>
      </w:r>
      <w:r>
        <w:rPr>
          <w:rFonts w:ascii="標楷體" w:eastAsia="標楷體" w:hAnsi="標楷體" w:hint="eastAsia"/>
          <w:sz w:val="28"/>
          <w:szCs w:val="28"/>
        </w:rPr>
        <w:t>訂</w:t>
      </w:r>
      <w:r w:rsidRPr="00103763">
        <w:rPr>
          <w:rFonts w:ascii="標楷體" w:eastAsia="標楷體" w:hAnsi="標楷體" w:hint="eastAsia"/>
          <w:sz w:val="28"/>
          <w:szCs w:val="28"/>
        </w:rPr>
        <w:t>上櫃有價證券等價成交系統分為集合</w:t>
      </w:r>
      <w:proofErr w:type="gramStart"/>
      <w:r w:rsidRPr="00103763">
        <w:rPr>
          <w:rFonts w:ascii="標楷體" w:eastAsia="標楷體" w:hAnsi="標楷體" w:hint="eastAsia"/>
          <w:sz w:val="28"/>
          <w:szCs w:val="28"/>
        </w:rPr>
        <w:t>交易及逐筆</w:t>
      </w:r>
      <w:proofErr w:type="gramEnd"/>
      <w:r w:rsidRPr="00103763">
        <w:rPr>
          <w:rFonts w:ascii="標楷體" w:eastAsia="標楷體" w:hAnsi="標楷體" w:hint="eastAsia"/>
          <w:sz w:val="28"/>
          <w:szCs w:val="28"/>
        </w:rPr>
        <w:t>交易</w:t>
      </w:r>
      <w:r>
        <w:rPr>
          <w:rFonts w:ascii="標楷體" w:eastAsia="標楷體" w:hAnsi="標楷體" w:hint="eastAsia"/>
          <w:sz w:val="28"/>
          <w:szCs w:val="28"/>
        </w:rPr>
        <w:t>等兩</w:t>
      </w:r>
      <w:r w:rsidRPr="00103763">
        <w:rPr>
          <w:rFonts w:ascii="標楷體" w:eastAsia="標楷體" w:hAnsi="標楷體" w:hint="eastAsia"/>
          <w:sz w:val="28"/>
          <w:szCs w:val="28"/>
        </w:rPr>
        <w:t>種撮合成交方式，經查本中心現行「認購（售）權證買賣辦法 」係以「彙集所有買賣申報撮合成交」表達集合競價之交易，本次配合逐筆交易制度實施，一律調整為</w:t>
      </w:r>
      <w:r>
        <w:rPr>
          <w:rFonts w:ascii="標楷體" w:eastAsia="標楷體" w:hAnsi="標楷體" w:hint="eastAsia"/>
          <w:sz w:val="28"/>
          <w:szCs w:val="28"/>
        </w:rPr>
        <w:t>「</w:t>
      </w:r>
      <w:r w:rsidRPr="00103763">
        <w:rPr>
          <w:rFonts w:ascii="標楷體" w:eastAsia="標楷體" w:hAnsi="標楷體" w:hint="eastAsia"/>
          <w:sz w:val="28"/>
          <w:szCs w:val="28"/>
        </w:rPr>
        <w:t>集合交易</w:t>
      </w:r>
      <w:r>
        <w:rPr>
          <w:rFonts w:ascii="標楷體" w:eastAsia="標楷體" w:hAnsi="標楷體" w:hint="eastAsia"/>
          <w:sz w:val="28"/>
          <w:szCs w:val="28"/>
        </w:rPr>
        <w:t>」</w:t>
      </w:r>
      <w:r w:rsidRPr="00103763">
        <w:rPr>
          <w:rFonts w:ascii="標楷體" w:eastAsia="標楷體" w:hAnsi="標楷體" w:hint="eastAsia"/>
          <w:sz w:val="28"/>
          <w:szCs w:val="28"/>
        </w:rPr>
        <w:t>，以期簡明</w:t>
      </w:r>
      <w:proofErr w:type="gramStart"/>
      <w:r w:rsidRPr="00103763">
        <w:rPr>
          <w:rFonts w:ascii="標楷體" w:eastAsia="標楷體" w:hAnsi="標楷體" w:hint="eastAsia"/>
          <w:sz w:val="28"/>
          <w:szCs w:val="28"/>
        </w:rPr>
        <w:t>並與逐</w:t>
      </w:r>
      <w:proofErr w:type="gramEnd"/>
      <w:r w:rsidRPr="00103763">
        <w:rPr>
          <w:rFonts w:ascii="標楷體" w:eastAsia="標楷體" w:hAnsi="標楷體" w:hint="eastAsia"/>
          <w:sz w:val="28"/>
          <w:szCs w:val="28"/>
        </w:rPr>
        <w:t>筆交易對照；</w:t>
      </w:r>
      <w:r>
        <w:rPr>
          <w:rFonts w:ascii="標楷體" w:eastAsia="標楷體" w:hAnsi="標楷體" w:hint="eastAsia"/>
          <w:sz w:val="28"/>
          <w:szCs w:val="28"/>
        </w:rPr>
        <w:t>至於兩</w:t>
      </w:r>
      <w:r w:rsidRPr="00103763">
        <w:rPr>
          <w:rFonts w:ascii="標楷體" w:eastAsia="標楷體" w:hAnsi="標楷體" w:hint="eastAsia"/>
          <w:sz w:val="28"/>
          <w:szCs w:val="28"/>
        </w:rPr>
        <w:t>種撮合成交方式之適用時段，</w:t>
      </w:r>
      <w:r>
        <w:rPr>
          <w:rFonts w:ascii="標楷體" w:eastAsia="標楷體" w:hAnsi="標楷體" w:hint="eastAsia"/>
          <w:sz w:val="28"/>
          <w:szCs w:val="28"/>
        </w:rPr>
        <w:t>原則上</w:t>
      </w:r>
      <w:r w:rsidRPr="00103763">
        <w:rPr>
          <w:rFonts w:ascii="標楷體" w:eastAsia="標楷體" w:hAnsi="標楷體" w:hint="eastAsia"/>
          <w:sz w:val="28"/>
          <w:szCs w:val="28"/>
        </w:rPr>
        <w:t>除當</w:t>
      </w:r>
      <w:proofErr w:type="gramStart"/>
      <w:r w:rsidRPr="00103763">
        <w:rPr>
          <w:rFonts w:ascii="標楷體" w:eastAsia="標楷體" w:hAnsi="標楷體" w:hint="eastAsia"/>
          <w:sz w:val="28"/>
          <w:szCs w:val="28"/>
        </w:rPr>
        <w:t>巿</w:t>
      </w:r>
      <w:proofErr w:type="gramEnd"/>
      <w:r w:rsidRPr="00103763">
        <w:rPr>
          <w:rFonts w:ascii="標楷體" w:eastAsia="標楷體" w:hAnsi="標楷體" w:hint="eastAsia"/>
          <w:sz w:val="28"/>
          <w:szCs w:val="28"/>
        </w:rPr>
        <w:t>第一次撮合及收巿前一段時間仍維持集合交易外，其餘時段採逐筆交易</w:t>
      </w:r>
      <w:r>
        <w:rPr>
          <w:rFonts w:ascii="標楷體" w:eastAsia="標楷體" w:hAnsi="標楷體" w:hint="eastAsia"/>
          <w:sz w:val="28"/>
          <w:szCs w:val="28"/>
        </w:rPr>
        <w:t>。（</w:t>
      </w:r>
      <w:r w:rsidRPr="00103763">
        <w:rPr>
          <w:rFonts w:ascii="標楷體" w:eastAsia="標楷體" w:hAnsi="標楷體" w:hint="eastAsia"/>
          <w:sz w:val="28"/>
          <w:szCs w:val="28"/>
        </w:rPr>
        <w:t>修正</w:t>
      </w:r>
      <w:r>
        <w:rPr>
          <w:rFonts w:ascii="標楷體" w:eastAsia="標楷體" w:hAnsi="標楷體" w:hint="eastAsia"/>
          <w:sz w:val="28"/>
          <w:szCs w:val="28"/>
        </w:rPr>
        <w:t>條文</w:t>
      </w:r>
      <w:r w:rsidRPr="00103763">
        <w:rPr>
          <w:rFonts w:ascii="標楷體" w:eastAsia="標楷體" w:hAnsi="標楷體" w:hint="eastAsia"/>
          <w:sz w:val="28"/>
          <w:szCs w:val="28"/>
        </w:rPr>
        <w:t>第35條第2項本文</w:t>
      </w:r>
      <w:r>
        <w:rPr>
          <w:rFonts w:ascii="標楷體" w:eastAsia="標楷體" w:hAnsi="標楷體" w:hint="eastAsia"/>
          <w:sz w:val="28"/>
          <w:szCs w:val="28"/>
        </w:rPr>
        <w:t>）</w:t>
      </w:r>
    </w:p>
    <w:p w:rsidR="00470D4D" w:rsidRDefault="00470D4D" w:rsidP="00C97406">
      <w:pPr>
        <w:pStyle w:val="a6"/>
        <w:numPr>
          <w:ilvl w:val="0"/>
          <w:numId w:val="21"/>
        </w:numPr>
        <w:spacing w:line="440" w:lineRule="exact"/>
        <w:ind w:leftChars="0"/>
        <w:jc w:val="both"/>
        <w:rPr>
          <w:rFonts w:ascii="標楷體" w:eastAsia="標楷體" w:hAnsi="標楷體"/>
          <w:sz w:val="28"/>
          <w:szCs w:val="28"/>
        </w:rPr>
      </w:pPr>
      <w:r w:rsidRPr="00103763">
        <w:rPr>
          <w:rFonts w:ascii="標楷體" w:eastAsia="標楷體" w:hAnsi="標楷體" w:hint="eastAsia"/>
          <w:sz w:val="28"/>
          <w:szCs w:val="28"/>
        </w:rPr>
        <w:t>成交價格決定原則及買賣申報優先順序：集合交易係以滿足最大成交量之原則撮合成交，而逐筆交易則</w:t>
      </w:r>
      <w:proofErr w:type="gramStart"/>
      <w:r w:rsidRPr="00103763">
        <w:rPr>
          <w:rFonts w:ascii="標楷體" w:eastAsia="標楷體" w:hAnsi="標楷體" w:hint="eastAsia"/>
          <w:sz w:val="28"/>
          <w:szCs w:val="28"/>
        </w:rPr>
        <w:t>係按逐筆</w:t>
      </w:r>
      <w:proofErr w:type="gramEnd"/>
      <w:r w:rsidRPr="00103763">
        <w:rPr>
          <w:rFonts w:ascii="標楷體" w:eastAsia="標楷體" w:hAnsi="標楷體" w:hint="eastAsia"/>
          <w:sz w:val="28"/>
          <w:szCs w:val="28"/>
        </w:rPr>
        <w:t>輸入之買進或賣出申報，依規定之原則撮合成交，爰明訂集合</w:t>
      </w:r>
      <w:proofErr w:type="gramStart"/>
      <w:r w:rsidRPr="00103763">
        <w:rPr>
          <w:rFonts w:ascii="標楷體" w:eastAsia="標楷體" w:hAnsi="標楷體" w:hint="eastAsia"/>
          <w:sz w:val="28"/>
          <w:szCs w:val="28"/>
        </w:rPr>
        <w:t>交易及逐</w:t>
      </w:r>
      <w:proofErr w:type="gramEnd"/>
      <w:r w:rsidRPr="00103763">
        <w:rPr>
          <w:rFonts w:ascii="標楷體" w:eastAsia="標楷體" w:hAnsi="標楷體" w:hint="eastAsia"/>
          <w:sz w:val="28"/>
          <w:szCs w:val="28"/>
        </w:rPr>
        <w:t>筆交易成交價格決定原則。至於買賣申報之優先順序，係依價格優先、時間優先之原則排定</w:t>
      </w:r>
      <w:r>
        <w:rPr>
          <w:rFonts w:ascii="標楷體" w:eastAsia="標楷體" w:hAnsi="標楷體" w:hint="eastAsia"/>
          <w:sz w:val="28"/>
          <w:szCs w:val="28"/>
        </w:rPr>
        <w:t>；</w:t>
      </w:r>
      <w:r w:rsidRPr="00FB579D">
        <w:rPr>
          <w:rFonts w:ascii="標楷體" w:eastAsia="標楷體" w:hAnsi="標楷體" w:hint="eastAsia"/>
          <w:sz w:val="28"/>
          <w:szCs w:val="28"/>
        </w:rPr>
        <w:t>開</w:t>
      </w:r>
      <w:proofErr w:type="gramStart"/>
      <w:r w:rsidRPr="00FB579D">
        <w:rPr>
          <w:rFonts w:ascii="標楷體" w:eastAsia="標楷體" w:hAnsi="標楷體" w:hint="eastAsia"/>
          <w:sz w:val="28"/>
          <w:szCs w:val="28"/>
        </w:rPr>
        <w:t>巿</w:t>
      </w:r>
      <w:proofErr w:type="gramEnd"/>
      <w:r w:rsidRPr="00FB579D">
        <w:rPr>
          <w:rFonts w:ascii="標楷體" w:eastAsia="標楷體" w:hAnsi="標楷體" w:hint="eastAsia"/>
          <w:sz w:val="28"/>
          <w:szCs w:val="28"/>
        </w:rPr>
        <w:t>前輸入而未成交之買賣申報，仍依原電腦隨機排列順序繼續撮合</w:t>
      </w:r>
      <w:r w:rsidRPr="00103763">
        <w:rPr>
          <w:rFonts w:ascii="標楷體" w:eastAsia="標楷體" w:hAnsi="標楷體" w:hint="eastAsia"/>
          <w:sz w:val="28"/>
          <w:szCs w:val="28"/>
        </w:rPr>
        <w:t>。</w:t>
      </w:r>
      <w:r>
        <w:rPr>
          <w:rFonts w:ascii="標楷體" w:eastAsia="標楷體" w:hAnsi="標楷體" w:hint="eastAsia"/>
          <w:sz w:val="28"/>
          <w:szCs w:val="28"/>
        </w:rPr>
        <w:t>（修正條文第3</w:t>
      </w:r>
      <w:r>
        <w:rPr>
          <w:rFonts w:ascii="標楷體" w:eastAsia="標楷體" w:hAnsi="標楷體"/>
          <w:sz w:val="28"/>
          <w:szCs w:val="28"/>
        </w:rPr>
        <w:t>5</w:t>
      </w:r>
      <w:r>
        <w:rPr>
          <w:rFonts w:ascii="標楷體" w:eastAsia="標楷體" w:hAnsi="標楷體" w:hint="eastAsia"/>
          <w:sz w:val="28"/>
          <w:szCs w:val="28"/>
        </w:rPr>
        <w:t>條第2項</w:t>
      </w:r>
      <w:r>
        <w:rPr>
          <w:rFonts w:ascii="標楷體" w:eastAsia="標楷體" w:hAnsi="標楷體"/>
          <w:sz w:val="28"/>
          <w:szCs w:val="28"/>
        </w:rPr>
        <w:t>）</w:t>
      </w:r>
    </w:p>
    <w:p w:rsidR="00470D4D" w:rsidRDefault="00470D4D" w:rsidP="00C97406">
      <w:pPr>
        <w:pStyle w:val="a6"/>
        <w:numPr>
          <w:ilvl w:val="0"/>
          <w:numId w:val="21"/>
        </w:numPr>
        <w:spacing w:line="440" w:lineRule="exact"/>
        <w:ind w:leftChars="0"/>
        <w:jc w:val="both"/>
        <w:rPr>
          <w:rFonts w:ascii="標楷體" w:eastAsia="標楷體" w:hAnsi="標楷體"/>
          <w:sz w:val="28"/>
          <w:szCs w:val="28"/>
        </w:rPr>
      </w:pPr>
      <w:r w:rsidRPr="00103763">
        <w:rPr>
          <w:rFonts w:ascii="標楷體" w:eastAsia="標楷體" w:hAnsi="標楷體" w:hint="eastAsia"/>
          <w:sz w:val="28"/>
          <w:szCs w:val="28"/>
        </w:rPr>
        <w:t>新增買賣申報種類：為提供投資人更多選擇，本次新增市價、立即成交否則取消、立即全部成交否則取消等買賣申報種類</w:t>
      </w:r>
      <w:r>
        <w:rPr>
          <w:rFonts w:ascii="標楷體" w:eastAsia="標楷體" w:hAnsi="標楷體" w:hint="eastAsia"/>
          <w:sz w:val="28"/>
          <w:szCs w:val="28"/>
        </w:rPr>
        <w:t>及配合修正相關條文。（</w:t>
      </w:r>
      <w:r w:rsidRPr="00103763">
        <w:rPr>
          <w:rFonts w:ascii="標楷體" w:eastAsia="標楷體" w:hAnsi="標楷體" w:hint="eastAsia"/>
          <w:sz w:val="28"/>
          <w:szCs w:val="28"/>
        </w:rPr>
        <w:t>增訂</w:t>
      </w:r>
      <w:r>
        <w:rPr>
          <w:rFonts w:ascii="標楷體" w:eastAsia="標楷體" w:hAnsi="標楷體" w:hint="eastAsia"/>
          <w:sz w:val="28"/>
          <w:szCs w:val="28"/>
        </w:rPr>
        <w:t>條文</w:t>
      </w:r>
      <w:r w:rsidRPr="00103763">
        <w:rPr>
          <w:rFonts w:ascii="標楷體" w:eastAsia="標楷體" w:hAnsi="標楷體" w:hint="eastAsia"/>
          <w:sz w:val="28"/>
          <w:szCs w:val="28"/>
        </w:rPr>
        <w:t>第35條之12、</w:t>
      </w:r>
      <w:r>
        <w:rPr>
          <w:rFonts w:ascii="標楷體" w:eastAsia="標楷體" w:hAnsi="標楷體" w:hint="eastAsia"/>
          <w:sz w:val="28"/>
          <w:szCs w:val="28"/>
        </w:rPr>
        <w:t>修正條文</w:t>
      </w:r>
      <w:r w:rsidRPr="00103763">
        <w:rPr>
          <w:rFonts w:ascii="標楷體" w:eastAsia="標楷體" w:hAnsi="標楷體" w:hint="eastAsia"/>
          <w:sz w:val="28"/>
          <w:szCs w:val="28"/>
        </w:rPr>
        <w:t>第36條</w:t>
      </w:r>
      <w:r>
        <w:rPr>
          <w:rFonts w:ascii="標楷體" w:eastAsia="標楷體" w:hAnsi="標楷體" w:hint="eastAsia"/>
          <w:sz w:val="28"/>
          <w:szCs w:val="28"/>
        </w:rPr>
        <w:t>、</w:t>
      </w:r>
      <w:r w:rsidRPr="00103763">
        <w:rPr>
          <w:rFonts w:ascii="標楷體" w:eastAsia="標楷體" w:hAnsi="標楷體" w:hint="eastAsia"/>
          <w:sz w:val="28"/>
          <w:szCs w:val="28"/>
        </w:rPr>
        <w:t>第62條、第63條及第72條</w:t>
      </w:r>
      <w:r>
        <w:rPr>
          <w:rFonts w:ascii="標楷體" w:eastAsia="標楷體" w:hAnsi="標楷體" w:hint="eastAsia"/>
          <w:sz w:val="28"/>
          <w:szCs w:val="28"/>
        </w:rPr>
        <w:t>）</w:t>
      </w:r>
    </w:p>
    <w:p w:rsidR="00470D4D" w:rsidRDefault="00470D4D" w:rsidP="00C97406">
      <w:pPr>
        <w:pStyle w:val="a6"/>
        <w:spacing w:line="440" w:lineRule="exact"/>
        <w:ind w:leftChars="0" w:left="720"/>
        <w:jc w:val="both"/>
        <w:rPr>
          <w:rFonts w:ascii="標楷體" w:eastAsia="標楷體" w:hAnsi="標楷體"/>
          <w:sz w:val="28"/>
          <w:szCs w:val="28"/>
        </w:rPr>
      </w:pPr>
      <w:r w:rsidRPr="00103763">
        <w:rPr>
          <w:rFonts w:ascii="標楷體" w:eastAsia="標楷體" w:hAnsi="標楷體" w:hint="eastAsia"/>
          <w:sz w:val="28"/>
          <w:szCs w:val="28"/>
        </w:rPr>
        <w:t>有關增訂第35條之12內容說明如下：</w:t>
      </w:r>
    </w:p>
    <w:p w:rsidR="00470D4D" w:rsidRDefault="00470D4D" w:rsidP="00C97406">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（一）</w:t>
      </w:r>
      <w:r w:rsidRPr="00103763">
        <w:rPr>
          <w:rFonts w:ascii="標楷體" w:eastAsia="標楷體" w:hAnsi="標楷體" w:hint="eastAsia"/>
          <w:sz w:val="28"/>
          <w:szCs w:val="28"/>
        </w:rPr>
        <w:t>限價與市價之定義：於第1項明訂等價成交系統之買賣申報價格分為限價及</w:t>
      </w:r>
      <w:proofErr w:type="gramStart"/>
      <w:r w:rsidRPr="00103763">
        <w:rPr>
          <w:rFonts w:ascii="標楷體" w:eastAsia="標楷體" w:hAnsi="標楷體" w:hint="eastAsia"/>
          <w:sz w:val="28"/>
          <w:szCs w:val="28"/>
        </w:rPr>
        <w:t>巿</w:t>
      </w:r>
      <w:proofErr w:type="gramEnd"/>
      <w:r w:rsidRPr="00103763">
        <w:rPr>
          <w:rFonts w:ascii="標楷體" w:eastAsia="標楷體" w:hAnsi="標楷體" w:hint="eastAsia"/>
          <w:sz w:val="28"/>
          <w:szCs w:val="28"/>
        </w:rPr>
        <w:t>價，並於本項第2款但書訂定不得使用市價買賣申報之情形。</w:t>
      </w:r>
    </w:p>
    <w:p w:rsidR="00470D4D" w:rsidRDefault="00470D4D" w:rsidP="00C97406">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（二）</w:t>
      </w:r>
      <w:r w:rsidRPr="00103763">
        <w:rPr>
          <w:rFonts w:ascii="標楷體" w:eastAsia="標楷體" w:hAnsi="標楷體" w:hint="eastAsia"/>
          <w:sz w:val="28"/>
          <w:szCs w:val="28"/>
        </w:rPr>
        <w:t>轉換參考價格之決定：由於市價買賣申報未限定價格，於第2項明訂其撮合時轉換參考價格決定方式，並將其視為申報價格。</w:t>
      </w:r>
    </w:p>
    <w:p w:rsidR="00470D4D" w:rsidRDefault="00470D4D" w:rsidP="00C97406">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（三）</w:t>
      </w:r>
      <w:r w:rsidRPr="00103763">
        <w:rPr>
          <w:rFonts w:ascii="標楷體" w:eastAsia="標楷體" w:hAnsi="標楷體" w:hint="eastAsia"/>
          <w:sz w:val="28"/>
          <w:szCs w:val="28"/>
        </w:rPr>
        <w:t>各種買賣申報有效期別</w:t>
      </w:r>
      <w:proofErr w:type="gramStart"/>
      <w:r w:rsidRPr="00103763">
        <w:rPr>
          <w:rFonts w:ascii="標楷體" w:eastAsia="標楷體" w:hAnsi="標楷體" w:hint="eastAsia"/>
          <w:sz w:val="28"/>
          <w:szCs w:val="28"/>
        </w:rPr>
        <w:t>之</w:t>
      </w:r>
      <w:proofErr w:type="gramEnd"/>
      <w:r w:rsidRPr="00103763">
        <w:rPr>
          <w:rFonts w:ascii="標楷體" w:eastAsia="標楷體" w:hAnsi="標楷體" w:hint="eastAsia"/>
          <w:sz w:val="28"/>
          <w:szCs w:val="28"/>
        </w:rPr>
        <w:t>定義：明</w:t>
      </w:r>
      <w:r>
        <w:rPr>
          <w:rFonts w:ascii="標楷體" w:eastAsia="標楷體" w:hAnsi="標楷體" w:hint="eastAsia"/>
          <w:sz w:val="28"/>
          <w:szCs w:val="28"/>
        </w:rPr>
        <w:t>訂</w:t>
      </w:r>
      <w:r w:rsidRPr="00103763">
        <w:rPr>
          <w:rFonts w:ascii="標楷體" w:eastAsia="標楷體" w:hAnsi="標楷體" w:hint="eastAsia"/>
          <w:sz w:val="28"/>
          <w:szCs w:val="28"/>
        </w:rPr>
        <w:t>於第3項第1款至第3款</w:t>
      </w:r>
      <w:r>
        <w:rPr>
          <w:rFonts w:ascii="標楷體" w:eastAsia="標楷體" w:hAnsi="標楷體" w:hint="eastAsia"/>
          <w:sz w:val="28"/>
          <w:szCs w:val="28"/>
        </w:rPr>
        <w:t>。</w:t>
      </w:r>
    </w:p>
    <w:p w:rsidR="00470D4D" w:rsidRDefault="00470D4D" w:rsidP="00C97406">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（四）</w:t>
      </w:r>
      <w:r w:rsidRPr="00103763">
        <w:rPr>
          <w:rFonts w:ascii="標楷體" w:eastAsia="標楷體" w:hAnsi="標楷體" w:hint="eastAsia"/>
          <w:sz w:val="28"/>
          <w:szCs w:val="28"/>
        </w:rPr>
        <w:t>新種買賣申報適用時段：於第4項明訂新種買賣申報僅</w:t>
      </w:r>
      <w:proofErr w:type="gramStart"/>
      <w:r w:rsidRPr="00103763">
        <w:rPr>
          <w:rFonts w:ascii="標楷體" w:eastAsia="標楷體" w:hAnsi="標楷體" w:hint="eastAsia"/>
          <w:sz w:val="28"/>
          <w:szCs w:val="28"/>
        </w:rPr>
        <w:t>得於逐筆</w:t>
      </w:r>
      <w:proofErr w:type="gramEnd"/>
      <w:r w:rsidRPr="00103763">
        <w:rPr>
          <w:rFonts w:ascii="標楷體" w:eastAsia="標楷體" w:hAnsi="標楷體" w:hint="eastAsia"/>
          <w:sz w:val="28"/>
          <w:szCs w:val="28"/>
        </w:rPr>
        <w:t>交易時段適用，遇採集合交易</w:t>
      </w:r>
      <w:proofErr w:type="gramStart"/>
      <w:r w:rsidRPr="00103763">
        <w:rPr>
          <w:rFonts w:ascii="標楷體" w:eastAsia="標楷體" w:hAnsi="標楷體" w:hint="eastAsia"/>
          <w:sz w:val="28"/>
          <w:szCs w:val="28"/>
        </w:rPr>
        <w:t>期間</w:t>
      </w:r>
      <w:proofErr w:type="gramEnd"/>
      <w:r w:rsidRPr="00103763">
        <w:rPr>
          <w:rFonts w:ascii="標楷體" w:eastAsia="標楷體" w:hAnsi="標楷體" w:hint="eastAsia"/>
          <w:sz w:val="28"/>
          <w:szCs w:val="28"/>
        </w:rPr>
        <w:t>，先前已輸入之市價且當日有效買賣申報失其效力（由交易系統自動刪除）</w:t>
      </w:r>
      <w:r w:rsidRPr="00DE2A6A">
        <w:rPr>
          <w:rFonts w:ascii="標楷體" w:eastAsia="標楷體" w:hAnsi="標楷體" w:hint="eastAsia"/>
          <w:sz w:val="28"/>
          <w:szCs w:val="28"/>
        </w:rPr>
        <w:t>。</w:t>
      </w:r>
    </w:p>
    <w:p w:rsidR="00470D4D" w:rsidRDefault="00470D4D" w:rsidP="00C97406">
      <w:pPr>
        <w:spacing w:line="44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w:t>
      </w:r>
      <w:r w:rsidRPr="00103763">
        <w:rPr>
          <w:rFonts w:ascii="標楷體" w:eastAsia="標楷體" w:hAnsi="標楷體" w:hint="eastAsia"/>
          <w:sz w:val="28"/>
          <w:szCs w:val="28"/>
        </w:rPr>
        <w:t>瞬間價格穩定措施：配合實施逐筆交易制度，修正有關瞬間價格穩定措施實施標準，由原來之試算成交價格</w:t>
      </w:r>
      <w:proofErr w:type="gramStart"/>
      <w:r w:rsidRPr="00103763">
        <w:rPr>
          <w:rFonts w:ascii="標楷體" w:eastAsia="標楷體" w:hAnsi="標楷體" w:hint="eastAsia"/>
          <w:sz w:val="28"/>
          <w:szCs w:val="28"/>
        </w:rPr>
        <w:t>漲跌超逾</w:t>
      </w:r>
      <w:proofErr w:type="gramEnd"/>
      <w:r w:rsidRPr="00103763">
        <w:rPr>
          <w:rFonts w:ascii="標楷體" w:eastAsia="標楷體" w:hAnsi="標楷體" w:hint="eastAsia"/>
          <w:sz w:val="28"/>
          <w:szCs w:val="28"/>
        </w:rPr>
        <w:t>前一次成交價格3.5%時，修改為超逾該條文第2項所訂之參考價格3.5%，並</w:t>
      </w:r>
      <w:r>
        <w:rPr>
          <w:rFonts w:ascii="標楷體" w:eastAsia="標楷體" w:hAnsi="標楷體" w:hint="eastAsia"/>
          <w:sz w:val="28"/>
          <w:szCs w:val="28"/>
        </w:rPr>
        <w:t>明訂</w:t>
      </w:r>
      <w:r w:rsidRPr="00103763">
        <w:rPr>
          <w:rFonts w:ascii="標楷體" w:eastAsia="標楷體" w:hAnsi="標楷體" w:hint="eastAsia"/>
          <w:sz w:val="28"/>
          <w:szCs w:val="28"/>
        </w:rPr>
        <w:t>不同買賣申報種類超逾參考價格3.5%時本中心採行之措施；同時新增第2項參考價格之決定原則。</w:t>
      </w:r>
      <w:r>
        <w:rPr>
          <w:rFonts w:ascii="標楷體" w:eastAsia="標楷體" w:hAnsi="標楷體" w:hint="eastAsia"/>
          <w:sz w:val="28"/>
          <w:szCs w:val="28"/>
        </w:rPr>
        <w:t>（修正條文第3</w:t>
      </w:r>
      <w:r>
        <w:rPr>
          <w:rFonts w:ascii="標楷體" w:eastAsia="標楷體" w:hAnsi="標楷體"/>
          <w:sz w:val="28"/>
          <w:szCs w:val="28"/>
        </w:rPr>
        <w:t>5</w:t>
      </w:r>
      <w:r>
        <w:rPr>
          <w:rFonts w:ascii="標楷體" w:eastAsia="標楷體" w:hAnsi="標楷體" w:hint="eastAsia"/>
          <w:sz w:val="28"/>
          <w:szCs w:val="28"/>
        </w:rPr>
        <w:t>條之1</w:t>
      </w:r>
      <w:r>
        <w:rPr>
          <w:rFonts w:ascii="標楷體" w:eastAsia="標楷體" w:hAnsi="標楷體"/>
          <w:sz w:val="28"/>
          <w:szCs w:val="28"/>
        </w:rPr>
        <w:t>1</w:t>
      </w:r>
      <w:r>
        <w:rPr>
          <w:rFonts w:ascii="標楷體" w:eastAsia="標楷體" w:hAnsi="標楷體" w:hint="eastAsia"/>
          <w:sz w:val="28"/>
          <w:szCs w:val="28"/>
        </w:rPr>
        <w:t>）</w:t>
      </w:r>
    </w:p>
    <w:p w:rsidR="00470D4D" w:rsidRDefault="00470D4D" w:rsidP="00C97406">
      <w:pPr>
        <w:spacing w:line="44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五、</w:t>
      </w:r>
      <w:r w:rsidRPr="00103763">
        <w:rPr>
          <w:rFonts w:ascii="標楷體" w:eastAsia="標楷體" w:hAnsi="標楷體" w:hint="eastAsia"/>
          <w:sz w:val="28"/>
          <w:szCs w:val="28"/>
        </w:rPr>
        <w:t>買賣申報之改量</w:t>
      </w:r>
      <w:proofErr w:type="gramStart"/>
      <w:r w:rsidRPr="00103763">
        <w:rPr>
          <w:rFonts w:ascii="標楷體" w:eastAsia="標楷體" w:hAnsi="標楷體" w:hint="eastAsia"/>
          <w:sz w:val="28"/>
          <w:szCs w:val="28"/>
        </w:rPr>
        <w:t>及改價</w:t>
      </w:r>
      <w:proofErr w:type="gramEnd"/>
      <w:r w:rsidRPr="00103763">
        <w:rPr>
          <w:rFonts w:ascii="標楷體" w:eastAsia="標楷體" w:hAnsi="標楷體" w:hint="eastAsia"/>
          <w:sz w:val="28"/>
          <w:szCs w:val="28"/>
        </w:rPr>
        <w:t>：現行實務作業對於已輸入等價成交系統之買賣申報僅能減少申報數量，配合本次新增限價買賣申報</w:t>
      </w:r>
      <w:proofErr w:type="gramStart"/>
      <w:r w:rsidRPr="00103763">
        <w:rPr>
          <w:rFonts w:ascii="標楷體" w:eastAsia="標楷體" w:hAnsi="標楷體" w:hint="eastAsia"/>
          <w:sz w:val="28"/>
          <w:szCs w:val="28"/>
        </w:rPr>
        <w:t>之改價功能</w:t>
      </w:r>
      <w:proofErr w:type="gramEnd"/>
      <w:r w:rsidRPr="00103763">
        <w:rPr>
          <w:rFonts w:ascii="標楷體" w:eastAsia="標楷體" w:hAnsi="標楷體" w:hint="eastAsia"/>
          <w:sz w:val="28"/>
          <w:szCs w:val="28"/>
        </w:rPr>
        <w:t>，增訂第36條第2項規定</w:t>
      </w:r>
      <w:r>
        <w:rPr>
          <w:rFonts w:ascii="標楷體" w:eastAsia="標楷體" w:hAnsi="標楷體" w:hint="eastAsia"/>
          <w:sz w:val="28"/>
          <w:szCs w:val="28"/>
        </w:rPr>
        <w:t>。（修正條文第3</w:t>
      </w:r>
      <w:r>
        <w:rPr>
          <w:rFonts w:ascii="標楷體" w:eastAsia="標楷體" w:hAnsi="標楷體"/>
          <w:sz w:val="28"/>
          <w:szCs w:val="28"/>
        </w:rPr>
        <w:t>6</w:t>
      </w:r>
      <w:r>
        <w:rPr>
          <w:rFonts w:ascii="標楷體" w:eastAsia="標楷體" w:hAnsi="標楷體" w:hint="eastAsia"/>
          <w:sz w:val="28"/>
          <w:szCs w:val="28"/>
        </w:rPr>
        <w:t>條）</w:t>
      </w:r>
    </w:p>
    <w:p w:rsidR="00470D4D" w:rsidRPr="00A968FE" w:rsidRDefault="00470D4D" w:rsidP="00C97406">
      <w:pPr>
        <w:spacing w:line="44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六、</w:t>
      </w:r>
      <w:r w:rsidRPr="00A968FE">
        <w:rPr>
          <w:rFonts w:ascii="標楷體" w:eastAsia="標楷體" w:hAnsi="標楷體" w:hint="eastAsia"/>
          <w:sz w:val="28"/>
          <w:szCs w:val="28"/>
        </w:rPr>
        <w:t>其他配合修正</w:t>
      </w:r>
      <w:r>
        <w:rPr>
          <w:rFonts w:ascii="標楷體" w:eastAsia="標楷體" w:hAnsi="標楷體" w:hint="eastAsia"/>
          <w:sz w:val="28"/>
          <w:szCs w:val="28"/>
        </w:rPr>
        <w:t>條文</w:t>
      </w:r>
      <w:r w:rsidRPr="00A968FE">
        <w:rPr>
          <w:rFonts w:ascii="標楷體" w:eastAsia="標楷體" w:hAnsi="標楷體" w:hint="eastAsia"/>
          <w:sz w:val="28"/>
          <w:szCs w:val="28"/>
        </w:rPr>
        <w:t>：</w:t>
      </w:r>
    </w:p>
    <w:p w:rsidR="00470D4D" w:rsidRPr="00A968FE" w:rsidRDefault="00470D4D" w:rsidP="00C97406">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（一）明訂</w:t>
      </w:r>
      <w:r w:rsidRPr="00103763">
        <w:rPr>
          <w:rFonts w:ascii="標楷體" w:eastAsia="標楷體" w:hAnsi="標楷體" w:hint="eastAsia"/>
          <w:sz w:val="28"/>
          <w:szCs w:val="28"/>
        </w:rPr>
        <w:t>現行</w:t>
      </w:r>
      <w:r>
        <w:rPr>
          <w:rFonts w:ascii="標楷體" w:eastAsia="標楷體" w:hAnsi="標楷體" w:hint="eastAsia"/>
          <w:sz w:val="28"/>
          <w:szCs w:val="28"/>
        </w:rPr>
        <w:t>等價成交系統</w:t>
      </w:r>
      <w:r w:rsidRPr="00103763">
        <w:rPr>
          <w:rFonts w:ascii="標楷體" w:eastAsia="標楷體" w:hAnsi="標楷體" w:hint="eastAsia"/>
          <w:sz w:val="28"/>
          <w:szCs w:val="28"/>
        </w:rPr>
        <w:t>得自</w:t>
      </w:r>
      <w:r>
        <w:rPr>
          <w:rFonts w:ascii="標楷體" w:eastAsia="標楷體" w:hAnsi="標楷體" w:hint="eastAsia"/>
          <w:sz w:val="28"/>
          <w:szCs w:val="28"/>
        </w:rPr>
        <w:t>上午8時</w:t>
      </w:r>
      <w:r w:rsidRPr="00103763">
        <w:rPr>
          <w:rFonts w:ascii="標楷體" w:eastAsia="標楷體" w:hAnsi="標楷體" w:hint="eastAsia"/>
          <w:sz w:val="28"/>
          <w:szCs w:val="28"/>
        </w:rPr>
        <w:t>30分起</w:t>
      </w:r>
      <w:r>
        <w:rPr>
          <w:rFonts w:ascii="標楷體" w:eastAsia="標楷體" w:hAnsi="標楷體" w:hint="eastAsia"/>
          <w:sz w:val="28"/>
          <w:szCs w:val="28"/>
        </w:rPr>
        <w:t>開始輸入</w:t>
      </w:r>
      <w:r w:rsidRPr="00103763">
        <w:rPr>
          <w:rFonts w:ascii="標楷體" w:eastAsia="標楷體" w:hAnsi="標楷體" w:hint="eastAsia"/>
          <w:sz w:val="28"/>
          <w:szCs w:val="28"/>
        </w:rPr>
        <w:t>買賣申報，以資明確並符合實務作業</w:t>
      </w:r>
      <w:r w:rsidRPr="00A968FE">
        <w:rPr>
          <w:rFonts w:ascii="標楷體" w:eastAsia="標楷體" w:hAnsi="標楷體" w:hint="eastAsia"/>
          <w:sz w:val="28"/>
          <w:szCs w:val="28"/>
        </w:rPr>
        <w:t>。</w:t>
      </w:r>
      <w:r>
        <w:rPr>
          <w:rFonts w:ascii="標楷體" w:eastAsia="標楷體" w:hAnsi="標楷體" w:hint="eastAsia"/>
          <w:sz w:val="28"/>
          <w:szCs w:val="28"/>
        </w:rPr>
        <w:t>(修正條文第3</w:t>
      </w:r>
      <w:r>
        <w:rPr>
          <w:rFonts w:ascii="標楷體" w:eastAsia="標楷體" w:hAnsi="標楷體"/>
          <w:sz w:val="28"/>
          <w:szCs w:val="28"/>
        </w:rPr>
        <w:t>5</w:t>
      </w:r>
      <w:r>
        <w:rPr>
          <w:rFonts w:ascii="標楷體" w:eastAsia="標楷體" w:hAnsi="標楷體" w:hint="eastAsia"/>
          <w:sz w:val="28"/>
          <w:szCs w:val="28"/>
        </w:rPr>
        <w:t>條第1項)</w:t>
      </w:r>
    </w:p>
    <w:p w:rsidR="00470D4D" w:rsidRDefault="00470D4D" w:rsidP="00C97406">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（二）將</w:t>
      </w:r>
      <w:r w:rsidRPr="00103763">
        <w:rPr>
          <w:rFonts w:ascii="標楷體" w:eastAsia="標楷體" w:hAnsi="標楷體" w:hint="eastAsia"/>
          <w:sz w:val="28"/>
          <w:szCs w:val="28"/>
        </w:rPr>
        <w:t>開</w:t>
      </w:r>
      <w:proofErr w:type="gramStart"/>
      <w:r w:rsidRPr="00103763">
        <w:rPr>
          <w:rFonts w:ascii="標楷體" w:eastAsia="標楷體" w:hAnsi="標楷體" w:hint="eastAsia"/>
          <w:sz w:val="28"/>
          <w:szCs w:val="28"/>
        </w:rPr>
        <w:t>巿</w:t>
      </w:r>
      <w:proofErr w:type="gramEnd"/>
      <w:r w:rsidRPr="00103763">
        <w:rPr>
          <w:rFonts w:ascii="標楷體" w:eastAsia="標楷體" w:hAnsi="標楷體" w:hint="eastAsia"/>
          <w:sz w:val="28"/>
          <w:szCs w:val="28"/>
        </w:rPr>
        <w:t>即交易時間開始、收巿即交易時間結束</w:t>
      </w:r>
      <w:r>
        <w:rPr>
          <w:rFonts w:ascii="標楷體" w:eastAsia="標楷體" w:hAnsi="標楷體" w:hint="eastAsia"/>
          <w:sz w:val="28"/>
          <w:szCs w:val="28"/>
        </w:rPr>
        <w:t>之</w:t>
      </w:r>
      <w:r w:rsidRPr="00103763">
        <w:rPr>
          <w:rFonts w:ascii="標楷體" w:eastAsia="標楷體" w:hAnsi="標楷體" w:hint="eastAsia"/>
          <w:sz w:val="28"/>
          <w:szCs w:val="28"/>
        </w:rPr>
        <w:t>相關說明文字</w:t>
      </w:r>
      <w:r>
        <w:rPr>
          <w:rFonts w:ascii="標楷體" w:eastAsia="標楷體" w:hAnsi="標楷體" w:hint="eastAsia"/>
          <w:sz w:val="28"/>
          <w:szCs w:val="28"/>
        </w:rPr>
        <w:t>自第3</w:t>
      </w:r>
      <w:r>
        <w:rPr>
          <w:rFonts w:ascii="標楷體" w:eastAsia="標楷體" w:hAnsi="標楷體"/>
          <w:sz w:val="28"/>
          <w:szCs w:val="28"/>
        </w:rPr>
        <w:t>5</w:t>
      </w:r>
      <w:r>
        <w:rPr>
          <w:rFonts w:ascii="標楷體" w:eastAsia="標楷體" w:hAnsi="標楷體" w:hint="eastAsia"/>
          <w:sz w:val="28"/>
          <w:szCs w:val="28"/>
        </w:rPr>
        <w:t>條第</w:t>
      </w:r>
      <w:r>
        <w:rPr>
          <w:rFonts w:ascii="標楷體" w:eastAsia="標楷體" w:hAnsi="標楷體"/>
          <w:sz w:val="28"/>
          <w:szCs w:val="28"/>
        </w:rPr>
        <w:t>4</w:t>
      </w:r>
      <w:r>
        <w:rPr>
          <w:rFonts w:ascii="標楷體" w:eastAsia="標楷體" w:hAnsi="標楷體" w:hint="eastAsia"/>
          <w:sz w:val="28"/>
          <w:szCs w:val="28"/>
        </w:rPr>
        <w:t>項</w:t>
      </w:r>
      <w:r w:rsidRPr="00103763">
        <w:rPr>
          <w:rFonts w:ascii="標楷體" w:eastAsia="標楷體" w:hAnsi="標楷體" w:hint="eastAsia"/>
          <w:sz w:val="28"/>
          <w:szCs w:val="28"/>
        </w:rPr>
        <w:t>移列至</w:t>
      </w:r>
      <w:r>
        <w:rPr>
          <w:rFonts w:ascii="標楷體" w:eastAsia="標楷體" w:hAnsi="標楷體" w:hint="eastAsia"/>
          <w:sz w:val="28"/>
          <w:szCs w:val="28"/>
        </w:rPr>
        <w:t>同條</w:t>
      </w:r>
      <w:r w:rsidRPr="00103763">
        <w:rPr>
          <w:rFonts w:ascii="標楷體" w:eastAsia="標楷體" w:hAnsi="標楷體" w:hint="eastAsia"/>
          <w:sz w:val="28"/>
          <w:szCs w:val="28"/>
        </w:rPr>
        <w:t>第2項</w:t>
      </w:r>
      <w:r w:rsidRPr="00A968FE">
        <w:rPr>
          <w:rFonts w:ascii="標楷體" w:eastAsia="標楷體" w:hAnsi="標楷體" w:hint="eastAsia"/>
          <w:sz w:val="28"/>
          <w:szCs w:val="28"/>
        </w:rPr>
        <w:t>。</w:t>
      </w:r>
      <w:r>
        <w:rPr>
          <w:rFonts w:ascii="標楷體" w:eastAsia="標楷體" w:hAnsi="標楷體" w:hint="eastAsia"/>
          <w:sz w:val="28"/>
          <w:szCs w:val="28"/>
        </w:rPr>
        <w:t>（修正條文第3</w:t>
      </w:r>
      <w:r>
        <w:rPr>
          <w:rFonts w:ascii="標楷體" w:eastAsia="標楷體" w:hAnsi="標楷體"/>
          <w:sz w:val="28"/>
          <w:szCs w:val="28"/>
        </w:rPr>
        <w:t>5</w:t>
      </w:r>
      <w:r>
        <w:rPr>
          <w:rFonts w:ascii="標楷體" w:eastAsia="標楷體" w:hAnsi="標楷體" w:hint="eastAsia"/>
          <w:sz w:val="28"/>
          <w:szCs w:val="28"/>
        </w:rPr>
        <w:t>條第3項及第4項）</w:t>
      </w:r>
    </w:p>
    <w:p w:rsidR="00470D4D" w:rsidRDefault="00470D4D" w:rsidP="00C97406">
      <w:pPr>
        <w:spacing w:line="440" w:lineRule="exact"/>
        <w:jc w:val="center"/>
        <w:rPr>
          <w:rFonts w:ascii="標楷體" w:eastAsia="標楷體" w:hAnsi="標楷體"/>
          <w:b/>
          <w:sz w:val="31"/>
          <w:szCs w:val="31"/>
        </w:rPr>
      </w:pPr>
      <w:r>
        <w:rPr>
          <w:rFonts w:ascii="標楷體" w:eastAsia="標楷體" w:hAnsi="標楷體"/>
          <w:b/>
          <w:sz w:val="31"/>
          <w:szCs w:val="31"/>
        </w:rPr>
        <w:br w:type="page"/>
      </w:r>
    </w:p>
    <w:p w:rsidR="00D9194C" w:rsidRPr="00692B09" w:rsidRDefault="00C558D5" w:rsidP="00C97406">
      <w:pPr>
        <w:spacing w:line="440" w:lineRule="exact"/>
        <w:jc w:val="center"/>
        <w:rPr>
          <w:rFonts w:ascii="標楷體" w:eastAsia="標楷體" w:hAnsi="標楷體"/>
          <w:b/>
          <w:sz w:val="31"/>
          <w:szCs w:val="31"/>
        </w:rPr>
      </w:pPr>
      <w:r w:rsidRPr="00C558D5">
        <w:rPr>
          <w:rFonts w:ascii="標楷體" w:eastAsia="標楷體" w:hAnsi="標楷體"/>
          <w:b/>
          <w:noProof/>
          <w:sz w:val="31"/>
          <w:szCs w:val="31"/>
        </w:rPr>
        <w:lastRenderedPageBreak/>
        <mc:AlternateContent>
          <mc:Choice Requires="wps">
            <w:drawing>
              <wp:anchor distT="0" distB="0" distL="114300" distR="114300" simplePos="0" relativeHeight="251659264" behindDoc="0" locked="0" layoutInCell="1" allowOverlap="1" wp14:anchorId="0B85DB93" wp14:editId="29455EA3">
                <wp:simplePos x="0" y="0"/>
                <wp:positionH relativeFrom="column">
                  <wp:posOffset>-69215</wp:posOffset>
                </wp:positionH>
                <wp:positionV relativeFrom="paragraph">
                  <wp:posOffset>-647700</wp:posOffset>
                </wp:positionV>
                <wp:extent cx="237426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558D5" w:rsidRPr="00182825" w:rsidRDefault="00C558D5">
                            <w:pPr>
                              <w:rPr>
                                <w:rFonts w:ascii="標楷體" w:eastAsia="標楷體" w:hAnsi="標楷體"/>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85DB93" id="文字方塊 2" o:spid="_x0000_s1027" type="#_x0000_t202" style="position:absolute;left:0;text-align:left;margin-left:-5.45pt;margin-top:-51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" filled="f" stroked="f">
                <v:textbox style="mso-fit-shape-to-text:t">
                  <w:txbxContent>
                    <w:p w:rsidR="00C558D5" w:rsidRPr="00182825" w:rsidRDefault="00C558D5">
                      <w:pPr>
                        <w:rPr>
                          <w:rFonts w:ascii="標楷體" w:eastAsia="標楷體" w:hAnsi="標楷體"/>
                          <w:sz w:val="28"/>
                          <w:szCs w:val="28"/>
                        </w:rPr>
                      </w:pPr>
                    </w:p>
                  </w:txbxContent>
                </v:textbox>
              </v:shape>
            </w:pict>
          </mc:Fallback>
        </mc:AlternateContent>
      </w:r>
      <w:r w:rsidR="001C6610" w:rsidRPr="00692B09">
        <w:rPr>
          <w:rFonts w:ascii="標楷體" w:eastAsia="標楷體" w:hAnsi="標楷體" w:hint="eastAsia"/>
          <w:b/>
          <w:sz w:val="31"/>
          <w:szCs w:val="31"/>
        </w:rPr>
        <w:t>財團法人</w:t>
      </w:r>
      <w:r w:rsidR="00F3447F" w:rsidRPr="00692B09">
        <w:rPr>
          <w:rFonts w:ascii="標楷體" w:eastAsia="標楷體" w:hAnsi="標楷體" w:hint="eastAsia"/>
          <w:b/>
          <w:sz w:val="31"/>
          <w:szCs w:val="31"/>
        </w:rPr>
        <w:t>中華民國</w:t>
      </w:r>
      <w:r w:rsidR="00B72D88" w:rsidRPr="00692B09">
        <w:rPr>
          <w:rFonts w:ascii="標楷體" w:eastAsia="標楷體" w:hAnsi="標楷體" w:hint="eastAsia"/>
          <w:b/>
          <w:sz w:val="31"/>
          <w:szCs w:val="31"/>
        </w:rPr>
        <w:t>證券櫃檯買賣中心</w:t>
      </w:r>
    </w:p>
    <w:p w:rsidR="00B72D88" w:rsidRPr="00692B09" w:rsidRDefault="00F3447F" w:rsidP="00C97406">
      <w:pPr>
        <w:spacing w:line="440" w:lineRule="exact"/>
        <w:jc w:val="center"/>
        <w:rPr>
          <w:rFonts w:ascii="標楷體" w:eastAsia="標楷體" w:hAnsi="標楷體"/>
          <w:b/>
          <w:sz w:val="31"/>
          <w:szCs w:val="31"/>
        </w:rPr>
      </w:pPr>
      <w:r w:rsidRPr="00692B09">
        <w:rPr>
          <w:rFonts w:ascii="標楷體" w:eastAsia="標楷體" w:hAnsi="標楷體" w:hint="eastAsia"/>
          <w:b/>
          <w:sz w:val="31"/>
          <w:szCs w:val="31"/>
        </w:rPr>
        <w:t>證券商營業處所買賣有價證券</w:t>
      </w:r>
      <w:r w:rsidR="00B72D88" w:rsidRPr="00692B09">
        <w:rPr>
          <w:rFonts w:ascii="標楷體" w:eastAsia="標楷體" w:hAnsi="標楷體" w:hint="eastAsia"/>
          <w:b/>
          <w:sz w:val="31"/>
          <w:szCs w:val="31"/>
        </w:rPr>
        <w:t>業務規則</w:t>
      </w:r>
      <w:r w:rsidR="00C558D5">
        <w:rPr>
          <w:rFonts w:ascii="標楷體" w:eastAsia="標楷體" w:hAnsi="標楷體" w:hint="eastAsia"/>
          <w:b/>
          <w:sz w:val="31"/>
          <w:szCs w:val="31"/>
        </w:rPr>
        <w:t>部分條文</w:t>
      </w:r>
      <w:r w:rsidR="00B72D88" w:rsidRPr="00692B09">
        <w:rPr>
          <w:rFonts w:ascii="標楷體" w:eastAsia="標楷體" w:hAnsi="標楷體" w:hint="eastAsia"/>
          <w:b/>
          <w:sz w:val="31"/>
          <w:szCs w:val="31"/>
        </w:rPr>
        <w:t>修正</w:t>
      </w:r>
      <w:r w:rsidR="00D124C2">
        <w:rPr>
          <w:rFonts w:ascii="標楷體" w:eastAsia="標楷體" w:hAnsi="標楷體" w:hint="eastAsia"/>
          <w:b/>
          <w:sz w:val="31"/>
          <w:szCs w:val="31"/>
        </w:rPr>
        <w:t>條文</w:t>
      </w:r>
      <w:r w:rsidR="00B72D88" w:rsidRPr="00692B09">
        <w:rPr>
          <w:rFonts w:ascii="標楷體" w:eastAsia="標楷體" w:hAnsi="標楷體" w:hint="eastAsia"/>
          <w:b/>
          <w:sz w:val="31"/>
          <w:szCs w:val="31"/>
        </w:rPr>
        <w:t>對照表</w:t>
      </w:r>
    </w:p>
    <w:p w:rsidR="001436E9" w:rsidRPr="001436E9" w:rsidRDefault="001436E9" w:rsidP="00C97406">
      <w:pPr>
        <w:spacing w:line="440" w:lineRule="exact"/>
        <w:jc w:val="center"/>
        <w:rPr>
          <w:rFonts w:ascii="標楷體" w:eastAsia="標楷體" w:hAnsi="標楷體"/>
          <w:b/>
          <w:sz w:val="32"/>
          <w:szCs w:val="32"/>
        </w:rPr>
      </w:pPr>
    </w:p>
    <w:tbl>
      <w:tblPr>
        <w:tblStyle w:val="a3"/>
        <w:tblW w:w="9640" w:type="dxa"/>
        <w:jc w:val="center"/>
        <w:tblLayout w:type="fixed"/>
        <w:tblLook w:val="04A0" w:firstRow="1" w:lastRow="0" w:firstColumn="1" w:lastColumn="0" w:noHBand="0" w:noVBand="1"/>
      </w:tblPr>
      <w:tblGrid>
        <w:gridCol w:w="3120"/>
        <w:gridCol w:w="3306"/>
        <w:gridCol w:w="3214"/>
      </w:tblGrid>
      <w:tr w:rsidR="00B72D88" w:rsidRPr="000B2FA6" w:rsidTr="00FC0BF2">
        <w:trPr>
          <w:tblHeader/>
          <w:jc w:val="center"/>
        </w:trPr>
        <w:tc>
          <w:tcPr>
            <w:tcW w:w="3120" w:type="dxa"/>
          </w:tcPr>
          <w:p w:rsidR="00B72D88" w:rsidRPr="000B2FA6" w:rsidRDefault="00B72D88" w:rsidP="00C97406">
            <w:pPr>
              <w:snapToGrid w:val="0"/>
              <w:spacing w:line="440" w:lineRule="exact"/>
              <w:jc w:val="center"/>
              <w:rPr>
                <w:rFonts w:ascii="標楷體" w:eastAsia="標楷體" w:hAnsi="標楷體"/>
                <w:szCs w:val="24"/>
              </w:rPr>
            </w:pPr>
            <w:r w:rsidRPr="000B2FA6">
              <w:rPr>
                <w:rFonts w:ascii="標楷體" w:eastAsia="標楷體" w:hAnsi="標楷體" w:hint="eastAsia"/>
                <w:szCs w:val="24"/>
              </w:rPr>
              <w:t>修正條文</w:t>
            </w:r>
          </w:p>
        </w:tc>
        <w:tc>
          <w:tcPr>
            <w:tcW w:w="3306" w:type="dxa"/>
          </w:tcPr>
          <w:p w:rsidR="00B72D88" w:rsidRPr="000B2FA6" w:rsidRDefault="00B72D88" w:rsidP="00C97406">
            <w:pPr>
              <w:snapToGrid w:val="0"/>
              <w:spacing w:line="440" w:lineRule="exact"/>
              <w:jc w:val="center"/>
              <w:rPr>
                <w:rFonts w:ascii="標楷體" w:eastAsia="標楷體" w:hAnsi="標楷體"/>
                <w:szCs w:val="24"/>
              </w:rPr>
            </w:pPr>
            <w:r w:rsidRPr="000B2FA6">
              <w:rPr>
                <w:rFonts w:ascii="標楷體" w:eastAsia="標楷體" w:hAnsi="標楷體" w:hint="eastAsia"/>
                <w:szCs w:val="24"/>
              </w:rPr>
              <w:t>現行條文</w:t>
            </w:r>
          </w:p>
        </w:tc>
        <w:tc>
          <w:tcPr>
            <w:tcW w:w="3214" w:type="dxa"/>
          </w:tcPr>
          <w:p w:rsidR="00B72D88" w:rsidRPr="000B2FA6" w:rsidRDefault="00B72D88" w:rsidP="00C97406">
            <w:pPr>
              <w:snapToGrid w:val="0"/>
              <w:spacing w:line="440" w:lineRule="exact"/>
              <w:jc w:val="center"/>
              <w:rPr>
                <w:rFonts w:ascii="標楷體" w:eastAsia="標楷體" w:hAnsi="標楷體"/>
                <w:szCs w:val="24"/>
              </w:rPr>
            </w:pPr>
            <w:r w:rsidRPr="000B2FA6">
              <w:rPr>
                <w:rFonts w:ascii="標楷體" w:eastAsia="標楷體" w:hAnsi="標楷體" w:hint="eastAsia"/>
                <w:szCs w:val="24"/>
              </w:rPr>
              <w:t>說明</w:t>
            </w:r>
          </w:p>
        </w:tc>
      </w:tr>
      <w:tr w:rsidR="00BF37A8" w:rsidRPr="00B4362B" w:rsidTr="00FC0BF2">
        <w:trPr>
          <w:jc w:val="center"/>
        </w:trPr>
        <w:tc>
          <w:tcPr>
            <w:tcW w:w="3120" w:type="dxa"/>
          </w:tcPr>
          <w:p w:rsidR="00EC19BB" w:rsidRDefault="00EC19BB"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第三十五條　</w:t>
            </w:r>
          </w:p>
          <w:p w:rsidR="00380ECE" w:rsidRDefault="00E238C9"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380ECE" w:rsidRPr="00380ECE">
              <w:rPr>
                <w:rFonts w:ascii="標楷體" w:eastAsia="標楷體" w:hAnsi="標楷體" w:hint="eastAsia"/>
                <w:color w:val="auto"/>
              </w:rPr>
              <w:t>證券經紀商接受客戶委託買賣股票或債券；或證券自營商非在營業處所直接與客戶議價而以自己之計算買賣股票或債券，</w:t>
            </w:r>
            <w:proofErr w:type="gramStart"/>
            <w:r w:rsidR="00380ECE" w:rsidRPr="00380ECE">
              <w:rPr>
                <w:rFonts w:ascii="標楷體" w:eastAsia="標楷體" w:hAnsi="標楷體" w:hint="eastAsia"/>
                <w:color w:val="auto"/>
              </w:rPr>
              <w:t>均應將</w:t>
            </w:r>
            <w:proofErr w:type="gramEnd"/>
            <w:r w:rsidR="00380ECE" w:rsidRPr="00380ECE">
              <w:rPr>
                <w:rFonts w:ascii="標楷體" w:eastAsia="標楷體" w:hAnsi="標楷體" w:hint="eastAsia"/>
                <w:color w:val="auto"/>
              </w:rPr>
              <w:t>其數量、價格或殖利率輸入本中心交易系統，予以等價或等殖成交，但股票每筆輸入股數應小於五百交易單位。</w:t>
            </w:r>
            <w:r w:rsidR="00A30083" w:rsidRPr="00A30083">
              <w:rPr>
                <w:rFonts w:ascii="標楷體" w:eastAsia="標楷體" w:hAnsi="標楷體" w:hint="eastAsia"/>
                <w:color w:val="auto"/>
                <w:u w:val="single"/>
              </w:rPr>
              <w:t>等價成交系統之買賣申報，得自市場交易時間開始前之三十分鐘起輸入</w:t>
            </w:r>
            <w:r w:rsidR="00A30083">
              <w:rPr>
                <w:rFonts w:ascii="標楷體" w:eastAsia="標楷體" w:hAnsi="標楷體" w:hint="eastAsia"/>
                <w:color w:val="auto"/>
                <w:u w:val="single"/>
              </w:rPr>
              <w:t>。</w:t>
            </w:r>
          </w:p>
          <w:p w:rsidR="00582CB3" w:rsidRDefault="00E238C9"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BF37A8" w:rsidRPr="001B7402">
              <w:rPr>
                <w:rFonts w:ascii="標楷體" w:eastAsia="標楷體" w:hAnsi="標楷體" w:hint="eastAsia"/>
                <w:color w:val="auto"/>
              </w:rPr>
              <w:t>等價成交系統之成交方式，</w:t>
            </w:r>
            <w:r w:rsidR="00BF37A8">
              <w:rPr>
                <w:rFonts w:ascii="標楷體" w:eastAsia="標楷體" w:hAnsi="標楷體" w:hint="eastAsia"/>
                <w:color w:val="auto"/>
              </w:rPr>
              <w:t>分</w:t>
            </w:r>
            <w:r w:rsidR="00BF37A8" w:rsidRPr="007205E6">
              <w:rPr>
                <w:rFonts w:ascii="標楷體" w:eastAsia="標楷體" w:hAnsi="標楷體" w:hint="eastAsia"/>
                <w:color w:val="auto"/>
              </w:rPr>
              <w:t>為</w:t>
            </w:r>
            <w:r w:rsidR="00422D60">
              <w:rPr>
                <w:rFonts w:ascii="標楷體" w:eastAsia="標楷體" w:hAnsi="標楷體" w:hint="eastAsia"/>
                <w:color w:val="auto"/>
                <w:u w:val="single"/>
              </w:rPr>
              <w:t>集合</w:t>
            </w:r>
            <w:proofErr w:type="gramStart"/>
            <w:r w:rsidR="00422D60">
              <w:rPr>
                <w:rFonts w:ascii="標楷體" w:eastAsia="標楷體" w:hAnsi="標楷體" w:hint="eastAsia"/>
                <w:color w:val="auto"/>
                <w:u w:val="single"/>
              </w:rPr>
              <w:t>交易</w:t>
            </w:r>
            <w:r w:rsidR="00BF37A8" w:rsidRPr="006A7D26">
              <w:rPr>
                <w:rFonts w:ascii="標楷體" w:eastAsia="標楷體" w:hAnsi="標楷體" w:hint="eastAsia"/>
                <w:color w:val="auto"/>
                <w:u w:val="single"/>
              </w:rPr>
              <w:t>及逐筆</w:t>
            </w:r>
            <w:proofErr w:type="gramEnd"/>
            <w:r w:rsidR="00BF37A8" w:rsidRPr="006A7D26">
              <w:rPr>
                <w:rFonts w:ascii="標楷體" w:eastAsia="標楷體" w:hAnsi="標楷體" w:hint="eastAsia"/>
                <w:color w:val="auto"/>
                <w:u w:val="single"/>
              </w:rPr>
              <w:t>交易</w:t>
            </w:r>
            <w:r w:rsidR="005303F7">
              <w:rPr>
                <w:rFonts w:ascii="標楷體" w:eastAsia="標楷體" w:hAnsi="標楷體" w:hint="eastAsia"/>
                <w:color w:val="auto"/>
                <w:u w:val="single"/>
              </w:rPr>
              <w:t>，</w:t>
            </w:r>
            <w:r w:rsidR="005303F7" w:rsidRPr="005303F7">
              <w:rPr>
                <w:rFonts w:ascii="標楷體" w:eastAsia="標楷體" w:hAnsi="標楷體" w:hint="eastAsia"/>
                <w:color w:val="auto"/>
                <w:u w:val="single"/>
              </w:rPr>
              <w:t>當市第一次撮合採</w:t>
            </w:r>
            <w:r w:rsidR="00422D60">
              <w:rPr>
                <w:rFonts w:ascii="標楷體" w:eastAsia="標楷體" w:hAnsi="標楷體" w:hint="eastAsia"/>
                <w:color w:val="auto"/>
                <w:u w:val="single"/>
              </w:rPr>
              <w:t>集合交易</w:t>
            </w:r>
            <w:r w:rsidR="005303F7" w:rsidRPr="005303F7">
              <w:rPr>
                <w:rFonts w:ascii="標楷體" w:eastAsia="標楷體" w:hAnsi="標楷體" w:hint="eastAsia"/>
                <w:color w:val="auto"/>
                <w:u w:val="single"/>
              </w:rPr>
              <w:t>，其後至收市</w:t>
            </w:r>
            <w:r w:rsidR="00803A6E">
              <w:rPr>
                <w:rFonts w:ascii="標楷體" w:eastAsia="標楷體" w:hAnsi="標楷體" w:hint="eastAsia"/>
                <w:color w:val="auto"/>
                <w:u w:val="single"/>
              </w:rPr>
              <w:t>（</w:t>
            </w:r>
            <w:r w:rsidR="00803A6E" w:rsidRPr="00803A6E">
              <w:rPr>
                <w:rFonts w:ascii="標楷體" w:eastAsia="標楷體" w:hAnsi="標楷體" w:hint="eastAsia"/>
                <w:color w:val="auto"/>
                <w:u w:val="single"/>
              </w:rPr>
              <w:t>即交易時間結束）</w:t>
            </w:r>
            <w:r w:rsidR="005303F7" w:rsidRPr="005303F7">
              <w:rPr>
                <w:rFonts w:ascii="標楷體" w:eastAsia="標楷體" w:hAnsi="標楷體" w:hint="eastAsia"/>
                <w:color w:val="auto"/>
                <w:u w:val="single"/>
              </w:rPr>
              <w:t>前一段時間採逐筆交易，收市彙集一段時間所有買賣申報採</w:t>
            </w:r>
            <w:r w:rsidR="00422D60">
              <w:rPr>
                <w:rFonts w:ascii="標楷體" w:eastAsia="標楷體" w:hAnsi="標楷體" w:hint="eastAsia"/>
                <w:color w:val="auto"/>
                <w:u w:val="single"/>
              </w:rPr>
              <w:t>集合交易</w:t>
            </w:r>
            <w:r w:rsidR="005303F7" w:rsidRPr="005303F7">
              <w:rPr>
                <w:rFonts w:ascii="標楷體" w:eastAsia="標楷體" w:hAnsi="標楷體" w:hint="eastAsia"/>
                <w:color w:val="auto"/>
                <w:u w:val="single"/>
              </w:rPr>
              <w:t>。</w:t>
            </w:r>
            <w:r w:rsidR="00B417D9">
              <w:rPr>
                <w:rFonts w:ascii="標楷體" w:eastAsia="標楷體" w:hAnsi="標楷體" w:hint="eastAsia"/>
                <w:color w:val="auto"/>
                <w:u w:val="single"/>
              </w:rPr>
              <w:t>其成交方式及買賣申報之優先順序規定如下：</w:t>
            </w:r>
          </w:p>
          <w:p w:rsidR="00BF37A8" w:rsidRDefault="00BF37A8" w:rsidP="00C97406">
            <w:pPr>
              <w:pStyle w:val="HTML"/>
              <w:snapToGrid w:val="0"/>
              <w:spacing w:line="440" w:lineRule="exact"/>
              <w:ind w:left="480" w:hangingChars="200" w:hanging="480"/>
              <w:jc w:val="both"/>
              <w:rPr>
                <w:rFonts w:ascii="標楷體" w:eastAsia="標楷體" w:hAnsi="標楷體"/>
                <w:color w:val="auto"/>
              </w:rPr>
            </w:pPr>
            <w:r w:rsidRPr="00133503">
              <w:rPr>
                <w:rFonts w:ascii="標楷體" w:eastAsia="標楷體" w:hAnsi="標楷體" w:hint="eastAsia"/>
                <w:color w:val="auto"/>
                <w:u w:val="single"/>
              </w:rPr>
              <w:t>一、</w:t>
            </w:r>
            <w:r w:rsidR="00422D60">
              <w:rPr>
                <w:rFonts w:ascii="標楷體" w:eastAsia="標楷體" w:hAnsi="標楷體" w:hint="eastAsia"/>
                <w:color w:val="auto"/>
                <w:u w:val="single"/>
              </w:rPr>
              <w:t>集合交易</w:t>
            </w:r>
            <w:r w:rsidR="00FC4DFA" w:rsidRPr="00350BAF">
              <w:rPr>
                <w:rFonts w:ascii="標楷體" w:eastAsia="標楷體" w:hAnsi="標楷體" w:hint="eastAsia"/>
                <w:color w:val="auto"/>
                <w:u w:val="single"/>
              </w:rPr>
              <w:t>之成交價格</w:t>
            </w:r>
            <w:r w:rsidR="005E2F2D">
              <w:rPr>
                <w:rFonts w:ascii="標楷體" w:eastAsia="標楷體" w:hAnsi="標楷體" w:hint="eastAsia"/>
                <w:color w:val="auto"/>
                <w:u w:val="single"/>
              </w:rPr>
              <w:t>依下列原則</w:t>
            </w:r>
            <w:r w:rsidR="000E44A1">
              <w:rPr>
                <w:rFonts w:ascii="標楷體" w:eastAsia="標楷體" w:hAnsi="標楷體" w:hint="eastAsia"/>
                <w:color w:val="auto"/>
                <w:u w:val="single"/>
              </w:rPr>
              <w:t>決定</w:t>
            </w:r>
            <w:r>
              <w:rPr>
                <w:rFonts w:ascii="標楷體" w:eastAsia="標楷體" w:hAnsi="標楷體" w:hint="eastAsia"/>
                <w:color w:val="auto"/>
              </w:rPr>
              <w:t>：</w:t>
            </w:r>
          </w:p>
          <w:p w:rsidR="00BF37A8" w:rsidRPr="007205E6" w:rsidRDefault="00BF37A8" w:rsidP="00C97406">
            <w:pPr>
              <w:pStyle w:val="HTML"/>
              <w:snapToGrid w:val="0"/>
              <w:spacing w:line="440" w:lineRule="exact"/>
              <w:ind w:leftChars="100" w:left="960" w:hangingChars="300" w:hanging="720"/>
              <w:jc w:val="both"/>
              <w:rPr>
                <w:rFonts w:ascii="標楷體" w:eastAsia="標楷體" w:hAnsi="標楷體"/>
                <w:color w:val="auto"/>
              </w:rPr>
            </w:pPr>
            <w:r w:rsidRPr="00133503">
              <w:rPr>
                <w:rFonts w:ascii="標楷體" w:eastAsia="標楷體" w:hAnsi="標楷體" w:hint="eastAsia"/>
                <w:color w:val="auto"/>
                <w:u w:val="single"/>
              </w:rPr>
              <w:t>（一）</w:t>
            </w:r>
            <w:r w:rsidR="00582CB3" w:rsidRPr="00C379E4">
              <w:rPr>
                <w:rFonts w:ascii="標楷體" w:eastAsia="標楷體" w:hAnsi="標楷體" w:hint="eastAsia"/>
                <w:color w:val="auto"/>
                <w:u w:val="single"/>
              </w:rPr>
              <w:t>滿足最大成交量</w:t>
            </w:r>
            <w:r w:rsidR="00E129D0" w:rsidRPr="00C901B1">
              <w:rPr>
                <w:rFonts w:ascii="標楷體" w:eastAsia="標楷體" w:hAnsi="標楷體" w:hint="eastAsia"/>
                <w:color w:val="auto"/>
                <w:u w:val="single"/>
              </w:rPr>
              <w:t>成交</w:t>
            </w:r>
            <w:r w:rsidR="00582CB3" w:rsidRPr="00133503">
              <w:rPr>
                <w:rFonts w:ascii="標楷體" w:eastAsia="標楷體" w:hAnsi="標楷體" w:hint="eastAsia"/>
                <w:color w:val="auto"/>
                <w:u w:val="single"/>
              </w:rPr>
              <w:t>，</w:t>
            </w:r>
            <w:r w:rsidRPr="00133503">
              <w:rPr>
                <w:rFonts w:ascii="標楷體" w:eastAsia="標楷體" w:hAnsi="標楷體" w:hint="eastAsia"/>
                <w:color w:val="auto"/>
                <w:u w:val="single"/>
              </w:rPr>
              <w:t>高於</w:t>
            </w:r>
            <w:r w:rsidRPr="00604567">
              <w:rPr>
                <w:rFonts w:ascii="標楷體" w:eastAsia="標楷體" w:hAnsi="標楷體" w:hint="eastAsia"/>
                <w:color w:val="auto"/>
                <w:u w:val="single"/>
              </w:rPr>
              <w:t>決定價格</w:t>
            </w:r>
            <w:r w:rsidRPr="00133503">
              <w:rPr>
                <w:rFonts w:ascii="標楷體" w:eastAsia="標楷體" w:hAnsi="標楷體" w:hint="eastAsia"/>
                <w:color w:val="auto"/>
                <w:u w:val="single"/>
              </w:rPr>
              <w:t>之買進申報與低於</w:t>
            </w:r>
            <w:r w:rsidRPr="00BD53C3">
              <w:rPr>
                <w:rFonts w:ascii="標楷體" w:eastAsia="標楷體" w:hAnsi="標楷體" w:hint="eastAsia"/>
                <w:color w:val="auto"/>
                <w:u w:val="single"/>
              </w:rPr>
              <w:lastRenderedPageBreak/>
              <w:t>決定價格</w:t>
            </w:r>
            <w:r w:rsidRPr="00133503">
              <w:rPr>
                <w:rFonts w:ascii="標楷體" w:eastAsia="標楷體" w:hAnsi="標楷體" w:hint="eastAsia"/>
                <w:color w:val="auto"/>
                <w:u w:val="single"/>
              </w:rPr>
              <w:t>之賣出申報</w:t>
            </w:r>
            <w:r w:rsidR="00604567" w:rsidRPr="00133503">
              <w:rPr>
                <w:rFonts w:ascii="標楷體" w:eastAsia="標楷體" w:hAnsi="標楷體" w:hint="eastAsia"/>
                <w:color w:val="auto"/>
                <w:u w:val="single"/>
              </w:rPr>
              <w:t>須</w:t>
            </w:r>
            <w:r w:rsidRPr="00133503">
              <w:rPr>
                <w:rFonts w:ascii="標楷體" w:eastAsia="標楷體" w:hAnsi="標楷體" w:hint="eastAsia"/>
                <w:color w:val="auto"/>
                <w:u w:val="single"/>
              </w:rPr>
              <w:t>全部滿足。</w:t>
            </w:r>
          </w:p>
          <w:p w:rsidR="00BF37A8" w:rsidRPr="00133503" w:rsidRDefault="00BF37A8" w:rsidP="00C97406">
            <w:pPr>
              <w:pStyle w:val="HTML"/>
              <w:snapToGrid w:val="0"/>
              <w:spacing w:line="440" w:lineRule="exact"/>
              <w:ind w:leftChars="100" w:left="960" w:hangingChars="300" w:hanging="720"/>
              <w:jc w:val="both"/>
              <w:rPr>
                <w:rFonts w:ascii="標楷體" w:eastAsia="標楷體" w:hAnsi="標楷體"/>
                <w:color w:val="auto"/>
                <w:u w:val="single"/>
              </w:rPr>
            </w:pPr>
            <w:r w:rsidRPr="00133503">
              <w:rPr>
                <w:rFonts w:ascii="標楷體" w:eastAsia="標楷體" w:hAnsi="標楷體" w:hint="eastAsia"/>
                <w:color w:val="auto"/>
                <w:u w:val="single"/>
              </w:rPr>
              <w:t>（二）</w:t>
            </w:r>
            <w:r w:rsidRPr="00BD53C3">
              <w:rPr>
                <w:rFonts w:ascii="標楷體" w:eastAsia="標楷體" w:hAnsi="標楷體" w:hint="eastAsia"/>
                <w:color w:val="auto"/>
                <w:u w:val="single"/>
              </w:rPr>
              <w:t>決定價格</w:t>
            </w:r>
            <w:r w:rsidR="00992612" w:rsidRPr="00BD53C3">
              <w:rPr>
                <w:rFonts w:ascii="標楷體" w:eastAsia="標楷體" w:hAnsi="標楷體" w:hint="eastAsia"/>
                <w:color w:val="auto"/>
                <w:u w:val="single"/>
              </w:rPr>
              <w:t>之買進申報與</w:t>
            </w:r>
            <w:r w:rsidRPr="00BD53C3">
              <w:rPr>
                <w:rFonts w:ascii="標楷體" w:eastAsia="標楷體" w:hAnsi="標楷體" w:hint="eastAsia"/>
                <w:color w:val="auto"/>
                <w:u w:val="single"/>
              </w:rPr>
              <w:t>賣出申報</w:t>
            </w:r>
            <w:r w:rsidR="00992612" w:rsidRPr="00BD53C3">
              <w:rPr>
                <w:rFonts w:ascii="標楷體" w:eastAsia="標楷體" w:hAnsi="標楷體" w:hint="eastAsia"/>
                <w:color w:val="auto"/>
                <w:u w:val="single"/>
              </w:rPr>
              <w:t>至少</w:t>
            </w:r>
            <w:r w:rsidRPr="00133503">
              <w:rPr>
                <w:rFonts w:ascii="標楷體" w:eastAsia="標楷體" w:hAnsi="標楷體" w:hint="eastAsia"/>
                <w:color w:val="auto"/>
                <w:u w:val="single"/>
              </w:rPr>
              <w:t>一方</w:t>
            </w:r>
            <w:r w:rsidR="00F20E15" w:rsidRPr="00133503">
              <w:rPr>
                <w:rFonts w:ascii="標楷體" w:eastAsia="標楷體" w:hAnsi="標楷體" w:hint="eastAsia"/>
                <w:color w:val="auto"/>
                <w:u w:val="single"/>
              </w:rPr>
              <w:t>須</w:t>
            </w:r>
            <w:r w:rsidRPr="00133503">
              <w:rPr>
                <w:rFonts w:ascii="標楷體" w:eastAsia="標楷體" w:hAnsi="標楷體" w:hint="eastAsia"/>
                <w:color w:val="auto"/>
                <w:u w:val="single"/>
              </w:rPr>
              <w:t>全部滿足</w:t>
            </w:r>
            <w:r w:rsidR="00E80F84" w:rsidRPr="00133503">
              <w:rPr>
                <w:rFonts w:ascii="標楷體" w:eastAsia="標楷體" w:hAnsi="標楷體" w:hint="eastAsia"/>
                <w:color w:val="auto"/>
                <w:u w:val="single"/>
              </w:rPr>
              <w:t>。</w:t>
            </w:r>
          </w:p>
          <w:p w:rsidR="005459B8" w:rsidRDefault="00BF37A8" w:rsidP="00C97406">
            <w:pPr>
              <w:pStyle w:val="HTML"/>
              <w:snapToGrid w:val="0"/>
              <w:spacing w:line="440" w:lineRule="exact"/>
              <w:ind w:leftChars="100" w:left="960" w:hangingChars="300" w:hanging="720"/>
              <w:jc w:val="both"/>
              <w:rPr>
                <w:rFonts w:ascii="標楷體" w:eastAsia="標楷體" w:hAnsi="標楷體"/>
                <w:color w:val="auto"/>
              </w:rPr>
            </w:pPr>
            <w:r w:rsidRPr="00133503">
              <w:rPr>
                <w:rFonts w:ascii="標楷體" w:eastAsia="標楷體" w:hAnsi="標楷體" w:hint="eastAsia"/>
                <w:color w:val="auto"/>
                <w:u w:val="single"/>
              </w:rPr>
              <w:t>（三）</w:t>
            </w:r>
            <w:r w:rsidR="00992612" w:rsidRPr="00133503">
              <w:rPr>
                <w:rFonts w:ascii="標楷體" w:eastAsia="標楷體" w:hAnsi="標楷體" w:hint="eastAsia"/>
                <w:color w:val="auto"/>
                <w:u w:val="single"/>
              </w:rPr>
              <w:t>合乎</w:t>
            </w:r>
            <w:r w:rsidRPr="00133503">
              <w:rPr>
                <w:rFonts w:ascii="標楷體" w:eastAsia="標楷體" w:hAnsi="標楷體" w:hint="eastAsia"/>
                <w:color w:val="auto"/>
                <w:u w:val="single"/>
              </w:rPr>
              <w:t>前二目</w:t>
            </w:r>
            <w:r w:rsidR="00973E7B" w:rsidRPr="00BD53C3">
              <w:rPr>
                <w:rFonts w:ascii="標楷體" w:eastAsia="標楷體" w:hAnsi="標楷體" w:hint="eastAsia"/>
                <w:color w:val="auto"/>
                <w:u w:val="single"/>
              </w:rPr>
              <w:t>原則</w:t>
            </w:r>
            <w:r w:rsidRPr="00133503">
              <w:rPr>
                <w:rFonts w:ascii="標楷體" w:eastAsia="標楷體" w:hAnsi="標楷體" w:hint="eastAsia"/>
                <w:color w:val="auto"/>
                <w:u w:val="single"/>
              </w:rPr>
              <w:t>之價</w:t>
            </w:r>
            <w:r w:rsidR="00604567" w:rsidRPr="00133503">
              <w:rPr>
                <w:rFonts w:ascii="標楷體" w:eastAsia="標楷體" w:hAnsi="標楷體" w:hint="eastAsia"/>
                <w:color w:val="auto"/>
                <w:u w:val="single"/>
              </w:rPr>
              <w:t>格</w:t>
            </w:r>
            <w:r w:rsidRPr="00133503">
              <w:rPr>
                <w:rFonts w:ascii="標楷體" w:eastAsia="標楷體" w:hAnsi="標楷體" w:hint="eastAsia"/>
                <w:color w:val="auto"/>
                <w:u w:val="single"/>
              </w:rPr>
              <w:t>有二個以上時，</w:t>
            </w:r>
            <w:proofErr w:type="gramStart"/>
            <w:r w:rsidRPr="00133503">
              <w:rPr>
                <w:rFonts w:ascii="標楷體" w:eastAsia="標楷體" w:hAnsi="標楷體" w:hint="eastAsia"/>
                <w:color w:val="auto"/>
                <w:u w:val="single"/>
              </w:rPr>
              <w:t>採</w:t>
            </w:r>
            <w:proofErr w:type="gramEnd"/>
            <w:r w:rsidRPr="00133503">
              <w:rPr>
                <w:rFonts w:ascii="標楷體" w:eastAsia="標楷體" w:hAnsi="標楷體" w:hint="eastAsia"/>
                <w:color w:val="auto"/>
                <w:u w:val="single"/>
              </w:rPr>
              <w:t>接近</w:t>
            </w:r>
            <w:r w:rsidR="009B3741" w:rsidRPr="00BD53C3">
              <w:rPr>
                <w:rFonts w:ascii="標楷體" w:eastAsia="標楷體" w:hAnsi="標楷體" w:hint="eastAsia"/>
                <w:color w:val="auto"/>
                <w:u w:val="single"/>
              </w:rPr>
              <w:t>當巿</w:t>
            </w:r>
            <w:r w:rsidRPr="00BD53C3">
              <w:rPr>
                <w:rFonts w:ascii="標楷體" w:eastAsia="標楷體" w:hAnsi="標楷體" w:hint="eastAsia"/>
                <w:color w:val="auto"/>
                <w:u w:val="single"/>
              </w:rPr>
              <w:t>最近一次成交價格之價位</w:t>
            </w:r>
            <w:r w:rsidR="00540B4A" w:rsidRPr="00BD53C3">
              <w:rPr>
                <w:rFonts w:ascii="標楷體" w:eastAsia="標楷體" w:hAnsi="標楷體" w:hint="eastAsia"/>
                <w:color w:val="auto"/>
                <w:u w:val="single"/>
              </w:rPr>
              <w:t>，如當</w:t>
            </w:r>
            <w:r w:rsidR="009B3741" w:rsidRPr="00BD53C3">
              <w:rPr>
                <w:rFonts w:ascii="標楷體" w:eastAsia="標楷體" w:hAnsi="標楷體" w:hint="eastAsia"/>
                <w:color w:val="auto"/>
                <w:u w:val="single"/>
              </w:rPr>
              <w:t>巿</w:t>
            </w:r>
            <w:r w:rsidR="00540B4A" w:rsidRPr="00BD53C3">
              <w:rPr>
                <w:rFonts w:ascii="標楷體" w:eastAsia="標楷體" w:hAnsi="標楷體" w:hint="eastAsia"/>
                <w:color w:val="auto"/>
                <w:u w:val="single"/>
              </w:rPr>
              <w:t>尚無成交價格者，採接近</w:t>
            </w:r>
            <w:r w:rsidR="00540B4A" w:rsidRPr="00133503">
              <w:rPr>
                <w:rFonts w:ascii="標楷體" w:eastAsia="標楷體" w:hAnsi="標楷體" w:hint="eastAsia"/>
                <w:color w:val="auto"/>
                <w:u w:val="single"/>
              </w:rPr>
              <w:t>當</w:t>
            </w:r>
            <w:r w:rsidR="009B3741" w:rsidRPr="00133503">
              <w:rPr>
                <w:rFonts w:ascii="標楷體" w:eastAsia="標楷體" w:hAnsi="標楷體" w:hint="eastAsia"/>
                <w:color w:val="auto"/>
                <w:u w:val="single"/>
              </w:rPr>
              <w:t>巿</w:t>
            </w:r>
            <w:r w:rsidRPr="00133503">
              <w:rPr>
                <w:rFonts w:ascii="標楷體" w:eastAsia="標楷體" w:hAnsi="標楷體" w:hint="eastAsia"/>
                <w:color w:val="auto"/>
                <w:u w:val="single"/>
              </w:rPr>
              <w:t>開始交易基準價之價位。</w:t>
            </w:r>
          </w:p>
          <w:p w:rsidR="00BF37A8" w:rsidRPr="007205E6" w:rsidRDefault="00BF37A8" w:rsidP="00C97406">
            <w:pPr>
              <w:pStyle w:val="HTML"/>
              <w:snapToGrid w:val="0"/>
              <w:spacing w:line="440" w:lineRule="exact"/>
              <w:ind w:left="480" w:hangingChars="200" w:hanging="480"/>
              <w:jc w:val="both"/>
              <w:rPr>
                <w:rFonts w:ascii="標楷體" w:eastAsia="標楷體" w:hAnsi="標楷體"/>
                <w:color w:val="auto"/>
              </w:rPr>
            </w:pPr>
            <w:r w:rsidRPr="00133503">
              <w:rPr>
                <w:rFonts w:ascii="標楷體" w:eastAsia="標楷體" w:hAnsi="標楷體" w:hint="eastAsia"/>
                <w:color w:val="auto"/>
                <w:u w:val="single"/>
              </w:rPr>
              <w:t>二、</w:t>
            </w:r>
            <w:r w:rsidR="003558A5" w:rsidRPr="003558A5">
              <w:rPr>
                <w:rFonts w:ascii="標楷體" w:eastAsia="標楷體" w:hAnsi="標楷體" w:hint="eastAsia"/>
                <w:color w:val="auto"/>
                <w:u w:val="single"/>
              </w:rPr>
              <w:t>逐筆交易之成交</w:t>
            </w:r>
            <w:proofErr w:type="gramStart"/>
            <w:r w:rsidR="003558A5" w:rsidRPr="003558A5">
              <w:rPr>
                <w:rFonts w:ascii="標楷體" w:eastAsia="標楷體" w:hAnsi="標楷體" w:hint="eastAsia"/>
                <w:color w:val="auto"/>
                <w:u w:val="single"/>
              </w:rPr>
              <w:t>價格按逐筆</w:t>
            </w:r>
            <w:proofErr w:type="gramEnd"/>
            <w:r w:rsidR="003558A5" w:rsidRPr="003558A5">
              <w:rPr>
                <w:rFonts w:ascii="標楷體" w:eastAsia="標楷體" w:hAnsi="標楷體" w:hint="eastAsia"/>
                <w:color w:val="auto"/>
                <w:u w:val="single"/>
              </w:rPr>
              <w:t>輸入之買進申報或賣出申報，依下列原則決定：</w:t>
            </w:r>
          </w:p>
          <w:p w:rsidR="00BF37A8" w:rsidRPr="007205E6" w:rsidRDefault="00BF37A8" w:rsidP="00C97406">
            <w:pPr>
              <w:pStyle w:val="HTML"/>
              <w:snapToGrid w:val="0"/>
              <w:spacing w:line="440" w:lineRule="exact"/>
              <w:ind w:leftChars="100" w:left="960" w:hangingChars="300" w:hanging="720"/>
              <w:jc w:val="both"/>
              <w:rPr>
                <w:rFonts w:ascii="標楷體" w:eastAsia="標楷體" w:hAnsi="標楷體"/>
                <w:color w:val="auto"/>
              </w:rPr>
            </w:pPr>
            <w:r>
              <w:rPr>
                <w:rFonts w:ascii="標楷體" w:eastAsia="標楷體" w:hAnsi="標楷體" w:hint="eastAsia"/>
                <w:color w:val="auto"/>
              </w:rPr>
              <w:t>（一）</w:t>
            </w:r>
            <w:proofErr w:type="gramStart"/>
            <w:r w:rsidRPr="00F16375">
              <w:rPr>
                <w:rFonts w:ascii="標楷體" w:eastAsia="標楷體" w:hAnsi="標楷體" w:hint="eastAsia"/>
                <w:color w:val="auto"/>
                <w:u w:val="single"/>
              </w:rPr>
              <w:t>當筆輸入</w:t>
            </w:r>
            <w:proofErr w:type="gramEnd"/>
            <w:r w:rsidRPr="00F16375">
              <w:rPr>
                <w:rFonts w:ascii="標楷體" w:eastAsia="標楷體" w:hAnsi="標楷體" w:hint="eastAsia"/>
                <w:color w:val="auto"/>
                <w:u w:val="single"/>
              </w:rPr>
              <w:t>之買進申報價格高於或等於先前輸入之最低賣出申報價格時，依賣出申報價格由低至高依序成交，直至完全滿足</w:t>
            </w:r>
            <w:proofErr w:type="gramStart"/>
            <w:r w:rsidRPr="00F16375">
              <w:rPr>
                <w:rFonts w:ascii="標楷體" w:eastAsia="標楷體" w:hAnsi="標楷體" w:hint="eastAsia"/>
                <w:color w:val="auto"/>
                <w:u w:val="single"/>
              </w:rPr>
              <w:t>或當筆輸</w:t>
            </w:r>
            <w:proofErr w:type="gramEnd"/>
            <w:r w:rsidRPr="00F16375">
              <w:rPr>
                <w:rFonts w:ascii="標楷體" w:eastAsia="標楷體" w:hAnsi="標楷體" w:hint="eastAsia"/>
                <w:color w:val="auto"/>
                <w:u w:val="single"/>
              </w:rPr>
              <w:t>入之買進申報價格低於未成交之賣出申報價格為止。</w:t>
            </w:r>
          </w:p>
          <w:p w:rsidR="002002E5" w:rsidRDefault="00BF37A8" w:rsidP="00C97406">
            <w:pPr>
              <w:pStyle w:val="HTML"/>
              <w:snapToGrid w:val="0"/>
              <w:spacing w:line="440" w:lineRule="exact"/>
              <w:ind w:leftChars="100" w:left="960" w:hangingChars="300" w:hanging="720"/>
              <w:jc w:val="both"/>
              <w:rPr>
                <w:rFonts w:ascii="標楷體" w:eastAsia="標楷體" w:hAnsi="標楷體"/>
                <w:color w:val="auto"/>
                <w:u w:val="single"/>
              </w:rPr>
            </w:pPr>
            <w:r>
              <w:rPr>
                <w:rFonts w:ascii="標楷體" w:eastAsia="標楷體" w:hAnsi="標楷體" w:hint="eastAsia"/>
                <w:color w:val="auto"/>
              </w:rPr>
              <w:t>（二）</w:t>
            </w:r>
            <w:proofErr w:type="gramStart"/>
            <w:r w:rsidRPr="00F16375">
              <w:rPr>
                <w:rFonts w:ascii="標楷體" w:eastAsia="標楷體" w:hAnsi="標楷體" w:hint="eastAsia"/>
                <w:color w:val="auto"/>
                <w:u w:val="single"/>
              </w:rPr>
              <w:t>當筆輸入</w:t>
            </w:r>
            <w:proofErr w:type="gramEnd"/>
            <w:r w:rsidRPr="00F16375">
              <w:rPr>
                <w:rFonts w:ascii="標楷體" w:eastAsia="標楷體" w:hAnsi="標楷體" w:hint="eastAsia"/>
                <w:color w:val="auto"/>
                <w:u w:val="single"/>
              </w:rPr>
              <w:t>之賣出申報價格低於或等於先前輸入之最高買</w:t>
            </w:r>
            <w:r w:rsidRPr="00F16375">
              <w:rPr>
                <w:rFonts w:ascii="標楷體" w:eastAsia="標楷體" w:hAnsi="標楷體" w:hint="eastAsia"/>
                <w:color w:val="auto"/>
                <w:u w:val="single"/>
              </w:rPr>
              <w:lastRenderedPageBreak/>
              <w:t>進申報價格時，依買進申報價格由高至低依序成交，直至完全滿足</w:t>
            </w:r>
            <w:proofErr w:type="gramStart"/>
            <w:r w:rsidRPr="00F16375">
              <w:rPr>
                <w:rFonts w:ascii="標楷體" w:eastAsia="標楷體" w:hAnsi="標楷體" w:hint="eastAsia"/>
                <w:color w:val="auto"/>
                <w:u w:val="single"/>
              </w:rPr>
              <w:t>或當筆輸</w:t>
            </w:r>
            <w:proofErr w:type="gramEnd"/>
            <w:r w:rsidRPr="00F16375">
              <w:rPr>
                <w:rFonts w:ascii="標楷體" w:eastAsia="標楷體" w:hAnsi="標楷體" w:hint="eastAsia"/>
                <w:color w:val="auto"/>
                <w:u w:val="single"/>
              </w:rPr>
              <w:t>入之賣出申報價格高於未成交之買進申報價格為止。</w:t>
            </w:r>
          </w:p>
          <w:p w:rsidR="00803652" w:rsidRPr="000760E4" w:rsidRDefault="0081486D" w:rsidP="00C97406">
            <w:pPr>
              <w:pStyle w:val="HTML"/>
              <w:snapToGrid w:val="0"/>
              <w:spacing w:line="440" w:lineRule="exact"/>
              <w:ind w:left="480" w:hangingChars="200" w:hanging="480"/>
              <w:jc w:val="both"/>
              <w:rPr>
                <w:rFonts w:ascii="標楷體" w:eastAsia="標楷體" w:hAnsi="標楷體"/>
                <w:color w:val="auto"/>
                <w:u w:val="single"/>
              </w:rPr>
            </w:pPr>
            <w:r w:rsidRPr="00133503">
              <w:rPr>
                <w:rFonts w:ascii="標楷體" w:eastAsia="標楷體" w:hAnsi="標楷體" w:hint="eastAsia"/>
                <w:color w:val="auto"/>
                <w:u w:val="single"/>
              </w:rPr>
              <w:t>三、</w:t>
            </w:r>
            <w:r w:rsidR="00B417D9" w:rsidRPr="000760E4">
              <w:rPr>
                <w:rFonts w:ascii="標楷體" w:eastAsia="標楷體" w:hAnsi="標楷體" w:hint="eastAsia"/>
                <w:color w:val="auto"/>
                <w:u w:val="single"/>
              </w:rPr>
              <w:t>買賣申報</w:t>
            </w:r>
            <w:r w:rsidR="00F1779B" w:rsidRPr="000760E4">
              <w:rPr>
                <w:rFonts w:ascii="標楷體" w:eastAsia="標楷體" w:hAnsi="標楷體" w:hint="eastAsia"/>
                <w:color w:val="auto"/>
                <w:u w:val="single"/>
              </w:rPr>
              <w:t>之</w:t>
            </w:r>
            <w:r w:rsidR="00E73A68" w:rsidRPr="000760E4">
              <w:rPr>
                <w:rFonts w:ascii="標楷體" w:eastAsia="標楷體" w:hAnsi="標楷體" w:hint="eastAsia"/>
                <w:color w:val="auto"/>
                <w:u w:val="single"/>
              </w:rPr>
              <w:t>優先順序</w:t>
            </w:r>
            <w:r w:rsidR="00B417D9" w:rsidRPr="000760E4">
              <w:rPr>
                <w:rFonts w:ascii="標楷體" w:eastAsia="標楷體" w:hAnsi="標楷體" w:hint="eastAsia"/>
                <w:color w:val="auto"/>
                <w:u w:val="single"/>
              </w:rPr>
              <w:t>依</w:t>
            </w:r>
            <w:r w:rsidR="00803652" w:rsidRPr="000760E4">
              <w:rPr>
                <w:rFonts w:ascii="標楷體" w:eastAsia="標楷體" w:hAnsi="標楷體" w:hint="eastAsia"/>
                <w:color w:val="auto"/>
                <w:u w:val="single"/>
              </w:rPr>
              <w:t>下列原則決定：</w:t>
            </w:r>
          </w:p>
          <w:p w:rsidR="00803652" w:rsidRPr="000760E4" w:rsidRDefault="00803652" w:rsidP="00C97406">
            <w:pPr>
              <w:pStyle w:val="HTML"/>
              <w:snapToGrid w:val="0"/>
              <w:spacing w:line="440" w:lineRule="exact"/>
              <w:ind w:leftChars="100" w:left="960" w:hangingChars="300" w:hanging="720"/>
              <w:jc w:val="both"/>
              <w:rPr>
                <w:rFonts w:ascii="標楷體" w:eastAsia="標楷體" w:hAnsi="標楷體"/>
                <w:color w:val="auto"/>
                <w:u w:val="single"/>
              </w:rPr>
            </w:pPr>
            <w:r w:rsidRPr="000760E4">
              <w:rPr>
                <w:rFonts w:ascii="標楷體" w:eastAsia="標楷體" w:hAnsi="標楷體" w:hint="eastAsia"/>
                <w:color w:val="auto"/>
                <w:u w:val="single"/>
              </w:rPr>
              <w:t>（一）價格優先原則：較高買進申報優先於較低買進申報，較低賣出申報優先於較高賣出申報。同價位之申報，依時間優先原則決定優先順序。</w:t>
            </w:r>
          </w:p>
          <w:p w:rsidR="00B417D9" w:rsidRPr="0010717C" w:rsidRDefault="00803652" w:rsidP="00C97406">
            <w:pPr>
              <w:pStyle w:val="HTML"/>
              <w:snapToGrid w:val="0"/>
              <w:spacing w:line="440" w:lineRule="exact"/>
              <w:ind w:leftChars="100" w:left="960" w:hangingChars="300" w:hanging="720"/>
              <w:jc w:val="both"/>
              <w:rPr>
                <w:rFonts w:ascii="標楷體" w:eastAsia="標楷體" w:hAnsi="標楷體"/>
                <w:color w:val="auto"/>
              </w:rPr>
            </w:pPr>
            <w:r w:rsidRPr="000760E4">
              <w:rPr>
                <w:rFonts w:ascii="標楷體" w:eastAsia="標楷體" w:hAnsi="標楷體" w:hint="eastAsia"/>
                <w:color w:val="auto"/>
                <w:u w:val="single"/>
              </w:rPr>
              <w:t>（二）時間優先原則：開市（即交易時間開始）前輸入之申報，依電腦隨機排列方式決定優先順序；開市後輸入之申報，依輸入時序決定優先順序。</w:t>
            </w:r>
          </w:p>
          <w:p w:rsidR="00BF37A8" w:rsidRDefault="00B417D9" w:rsidP="00C97406">
            <w:pPr>
              <w:pStyle w:val="HTML"/>
              <w:snapToGrid w:val="0"/>
              <w:spacing w:line="440" w:lineRule="exact"/>
              <w:ind w:left="480" w:hangingChars="200" w:hanging="480"/>
              <w:jc w:val="both"/>
              <w:rPr>
                <w:rFonts w:ascii="標楷體" w:eastAsia="標楷體" w:hAnsi="標楷體"/>
                <w:color w:val="auto"/>
              </w:rPr>
            </w:pPr>
            <w:r>
              <w:rPr>
                <w:rFonts w:ascii="標楷體" w:eastAsia="標楷體" w:hAnsi="標楷體" w:hint="eastAsia"/>
                <w:color w:val="auto"/>
                <w:u w:val="single"/>
              </w:rPr>
              <w:t>四、</w:t>
            </w:r>
            <w:r w:rsidR="005E2F2D" w:rsidRPr="00D5040A">
              <w:rPr>
                <w:rFonts w:ascii="標楷體" w:eastAsia="標楷體" w:hAnsi="標楷體" w:hint="eastAsia"/>
                <w:color w:val="auto"/>
                <w:u w:val="single"/>
              </w:rPr>
              <w:t>開</w:t>
            </w:r>
            <w:proofErr w:type="gramStart"/>
            <w:r w:rsidR="005E2F2D" w:rsidRPr="00D5040A">
              <w:rPr>
                <w:rFonts w:ascii="標楷體" w:eastAsia="標楷體" w:hAnsi="標楷體" w:hint="eastAsia"/>
                <w:color w:val="auto"/>
                <w:u w:val="single"/>
              </w:rPr>
              <w:t>巿</w:t>
            </w:r>
            <w:proofErr w:type="gramEnd"/>
            <w:r w:rsidR="005E2F2D" w:rsidRPr="00606B62">
              <w:rPr>
                <w:rFonts w:ascii="標楷體" w:eastAsia="標楷體" w:hAnsi="標楷體" w:hint="eastAsia"/>
                <w:color w:val="auto"/>
                <w:u w:val="single"/>
              </w:rPr>
              <w:t>前輸入而未成交之買賣申報，仍依原電腦隨機排列順序</w:t>
            </w:r>
            <w:r w:rsidR="00FC0BF2">
              <w:rPr>
                <w:rFonts w:ascii="標楷體" w:eastAsia="標楷體" w:hAnsi="標楷體" w:hint="eastAsia"/>
                <w:color w:val="auto"/>
                <w:u w:val="single"/>
              </w:rPr>
              <w:t>繼續</w:t>
            </w:r>
            <w:r w:rsidR="005E2F2D" w:rsidRPr="00FC0BF2">
              <w:rPr>
                <w:rFonts w:ascii="標楷體" w:eastAsia="標楷體" w:hAnsi="標楷體" w:hint="eastAsia"/>
                <w:color w:val="auto"/>
                <w:u w:val="single"/>
              </w:rPr>
              <w:t>撮合。</w:t>
            </w:r>
          </w:p>
          <w:p w:rsidR="00C94892" w:rsidRDefault="00C94892" w:rsidP="00C97406">
            <w:pPr>
              <w:pStyle w:val="HTML"/>
              <w:snapToGrid w:val="0"/>
              <w:spacing w:line="440" w:lineRule="exact"/>
              <w:ind w:firstLineChars="100" w:firstLine="240"/>
              <w:jc w:val="both"/>
              <w:rPr>
                <w:rFonts w:ascii="標楷體" w:eastAsia="標楷體" w:hAnsi="標楷體"/>
                <w:color w:val="auto"/>
              </w:rPr>
            </w:pPr>
            <w:r>
              <w:rPr>
                <w:rFonts w:ascii="標楷體" w:eastAsia="標楷體" w:hAnsi="標楷體" w:hint="eastAsia"/>
                <w:color w:val="auto"/>
              </w:rPr>
              <w:t>前</w:t>
            </w:r>
            <w:r w:rsidRPr="00C94892">
              <w:rPr>
                <w:rFonts w:ascii="標楷體" w:eastAsia="標楷體" w:hAnsi="標楷體" w:hint="eastAsia"/>
                <w:color w:val="auto"/>
              </w:rPr>
              <w:t>項</w:t>
            </w:r>
            <w:r w:rsidR="000760E4" w:rsidRPr="000760E4">
              <w:rPr>
                <w:rFonts w:ascii="標楷體" w:eastAsia="標楷體" w:hAnsi="標楷體" w:hint="eastAsia"/>
                <w:color w:val="auto"/>
                <w:u w:val="single"/>
              </w:rPr>
              <w:t>收</w:t>
            </w:r>
            <w:proofErr w:type="gramStart"/>
            <w:r w:rsidR="000760E4" w:rsidRPr="000760E4">
              <w:rPr>
                <w:rFonts w:ascii="標楷體" w:eastAsia="標楷體" w:hAnsi="標楷體" w:hint="eastAsia"/>
                <w:color w:val="auto"/>
                <w:u w:val="single"/>
              </w:rPr>
              <w:t>巿</w:t>
            </w:r>
            <w:proofErr w:type="gramEnd"/>
            <w:r w:rsidR="000760E4" w:rsidRPr="001446FA">
              <w:rPr>
                <w:rFonts w:ascii="標楷體" w:eastAsia="標楷體" w:hAnsi="標楷體" w:hint="eastAsia"/>
                <w:color w:val="auto"/>
                <w:u w:val="single"/>
              </w:rPr>
              <w:t>前</w:t>
            </w:r>
            <w:r w:rsidR="00F8523D" w:rsidRPr="001446FA">
              <w:rPr>
                <w:rFonts w:ascii="標楷體" w:eastAsia="標楷體" w:hAnsi="標楷體" w:hint="eastAsia"/>
                <w:color w:val="auto"/>
                <w:u w:val="single"/>
              </w:rPr>
              <w:t>彙集</w:t>
            </w:r>
            <w:r w:rsidRPr="001446FA">
              <w:rPr>
                <w:rFonts w:ascii="標楷體" w:eastAsia="標楷體" w:hAnsi="標楷體" w:hint="eastAsia"/>
                <w:color w:val="auto"/>
                <w:u w:val="single"/>
              </w:rPr>
              <w:t>一段時間</w:t>
            </w:r>
            <w:r w:rsidRPr="001446FA">
              <w:rPr>
                <w:rFonts w:ascii="標楷體" w:eastAsia="標楷體" w:hAnsi="標楷體" w:hint="eastAsia"/>
                <w:color w:val="auto"/>
                <w:u w:val="single"/>
              </w:rPr>
              <w:lastRenderedPageBreak/>
              <w:t>所有買賣申報</w:t>
            </w:r>
            <w:r w:rsidR="00F8523D" w:rsidRPr="001446FA">
              <w:rPr>
                <w:rFonts w:ascii="標楷體" w:eastAsia="標楷體" w:hAnsi="標楷體" w:hint="eastAsia"/>
                <w:color w:val="auto"/>
                <w:u w:val="single"/>
              </w:rPr>
              <w:t>集合交易之</w:t>
            </w:r>
            <w:r w:rsidRPr="001446FA">
              <w:rPr>
                <w:rFonts w:ascii="標楷體" w:eastAsia="標楷體" w:hAnsi="標楷體" w:hint="eastAsia"/>
                <w:color w:val="auto"/>
                <w:u w:val="single"/>
              </w:rPr>
              <w:t>成交</w:t>
            </w:r>
            <w:r w:rsidRPr="00C94892">
              <w:rPr>
                <w:rFonts w:ascii="標楷體" w:eastAsia="標楷體" w:hAnsi="標楷體" w:hint="eastAsia"/>
                <w:color w:val="auto"/>
              </w:rPr>
              <w:t>價格為收盤價格，如未成交時，則以當日交易時間最後一次成交之價格為收盤價格。</w:t>
            </w:r>
          </w:p>
          <w:p w:rsidR="00267D59" w:rsidRDefault="00267D59" w:rsidP="00C97406">
            <w:pPr>
              <w:pStyle w:val="HTML"/>
              <w:snapToGrid w:val="0"/>
              <w:spacing w:line="440" w:lineRule="exact"/>
              <w:ind w:firstLineChars="100" w:firstLine="240"/>
              <w:jc w:val="both"/>
              <w:rPr>
                <w:rFonts w:ascii="標楷體" w:eastAsia="標楷體" w:hAnsi="標楷體"/>
                <w:color w:val="auto"/>
              </w:rPr>
            </w:pPr>
          </w:p>
          <w:p w:rsidR="00455DE9" w:rsidRDefault="00E238C9"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455DE9" w:rsidRPr="004B6B70">
              <w:rPr>
                <w:rFonts w:ascii="標楷體" w:eastAsia="標楷體" w:hAnsi="標楷體" w:hint="eastAsia"/>
                <w:color w:val="auto"/>
              </w:rPr>
              <w:t>有價證券於等價成交系統開市或收市前一分鐘，如任一次與其前一次之試算成交價格</w:t>
            </w:r>
            <w:proofErr w:type="gramStart"/>
            <w:r w:rsidR="00455DE9" w:rsidRPr="004B6B70">
              <w:rPr>
                <w:rFonts w:ascii="標楷體" w:eastAsia="標楷體" w:hAnsi="標楷體" w:hint="eastAsia"/>
                <w:color w:val="auto"/>
              </w:rPr>
              <w:t>漲跌超逾</w:t>
            </w:r>
            <w:proofErr w:type="gramEnd"/>
            <w:r w:rsidR="00455DE9" w:rsidRPr="004B6B70">
              <w:rPr>
                <w:rFonts w:ascii="標楷體" w:eastAsia="標楷體" w:hAnsi="標楷體" w:hint="eastAsia"/>
                <w:color w:val="auto"/>
              </w:rPr>
              <w:t>百分之三點五時（開市前之三十分鐘如無前一次試算成交價，則以開始交易基準價為準；收市前一段時間如無前一次試算成交價，則以最近一次成交價為</w:t>
            </w:r>
            <w:proofErr w:type="gramStart"/>
            <w:r w:rsidR="00455DE9" w:rsidRPr="004B6B70">
              <w:rPr>
                <w:rFonts w:ascii="標楷體" w:eastAsia="標楷體" w:hAnsi="標楷體" w:hint="eastAsia"/>
                <w:color w:val="auto"/>
              </w:rPr>
              <w:t>準</w:t>
            </w:r>
            <w:proofErr w:type="gramEnd"/>
            <w:r w:rsidR="00455DE9" w:rsidRPr="004B6B70">
              <w:rPr>
                <w:rFonts w:ascii="標楷體" w:eastAsia="標楷體" w:hAnsi="標楷體" w:hint="eastAsia"/>
                <w:color w:val="auto"/>
              </w:rPr>
              <w:t>，如仍無最近一次成交價，則以開始交易基準價為準），該有價證券暫緩當市第一次撮合或收市撮合。暫緩當市第一次撮合之有價證券，延緩二分鐘後依序撮合成交。暫緩收市撮合之有價證券，於一時三十一分起至一時三十三分繼續接受其買賣申報之輸入、取消及變更，</w:t>
            </w:r>
            <w:proofErr w:type="gramStart"/>
            <w:r w:rsidR="00455DE9" w:rsidRPr="004B6B70">
              <w:rPr>
                <w:rFonts w:ascii="標楷體" w:eastAsia="標楷體" w:hAnsi="標楷體" w:hint="eastAsia"/>
                <w:color w:val="auto"/>
              </w:rPr>
              <w:t>俟</w:t>
            </w:r>
            <w:proofErr w:type="gramEnd"/>
            <w:r w:rsidR="00455DE9" w:rsidRPr="004B6B70">
              <w:rPr>
                <w:rFonts w:ascii="標楷體" w:eastAsia="標楷體" w:hAnsi="標楷體" w:hint="eastAsia"/>
                <w:color w:val="auto"/>
              </w:rPr>
              <w:t>一時三十三分依序撮合成交。但管理股票、依本中心章則規定施以延長撮合間隔時間之有價證券、當日開始交易基準價低於一元之</w:t>
            </w:r>
            <w:r w:rsidR="00455DE9" w:rsidRPr="004B6B70">
              <w:rPr>
                <w:rFonts w:ascii="標楷體" w:eastAsia="標楷體" w:hAnsi="標楷體" w:hint="eastAsia"/>
                <w:color w:val="auto"/>
              </w:rPr>
              <w:lastRenderedPageBreak/>
              <w:t>有價證券、認購（售）權證及分離後認股權憑證，不在此限。</w:t>
            </w:r>
          </w:p>
          <w:p w:rsidR="006103B9" w:rsidRPr="004B6B70" w:rsidRDefault="00455DE9"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（以下第五項至第十項略）</w:t>
            </w:r>
          </w:p>
        </w:tc>
        <w:tc>
          <w:tcPr>
            <w:tcW w:w="3306" w:type="dxa"/>
          </w:tcPr>
          <w:p w:rsidR="00BF37A8" w:rsidRDefault="00BF37A8"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lastRenderedPageBreak/>
              <w:t xml:space="preserve">第三十五條　</w:t>
            </w:r>
          </w:p>
          <w:p w:rsidR="00BF37A8" w:rsidRDefault="00E238C9"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380ECE" w:rsidRPr="00380ECE">
              <w:rPr>
                <w:rFonts w:ascii="標楷體" w:eastAsia="標楷體" w:hAnsi="標楷體" w:hint="eastAsia"/>
                <w:color w:val="auto"/>
              </w:rPr>
              <w:t>證券經紀商接受客戶委託買賣股票或債券；或證券自營商非在營業處所直接與客戶議價而以自己之計算買賣股票或債券，</w:t>
            </w:r>
            <w:proofErr w:type="gramStart"/>
            <w:r w:rsidR="00380ECE" w:rsidRPr="00380ECE">
              <w:rPr>
                <w:rFonts w:ascii="標楷體" w:eastAsia="標楷體" w:hAnsi="標楷體" w:hint="eastAsia"/>
                <w:color w:val="auto"/>
              </w:rPr>
              <w:t>均應將</w:t>
            </w:r>
            <w:proofErr w:type="gramEnd"/>
            <w:r w:rsidR="00380ECE" w:rsidRPr="00380ECE">
              <w:rPr>
                <w:rFonts w:ascii="標楷體" w:eastAsia="標楷體" w:hAnsi="標楷體" w:hint="eastAsia"/>
                <w:color w:val="auto"/>
              </w:rPr>
              <w:t>其數量、價格或殖利率輸入本中心交易系統，予以等價或等殖成交，但股票每筆輸入股數應小於五百交易單位。</w:t>
            </w:r>
          </w:p>
          <w:p w:rsidR="00E6525A" w:rsidRDefault="00E6525A" w:rsidP="00C97406">
            <w:pPr>
              <w:pStyle w:val="HTML"/>
              <w:snapToGrid w:val="0"/>
              <w:spacing w:line="440" w:lineRule="exact"/>
              <w:ind w:firstLineChars="200" w:firstLine="480"/>
              <w:jc w:val="both"/>
              <w:rPr>
                <w:rFonts w:ascii="標楷體" w:eastAsia="標楷體" w:hAnsi="標楷體"/>
                <w:color w:val="auto"/>
              </w:rPr>
            </w:pPr>
          </w:p>
          <w:p w:rsidR="00E6525A" w:rsidRDefault="00E6525A" w:rsidP="00C97406">
            <w:pPr>
              <w:pStyle w:val="HTML"/>
              <w:snapToGrid w:val="0"/>
              <w:spacing w:line="440" w:lineRule="exact"/>
              <w:ind w:firstLineChars="200" w:firstLine="480"/>
              <w:jc w:val="both"/>
              <w:rPr>
                <w:rFonts w:ascii="標楷體" w:eastAsia="標楷體" w:hAnsi="標楷體"/>
                <w:color w:val="auto"/>
              </w:rPr>
            </w:pPr>
          </w:p>
          <w:p w:rsidR="00E6525A" w:rsidRPr="001B7402" w:rsidRDefault="00E6525A" w:rsidP="00C97406">
            <w:pPr>
              <w:pStyle w:val="HTML"/>
              <w:snapToGrid w:val="0"/>
              <w:spacing w:line="440" w:lineRule="exact"/>
              <w:ind w:firstLineChars="200" w:firstLine="480"/>
              <w:jc w:val="both"/>
              <w:rPr>
                <w:rFonts w:ascii="標楷體" w:eastAsia="標楷體" w:hAnsi="標楷體"/>
                <w:color w:val="auto"/>
              </w:rPr>
            </w:pPr>
          </w:p>
          <w:p w:rsidR="004B6DBD" w:rsidRPr="00133503" w:rsidRDefault="00BF37A8" w:rsidP="00C97406">
            <w:pPr>
              <w:pStyle w:val="HTML"/>
              <w:snapToGrid w:val="0"/>
              <w:spacing w:line="440" w:lineRule="exact"/>
              <w:jc w:val="both"/>
              <w:rPr>
                <w:rFonts w:ascii="標楷體" w:eastAsia="標楷體" w:hAnsi="標楷體"/>
                <w:color w:val="auto"/>
                <w:u w:val="single"/>
              </w:rPr>
            </w:pPr>
            <w:r>
              <w:rPr>
                <w:rFonts w:ascii="標楷體" w:eastAsia="標楷體" w:hAnsi="標楷體" w:hint="eastAsia"/>
                <w:color w:val="auto"/>
              </w:rPr>
              <w:t xml:space="preserve">　</w:t>
            </w:r>
            <w:r w:rsidRPr="001B7402">
              <w:rPr>
                <w:rFonts w:ascii="標楷體" w:eastAsia="標楷體" w:hAnsi="標楷體" w:hint="eastAsia"/>
                <w:color w:val="auto"/>
              </w:rPr>
              <w:t>等價成交系統之成交方式，</w:t>
            </w:r>
            <w:r>
              <w:rPr>
                <w:rFonts w:ascii="標楷體" w:eastAsia="標楷體" w:hAnsi="標楷體" w:hint="eastAsia"/>
                <w:color w:val="auto"/>
              </w:rPr>
              <w:t>分</w:t>
            </w:r>
            <w:r w:rsidRPr="001B7402">
              <w:rPr>
                <w:rFonts w:ascii="標楷體" w:eastAsia="標楷體" w:hAnsi="標楷體" w:hint="eastAsia"/>
                <w:color w:val="auto"/>
              </w:rPr>
              <w:t>為</w:t>
            </w:r>
            <w:r w:rsidRPr="00133503">
              <w:rPr>
                <w:rFonts w:ascii="標楷體" w:eastAsia="標楷體" w:hAnsi="標楷體" w:hint="eastAsia"/>
                <w:color w:val="auto"/>
                <w:u w:val="single"/>
              </w:rPr>
              <w:t>交易時間開始前與交易時間開始後等二種成交方式，其成交方式規定如下：</w:t>
            </w:r>
          </w:p>
          <w:p w:rsidR="00BF37A8" w:rsidRPr="00133503" w:rsidRDefault="00BF37A8" w:rsidP="00C97406">
            <w:pPr>
              <w:pStyle w:val="HTML"/>
              <w:snapToGrid w:val="0"/>
              <w:spacing w:line="440" w:lineRule="exact"/>
              <w:ind w:left="480" w:hangingChars="200" w:hanging="480"/>
              <w:jc w:val="both"/>
              <w:rPr>
                <w:rFonts w:ascii="標楷體" w:eastAsia="標楷體" w:hAnsi="標楷體"/>
                <w:color w:val="auto"/>
                <w:u w:val="single"/>
              </w:rPr>
            </w:pPr>
            <w:r w:rsidRPr="00133503">
              <w:rPr>
                <w:rFonts w:ascii="標楷體" w:eastAsia="標楷體" w:hAnsi="標楷體" w:hint="eastAsia"/>
                <w:color w:val="auto"/>
                <w:u w:val="single"/>
              </w:rPr>
              <w:t>一、交易時間開始前之買賣申報，依下列規定成交之：</w:t>
            </w:r>
          </w:p>
          <w:p w:rsidR="00BF37A8" w:rsidRPr="00133503" w:rsidRDefault="00BF37A8" w:rsidP="00C97406">
            <w:pPr>
              <w:pStyle w:val="HTML"/>
              <w:snapToGrid w:val="0"/>
              <w:spacing w:line="440" w:lineRule="exact"/>
              <w:ind w:leftChars="100" w:left="960" w:hangingChars="300" w:hanging="720"/>
              <w:jc w:val="both"/>
              <w:rPr>
                <w:rFonts w:ascii="標楷體" w:eastAsia="標楷體" w:hAnsi="標楷體"/>
                <w:color w:val="auto"/>
                <w:u w:val="single"/>
              </w:rPr>
            </w:pPr>
            <w:r w:rsidRPr="00133503">
              <w:rPr>
                <w:rFonts w:ascii="標楷體" w:eastAsia="標楷體" w:hAnsi="標楷體" w:hint="eastAsia"/>
                <w:color w:val="auto"/>
                <w:u w:val="single"/>
              </w:rPr>
              <w:t>（一）高於成交價格之買進申報與低於成交價格之賣出申報須全部滿足。</w:t>
            </w:r>
          </w:p>
          <w:p w:rsidR="00F16375" w:rsidRPr="00133503" w:rsidRDefault="00BF37A8" w:rsidP="00C97406">
            <w:pPr>
              <w:pStyle w:val="HTML"/>
              <w:snapToGrid w:val="0"/>
              <w:spacing w:line="440" w:lineRule="exact"/>
              <w:ind w:leftChars="100" w:left="960" w:hangingChars="300" w:hanging="720"/>
              <w:jc w:val="both"/>
              <w:rPr>
                <w:rFonts w:ascii="標楷體" w:eastAsia="標楷體" w:hAnsi="標楷體"/>
                <w:color w:val="auto"/>
                <w:u w:val="single"/>
              </w:rPr>
            </w:pPr>
            <w:r w:rsidRPr="00133503">
              <w:rPr>
                <w:rFonts w:ascii="標楷體" w:eastAsia="標楷體" w:hAnsi="標楷體" w:hint="eastAsia"/>
                <w:color w:val="auto"/>
                <w:u w:val="single"/>
              </w:rPr>
              <w:t>（二）與成交價格相同之一方須全部滿足。</w:t>
            </w:r>
          </w:p>
          <w:p w:rsidR="00BF37A8" w:rsidRPr="00133503" w:rsidRDefault="00BF37A8" w:rsidP="00C97406">
            <w:pPr>
              <w:pStyle w:val="HTML"/>
              <w:snapToGrid w:val="0"/>
              <w:spacing w:line="440" w:lineRule="exact"/>
              <w:ind w:leftChars="100" w:left="960" w:hangingChars="300" w:hanging="720"/>
              <w:jc w:val="both"/>
              <w:rPr>
                <w:rFonts w:ascii="標楷體" w:eastAsia="標楷體" w:hAnsi="標楷體"/>
                <w:color w:val="auto"/>
                <w:u w:val="single"/>
              </w:rPr>
            </w:pPr>
            <w:r w:rsidRPr="00133503">
              <w:rPr>
                <w:rFonts w:ascii="標楷體" w:eastAsia="標楷體" w:hAnsi="標楷體" w:hint="eastAsia"/>
                <w:color w:val="auto"/>
                <w:u w:val="single"/>
              </w:rPr>
              <w:t>（三）合乎前二目之價格有二個以上時，</w:t>
            </w:r>
            <w:proofErr w:type="gramStart"/>
            <w:r w:rsidRPr="00133503">
              <w:rPr>
                <w:rFonts w:ascii="標楷體" w:eastAsia="標楷體" w:hAnsi="標楷體" w:hint="eastAsia"/>
                <w:color w:val="auto"/>
                <w:u w:val="single"/>
              </w:rPr>
              <w:t>採</w:t>
            </w:r>
            <w:proofErr w:type="gramEnd"/>
            <w:r w:rsidRPr="00133503">
              <w:rPr>
                <w:rFonts w:ascii="標楷體" w:eastAsia="標楷體" w:hAnsi="標楷體" w:hint="eastAsia"/>
                <w:color w:val="auto"/>
                <w:u w:val="single"/>
              </w:rPr>
              <w:t>接近</w:t>
            </w:r>
            <w:r w:rsidRPr="00133503">
              <w:rPr>
                <w:rFonts w:ascii="標楷體" w:eastAsia="標楷體" w:hAnsi="標楷體" w:hint="eastAsia"/>
                <w:color w:val="auto"/>
                <w:u w:val="single"/>
              </w:rPr>
              <w:lastRenderedPageBreak/>
              <w:t>當日開始交易基準價之價格。但與成交價格相同</w:t>
            </w:r>
            <w:r w:rsidRPr="000E44A1">
              <w:rPr>
                <w:rFonts w:ascii="標楷體" w:eastAsia="標楷體" w:hAnsi="標楷體" w:hint="eastAsia"/>
                <w:color w:val="auto"/>
                <w:u w:val="single"/>
              </w:rPr>
              <w:t>之一方</w:t>
            </w:r>
            <w:r w:rsidRPr="00133503">
              <w:rPr>
                <w:rFonts w:ascii="標楷體" w:eastAsia="標楷體" w:hAnsi="標楷體" w:hint="eastAsia"/>
                <w:color w:val="auto"/>
                <w:u w:val="single"/>
              </w:rPr>
              <w:t>如未全部滿足時，該</w:t>
            </w:r>
            <w:r w:rsidRPr="000E44A1">
              <w:rPr>
                <w:rFonts w:ascii="標楷體" w:eastAsia="標楷體" w:hAnsi="標楷體" w:hint="eastAsia"/>
                <w:color w:val="auto"/>
                <w:u w:val="single"/>
              </w:rPr>
              <w:t>一方之</w:t>
            </w:r>
            <w:r w:rsidRPr="00133503">
              <w:rPr>
                <w:rFonts w:ascii="標楷體" w:eastAsia="標楷體" w:hAnsi="標楷體" w:hint="eastAsia"/>
                <w:color w:val="auto"/>
                <w:u w:val="single"/>
              </w:rPr>
              <w:t>買賣申報</w:t>
            </w:r>
            <w:r w:rsidRPr="000E44A1">
              <w:rPr>
                <w:rFonts w:ascii="標楷體" w:eastAsia="標楷體" w:hAnsi="標楷體" w:hint="eastAsia"/>
                <w:color w:val="auto"/>
                <w:u w:val="single"/>
              </w:rPr>
              <w:t>，</w:t>
            </w:r>
            <w:r w:rsidRPr="00133503">
              <w:rPr>
                <w:rFonts w:ascii="標楷體" w:eastAsia="標楷體" w:hAnsi="標楷體" w:hint="eastAsia"/>
                <w:color w:val="auto"/>
                <w:u w:val="single"/>
              </w:rPr>
              <w:t>依電腦隨機方式決定其交易之優先順序。</w:t>
            </w:r>
          </w:p>
          <w:p w:rsidR="00BF37A8" w:rsidRPr="00133503" w:rsidRDefault="00BF37A8" w:rsidP="00C97406">
            <w:pPr>
              <w:pStyle w:val="HTML"/>
              <w:snapToGrid w:val="0"/>
              <w:spacing w:line="440" w:lineRule="exact"/>
              <w:ind w:left="480" w:hangingChars="200" w:hanging="480"/>
              <w:jc w:val="both"/>
              <w:rPr>
                <w:rFonts w:ascii="標楷體" w:eastAsia="標楷體" w:hAnsi="標楷體"/>
                <w:color w:val="auto"/>
                <w:u w:val="single"/>
              </w:rPr>
            </w:pPr>
            <w:r w:rsidRPr="00133503">
              <w:rPr>
                <w:rFonts w:ascii="標楷體" w:eastAsia="標楷體" w:hAnsi="標楷體" w:hint="eastAsia"/>
                <w:color w:val="auto"/>
                <w:u w:val="single"/>
              </w:rPr>
              <w:t>二、交易時間開始前之買賣申報，按前款規定程序進行成交後，其未成交之買賣申報仍然有效，並依電腦隨機排列順序，</w:t>
            </w:r>
            <w:proofErr w:type="gramStart"/>
            <w:r w:rsidRPr="00133503">
              <w:rPr>
                <w:rFonts w:ascii="標楷體" w:eastAsia="標楷體" w:hAnsi="標楷體" w:hint="eastAsia"/>
                <w:color w:val="auto"/>
                <w:u w:val="single"/>
              </w:rPr>
              <w:t>併</w:t>
            </w:r>
            <w:proofErr w:type="gramEnd"/>
            <w:r w:rsidRPr="00133503">
              <w:rPr>
                <w:rFonts w:ascii="標楷體" w:eastAsia="標楷體" w:hAnsi="標楷體" w:hint="eastAsia"/>
                <w:color w:val="auto"/>
                <w:u w:val="single"/>
              </w:rPr>
              <w:t>同交易時間開始後再輸入之買賣申報，再依下列規定成交之：</w:t>
            </w:r>
          </w:p>
          <w:p w:rsidR="00BF37A8" w:rsidRPr="00133503" w:rsidRDefault="00BF37A8" w:rsidP="00C97406">
            <w:pPr>
              <w:pStyle w:val="HTML"/>
              <w:snapToGrid w:val="0"/>
              <w:spacing w:line="440" w:lineRule="exact"/>
              <w:ind w:leftChars="100" w:left="960" w:hangingChars="300" w:hanging="720"/>
              <w:jc w:val="both"/>
              <w:rPr>
                <w:rFonts w:ascii="標楷體" w:eastAsia="標楷體" w:hAnsi="標楷體"/>
                <w:color w:val="auto"/>
                <w:u w:val="single"/>
              </w:rPr>
            </w:pPr>
            <w:r w:rsidRPr="00133503">
              <w:rPr>
                <w:rFonts w:ascii="標楷體" w:eastAsia="標楷體" w:hAnsi="標楷體" w:hint="eastAsia"/>
                <w:color w:val="auto"/>
                <w:u w:val="single"/>
              </w:rPr>
              <w:t>（一）按輸入時序，逐筆比較當時之最高買進與最低賣出申報價，當最高買進申報價不小於最低賣出申報價時，其成交價為該二申報價　　　　之較早輸入者。</w:t>
            </w:r>
          </w:p>
          <w:p w:rsidR="00BF37A8" w:rsidRPr="00133503" w:rsidRDefault="00BF37A8" w:rsidP="00C97406">
            <w:pPr>
              <w:pStyle w:val="HTML"/>
              <w:snapToGrid w:val="0"/>
              <w:spacing w:line="440" w:lineRule="exact"/>
              <w:ind w:leftChars="100" w:left="960" w:hangingChars="300" w:hanging="720"/>
              <w:jc w:val="both"/>
              <w:rPr>
                <w:rFonts w:ascii="標楷體" w:eastAsia="標楷體" w:hAnsi="標楷體"/>
                <w:color w:val="auto"/>
                <w:u w:val="single"/>
              </w:rPr>
            </w:pPr>
            <w:r w:rsidRPr="00133503">
              <w:rPr>
                <w:rFonts w:ascii="標楷體" w:eastAsia="標楷體" w:hAnsi="標楷體" w:hint="eastAsia"/>
                <w:color w:val="auto"/>
                <w:u w:val="single"/>
              </w:rPr>
              <w:t>（二）</w:t>
            </w:r>
            <w:proofErr w:type="gramStart"/>
            <w:r w:rsidRPr="00133503">
              <w:rPr>
                <w:rFonts w:ascii="標楷體" w:eastAsia="標楷體" w:hAnsi="標楷體" w:hint="eastAsia"/>
                <w:color w:val="auto"/>
                <w:u w:val="single"/>
              </w:rPr>
              <w:t>經前目成交</w:t>
            </w:r>
            <w:proofErr w:type="gramEnd"/>
            <w:r w:rsidRPr="00133503">
              <w:rPr>
                <w:rFonts w:ascii="標楷體" w:eastAsia="標楷體" w:hAnsi="標楷體" w:hint="eastAsia"/>
                <w:color w:val="auto"/>
                <w:u w:val="single"/>
              </w:rPr>
              <w:t>程序後，如有一方之申報數量未完全成交者，再比較當時之最高買進與最低賣出申報價，當最高買進申報價不小於最低賣出</w:t>
            </w:r>
            <w:r w:rsidRPr="00133503">
              <w:rPr>
                <w:rFonts w:ascii="標楷體" w:eastAsia="標楷體" w:hAnsi="標楷體" w:hint="eastAsia"/>
                <w:color w:val="auto"/>
                <w:u w:val="single"/>
              </w:rPr>
              <w:lastRenderedPageBreak/>
              <w:t>申報價時，其成交價為該二申報價之較早輸入者。</w:t>
            </w:r>
          </w:p>
          <w:p w:rsidR="00BF37A8" w:rsidRPr="00133503" w:rsidRDefault="00BF37A8" w:rsidP="00C97406">
            <w:pPr>
              <w:pStyle w:val="HTML"/>
              <w:snapToGrid w:val="0"/>
              <w:spacing w:line="440" w:lineRule="exact"/>
              <w:ind w:leftChars="100" w:left="960" w:hangingChars="300" w:hanging="720"/>
              <w:jc w:val="both"/>
              <w:rPr>
                <w:rFonts w:ascii="標楷體" w:eastAsia="標楷體" w:hAnsi="標楷體"/>
                <w:color w:val="auto"/>
                <w:u w:val="single"/>
              </w:rPr>
            </w:pPr>
            <w:r w:rsidRPr="00133503">
              <w:rPr>
                <w:rFonts w:ascii="標楷體" w:eastAsia="標楷體" w:hAnsi="標楷體" w:hint="eastAsia"/>
                <w:color w:val="auto"/>
                <w:u w:val="single"/>
              </w:rPr>
              <w:t>（三）</w:t>
            </w:r>
            <w:proofErr w:type="gramStart"/>
            <w:r w:rsidRPr="00133503">
              <w:rPr>
                <w:rFonts w:ascii="標楷體" w:eastAsia="標楷體" w:hAnsi="標楷體" w:hint="eastAsia"/>
                <w:color w:val="auto"/>
                <w:u w:val="single"/>
              </w:rPr>
              <w:t>重覆前目程序</w:t>
            </w:r>
            <w:proofErr w:type="gramEnd"/>
            <w:r w:rsidRPr="00133503">
              <w:rPr>
                <w:rFonts w:ascii="標楷體" w:eastAsia="標楷體" w:hAnsi="標楷體" w:hint="eastAsia"/>
                <w:color w:val="auto"/>
                <w:u w:val="single"/>
              </w:rPr>
              <w:t>，直至當時之最高買進申報價小於最低賣出申報價或前款該一方之申報數量完全成交為止。</w:t>
            </w:r>
          </w:p>
          <w:p w:rsidR="00A509B0" w:rsidRDefault="00BF37A8" w:rsidP="00C97406">
            <w:pPr>
              <w:pStyle w:val="HTML"/>
              <w:snapToGrid w:val="0"/>
              <w:spacing w:line="440" w:lineRule="exact"/>
              <w:jc w:val="both"/>
              <w:rPr>
                <w:rFonts w:ascii="標楷體" w:eastAsia="標楷體" w:hAnsi="標楷體"/>
                <w:color w:val="auto"/>
              </w:rPr>
            </w:pPr>
            <w:r w:rsidRPr="00133503">
              <w:rPr>
                <w:rFonts w:ascii="標楷體" w:eastAsia="標楷體" w:hAnsi="標楷體" w:hint="eastAsia"/>
                <w:color w:val="auto"/>
                <w:u w:val="single"/>
              </w:rPr>
              <w:t>但交易時間開始前之買賣申報價位與交易時間開始後之買賣申報價位相同時，以交易時間開始前之買賣申報優先成交之。</w:t>
            </w:r>
          </w:p>
          <w:p w:rsidR="00E6525A" w:rsidRDefault="00E6525A" w:rsidP="00C97406">
            <w:pPr>
              <w:pStyle w:val="HTML"/>
              <w:snapToGrid w:val="0"/>
              <w:spacing w:line="440" w:lineRule="exact"/>
              <w:jc w:val="both"/>
              <w:rPr>
                <w:rFonts w:ascii="標楷體" w:eastAsia="標楷體" w:hAnsi="標楷體"/>
                <w:color w:val="auto"/>
              </w:rPr>
            </w:pPr>
          </w:p>
          <w:p w:rsidR="00E6525A" w:rsidRDefault="00E6525A" w:rsidP="00C97406">
            <w:pPr>
              <w:pStyle w:val="HTML"/>
              <w:snapToGrid w:val="0"/>
              <w:spacing w:line="440" w:lineRule="exact"/>
              <w:jc w:val="both"/>
              <w:rPr>
                <w:rFonts w:ascii="標楷體" w:eastAsia="標楷體" w:hAnsi="標楷體"/>
                <w:color w:val="auto"/>
              </w:rPr>
            </w:pPr>
          </w:p>
          <w:p w:rsidR="00E6525A" w:rsidRDefault="00E6525A" w:rsidP="00C97406">
            <w:pPr>
              <w:pStyle w:val="HTML"/>
              <w:snapToGrid w:val="0"/>
              <w:spacing w:line="440" w:lineRule="exact"/>
              <w:jc w:val="both"/>
              <w:rPr>
                <w:rFonts w:ascii="標楷體" w:eastAsia="標楷體" w:hAnsi="標楷體"/>
                <w:color w:val="auto"/>
              </w:rPr>
            </w:pPr>
          </w:p>
          <w:p w:rsidR="00E6525A" w:rsidRDefault="00E6525A" w:rsidP="00C97406">
            <w:pPr>
              <w:pStyle w:val="HTML"/>
              <w:snapToGrid w:val="0"/>
              <w:spacing w:line="440" w:lineRule="exact"/>
              <w:jc w:val="both"/>
              <w:rPr>
                <w:rFonts w:ascii="標楷體" w:eastAsia="標楷體" w:hAnsi="標楷體"/>
                <w:color w:val="auto"/>
              </w:rPr>
            </w:pPr>
          </w:p>
          <w:p w:rsidR="00E6525A" w:rsidRDefault="00E6525A" w:rsidP="00C97406">
            <w:pPr>
              <w:pStyle w:val="HTML"/>
              <w:snapToGrid w:val="0"/>
              <w:spacing w:line="440" w:lineRule="exact"/>
              <w:jc w:val="both"/>
              <w:rPr>
                <w:rFonts w:ascii="標楷體" w:eastAsia="標楷體" w:hAnsi="標楷體"/>
                <w:color w:val="auto"/>
              </w:rPr>
            </w:pPr>
          </w:p>
          <w:p w:rsidR="00E6525A" w:rsidRDefault="00E6525A" w:rsidP="00C97406">
            <w:pPr>
              <w:pStyle w:val="HTML"/>
              <w:snapToGrid w:val="0"/>
              <w:spacing w:line="440" w:lineRule="exact"/>
              <w:jc w:val="both"/>
              <w:rPr>
                <w:rFonts w:ascii="標楷體" w:eastAsia="標楷體" w:hAnsi="標楷體"/>
                <w:color w:val="auto"/>
              </w:rPr>
            </w:pPr>
          </w:p>
          <w:p w:rsidR="00BD53C3" w:rsidRDefault="00BD53C3" w:rsidP="00C97406">
            <w:pPr>
              <w:pStyle w:val="HTML"/>
              <w:snapToGrid w:val="0"/>
              <w:spacing w:line="440" w:lineRule="exact"/>
              <w:jc w:val="both"/>
              <w:rPr>
                <w:rFonts w:ascii="標楷體" w:eastAsia="標楷體" w:hAnsi="標楷體"/>
                <w:color w:val="auto"/>
              </w:rPr>
            </w:pPr>
          </w:p>
          <w:p w:rsidR="00C94892" w:rsidRDefault="00C94892" w:rsidP="00C97406">
            <w:pPr>
              <w:pStyle w:val="HTML"/>
              <w:snapToGrid w:val="0"/>
              <w:spacing w:line="440" w:lineRule="exact"/>
              <w:jc w:val="both"/>
              <w:rPr>
                <w:rFonts w:ascii="標楷體" w:eastAsia="標楷體" w:hAnsi="標楷體"/>
                <w:color w:val="auto"/>
              </w:rPr>
            </w:pPr>
          </w:p>
          <w:p w:rsidR="00C94892" w:rsidRDefault="00C94892" w:rsidP="00C97406">
            <w:pPr>
              <w:pStyle w:val="HTML"/>
              <w:snapToGrid w:val="0"/>
              <w:spacing w:line="440" w:lineRule="exact"/>
              <w:jc w:val="both"/>
              <w:rPr>
                <w:rFonts w:ascii="標楷體" w:eastAsia="標楷體" w:hAnsi="標楷體"/>
                <w:color w:val="auto"/>
              </w:rPr>
            </w:pPr>
          </w:p>
          <w:p w:rsidR="00C94892" w:rsidRDefault="00C94892" w:rsidP="00C97406">
            <w:pPr>
              <w:pStyle w:val="HTML"/>
              <w:snapToGrid w:val="0"/>
              <w:spacing w:line="440" w:lineRule="exact"/>
              <w:jc w:val="both"/>
              <w:rPr>
                <w:rFonts w:ascii="標楷體" w:eastAsia="標楷體" w:hAnsi="標楷體"/>
                <w:color w:val="auto"/>
              </w:rPr>
            </w:pPr>
          </w:p>
          <w:p w:rsidR="00C94892" w:rsidRDefault="00C94892" w:rsidP="00C97406">
            <w:pPr>
              <w:pStyle w:val="HTML"/>
              <w:snapToGrid w:val="0"/>
              <w:spacing w:line="440" w:lineRule="exact"/>
              <w:jc w:val="both"/>
              <w:rPr>
                <w:rFonts w:ascii="標楷體" w:eastAsia="標楷體" w:hAnsi="標楷體"/>
                <w:color w:val="auto"/>
              </w:rPr>
            </w:pPr>
          </w:p>
          <w:p w:rsidR="00C94892" w:rsidRDefault="00C94892" w:rsidP="00C97406">
            <w:pPr>
              <w:pStyle w:val="HTML"/>
              <w:snapToGrid w:val="0"/>
              <w:spacing w:line="440" w:lineRule="exact"/>
              <w:jc w:val="both"/>
              <w:rPr>
                <w:rFonts w:ascii="標楷體" w:eastAsia="標楷體" w:hAnsi="標楷體"/>
                <w:color w:val="auto"/>
              </w:rPr>
            </w:pPr>
          </w:p>
          <w:p w:rsidR="00C94892" w:rsidRDefault="00C94892" w:rsidP="00C97406">
            <w:pPr>
              <w:pStyle w:val="HTML"/>
              <w:snapToGrid w:val="0"/>
              <w:spacing w:line="440" w:lineRule="exact"/>
              <w:jc w:val="both"/>
              <w:rPr>
                <w:rFonts w:ascii="標楷體" w:eastAsia="標楷體" w:hAnsi="標楷體"/>
                <w:color w:val="auto"/>
              </w:rPr>
            </w:pPr>
          </w:p>
          <w:p w:rsidR="00C94892" w:rsidRDefault="00C94892" w:rsidP="00C97406">
            <w:pPr>
              <w:pStyle w:val="HTML"/>
              <w:snapToGrid w:val="0"/>
              <w:spacing w:line="440" w:lineRule="exact"/>
              <w:jc w:val="both"/>
              <w:rPr>
                <w:rFonts w:ascii="標楷體" w:eastAsia="標楷體" w:hAnsi="標楷體"/>
                <w:color w:val="auto"/>
              </w:rPr>
            </w:pPr>
          </w:p>
          <w:p w:rsidR="00C94892" w:rsidRDefault="00C94892" w:rsidP="00C97406">
            <w:pPr>
              <w:pStyle w:val="HTML"/>
              <w:snapToGrid w:val="0"/>
              <w:spacing w:line="440" w:lineRule="exact"/>
              <w:jc w:val="both"/>
              <w:rPr>
                <w:rFonts w:ascii="標楷體" w:eastAsia="標楷體" w:hAnsi="標楷體"/>
                <w:color w:val="auto"/>
              </w:rPr>
            </w:pPr>
          </w:p>
          <w:p w:rsidR="00C94892" w:rsidRDefault="00C94892" w:rsidP="00C97406">
            <w:pPr>
              <w:pStyle w:val="HTML"/>
              <w:snapToGrid w:val="0"/>
              <w:spacing w:line="440" w:lineRule="exact"/>
              <w:ind w:firstLineChars="100" w:firstLine="240"/>
              <w:jc w:val="both"/>
              <w:rPr>
                <w:rFonts w:ascii="標楷體" w:eastAsia="標楷體" w:hAnsi="標楷體"/>
                <w:color w:val="auto"/>
              </w:rPr>
            </w:pPr>
            <w:r>
              <w:rPr>
                <w:rFonts w:ascii="標楷體" w:eastAsia="標楷體" w:hAnsi="標楷體" w:hint="eastAsia"/>
                <w:color w:val="auto"/>
              </w:rPr>
              <w:t>前</w:t>
            </w:r>
            <w:r w:rsidRPr="00C94892">
              <w:rPr>
                <w:rFonts w:ascii="標楷體" w:eastAsia="標楷體" w:hAnsi="標楷體" w:hint="eastAsia"/>
                <w:color w:val="auto"/>
              </w:rPr>
              <w:t>項</w:t>
            </w:r>
            <w:r w:rsidRPr="00834327">
              <w:rPr>
                <w:rFonts w:ascii="標楷體" w:eastAsia="標楷體" w:hAnsi="標楷體" w:hint="eastAsia"/>
                <w:color w:val="auto"/>
                <w:u w:val="single"/>
              </w:rPr>
              <w:t>交易時間開始</w:t>
            </w:r>
            <w:r w:rsidRPr="001446FA">
              <w:rPr>
                <w:rFonts w:ascii="標楷體" w:eastAsia="標楷體" w:hAnsi="標楷體" w:hint="eastAsia"/>
                <w:color w:val="auto"/>
                <w:u w:val="single"/>
              </w:rPr>
              <w:t>後之買</w:t>
            </w:r>
            <w:r w:rsidRPr="001446FA">
              <w:rPr>
                <w:rFonts w:ascii="標楷體" w:eastAsia="標楷體" w:hAnsi="標楷體" w:hint="eastAsia"/>
                <w:color w:val="auto"/>
                <w:u w:val="single"/>
              </w:rPr>
              <w:lastRenderedPageBreak/>
              <w:t>賣成交方式，於交易時間結束前一段時間彙集其所有買賣申報而撮合成交之</w:t>
            </w:r>
            <w:r w:rsidRPr="00C94892">
              <w:rPr>
                <w:rFonts w:ascii="標楷體" w:eastAsia="標楷體" w:hAnsi="標楷體" w:hint="eastAsia"/>
                <w:color w:val="auto"/>
              </w:rPr>
              <w:t>價格為收盤價格，如未成交時，則以當日交易時間最後一次成交之價格為收盤價格。</w:t>
            </w:r>
          </w:p>
          <w:p w:rsidR="004B6B70" w:rsidRDefault="004B6B70" w:rsidP="00C97406">
            <w:pPr>
              <w:pStyle w:val="HTML"/>
              <w:snapToGrid w:val="0"/>
              <w:spacing w:line="440" w:lineRule="exact"/>
              <w:ind w:firstLineChars="100" w:firstLine="240"/>
              <w:jc w:val="both"/>
              <w:rPr>
                <w:rFonts w:ascii="標楷體" w:eastAsia="標楷體" w:hAnsi="標楷體"/>
                <w:color w:val="auto"/>
              </w:rPr>
            </w:pPr>
            <w:r w:rsidRPr="004B6B70">
              <w:rPr>
                <w:rFonts w:ascii="標楷體" w:eastAsia="標楷體" w:hAnsi="標楷體" w:hint="eastAsia"/>
                <w:color w:val="auto"/>
              </w:rPr>
              <w:t>有價證券於等價成交系統開市</w:t>
            </w:r>
            <w:r w:rsidRPr="00455DE9">
              <w:rPr>
                <w:rFonts w:ascii="標楷體" w:eastAsia="標楷體" w:hAnsi="標楷體" w:hint="eastAsia"/>
                <w:color w:val="auto"/>
                <w:u w:val="single"/>
              </w:rPr>
              <w:t>（即交易時間開始）</w:t>
            </w:r>
            <w:r w:rsidRPr="004B6B70">
              <w:rPr>
                <w:rFonts w:ascii="標楷體" w:eastAsia="標楷體" w:hAnsi="標楷體" w:hint="eastAsia"/>
                <w:color w:val="auto"/>
              </w:rPr>
              <w:t>或收市</w:t>
            </w:r>
            <w:r w:rsidRPr="00455DE9">
              <w:rPr>
                <w:rFonts w:ascii="標楷體" w:eastAsia="標楷體" w:hAnsi="標楷體" w:hint="eastAsia"/>
                <w:color w:val="auto"/>
                <w:u w:val="single"/>
              </w:rPr>
              <w:t>（即交易時間結束）</w:t>
            </w:r>
            <w:r w:rsidRPr="004B6B70">
              <w:rPr>
                <w:rFonts w:ascii="標楷體" w:eastAsia="標楷體" w:hAnsi="標楷體" w:hint="eastAsia"/>
                <w:color w:val="auto"/>
              </w:rPr>
              <w:t>前一分鐘，如任一次與其前一次之試算成交價格</w:t>
            </w:r>
            <w:proofErr w:type="gramStart"/>
            <w:r w:rsidRPr="004B6B70">
              <w:rPr>
                <w:rFonts w:ascii="標楷體" w:eastAsia="標楷體" w:hAnsi="標楷體" w:hint="eastAsia"/>
                <w:color w:val="auto"/>
              </w:rPr>
              <w:t>漲跌超逾</w:t>
            </w:r>
            <w:proofErr w:type="gramEnd"/>
            <w:r w:rsidRPr="004B6B70">
              <w:rPr>
                <w:rFonts w:ascii="標楷體" w:eastAsia="標楷體" w:hAnsi="標楷體" w:hint="eastAsia"/>
                <w:color w:val="auto"/>
              </w:rPr>
              <w:t>百分之三點五時（開市前之三十分鐘如無前一次試算成交價，則以開始交易基準價為準；收市前一段時間如無前一次試算成交價，則以最近一次成交價為</w:t>
            </w:r>
            <w:proofErr w:type="gramStart"/>
            <w:r w:rsidRPr="004B6B70">
              <w:rPr>
                <w:rFonts w:ascii="標楷體" w:eastAsia="標楷體" w:hAnsi="標楷體" w:hint="eastAsia"/>
                <w:color w:val="auto"/>
              </w:rPr>
              <w:t>準</w:t>
            </w:r>
            <w:proofErr w:type="gramEnd"/>
            <w:r w:rsidRPr="004B6B70">
              <w:rPr>
                <w:rFonts w:ascii="標楷體" w:eastAsia="標楷體" w:hAnsi="標楷體" w:hint="eastAsia"/>
                <w:color w:val="auto"/>
              </w:rPr>
              <w:t>，如仍無最近一次成交價，則以開始交易基準價為準），該有價證券暫緩當市第一次撮合或收市撮合。暫緩當市第一次撮合之有價證券，延緩二分鐘後依序撮合成交。暫緩收市撮合之有價證券，於一時三十一分起至一時三十三分繼續接受其買賣申報之輸入、取消及變更，</w:t>
            </w:r>
            <w:proofErr w:type="gramStart"/>
            <w:r w:rsidRPr="004B6B70">
              <w:rPr>
                <w:rFonts w:ascii="標楷體" w:eastAsia="標楷體" w:hAnsi="標楷體" w:hint="eastAsia"/>
                <w:color w:val="auto"/>
              </w:rPr>
              <w:t>俟</w:t>
            </w:r>
            <w:proofErr w:type="gramEnd"/>
            <w:r w:rsidRPr="004B6B70">
              <w:rPr>
                <w:rFonts w:ascii="標楷體" w:eastAsia="標楷體" w:hAnsi="標楷體" w:hint="eastAsia"/>
                <w:color w:val="auto"/>
              </w:rPr>
              <w:t>一時三十三分依序撮合成交。但管理股票、依本中心章則規定施以延長撮合間隔時間之有價證券、當日開始交易基準價低於一元之</w:t>
            </w:r>
            <w:r w:rsidRPr="004B6B70">
              <w:rPr>
                <w:rFonts w:ascii="標楷體" w:eastAsia="標楷體" w:hAnsi="標楷體" w:hint="eastAsia"/>
                <w:color w:val="auto"/>
              </w:rPr>
              <w:lastRenderedPageBreak/>
              <w:t>有價證券、認購（售）權證及分離後認股權憑證，不在此限。</w:t>
            </w:r>
          </w:p>
          <w:p w:rsidR="00BF37A8" w:rsidRPr="004B6B70" w:rsidRDefault="004B6B70"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（以下第五項至第十項略）</w:t>
            </w:r>
          </w:p>
        </w:tc>
        <w:tc>
          <w:tcPr>
            <w:tcW w:w="3214" w:type="dxa"/>
          </w:tcPr>
          <w:p w:rsidR="00154B4D" w:rsidRDefault="00154B4D" w:rsidP="00C97406">
            <w:pPr>
              <w:pStyle w:val="a6"/>
              <w:numPr>
                <w:ilvl w:val="0"/>
                <w:numId w:val="9"/>
              </w:numPr>
              <w:snapToGrid w:val="0"/>
              <w:spacing w:line="440" w:lineRule="exact"/>
              <w:ind w:leftChars="0"/>
              <w:jc w:val="both"/>
              <w:rPr>
                <w:rFonts w:ascii="標楷體" w:eastAsia="標楷體" w:hAnsi="標楷體"/>
                <w:szCs w:val="24"/>
              </w:rPr>
            </w:pPr>
            <w:r>
              <w:rPr>
                <w:rFonts w:ascii="標楷體" w:eastAsia="標楷體" w:hAnsi="標楷體" w:hint="eastAsia"/>
                <w:szCs w:val="24"/>
              </w:rPr>
              <w:lastRenderedPageBreak/>
              <w:t>現行實務</w:t>
            </w:r>
            <w:r w:rsidRPr="00154B4D">
              <w:rPr>
                <w:rFonts w:ascii="標楷體" w:eastAsia="標楷體" w:hAnsi="標楷體" w:hint="eastAsia"/>
                <w:szCs w:val="24"/>
              </w:rPr>
              <w:t>等價成交系統之買賣申報</w:t>
            </w:r>
            <w:r>
              <w:rPr>
                <w:rFonts w:ascii="標楷體" w:eastAsia="標楷體" w:hAnsi="標楷體" w:hint="eastAsia"/>
                <w:szCs w:val="24"/>
              </w:rPr>
              <w:t>時間</w:t>
            </w:r>
            <w:r w:rsidRPr="00154B4D">
              <w:rPr>
                <w:rFonts w:ascii="標楷體" w:eastAsia="標楷體" w:hAnsi="標楷體" w:hint="eastAsia"/>
                <w:szCs w:val="24"/>
              </w:rPr>
              <w:t>，得自市場交易時間開始前之三十分鐘起輸入</w:t>
            </w:r>
            <w:r>
              <w:rPr>
                <w:rFonts w:ascii="標楷體" w:eastAsia="標楷體" w:hAnsi="標楷體" w:hint="eastAsia"/>
                <w:szCs w:val="24"/>
              </w:rPr>
              <w:t>，配合本次</w:t>
            </w:r>
            <w:r w:rsidRPr="00016112">
              <w:rPr>
                <w:rFonts w:ascii="標楷體" w:eastAsia="標楷體" w:hAnsi="標楷體" w:hint="eastAsia"/>
                <w:szCs w:val="24"/>
              </w:rPr>
              <w:t>因應櫃檯買賣</w:t>
            </w:r>
            <w:proofErr w:type="gramStart"/>
            <w:r w:rsidRPr="00016112">
              <w:rPr>
                <w:rFonts w:ascii="標楷體" w:eastAsia="標楷體" w:hAnsi="標楷體" w:hint="eastAsia"/>
                <w:szCs w:val="24"/>
              </w:rPr>
              <w:t>巿場盤</w:t>
            </w:r>
            <w:proofErr w:type="gramEnd"/>
            <w:r w:rsidRPr="00016112">
              <w:rPr>
                <w:rFonts w:ascii="標楷體" w:eastAsia="標楷體" w:hAnsi="標楷體" w:hint="eastAsia"/>
                <w:szCs w:val="24"/>
              </w:rPr>
              <w:t>中撮合制度改採逐筆交易</w:t>
            </w:r>
            <w:r w:rsidR="007A482F">
              <w:rPr>
                <w:rFonts w:ascii="標楷體" w:eastAsia="標楷體" w:hAnsi="標楷體" w:hint="eastAsia"/>
                <w:szCs w:val="24"/>
              </w:rPr>
              <w:t>，</w:t>
            </w:r>
            <w:r w:rsidR="00E238C9">
              <w:rPr>
                <w:rFonts w:ascii="標楷體" w:eastAsia="標楷體" w:hAnsi="標楷體" w:hint="eastAsia"/>
                <w:szCs w:val="24"/>
              </w:rPr>
              <w:t>重新調整本條之規範架構</w:t>
            </w:r>
            <w:r w:rsidR="00996FAB">
              <w:rPr>
                <w:rFonts w:ascii="標楷體" w:eastAsia="標楷體" w:hAnsi="標楷體" w:hint="eastAsia"/>
                <w:szCs w:val="24"/>
              </w:rPr>
              <w:t>，</w:t>
            </w:r>
            <w:r>
              <w:rPr>
                <w:rFonts w:ascii="標楷體" w:eastAsia="標楷體" w:hAnsi="標楷體" w:hint="eastAsia"/>
                <w:szCs w:val="24"/>
              </w:rPr>
              <w:t>爰將該項作業訂於第一項後段，</w:t>
            </w:r>
            <w:r w:rsidR="00E238C9">
              <w:rPr>
                <w:rFonts w:ascii="標楷體" w:eastAsia="標楷體" w:hAnsi="標楷體" w:hint="eastAsia"/>
                <w:szCs w:val="24"/>
              </w:rPr>
              <w:t>以資明確並符合</w:t>
            </w:r>
            <w:r>
              <w:rPr>
                <w:rFonts w:ascii="標楷體" w:eastAsia="標楷體" w:hAnsi="標楷體" w:hint="eastAsia"/>
                <w:szCs w:val="24"/>
              </w:rPr>
              <w:t>實務作業</w:t>
            </w:r>
            <w:r w:rsidRPr="00136D1D">
              <w:rPr>
                <w:rFonts w:ascii="標楷體" w:eastAsia="標楷體" w:hAnsi="標楷體" w:hint="eastAsia"/>
                <w:szCs w:val="24"/>
              </w:rPr>
              <w:t>。</w:t>
            </w:r>
          </w:p>
          <w:p w:rsidR="00803652" w:rsidRPr="005A6C27" w:rsidRDefault="00B0118E" w:rsidP="00C97406">
            <w:pPr>
              <w:pStyle w:val="a6"/>
              <w:numPr>
                <w:ilvl w:val="0"/>
                <w:numId w:val="9"/>
              </w:numPr>
              <w:snapToGrid w:val="0"/>
              <w:spacing w:line="440" w:lineRule="exact"/>
              <w:ind w:leftChars="0"/>
              <w:jc w:val="both"/>
              <w:rPr>
                <w:rFonts w:ascii="標楷體" w:eastAsia="標楷體" w:hAnsi="標楷體"/>
                <w:szCs w:val="24"/>
              </w:rPr>
            </w:pPr>
            <w:r w:rsidRPr="00FF74D4">
              <w:rPr>
                <w:rFonts w:ascii="標楷體" w:eastAsia="標楷體" w:hAnsi="標楷體" w:hint="eastAsia"/>
                <w:szCs w:val="24"/>
              </w:rPr>
              <w:t>因應櫃檯買賣</w:t>
            </w:r>
            <w:proofErr w:type="gramStart"/>
            <w:r w:rsidRPr="00FF74D4">
              <w:rPr>
                <w:rFonts w:ascii="標楷體" w:eastAsia="標楷體" w:hAnsi="標楷體" w:hint="eastAsia"/>
                <w:szCs w:val="24"/>
              </w:rPr>
              <w:t>巿場盤</w:t>
            </w:r>
            <w:proofErr w:type="gramEnd"/>
            <w:r w:rsidRPr="00FF74D4">
              <w:rPr>
                <w:rFonts w:ascii="標楷體" w:eastAsia="標楷體" w:hAnsi="標楷體" w:hint="eastAsia"/>
                <w:szCs w:val="24"/>
              </w:rPr>
              <w:t>中撮合制度改採逐筆交易</w:t>
            </w:r>
            <w:r w:rsidR="00DA7EF0" w:rsidRPr="00FF74D4">
              <w:rPr>
                <w:rFonts w:ascii="標楷體" w:eastAsia="標楷體" w:hAnsi="標楷體" w:hint="eastAsia"/>
                <w:szCs w:val="24"/>
              </w:rPr>
              <w:t>，</w:t>
            </w:r>
            <w:r w:rsidR="004861D5" w:rsidRPr="00FF74D4">
              <w:rPr>
                <w:rFonts w:ascii="標楷體" w:eastAsia="標楷體" w:hAnsi="標楷體" w:hint="eastAsia"/>
                <w:szCs w:val="24"/>
              </w:rPr>
              <w:t>於</w:t>
            </w:r>
            <w:r w:rsidR="006D3D1C" w:rsidRPr="00FF74D4">
              <w:rPr>
                <w:rFonts w:ascii="標楷體" w:eastAsia="標楷體" w:hAnsi="標楷體" w:hint="eastAsia"/>
                <w:szCs w:val="24"/>
              </w:rPr>
              <w:t>第二項</w:t>
            </w:r>
            <w:r w:rsidR="00547DAB" w:rsidRPr="00FF74D4">
              <w:rPr>
                <w:rFonts w:ascii="標楷體" w:eastAsia="標楷體" w:hAnsi="標楷體" w:hint="eastAsia"/>
                <w:szCs w:val="24"/>
              </w:rPr>
              <w:t>本文明訂等價成交系統之二種撮合方式（</w:t>
            </w:r>
            <w:r w:rsidR="00422D60">
              <w:rPr>
                <w:rFonts w:ascii="標楷體" w:eastAsia="標楷體" w:hAnsi="標楷體" w:hint="eastAsia"/>
                <w:szCs w:val="24"/>
              </w:rPr>
              <w:t>集合交易</w:t>
            </w:r>
            <w:r w:rsidR="00547DAB" w:rsidRPr="00FF74D4">
              <w:rPr>
                <w:rFonts w:ascii="標楷體" w:eastAsia="標楷體" w:hAnsi="標楷體" w:hint="eastAsia"/>
                <w:szCs w:val="24"/>
              </w:rPr>
              <w:t>及逐筆交易）及其適用時</w:t>
            </w:r>
            <w:r w:rsidR="00341F70" w:rsidRPr="00FF74D4">
              <w:rPr>
                <w:rFonts w:ascii="標楷體" w:eastAsia="標楷體" w:hAnsi="標楷體" w:hint="eastAsia"/>
                <w:szCs w:val="24"/>
              </w:rPr>
              <w:t>段，並分別於第一款及第二款明訂其成交方式，</w:t>
            </w:r>
            <w:r w:rsidR="00341F70" w:rsidRPr="005A6C27">
              <w:rPr>
                <w:rFonts w:ascii="標楷體" w:eastAsia="標楷體" w:hAnsi="標楷體" w:hint="eastAsia"/>
                <w:szCs w:val="24"/>
              </w:rPr>
              <w:t>第三款</w:t>
            </w:r>
            <w:r w:rsidR="00803652" w:rsidRPr="005A6C27">
              <w:rPr>
                <w:rFonts w:ascii="標楷體" w:eastAsia="標楷體" w:hAnsi="標楷體" w:hint="eastAsia"/>
                <w:szCs w:val="24"/>
              </w:rPr>
              <w:t>明訂留</w:t>
            </w:r>
            <w:r w:rsidR="00834327" w:rsidRPr="005A6C27">
              <w:rPr>
                <w:rFonts w:ascii="標楷體" w:eastAsia="標楷體" w:hAnsi="標楷體" w:hint="eastAsia"/>
                <w:szCs w:val="24"/>
              </w:rPr>
              <w:t>存</w:t>
            </w:r>
            <w:r w:rsidR="00803652" w:rsidRPr="005A6C27">
              <w:rPr>
                <w:rFonts w:ascii="標楷體" w:eastAsia="標楷體" w:hAnsi="標楷體" w:hint="eastAsia"/>
                <w:szCs w:val="24"/>
              </w:rPr>
              <w:t>在委託簿內之買賣申報</w:t>
            </w:r>
            <w:r w:rsidR="00A53E80" w:rsidRPr="005A6C27">
              <w:rPr>
                <w:rFonts w:ascii="標楷體" w:eastAsia="標楷體" w:hAnsi="標楷體" w:hint="eastAsia"/>
                <w:szCs w:val="24"/>
              </w:rPr>
              <w:t>，其</w:t>
            </w:r>
            <w:r w:rsidR="00803652" w:rsidRPr="005A6C27">
              <w:rPr>
                <w:rFonts w:ascii="標楷體" w:eastAsia="標楷體" w:hAnsi="標楷體" w:hint="eastAsia"/>
                <w:szCs w:val="24"/>
              </w:rPr>
              <w:t>優先順序依</w:t>
            </w:r>
            <w:r w:rsidR="00A3446B" w:rsidRPr="005A6C27">
              <w:rPr>
                <w:rFonts w:ascii="標楷體" w:eastAsia="標楷體" w:hAnsi="標楷體" w:hint="eastAsia"/>
                <w:szCs w:val="24"/>
              </w:rPr>
              <w:t>價</w:t>
            </w:r>
            <w:r w:rsidR="00803652" w:rsidRPr="005A6C27">
              <w:rPr>
                <w:rFonts w:ascii="標楷體" w:eastAsia="標楷體" w:hAnsi="標楷體" w:hint="eastAsia"/>
                <w:szCs w:val="24"/>
              </w:rPr>
              <w:t>格優先</w:t>
            </w:r>
            <w:r w:rsidR="00834327" w:rsidRPr="005A6C27">
              <w:rPr>
                <w:rFonts w:ascii="標楷體" w:eastAsia="標楷體" w:hAnsi="標楷體" w:hint="eastAsia"/>
                <w:szCs w:val="24"/>
              </w:rPr>
              <w:t>、</w:t>
            </w:r>
            <w:r w:rsidR="00803652" w:rsidRPr="005A6C27">
              <w:rPr>
                <w:rFonts w:ascii="標楷體" w:eastAsia="標楷體" w:hAnsi="標楷體" w:hint="eastAsia"/>
                <w:szCs w:val="24"/>
              </w:rPr>
              <w:t>時間優先原則決定。</w:t>
            </w:r>
          </w:p>
          <w:p w:rsidR="00262E9D" w:rsidRPr="00FF74D4" w:rsidRDefault="00E238C9" w:rsidP="00C97406">
            <w:pPr>
              <w:pStyle w:val="a6"/>
              <w:numPr>
                <w:ilvl w:val="0"/>
                <w:numId w:val="9"/>
              </w:numPr>
              <w:snapToGrid w:val="0"/>
              <w:spacing w:line="440" w:lineRule="exact"/>
              <w:ind w:leftChars="0"/>
              <w:jc w:val="both"/>
              <w:rPr>
                <w:rFonts w:ascii="標楷體" w:eastAsia="標楷體" w:hAnsi="標楷體"/>
                <w:szCs w:val="24"/>
              </w:rPr>
            </w:pPr>
            <w:r w:rsidRPr="005A6C27">
              <w:rPr>
                <w:rFonts w:ascii="標楷體" w:eastAsia="標楷體" w:hAnsi="標楷體" w:hint="eastAsia"/>
                <w:szCs w:val="24"/>
              </w:rPr>
              <w:t>第四款</w:t>
            </w:r>
            <w:r w:rsidR="00341F70" w:rsidRPr="005A6C27">
              <w:rPr>
                <w:rFonts w:ascii="標楷體" w:eastAsia="標楷體" w:hAnsi="標楷體" w:hint="eastAsia"/>
                <w:szCs w:val="24"/>
              </w:rPr>
              <w:t>則明訂</w:t>
            </w:r>
            <w:r w:rsidR="00A3446B" w:rsidRPr="005A6C27">
              <w:rPr>
                <w:rFonts w:ascii="標楷體" w:eastAsia="標楷體" w:hAnsi="標楷體" w:hint="eastAsia"/>
                <w:szCs w:val="24"/>
              </w:rPr>
              <w:t>開</w:t>
            </w:r>
            <w:proofErr w:type="gramStart"/>
            <w:r w:rsidR="00A3446B" w:rsidRPr="005A6C27">
              <w:rPr>
                <w:rFonts w:ascii="標楷體" w:eastAsia="標楷體" w:hAnsi="標楷體" w:hint="eastAsia"/>
                <w:szCs w:val="24"/>
              </w:rPr>
              <w:t>巿</w:t>
            </w:r>
            <w:proofErr w:type="gramEnd"/>
            <w:r w:rsidR="00A3446B" w:rsidRPr="005A6C27">
              <w:rPr>
                <w:rFonts w:ascii="標楷體" w:eastAsia="標楷體" w:hAnsi="標楷體" w:hint="eastAsia"/>
                <w:szCs w:val="24"/>
              </w:rPr>
              <w:t>前輸入而未成交之買賣申報，仍依原電腦隨機排列順序繼續撮合</w:t>
            </w:r>
            <w:r w:rsidR="00A3446B" w:rsidRPr="00A3446B">
              <w:rPr>
                <w:rFonts w:ascii="標楷體" w:eastAsia="標楷體" w:hAnsi="標楷體" w:hint="eastAsia"/>
                <w:szCs w:val="24"/>
              </w:rPr>
              <w:t>。</w:t>
            </w:r>
          </w:p>
          <w:p w:rsidR="00547DAB" w:rsidRPr="00547DAB" w:rsidRDefault="001B2D8B" w:rsidP="00C97406">
            <w:pPr>
              <w:snapToGrid w:val="0"/>
              <w:spacing w:line="440" w:lineRule="exact"/>
              <w:ind w:left="480" w:hangingChars="200" w:hanging="480"/>
              <w:jc w:val="both"/>
              <w:rPr>
                <w:rFonts w:ascii="標楷體" w:eastAsia="標楷體" w:hAnsi="標楷體"/>
                <w:szCs w:val="24"/>
              </w:rPr>
            </w:pPr>
            <w:r>
              <w:rPr>
                <w:rFonts w:ascii="標楷體" w:eastAsia="標楷體" w:hAnsi="標楷體" w:hint="eastAsia"/>
                <w:szCs w:val="24"/>
              </w:rPr>
              <w:lastRenderedPageBreak/>
              <w:t>四</w:t>
            </w:r>
            <w:r w:rsidR="00455DE9">
              <w:rPr>
                <w:rFonts w:ascii="標楷體" w:eastAsia="標楷體" w:hAnsi="標楷體" w:hint="eastAsia"/>
                <w:szCs w:val="24"/>
              </w:rPr>
              <w:t>、</w:t>
            </w:r>
            <w:r w:rsidR="00455DE9" w:rsidRPr="00455DE9">
              <w:rPr>
                <w:rFonts w:ascii="標楷體" w:eastAsia="標楷體" w:hAnsi="標楷體" w:hint="eastAsia"/>
              </w:rPr>
              <w:t>開</w:t>
            </w:r>
            <w:proofErr w:type="gramStart"/>
            <w:r w:rsidR="00455DE9" w:rsidRPr="00455DE9">
              <w:rPr>
                <w:rFonts w:ascii="標楷體" w:eastAsia="標楷體" w:hAnsi="標楷體" w:hint="eastAsia"/>
              </w:rPr>
              <w:t>巿</w:t>
            </w:r>
            <w:proofErr w:type="gramEnd"/>
            <w:r w:rsidR="00455DE9" w:rsidRPr="00455DE9">
              <w:rPr>
                <w:rFonts w:ascii="標楷體" w:eastAsia="標楷體" w:hAnsi="標楷體" w:hint="eastAsia"/>
              </w:rPr>
              <w:t>即交易時間開始、收巿即交易時間結束，</w:t>
            </w:r>
            <w:r w:rsidR="0003735E">
              <w:rPr>
                <w:rFonts w:ascii="標楷體" w:eastAsia="標楷體" w:hAnsi="標楷體" w:hint="eastAsia"/>
              </w:rPr>
              <w:t>原係明訂</w:t>
            </w:r>
            <w:r w:rsidR="00455DE9" w:rsidRPr="00455DE9">
              <w:rPr>
                <w:rFonts w:ascii="標楷體" w:eastAsia="標楷體" w:hAnsi="標楷體" w:hint="eastAsia"/>
              </w:rPr>
              <w:t>於第四項，本次修訂</w:t>
            </w:r>
            <w:r w:rsidR="00834327">
              <w:rPr>
                <w:rFonts w:ascii="標楷體" w:eastAsia="標楷體" w:hAnsi="標楷體" w:hint="eastAsia"/>
              </w:rPr>
              <w:t>移列至</w:t>
            </w:r>
            <w:r w:rsidR="0027140F">
              <w:rPr>
                <w:rFonts w:ascii="標楷體" w:eastAsia="標楷體" w:hAnsi="標楷體" w:hint="eastAsia"/>
              </w:rPr>
              <w:t>第二項</w:t>
            </w:r>
            <w:r w:rsidR="00455DE9" w:rsidRPr="00455DE9">
              <w:rPr>
                <w:rFonts w:ascii="標楷體" w:eastAsia="標楷體" w:hAnsi="標楷體" w:hint="eastAsia"/>
              </w:rPr>
              <w:t>，</w:t>
            </w:r>
            <w:r w:rsidR="0027140F">
              <w:rPr>
                <w:rFonts w:ascii="標楷體" w:eastAsia="標楷體" w:hAnsi="標楷體" w:hint="eastAsia"/>
              </w:rPr>
              <w:t>爰</w:t>
            </w:r>
            <w:r w:rsidR="00C94892" w:rsidRPr="005A6C27">
              <w:rPr>
                <w:rFonts w:ascii="標楷體" w:eastAsia="標楷體" w:hAnsi="標楷體" w:hint="eastAsia"/>
              </w:rPr>
              <w:t>併同修正第三項及</w:t>
            </w:r>
            <w:r w:rsidR="00455DE9" w:rsidRPr="00455DE9">
              <w:rPr>
                <w:rFonts w:ascii="標楷體" w:eastAsia="標楷體" w:hAnsi="標楷體" w:hint="eastAsia"/>
              </w:rPr>
              <w:t>第四項</w:t>
            </w:r>
            <w:r w:rsidR="00834327">
              <w:rPr>
                <w:rFonts w:ascii="標楷體" w:eastAsia="標楷體" w:hAnsi="標楷體" w:hint="eastAsia"/>
              </w:rPr>
              <w:t>部分</w:t>
            </w:r>
            <w:r w:rsidR="00455DE9">
              <w:rPr>
                <w:rFonts w:ascii="標楷體" w:eastAsia="標楷體" w:hAnsi="標楷體" w:hint="eastAsia"/>
              </w:rPr>
              <w:t>文字</w:t>
            </w:r>
            <w:r w:rsidR="00455DE9" w:rsidRPr="00455DE9">
              <w:rPr>
                <w:rFonts w:ascii="標楷體" w:eastAsia="標楷體" w:hAnsi="標楷體" w:hint="eastAsia"/>
              </w:rPr>
              <w:t>。</w:t>
            </w:r>
          </w:p>
        </w:tc>
      </w:tr>
      <w:tr w:rsidR="00E507A1" w:rsidRPr="00B4362B" w:rsidTr="00FC0BF2">
        <w:trPr>
          <w:jc w:val="center"/>
        </w:trPr>
        <w:tc>
          <w:tcPr>
            <w:tcW w:w="3120" w:type="dxa"/>
          </w:tcPr>
          <w:p w:rsidR="00E507A1" w:rsidRPr="00476CCB" w:rsidRDefault="00E507A1" w:rsidP="00C97406">
            <w:pPr>
              <w:pStyle w:val="HTML"/>
              <w:snapToGrid w:val="0"/>
              <w:spacing w:line="440" w:lineRule="exact"/>
              <w:jc w:val="both"/>
              <w:rPr>
                <w:rFonts w:ascii="標楷體" w:eastAsia="標楷體" w:hAnsi="標楷體"/>
                <w:color w:val="auto"/>
              </w:rPr>
            </w:pPr>
            <w:r w:rsidRPr="00476CCB">
              <w:rPr>
                <w:rFonts w:ascii="標楷體" w:eastAsia="標楷體" w:hAnsi="標楷體" w:hint="eastAsia"/>
                <w:color w:val="auto"/>
              </w:rPr>
              <w:lastRenderedPageBreak/>
              <w:t>第三十五條之十一</w:t>
            </w:r>
          </w:p>
          <w:p w:rsidR="00E507A1" w:rsidRDefault="00E238C9"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F72960">
              <w:rPr>
                <w:rFonts w:ascii="標楷體" w:eastAsia="標楷體" w:hAnsi="標楷體" w:hint="eastAsia"/>
                <w:color w:val="auto"/>
              </w:rPr>
              <w:t>有價證券於等價成交系統交易</w:t>
            </w:r>
            <w:r w:rsidR="008E4B8D" w:rsidRPr="00133503">
              <w:rPr>
                <w:rFonts w:ascii="標楷體" w:eastAsia="標楷體" w:hAnsi="標楷體" w:hint="eastAsia"/>
                <w:color w:val="auto"/>
                <w:u w:val="single"/>
              </w:rPr>
              <w:t>，</w:t>
            </w:r>
            <w:r w:rsidR="00E507A1" w:rsidRPr="00F72960">
              <w:rPr>
                <w:rFonts w:ascii="標楷體" w:eastAsia="標楷體" w:hAnsi="標楷體" w:hint="eastAsia"/>
                <w:color w:val="auto"/>
                <w:u w:val="single"/>
              </w:rPr>
              <w:t>除初次上櫃普通股</w:t>
            </w:r>
            <w:proofErr w:type="gramStart"/>
            <w:r w:rsidR="00E507A1" w:rsidRPr="00F72960">
              <w:rPr>
                <w:rFonts w:ascii="標楷體" w:eastAsia="標楷體" w:hAnsi="標楷體" w:hint="eastAsia"/>
                <w:color w:val="auto"/>
                <w:u w:val="single"/>
              </w:rPr>
              <w:t>採</w:t>
            </w:r>
            <w:proofErr w:type="gramEnd"/>
            <w:r w:rsidR="00E507A1" w:rsidRPr="00F72960">
              <w:rPr>
                <w:rFonts w:ascii="標楷體" w:eastAsia="標楷體" w:hAnsi="標楷體" w:hint="eastAsia"/>
                <w:color w:val="auto"/>
                <w:u w:val="single"/>
              </w:rPr>
              <w:t>無升降幅度限制</w:t>
            </w:r>
            <w:proofErr w:type="gramStart"/>
            <w:r w:rsidR="00E507A1" w:rsidRPr="00F72960">
              <w:rPr>
                <w:rFonts w:ascii="標楷體" w:eastAsia="標楷體" w:hAnsi="標楷體" w:hint="eastAsia"/>
                <w:color w:val="auto"/>
                <w:u w:val="single"/>
              </w:rPr>
              <w:t>期間</w:t>
            </w:r>
            <w:proofErr w:type="gramEnd"/>
            <w:r w:rsidR="00E507A1" w:rsidRPr="00F72960">
              <w:rPr>
                <w:rFonts w:ascii="標楷體" w:eastAsia="標楷體" w:hAnsi="標楷體" w:hint="eastAsia"/>
                <w:color w:val="auto"/>
                <w:u w:val="single"/>
              </w:rPr>
              <w:t>、管理股票、依本中心章則規定施以延長撮合間隔時間之有價證券、當日開始交易基準價低於一元之有價證券、認購（售）權證及分離後認股權憑證</w:t>
            </w:r>
            <w:r w:rsidR="00F72960">
              <w:rPr>
                <w:rFonts w:ascii="標楷體" w:eastAsia="標楷體" w:hAnsi="標楷體" w:hint="eastAsia"/>
                <w:color w:val="auto"/>
                <w:u w:val="single"/>
              </w:rPr>
              <w:t>者外</w:t>
            </w:r>
            <w:r w:rsidR="00E507A1" w:rsidRPr="00476CCB">
              <w:rPr>
                <w:rFonts w:ascii="標楷體" w:eastAsia="標楷體" w:hAnsi="標楷體" w:hint="eastAsia"/>
                <w:color w:val="auto"/>
              </w:rPr>
              <w:t>，自當市第一次撮合</w:t>
            </w:r>
            <w:r w:rsidR="00F72960" w:rsidRPr="00F72960">
              <w:rPr>
                <w:rFonts w:ascii="標楷體" w:eastAsia="標楷體" w:hAnsi="標楷體" w:hint="eastAsia"/>
                <w:color w:val="auto"/>
                <w:u w:val="single"/>
              </w:rPr>
              <w:t>後</w:t>
            </w:r>
            <w:r w:rsidR="00E507A1" w:rsidRPr="00476CCB">
              <w:rPr>
                <w:rFonts w:ascii="標楷體" w:eastAsia="標楷體" w:hAnsi="標楷體" w:hint="eastAsia"/>
                <w:color w:val="auto"/>
              </w:rPr>
              <w:t>至收市前十分鐘之時段內，每次撮合前經試算</w:t>
            </w:r>
            <w:r w:rsidR="00F72960" w:rsidRPr="00F72960">
              <w:rPr>
                <w:rFonts w:ascii="標楷體" w:eastAsia="標楷體" w:hAnsi="標楷體" w:hint="eastAsia"/>
                <w:color w:val="auto"/>
                <w:u w:val="single"/>
              </w:rPr>
              <w:t>任一</w:t>
            </w:r>
            <w:r w:rsidR="00E507A1" w:rsidRPr="00476CCB">
              <w:rPr>
                <w:rFonts w:ascii="標楷體" w:eastAsia="標楷體" w:hAnsi="標楷體" w:hint="eastAsia"/>
                <w:color w:val="auto"/>
              </w:rPr>
              <w:t>成交價格</w:t>
            </w:r>
            <w:proofErr w:type="gramStart"/>
            <w:r w:rsidR="00E507A1" w:rsidRPr="00476CCB">
              <w:rPr>
                <w:rFonts w:ascii="標楷體" w:eastAsia="標楷體" w:hAnsi="標楷體" w:hint="eastAsia"/>
                <w:color w:val="auto"/>
              </w:rPr>
              <w:t>漲跌超</w:t>
            </w:r>
            <w:proofErr w:type="gramEnd"/>
            <w:r w:rsidR="00E507A1" w:rsidRPr="00476CCB">
              <w:rPr>
                <w:rFonts w:ascii="標楷體" w:eastAsia="標楷體" w:hAnsi="標楷體" w:hint="eastAsia"/>
                <w:color w:val="auto"/>
              </w:rPr>
              <w:t>逾</w:t>
            </w:r>
            <w:r w:rsidR="00980D8C" w:rsidRPr="00133503">
              <w:rPr>
                <w:rFonts w:ascii="標楷體" w:eastAsia="標楷體" w:hAnsi="標楷體" w:hint="eastAsia"/>
                <w:color w:val="auto"/>
                <w:u w:val="single"/>
              </w:rPr>
              <w:t>第二項所訂之</w:t>
            </w:r>
            <w:r w:rsidR="00F72960" w:rsidRPr="00F72960">
              <w:rPr>
                <w:rFonts w:ascii="標楷體" w:eastAsia="標楷體" w:hAnsi="標楷體" w:hint="eastAsia"/>
                <w:color w:val="auto"/>
                <w:u w:val="single"/>
              </w:rPr>
              <w:t>參考</w:t>
            </w:r>
            <w:r w:rsidR="00E507A1" w:rsidRPr="00476CCB">
              <w:rPr>
                <w:rFonts w:ascii="標楷體" w:eastAsia="標楷體" w:hAnsi="標楷體" w:hint="eastAsia"/>
                <w:color w:val="auto"/>
              </w:rPr>
              <w:t>價格百分之三點五時</w:t>
            </w:r>
            <w:r w:rsidR="00792D09">
              <w:rPr>
                <w:rFonts w:ascii="標楷體" w:eastAsia="標楷體" w:hAnsi="標楷體" w:hint="eastAsia"/>
                <w:color w:val="auto"/>
              </w:rPr>
              <w:t>，</w:t>
            </w:r>
            <w:r w:rsidR="00792D09" w:rsidRPr="00792D09">
              <w:rPr>
                <w:rFonts w:ascii="標楷體" w:eastAsia="標楷體" w:hAnsi="標楷體" w:hint="eastAsia"/>
                <w:color w:val="auto"/>
                <w:u w:val="single"/>
              </w:rPr>
              <w:t>本中心採行措施如下</w:t>
            </w:r>
            <w:r w:rsidR="00F72960" w:rsidRPr="00792D09">
              <w:rPr>
                <w:rFonts w:ascii="標楷體" w:eastAsia="標楷體" w:hAnsi="標楷體" w:hint="eastAsia"/>
                <w:color w:val="auto"/>
                <w:u w:val="single"/>
              </w:rPr>
              <w:t>：</w:t>
            </w:r>
          </w:p>
          <w:p w:rsidR="00F72960" w:rsidRPr="004009FB" w:rsidRDefault="00F72960" w:rsidP="00C97406">
            <w:pPr>
              <w:pStyle w:val="HTML"/>
              <w:snapToGrid w:val="0"/>
              <w:spacing w:line="440" w:lineRule="exact"/>
              <w:ind w:left="480" w:hangingChars="200" w:hanging="480"/>
              <w:jc w:val="both"/>
              <w:rPr>
                <w:rFonts w:ascii="標楷體" w:eastAsia="標楷體" w:hAnsi="標楷體"/>
                <w:color w:val="auto"/>
                <w:u w:val="single"/>
              </w:rPr>
            </w:pPr>
            <w:r w:rsidRPr="004009FB">
              <w:rPr>
                <w:rFonts w:ascii="標楷體" w:eastAsia="標楷體" w:hAnsi="標楷體" w:hint="eastAsia"/>
                <w:color w:val="auto"/>
                <w:u w:val="single"/>
              </w:rPr>
              <w:t>一、</w:t>
            </w:r>
            <w:proofErr w:type="gramStart"/>
            <w:r w:rsidRPr="004009FB">
              <w:rPr>
                <w:rFonts w:ascii="標楷體" w:eastAsia="標楷體" w:hAnsi="標楷體" w:hint="eastAsia"/>
                <w:color w:val="auto"/>
                <w:u w:val="single"/>
              </w:rPr>
              <w:t>當筆輸入</w:t>
            </w:r>
            <w:proofErr w:type="gramEnd"/>
            <w:r w:rsidRPr="004009FB">
              <w:rPr>
                <w:rFonts w:ascii="標楷體" w:eastAsia="標楷體" w:hAnsi="標楷體" w:hint="eastAsia"/>
                <w:color w:val="auto"/>
                <w:u w:val="single"/>
              </w:rPr>
              <w:t>買賣申報為限價且當日有效，</w:t>
            </w:r>
            <w:proofErr w:type="gramStart"/>
            <w:r w:rsidRPr="004009FB">
              <w:rPr>
                <w:rFonts w:ascii="標楷體" w:eastAsia="標楷體" w:hAnsi="標楷體" w:hint="eastAsia"/>
                <w:color w:val="auto"/>
                <w:u w:val="single"/>
              </w:rPr>
              <w:t>除試</w:t>
            </w:r>
            <w:proofErr w:type="gramEnd"/>
            <w:r w:rsidRPr="004009FB">
              <w:rPr>
                <w:rFonts w:ascii="標楷體" w:eastAsia="標楷體" w:hAnsi="標楷體" w:hint="eastAsia"/>
                <w:color w:val="auto"/>
                <w:u w:val="single"/>
              </w:rPr>
              <w:t>算成交價格未超逾</w:t>
            </w:r>
            <w:r w:rsidR="004009FB" w:rsidRPr="004009FB">
              <w:rPr>
                <w:rFonts w:ascii="標楷體" w:eastAsia="標楷體" w:hAnsi="標楷體" w:hint="eastAsia"/>
                <w:color w:val="auto"/>
                <w:u w:val="single"/>
              </w:rPr>
              <w:t>價格範圍者</w:t>
            </w:r>
            <w:r w:rsidRPr="004009FB">
              <w:rPr>
                <w:rFonts w:ascii="標楷體" w:eastAsia="標楷體" w:hAnsi="標楷體" w:hint="eastAsia"/>
                <w:color w:val="auto"/>
                <w:u w:val="single"/>
              </w:rPr>
              <w:t>立即成交外，本中心同時對該有價證券撮合延緩二分鐘，並繼續接受買賣申報之輸入、取消及變更，俟延緩撮合時間終了後當次以</w:t>
            </w:r>
            <w:r w:rsidR="00422D60">
              <w:rPr>
                <w:rFonts w:ascii="標楷體" w:eastAsia="標楷體" w:hAnsi="標楷體" w:hint="eastAsia"/>
                <w:color w:val="auto"/>
                <w:u w:val="single"/>
              </w:rPr>
              <w:t>集合交易</w:t>
            </w:r>
            <w:r w:rsidR="00594C46" w:rsidRPr="00A711C6">
              <w:rPr>
                <w:rFonts w:ascii="標楷體" w:eastAsia="標楷體" w:hAnsi="標楷體" w:hint="eastAsia"/>
                <w:color w:val="auto"/>
                <w:u w:val="single"/>
              </w:rPr>
              <w:t>撮合成交</w:t>
            </w:r>
            <w:r w:rsidRPr="004009FB">
              <w:rPr>
                <w:rFonts w:ascii="標楷體" w:eastAsia="標楷體" w:hAnsi="標楷體" w:hint="eastAsia"/>
                <w:color w:val="auto"/>
                <w:u w:val="single"/>
              </w:rPr>
              <w:t>。</w:t>
            </w:r>
          </w:p>
          <w:p w:rsidR="00F72960" w:rsidRPr="00EA40F9" w:rsidRDefault="00F72960" w:rsidP="00C97406">
            <w:pPr>
              <w:pStyle w:val="HTML"/>
              <w:snapToGrid w:val="0"/>
              <w:spacing w:line="440" w:lineRule="exact"/>
              <w:ind w:left="480" w:hangingChars="200" w:hanging="480"/>
              <w:jc w:val="both"/>
              <w:rPr>
                <w:rFonts w:ascii="標楷體" w:eastAsia="標楷體" w:hAnsi="標楷體"/>
                <w:color w:val="auto"/>
                <w:u w:val="single"/>
              </w:rPr>
            </w:pPr>
            <w:r w:rsidRPr="004009FB">
              <w:rPr>
                <w:rFonts w:ascii="標楷體" w:eastAsia="標楷體" w:hAnsi="標楷體" w:hint="eastAsia"/>
                <w:color w:val="auto"/>
                <w:u w:val="single"/>
              </w:rPr>
              <w:t>二、</w:t>
            </w:r>
            <w:proofErr w:type="gramStart"/>
            <w:r w:rsidRPr="004009FB">
              <w:rPr>
                <w:rFonts w:ascii="標楷體" w:eastAsia="標楷體" w:hAnsi="標楷體" w:hint="eastAsia"/>
                <w:color w:val="auto"/>
                <w:u w:val="single"/>
              </w:rPr>
              <w:t>當筆輸入</w:t>
            </w:r>
            <w:proofErr w:type="gramEnd"/>
            <w:r w:rsidRPr="004009FB">
              <w:rPr>
                <w:rFonts w:ascii="標楷體" w:eastAsia="標楷體" w:hAnsi="標楷體" w:hint="eastAsia"/>
                <w:color w:val="auto"/>
                <w:u w:val="single"/>
              </w:rPr>
              <w:t>買賣申報為</w:t>
            </w:r>
            <w:r w:rsidR="00EA40F9" w:rsidRPr="004009FB">
              <w:rPr>
                <w:rFonts w:ascii="標楷體" w:eastAsia="標楷體" w:hAnsi="標楷體" w:hint="eastAsia"/>
                <w:color w:val="auto"/>
                <w:u w:val="single"/>
              </w:rPr>
              <w:t>限</w:t>
            </w:r>
            <w:r w:rsidR="00EA40F9" w:rsidRPr="004009FB">
              <w:rPr>
                <w:rFonts w:ascii="標楷體" w:eastAsia="標楷體" w:hAnsi="標楷體" w:hint="eastAsia"/>
                <w:color w:val="auto"/>
                <w:u w:val="single"/>
              </w:rPr>
              <w:lastRenderedPageBreak/>
              <w:t>價且立即成交否則取消</w:t>
            </w:r>
            <w:r w:rsidR="00EA40F9">
              <w:rPr>
                <w:rFonts w:ascii="標楷體" w:eastAsia="標楷體" w:hAnsi="標楷體" w:hint="eastAsia"/>
                <w:color w:val="auto"/>
                <w:u w:val="single"/>
              </w:rPr>
              <w:t>、</w:t>
            </w:r>
            <w:r w:rsidR="00AA5DBC" w:rsidRPr="004009FB">
              <w:rPr>
                <w:rFonts w:ascii="標楷體" w:eastAsia="標楷體" w:hAnsi="標楷體" w:hint="eastAsia"/>
                <w:color w:val="auto"/>
                <w:u w:val="single"/>
              </w:rPr>
              <w:t>市價且當日有效</w:t>
            </w:r>
            <w:r w:rsidR="00EA40F9">
              <w:rPr>
                <w:rFonts w:ascii="標楷體" w:eastAsia="標楷體" w:hAnsi="標楷體" w:hint="eastAsia"/>
                <w:color w:val="auto"/>
                <w:u w:val="single"/>
              </w:rPr>
              <w:t>或</w:t>
            </w:r>
            <w:r w:rsidR="00F77FEB" w:rsidRPr="004009FB">
              <w:rPr>
                <w:rFonts w:ascii="標楷體" w:eastAsia="標楷體" w:hAnsi="標楷體" w:hint="eastAsia"/>
                <w:color w:val="auto"/>
                <w:u w:val="single"/>
              </w:rPr>
              <w:t>市價且立即成交否則取消</w:t>
            </w:r>
            <w:r w:rsidRPr="004009FB">
              <w:rPr>
                <w:rFonts w:ascii="標楷體" w:eastAsia="標楷體" w:hAnsi="標楷體" w:hint="eastAsia"/>
                <w:color w:val="auto"/>
                <w:u w:val="single"/>
              </w:rPr>
              <w:t>，</w:t>
            </w:r>
            <w:proofErr w:type="gramStart"/>
            <w:r w:rsidRPr="004009FB">
              <w:rPr>
                <w:rFonts w:ascii="標楷體" w:eastAsia="標楷體" w:hAnsi="標楷體" w:hint="eastAsia"/>
                <w:color w:val="auto"/>
                <w:u w:val="single"/>
              </w:rPr>
              <w:t>除試</w:t>
            </w:r>
            <w:proofErr w:type="gramEnd"/>
            <w:r w:rsidRPr="004009FB">
              <w:rPr>
                <w:rFonts w:ascii="標楷體" w:eastAsia="標楷體" w:hAnsi="標楷體" w:hint="eastAsia"/>
                <w:color w:val="auto"/>
                <w:u w:val="single"/>
              </w:rPr>
              <w:t>算成交價格未超逾價格範圍者立即成交外，</w:t>
            </w:r>
            <w:proofErr w:type="gramStart"/>
            <w:r w:rsidRPr="004009FB">
              <w:rPr>
                <w:rFonts w:ascii="標楷體" w:eastAsia="標楷體" w:hAnsi="標楷體" w:hint="eastAsia"/>
                <w:color w:val="auto"/>
                <w:u w:val="single"/>
              </w:rPr>
              <w:t>當筆輸</w:t>
            </w:r>
            <w:proofErr w:type="gramEnd"/>
            <w:r w:rsidRPr="004009FB">
              <w:rPr>
                <w:rFonts w:ascii="標楷體" w:eastAsia="標楷體" w:hAnsi="標楷體" w:hint="eastAsia"/>
                <w:color w:val="auto"/>
                <w:u w:val="single"/>
              </w:rPr>
              <w:t>入買賣</w:t>
            </w:r>
            <w:proofErr w:type="gramStart"/>
            <w:r w:rsidRPr="004009FB">
              <w:rPr>
                <w:rFonts w:ascii="標楷體" w:eastAsia="標楷體" w:hAnsi="標楷體" w:hint="eastAsia"/>
                <w:color w:val="auto"/>
                <w:u w:val="single"/>
              </w:rPr>
              <w:t>申報餘量取</w:t>
            </w:r>
            <w:proofErr w:type="gramEnd"/>
            <w:r w:rsidRPr="004009FB">
              <w:rPr>
                <w:rFonts w:ascii="標楷體" w:eastAsia="標楷體" w:hAnsi="標楷體" w:hint="eastAsia"/>
                <w:color w:val="auto"/>
                <w:u w:val="single"/>
              </w:rPr>
              <w:t>消。</w:t>
            </w:r>
          </w:p>
          <w:p w:rsidR="00F72960" w:rsidRPr="00F23CF0" w:rsidRDefault="00F72960" w:rsidP="00C97406">
            <w:pPr>
              <w:pStyle w:val="HTML"/>
              <w:snapToGrid w:val="0"/>
              <w:spacing w:line="440" w:lineRule="exact"/>
              <w:ind w:left="480" w:hangingChars="200" w:hanging="480"/>
              <w:jc w:val="both"/>
              <w:rPr>
                <w:rFonts w:ascii="標楷體" w:eastAsia="標楷體" w:hAnsi="標楷體"/>
                <w:color w:val="auto"/>
                <w:u w:val="single"/>
              </w:rPr>
            </w:pPr>
            <w:r w:rsidRPr="00F23CF0">
              <w:rPr>
                <w:rFonts w:ascii="標楷體" w:eastAsia="標楷體" w:hAnsi="標楷體" w:hint="eastAsia"/>
                <w:color w:val="auto"/>
                <w:u w:val="single"/>
              </w:rPr>
              <w:t>三、</w:t>
            </w:r>
            <w:proofErr w:type="gramStart"/>
            <w:r w:rsidRPr="00F23CF0">
              <w:rPr>
                <w:rFonts w:ascii="標楷體" w:eastAsia="標楷體" w:hAnsi="標楷體" w:hint="eastAsia"/>
                <w:color w:val="auto"/>
                <w:u w:val="single"/>
              </w:rPr>
              <w:t>當筆輸入</w:t>
            </w:r>
            <w:proofErr w:type="gramEnd"/>
            <w:r w:rsidRPr="00F23CF0">
              <w:rPr>
                <w:rFonts w:ascii="標楷體" w:eastAsia="標楷體" w:hAnsi="標楷體" w:hint="eastAsia"/>
                <w:color w:val="auto"/>
                <w:u w:val="single"/>
              </w:rPr>
              <w:t>買賣申報為限價且立即全部成交否則取消或市價且立即全部成交否則取消，</w:t>
            </w:r>
            <w:proofErr w:type="gramStart"/>
            <w:r w:rsidRPr="00F23CF0">
              <w:rPr>
                <w:rFonts w:ascii="標楷體" w:eastAsia="標楷體" w:hAnsi="標楷體" w:hint="eastAsia"/>
                <w:color w:val="auto"/>
                <w:u w:val="single"/>
              </w:rPr>
              <w:t>當筆輸</w:t>
            </w:r>
            <w:proofErr w:type="gramEnd"/>
            <w:r w:rsidRPr="00F23CF0">
              <w:rPr>
                <w:rFonts w:ascii="標楷體" w:eastAsia="標楷體" w:hAnsi="標楷體" w:hint="eastAsia"/>
                <w:color w:val="auto"/>
                <w:u w:val="single"/>
              </w:rPr>
              <w:t>入買賣申報全數取消。</w:t>
            </w:r>
          </w:p>
          <w:p w:rsidR="00F72960" w:rsidRPr="00E549E5" w:rsidRDefault="00E238C9" w:rsidP="00C97406">
            <w:pPr>
              <w:pStyle w:val="HTML"/>
              <w:snapToGrid w:val="0"/>
              <w:spacing w:line="440" w:lineRule="exact"/>
              <w:jc w:val="both"/>
              <w:rPr>
                <w:rFonts w:ascii="標楷體" w:eastAsia="標楷體" w:hAnsi="標楷體"/>
                <w:color w:val="auto"/>
                <w:u w:val="single"/>
              </w:rPr>
            </w:pPr>
            <w:r w:rsidRPr="00E238C9">
              <w:rPr>
                <w:rFonts w:ascii="標楷體" w:eastAsia="標楷體" w:hAnsi="標楷體" w:hint="eastAsia"/>
                <w:color w:val="auto"/>
              </w:rPr>
              <w:t xml:space="preserve">  </w:t>
            </w:r>
            <w:r w:rsidR="00F72960" w:rsidRPr="00E549E5">
              <w:rPr>
                <w:rFonts w:ascii="標楷體" w:eastAsia="標楷體" w:hAnsi="標楷體" w:hint="eastAsia"/>
                <w:color w:val="auto"/>
                <w:u w:val="single"/>
              </w:rPr>
              <w:t>前項參考價格依下列原則決定：</w:t>
            </w:r>
          </w:p>
          <w:p w:rsidR="00F72960" w:rsidRPr="00F72960" w:rsidRDefault="00F23CF0" w:rsidP="00C97406">
            <w:pPr>
              <w:pStyle w:val="HTML"/>
              <w:snapToGrid w:val="0"/>
              <w:spacing w:line="440" w:lineRule="exact"/>
              <w:ind w:left="480" w:hangingChars="200" w:hanging="480"/>
              <w:jc w:val="both"/>
              <w:rPr>
                <w:rFonts w:ascii="標楷體" w:eastAsia="標楷體" w:hAnsi="標楷體"/>
                <w:color w:val="auto"/>
              </w:rPr>
            </w:pPr>
            <w:r>
              <w:rPr>
                <w:rFonts w:ascii="標楷體" w:eastAsia="標楷體" w:hAnsi="標楷體" w:hint="eastAsia"/>
                <w:color w:val="auto"/>
              </w:rPr>
              <w:t>一、</w:t>
            </w:r>
            <w:r w:rsidR="00F72960" w:rsidRPr="00F23CF0">
              <w:rPr>
                <w:rFonts w:ascii="標楷體" w:eastAsia="標楷體" w:hAnsi="標楷體" w:hint="eastAsia"/>
                <w:color w:val="auto"/>
                <w:u w:val="single"/>
              </w:rPr>
              <w:t>當市第一次撮合起五分鐘內，參考價格為第一次撮合成交價格。第一次撮合如無成交價格，則為</w:t>
            </w:r>
            <w:r w:rsidRPr="00F23CF0">
              <w:rPr>
                <w:rFonts w:ascii="標楷體" w:eastAsia="標楷體" w:hAnsi="標楷體" w:hint="eastAsia"/>
                <w:color w:val="auto"/>
                <w:u w:val="single"/>
              </w:rPr>
              <w:t>開始交易基準價</w:t>
            </w:r>
            <w:r w:rsidR="00F72960" w:rsidRPr="00F23CF0">
              <w:rPr>
                <w:rFonts w:ascii="標楷體" w:eastAsia="標楷體" w:hAnsi="標楷體" w:hint="eastAsia"/>
                <w:color w:val="auto"/>
                <w:u w:val="single"/>
              </w:rPr>
              <w:t>。</w:t>
            </w:r>
          </w:p>
          <w:p w:rsidR="00F72960" w:rsidRPr="00EE7B24" w:rsidRDefault="00F23CF0" w:rsidP="00C97406">
            <w:pPr>
              <w:pStyle w:val="HTML"/>
              <w:snapToGrid w:val="0"/>
              <w:spacing w:line="440" w:lineRule="exact"/>
              <w:ind w:left="480" w:hangingChars="200" w:hanging="480"/>
              <w:jc w:val="both"/>
              <w:rPr>
                <w:rFonts w:ascii="標楷體" w:eastAsia="標楷體" w:hAnsi="標楷體"/>
                <w:color w:val="auto"/>
                <w:u w:val="single"/>
              </w:rPr>
            </w:pPr>
            <w:r>
              <w:rPr>
                <w:rFonts w:ascii="標楷體" w:eastAsia="標楷體" w:hAnsi="標楷體" w:hint="eastAsia"/>
                <w:color w:val="auto"/>
              </w:rPr>
              <w:t>二、</w:t>
            </w:r>
            <w:r w:rsidR="00F72960" w:rsidRPr="00EE7B24">
              <w:rPr>
                <w:rFonts w:ascii="標楷體" w:eastAsia="標楷體" w:hAnsi="標楷體" w:hint="eastAsia"/>
                <w:color w:val="auto"/>
                <w:u w:val="single"/>
              </w:rPr>
              <w:t>當市第一次撮合滿五分鐘起，</w:t>
            </w:r>
            <w:r w:rsidR="001D44E4" w:rsidRPr="00F23CF0">
              <w:rPr>
                <w:rFonts w:ascii="標楷體" w:eastAsia="標楷體" w:hAnsi="標楷體" w:hint="eastAsia"/>
                <w:color w:val="auto"/>
                <w:u w:val="single"/>
              </w:rPr>
              <w:t>參考價格為</w:t>
            </w:r>
            <w:r w:rsidR="00F72960" w:rsidRPr="00EE7B24">
              <w:rPr>
                <w:rFonts w:ascii="標楷體" w:eastAsia="標楷體" w:hAnsi="標楷體" w:hint="eastAsia"/>
                <w:color w:val="auto"/>
                <w:u w:val="single"/>
              </w:rPr>
              <w:t>每次撮合前</w:t>
            </w:r>
            <w:proofErr w:type="gramStart"/>
            <w:r w:rsidR="00F72960" w:rsidRPr="00EE7B24">
              <w:rPr>
                <w:rFonts w:ascii="標楷體" w:eastAsia="標楷體" w:hAnsi="標楷體" w:hint="eastAsia"/>
                <w:color w:val="auto"/>
                <w:u w:val="single"/>
              </w:rPr>
              <w:t>以當筆買賣</w:t>
            </w:r>
            <w:proofErr w:type="gramEnd"/>
            <w:r w:rsidR="00F72960" w:rsidRPr="00EE7B24">
              <w:rPr>
                <w:rFonts w:ascii="標楷體" w:eastAsia="標楷體" w:hAnsi="標楷體" w:hint="eastAsia"/>
                <w:color w:val="auto"/>
                <w:u w:val="single"/>
              </w:rPr>
              <w:t>申報輸入時點往前五分鐘，計算該段期間內各筆價格及數量之加權平均</w:t>
            </w:r>
            <w:r w:rsidR="00F5331D">
              <w:rPr>
                <w:rFonts w:ascii="標楷體" w:eastAsia="標楷體" w:hAnsi="標楷體" w:hint="eastAsia"/>
                <w:color w:val="auto"/>
                <w:u w:val="single"/>
              </w:rPr>
              <w:t>成交</w:t>
            </w:r>
            <w:r w:rsidR="00F72960" w:rsidRPr="00EE7B24">
              <w:rPr>
                <w:rFonts w:ascii="標楷體" w:eastAsia="標楷體" w:hAnsi="標楷體" w:hint="eastAsia"/>
                <w:color w:val="auto"/>
                <w:u w:val="single"/>
              </w:rPr>
              <w:t>價格。如五分鐘內無任</w:t>
            </w:r>
            <w:proofErr w:type="gramStart"/>
            <w:r w:rsidR="00F72960" w:rsidRPr="00EE7B24">
              <w:rPr>
                <w:rFonts w:ascii="標楷體" w:eastAsia="標楷體" w:hAnsi="標楷體" w:hint="eastAsia"/>
                <w:color w:val="auto"/>
                <w:u w:val="single"/>
              </w:rPr>
              <w:t>一</w:t>
            </w:r>
            <w:proofErr w:type="gramEnd"/>
            <w:r w:rsidR="00F72960" w:rsidRPr="00EE7B24">
              <w:rPr>
                <w:rFonts w:ascii="標楷體" w:eastAsia="標楷體" w:hAnsi="標楷體" w:hint="eastAsia"/>
                <w:color w:val="auto"/>
                <w:u w:val="single"/>
              </w:rPr>
              <w:t>成交價格，則</w:t>
            </w:r>
            <w:r w:rsidR="00BB6417" w:rsidRPr="00F23CF0">
              <w:rPr>
                <w:rFonts w:ascii="標楷體" w:eastAsia="標楷體" w:hAnsi="標楷體" w:hint="eastAsia"/>
                <w:color w:val="auto"/>
                <w:u w:val="single"/>
              </w:rPr>
              <w:t>參考價格</w:t>
            </w:r>
            <w:r w:rsidR="00F72960" w:rsidRPr="00EE7B24">
              <w:rPr>
                <w:rFonts w:ascii="標楷體" w:eastAsia="標楷體" w:hAnsi="標楷體" w:hint="eastAsia"/>
                <w:color w:val="auto"/>
                <w:u w:val="single"/>
              </w:rPr>
              <w:t>為最近一次成交價格。如無最近一次成交價格，則</w:t>
            </w:r>
            <w:r w:rsidR="00BB6417" w:rsidRPr="00F23CF0">
              <w:rPr>
                <w:rFonts w:ascii="標楷體" w:eastAsia="標楷體" w:hAnsi="標楷體" w:hint="eastAsia"/>
                <w:color w:val="auto"/>
                <w:u w:val="single"/>
              </w:rPr>
              <w:t>參考價格</w:t>
            </w:r>
            <w:r w:rsidR="00F72960" w:rsidRPr="00EE7B24">
              <w:rPr>
                <w:rFonts w:ascii="標楷體" w:eastAsia="標楷體" w:hAnsi="標楷體" w:hint="eastAsia"/>
                <w:color w:val="auto"/>
                <w:u w:val="single"/>
              </w:rPr>
              <w:t>為</w:t>
            </w:r>
            <w:r w:rsidRPr="00EE7B24">
              <w:rPr>
                <w:rFonts w:ascii="標楷體" w:eastAsia="標楷體" w:hAnsi="標楷體" w:hint="eastAsia"/>
                <w:color w:val="auto"/>
                <w:u w:val="single"/>
              </w:rPr>
              <w:t>開</w:t>
            </w:r>
            <w:r w:rsidRPr="00EE7B24">
              <w:rPr>
                <w:rFonts w:ascii="標楷體" w:eastAsia="標楷體" w:hAnsi="標楷體" w:hint="eastAsia"/>
                <w:color w:val="auto"/>
                <w:u w:val="single"/>
              </w:rPr>
              <w:lastRenderedPageBreak/>
              <w:t>始交易基準價</w:t>
            </w:r>
            <w:r w:rsidR="00F72960" w:rsidRPr="00EE7B24">
              <w:rPr>
                <w:rFonts w:ascii="標楷體" w:eastAsia="標楷體" w:hAnsi="標楷體" w:hint="eastAsia"/>
                <w:color w:val="auto"/>
                <w:u w:val="single"/>
              </w:rPr>
              <w:t>。</w:t>
            </w:r>
          </w:p>
          <w:p w:rsidR="00F72960" w:rsidRDefault="00F23CF0" w:rsidP="00C97406">
            <w:pPr>
              <w:pStyle w:val="HTML"/>
              <w:snapToGrid w:val="0"/>
              <w:spacing w:line="440" w:lineRule="exact"/>
              <w:ind w:left="480" w:hangingChars="200" w:hanging="480"/>
              <w:jc w:val="both"/>
              <w:rPr>
                <w:rFonts w:ascii="標楷體" w:eastAsia="標楷體" w:hAnsi="標楷體"/>
                <w:color w:val="auto"/>
              </w:rPr>
            </w:pPr>
            <w:r>
              <w:rPr>
                <w:rFonts w:ascii="標楷體" w:eastAsia="標楷體" w:hAnsi="標楷體" w:hint="eastAsia"/>
                <w:color w:val="auto"/>
              </w:rPr>
              <w:t>三、</w:t>
            </w:r>
            <w:r w:rsidR="00F72960" w:rsidRPr="00EE7B24">
              <w:rPr>
                <w:rFonts w:ascii="標楷體" w:eastAsia="標楷體" w:hAnsi="標楷體" w:hint="eastAsia"/>
                <w:color w:val="auto"/>
                <w:u w:val="single"/>
              </w:rPr>
              <w:t>當市第一次撮合後，遇有價證券執行前項第一款延緩撮合，自該延緩撮合終了後五分鐘內，以該次</w:t>
            </w:r>
            <w:r w:rsidR="00422D60">
              <w:rPr>
                <w:rFonts w:ascii="標楷體" w:eastAsia="標楷體" w:hAnsi="標楷體" w:hint="eastAsia"/>
                <w:color w:val="auto"/>
                <w:u w:val="single"/>
              </w:rPr>
              <w:t>集合交易</w:t>
            </w:r>
            <w:r w:rsidR="009F5B0A" w:rsidRPr="00013B98">
              <w:rPr>
                <w:rFonts w:ascii="標楷體" w:eastAsia="標楷體" w:hAnsi="標楷體" w:hint="eastAsia"/>
                <w:color w:val="auto"/>
                <w:u w:val="single"/>
              </w:rPr>
              <w:t>成交</w:t>
            </w:r>
            <w:r w:rsidR="00F72960" w:rsidRPr="00EE7B24">
              <w:rPr>
                <w:rFonts w:ascii="標楷體" w:eastAsia="標楷體" w:hAnsi="標楷體" w:hint="eastAsia"/>
                <w:color w:val="auto"/>
                <w:u w:val="single"/>
              </w:rPr>
              <w:t>價格為參考價格。如該次無成交價格，適用前款規定計算參考價格。</w:t>
            </w:r>
          </w:p>
        </w:tc>
        <w:tc>
          <w:tcPr>
            <w:tcW w:w="3306" w:type="dxa"/>
          </w:tcPr>
          <w:p w:rsidR="00E507A1" w:rsidRPr="00476CCB" w:rsidRDefault="00E507A1" w:rsidP="00C97406">
            <w:pPr>
              <w:pStyle w:val="HTML"/>
              <w:snapToGrid w:val="0"/>
              <w:spacing w:line="440" w:lineRule="exact"/>
              <w:jc w:val="both"/>
              <w:rPr>
                <w:rFonts w:ascii="標楷體" w:eastAsia="標楷體" w:hAnsi="標楷體"/>
                <w:color w:val="auto"/>
              </w:rPr>
            </w:pPr>
            <w:r w:rsidRPr="00476CCB">
              <w:rPr>
                <w:rFonts w:ascii="標楷體" w:eastAsia="標楷體" w:hAnsi="標楷體" w:hint="eastAsia"/>
                <w:color w:val="auto"/>
              </w:rPr>
              <w:lastRenderedPageBreak/>
              <w:t>第三十五條之十一</w:t>
            </w:r>
          </w:p>
          <w:p w:rsidR="00E507A1" w:rsidRDefault="00E238C9"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E507A1" w:rsidRPr="00476CCB">
              <w:rPr>
                <w:rFonts w:ascii="標楷體" w:eastAsia="標楷體" w:hAnsi="標楷體" w:hint="eastAsia"/>
                <w:color w:val="auto"/>
              </w:rPr>
              <w:t>有價證券於等價成交系統交易</w:t>
            </w:r>
            <w:r w:rsidR="00E507A1" w:rsidRPr="00F11B47">
              <w:rPr>
                <w:rFonts w:ascii="標楷體" w:eastAsia="標楷體" w:hAnsi="標楷體" w:hint="eastAsia"/>
                <w:color w:val="auto"/>
                <w:u w:val="single"/>
              </w:rPr>
              <w:t>者</w:t>
            </w:r>
            <w:r w:rsidR="00E507A1" w:rsidRPr="00476CCB">
              <w:rPr>
                <w:rFonts w:ascii="標楷體" w:eastAsia="標楷體" w:hAnsi="標楷體" w:hint="eastAsia"/>
                <w:color w:val="auto"/>
              </w:rPr>
              <w:t>，自當市第一次撮合</w:t>
            </w:r>
            <w:r w:rsidR="00E507A1" w:rsidRPr="00F72960">
              <w:rPr>
                <w:rFonts w:ascii="標楷體" w:eastAsia="標楷體" w:hAnsi="標楷體" w:hint="eastAsia"/>
                <w:color w:val="auto"/>
                <w:u w:val="single"/>
              </w:rPr>
              <w:t>成交起</w:t>
            </w:r>
            <w:r w:rsidR="00E507A1" w:rsidRPr="00476CCB">
              <w:rPr>
                <w:rFonts w:ascii="標楷體" w:eastAsia="標楷體" w:hAnsi="標楷體" w:hint="eastAsia"/>
                <w:color w:val="auto"/>
              </w:rPr>
              <w:t>至收市前十分鐘之時段內，</w:t>
            </w:r>
            <w:r w:rsidR="00E507A1" w:rsidRPr="00F72960">
              <w:rPr>
                <w:rFonts w:ascii="標楷體" w:eastAsia="標楷體" w:hAnsi="標楷體" w:hint="eastAsia"/>
                <w:color w:val="auto"/>
                <w:u w:val="single"/>
              </w:rPr>
              <w:t>如</w:t>
            </w:r>
            <w:r w:rsidR="00E507A1" w:rsidRPr="00476CCB">
              <w:rPr>
                <w:rFonts w:ascii="標楷體" w:eastAsia="標楷體" w:hAnsi="標楷體" w:hint="eastAsia"/>
                <w:color w:val="auto"/>
              </w:rPr>
              <w:t>每次撮合前經試算成交價格</w:t>
            </w:r>
            <w:proofErr w:type="gramStart"/>
            <w:r w:rsidR="00E507A1" w:rsidRPr="00476CCB">
              <w:rPr>
                <w:rFonts w:ascii="標楷體" w:eastAsia="標楷體" w:hAnsi="標楷體" w:hint="eastAsia"/>
                <w:color w:val="auto"/>
              </w:rPr>
              <w:t>漲跌超逾</w:t>
            </w:r>
            <w:proofErr w:type="gramEnd"/>
            <w:r w:rsidR="00E507A1" w:rsidRPr="00F72960">
              <w:rPr>
                <w:rFonts w:ascii="標楷體" w:eastAsia="標楷體" w:hAnsi="標楷體" w:hint="eastAsia"/>
                <w:color w:val="auto"/>
                <w:u w:val="single"/>
              </w:rPr>
              <w:t>前一次成交價格</w:t>
            </w:r>
            <w:r w:rsidR="00E507A1" w:rsidRPr="00476CCB">
              <w:rPr>
                <w:rFonts w:ascii="標楷體" w:eastAsia="標楷體" w:hAnsi="標楷體" w:hint="eastAsia"/>
                <w:color w:val="auto"/>
              </w:rPr>
              <w:t>百分之三點五時，本中心</w:t>
            </w:r>
            <w:r w:rsidR="00E507A1" w:rsidRPr="00F72960">
              <w:rPr>
                <w:rFonts w:ascii="標楷體" w:eastAsia="標楷體" w:hAnsi="標楷體" w:hint="eastAsia"/>
                <w:color w:val="auto"/>
                <w:u w:val="single"/>
              </w:rPr>
              <w:t>立即</w:t>
            </w:r>
            <w:r w:rsidR="00E507A1" w:rsidRPr="00476CCB">
              <w:rPr>
                <w:rFonts w:ascii="標楷體" w:eastAsia="標楷體" w:hAnsi="標楷體" w:hint="eastAsia"/>
                <w:color w:val="auto"/>
              </w:rPr>
              <w:t>延緩當次撮合二至三分鐘，並繼續接受其買賣申報之輸入、取消及變更，俟當次延緩撮合時間終了後</w:t>
            </w:r>
            <w:r w:rsidR="00E507A1" w:rsidRPr="00F72960">
              <w:rPr>
                <w:rFonts w:ascii="標楷體" w:eastAsia="標楷體" w:hAnsi="標楷體" w:hint="eastAsia"/>
                <w:color w:val="auto"/>
                <w:u w:val="single"/>
              </w:rPr>
              <w:t>依序</w:t>
            </w:r>
            <w:r w:rsidR="00E507A1" w:rsidRPr="00476CCB">
              <w:rPr>
                <w:rFonts w:ascii="標楷體" w:eastAsia="標楷體" w:hAnsi="標楷體" w:hint="eastAsia"/>
                <w:color w:val="auto"/>
              </w:rPr>
              <w:t>撮合成交，但初次上櫃普通股採無升降幅度限制</w:t>
            </w:r>
            <w:proofErr w:type="gramStart"/>
            <w:r w:rsidR="00E507A1" w:rsidRPr="00476CCB">
              <w:rPr>
                <w:rFonts w:ascii="標楷體" w:eastAsia="標楷體" w:hAnsi="標楷體" w:hint="eastAsia"/>
                <w:color w:val="auto"/>
              </w:rPr>
              <w:t>期間</w:t>
            </w:r>
            <w:proofErr w:type="gramEnd"/>
            <w:r w:rsidR="00E507A1" w:rsidRPr="00476CCB">
              <w:rPr>
                <w:rFonts w:ascii="標楷體" w:eastAsia="標楷體" w:hAnsi="標楷體" w:hint="eastAsia"/>
                <w:color w:val="auto"/>
              </w:rPr>
              <w:t>、管理股票、依本中心章則規定施以延長撮合間隔時間之有價證券、當日開始交易基準價低於一元之有價證券、認購（售）權證及分離後認股權憑證等不在此限。</w:t>
            </w: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FC0BF2" w:rsidRDefault="00FC0BF2" w:rsidP="00C97406">
            <w:pPr>
              <w:pStyle w:val="HTML"/>
              <w:snapToGrid w:val="0"/>
              <w:spacing w:line="440" w:lineRule="exact"/>
              <w:ind w:firstLineChars="200" w:firstLine="480"/>
              <w:jc w:val="both"/>
              <w:rPr>
                <w:rFonts w:ascii="標楷體" w:eastAsia="標楷體" w:hAnsi="標楷體"/>
                <w:color w:val="auto"/>
              </w:rPr>
            </w:pPr>
          </w:p>
          <w:p w:rsidR="00E238C9" w:rsidRDefault="00BF5AA7" w:rsidP="00C97406">
            <w:pPr>
              <w:pStyle w:val="HTML"/>
              <w:snapToGrid w:val="0"/>
              <w:spacing w:line="440" w:lineRule="exact"/>
              <w:ind w:firstLineChars="200" w:firstLine="480"/>
              <w:jc w:val="both"/>
              <w:rPr>
                <w:rFonts w:ascii="標楷體" w:eastAsia="標楷體" w:hAnsi="標楷體"/>
                <w:color w:val="auto"/>
              </w:rPr>
            </w:pPr>
            <w:r>
              <w:rPr>
                <w:rFonts w:ascii="標楷體" w:eastAsia="標楷體" w:hAnsi="標楷體" w:hint="eastAsia"/>
                <w:color w:val="auto"/>
              </w:rPr>
              <w:t>（本項新增）</w:t>
            </w:r>
          </w:p>
          <w:p w:rsidR="00FC0BF2" w:rsidRDefault="00FC0BF2" w:rsidP="00C97406">
            <w:pPr>
              <w:pStyle w:val="HTML"/>
              <w:snapToGrid w:val="0"/>
              <w:spacing w:line="440" w:lineRule="exact"/>
              <w:jc w:val="both"/>
              <w:rPr>
                <w:rFonts w:ascii="標楷體" w:eastAsia="標楷體" w:hAnsi="標楷體"/>
                <w:color w:val="auto"/>
              </w:rPr>
            </w:pPr>
          </w:p>
        </w:tc>
        <w:tc>
          <w:tcPr>
            <w:tcW w:w="3214" w:type="dxa"/>
          </w:tcPr>
          <w:p w:rsidR="00C40966" w:rsidRPr="00E549E5" w:rsidRDefault="002D3899" w:rsidP="00C97406">
            <w:pPr>
              <w:pStyle w:val="a6"/>
              <w:numPr>
                <w:ilvl w:val="0"/>
                <w:numId w:val="13"/>
              </w:numPr>
              <w:snapToGrid w:val="0"/>
              <w:spacing w:line="440" w:lineRule="exact"/>
              <w:ind w:leftChars="0"/>
              <w:jc w:val="both"/>
              <w:rPr>
                <w:rFonts w:ascii="標楷體" w:eastAsia="標楷體" w:hAnsi="標楷體"/>
                <w:szCs w:val="24"/>
              </w:rPr>
            </w:pPr>
            <w:r>
              <w:rPr>
                <w:rFonts w:ascii="標楷體" w:eastAsia="標楷體" w:hAnsi="標楷體" w:hint="eastAsia"/>
                <w:szCs w:val="24"/>
              </w:rPr>
              <w:lastRenderedPageBreak/>
              <w:t>配合實施</w:t>
            </w:r>
            <w:r w:rsidRPr="00E549E5">
              <w:rPr>
                <w:rFonts w:ascii="標楷體" w:eastAsia="標楷體" w:hAnsi="標楷體" w:hint="eastAsia"/>
                <w:szCs w:val="24"/>
              </w:rPr>
              <w:t>逐筆交易</w:t>
            </w:r>
            <w:r w:rsidR="00E238C9">
              <w:rPr>
                <w:rFonts w:ascii="標楷體" w:eastAsia="標楷體" w:hAnsi="標楷體" w:hint="eastAsia"/>
                <w:szCs w:val="24"/>
              </w:rPr>
              <w:t>制度</w:t>
            </w:r>
            <w:r>
              <w:rPr>
                <w:rFonts w:ascii="標楷體" w:eastAsia="標楷體" w:hAnsi="標楷體" w:hint="eastAsia"/>
                <w:szCs w:val="24"/>
              </w:rPr>
              <w:t>，有關</w:t>
            </w:r>
            <w:r w:rsidR="00BC04B5" w:rsidRPr="00E549E5">
              <w:rPr>
                <w:rFonts w:ascii="標楷體" w:eastAsia="標楷體" w:hAnsi="標楷體" w:hint="eastAsia"/>
                <w:szCs w:val="24"/>
              </w:rPr>
              <w:t>瞬間價格穩定措施</w:t>
            </w:r>
            <w:r w:rsidR="00C77F35" w:rsidRPr="00E549E5">
              <w:rPr>
                <w:rFonts w:ascii="標楷體" w:eastAsia="標楷體" w:hAnsi="標楷體" w:hint="eastAsia"/>
                <w:szCs w:val="24"/>
              </w:rPr>
              <w:t>實施</w:t>
            </w:r>
            <w:r w:rsidR="0033382C" w:rsidRPr="00E549E5">
              <w:rPr>
                <w:rFonts w:ascii="標楷體" w:eastAsia="標楷體" w:hAnsi="標楷體" w:hint="eastAsia"/>
                <w:szCs w:val="24"/>
              </w:rPr>
              <w:t>標準</w:t>
            </w:r>
            <w:r w:rsidR="00E549E5" w:rsidRPr="00E549E5">
              <w:rPr>
                <w:rFonts w:ascii="標楷體" w:eastAsia="標楷體" w:hAnsi="標楷體" w:hint="eastAsia"/>
                <w:szCs w:val="24"/>
              </w:rPr>
              <w:t>，</w:t>
            </w:r>
            <w:r w:rsidR="00C77F35" w:rsidRPr="00E549E5">
              <w:rPr>
                <w:rFonts w:ascii="標楷體" w:eastAsia="標楷體" w:hAnsi="標楷體" w:hint="eastAsia"/>
                <w:szCs w:val="24"/>
              </w:rPr>
              <w:t>原為</w:t>
            </w:r>
            <w:r w:rsidR="0033382C" w:rsidRPr="00E549E5">
              <w:rPr>
                <w:rFonts w:ascii="標楷體" w:eastAsia="標楷體" w:hAnsi="標楷體" w:hint="eastAsia"/>
              </w:rPr>
              <w:t>試算成交價格</w:t>
            </w:r>
            <w:proofErr w:type="gramStart"/>
            <w:r w:rsidR="0033382C" w:rsidRPr="00E549E5">
              <w:rPr>
                <w:rFonts w:ascii="標楷體" w:eastAsia="標楷體" w:hAnsi="標楷體" w:hint="eastAsia"/>
              </w:rPr>
              <w:t>漲跌超逾</w:t>
            </w:r>
            <w:proofErr w:type="gramEnd"/>
            <w:r w:rsidR="0033382C" w:rsidRPr="00E549E5">
              <w:rPr>
                <w:rFonts w:ascii="標楷體" w:eastAsia="標楷體" w:hAnsi="標楷體" w:hint="eastAsia"/>
              </w:rPr>
              <w:t>前一次成交價格百分之三點五時，</w:t>
            </w:r>
            <w:r>
              <w:rPr>
                <w:rFonts w:ascii="標楷體" w:eastAsia="標楷體" w:hAnsi="標楷體" w:hint="eastAsia"/>
              </w:rPr>
              <w:t>修</w:t>
            </w:r>
            <w:r w:rsidR="0033382C" w:rsidRPr="00E549E5">
              <w:rPr>
                <w:rFonts w:ascii="標楷體" w:eastAsia="標楷體" w:hAnsi="標楷體" w:hint="eastAsia"/>
              </w:rPr>
              <w:t>改為</w:t>
            </w:r>
            <w:r w:rsidR="00AB7F46" w:rsidRPr="00E549E5">
              <w:rPr>
                <w:rFonts w:ascii="標楷體" w:eastAsia="標楷體" w:hAnsi="標楷體" w:hint="eastAsia"/>
              </w:rPr>
              <w:t>超逾</w:t>
            </w:r>
            <w:r w:rsidR="001C7C85" w:rsidRPr="00133503">
              <w:rPr>
                <w:rFonts w:ascii="標楷體" w:eastAsia="標楷體" w:hAnsi="標楷體" w:hint="eastAsia"/>
              </w:rPr>
              <w:t>第二項所訂之</w:t>
            </w:r>
            <w:r w:rsidR="00AB7F46" w:rsidRPr="00E549E5">
              <w:rPr>
                <w:rFonts w:ascii="標楷體" w:eastAsia="標楷體" w:hAnsi="標楷體" w:hint="eastAsia"/>
              </w:rPr>
              <w:t>參考價格百分之三點五</w:t>
            </w:r>
            <w:r w:rsidR="00F11B47">
              <w:rPr>
                <w:rFonts w:ascii="標楷體" w:eastAsia="標楷體" w:hAnsi="標楷體" w:hint="eastAsia"/>
              </w:rPr>
              <w:t>時</w:t>
            </w:r>
            <w:r w:rsidR="00783EBC" w:rsidRPr="00E549E5">
              <w:rPr>
                <w:rFonts w:ascii="標楷體" w:eastAsia="標楷體" w:hAnsi="標楷體" w:hint="eastAsia"/>
              </w:rPr>
              <w:t>，並</w:t>
            </w:r>
            <w:r>
              <w:rPr>
                <w:rFonts w:ascii="標楷體" w:eastAsia="標楷體" w:hAnsi="標楷體" w:hint="eastAsia"/>
              </w:rPr>
              <w:t>於第一項增列本中心採行之措施，同時</w:t>
            </w:r>
            <w:r w:rsidR="00783EBC" w:rsidRPr="00E549E5">
              <w:rPr>
                <w:rFonts w:ascii="標楷體" w:eastAsia="標楷體" w:hAnsi="標楷體" w:hint="eastAsia"/>
              </w:rPr>
              <w:t>新增第二項參考價格之</w:t>
            </w:r>
            <w:r>
              <w:rPr>
                <w:rFonts w:ascii="標楷體" w:eastAsia="標楷體" w:hAnsi="標楷體" w:hint="eastAsia"/>
              </w:rPr>
              <w:t>決定原則</w:t>
            </w:r>
            <w:r w:rsidR="005E78B3" w:rsidRPr="00E549E5">
              <w:rPr>
                <w:rFonts w:ascii="標楷體" w:eastAsia="標楷體" w:hAnsi="標楷體" w:hint="eastAsia"/>
              </w:rPr>
              <w:t>。</w:t>
            </w:r>
          </w:p>
          <w:p w:rsidR="00A64165" w:rsidRPr="00001E77" w:rsidRDefault="00EB5CED" w:rsidP="00C97406">
            <w:pPr>
              <w:pStyle w:val="a6"/>
              <w:numPr>
                <w:ilvl w:val="0"/>
                <w:numId w:val="13"/>
              </w:numPr>
              <w:snapToGrid w:val="0"/>
              <w:spacing w:line="440" w:lineRule="exact"/>
              <w:ind w:leftChars="0"/>
              <w:jc w:val="both"/>
              <w:rPr>
                <w:rFonts w:ascii="標楷體" w:eastAsia="標楷體" w:hAnsi="標楷體"/>
                <w:szCs w:val="24"/>
              </w:rPr>
            </w:pPr>
            <w:r w:rsidRPr="00001E77">
              <w:rPr>
                <w:rFonts w:ascii="標楷體" w:eastAsia="標楷體" w:hAnsi="標楷體" w:hint="eastAsia"/>
                <w:szCs w:val="24"/>
              </w:rPr>
              <w:t>第一項第一款明訂</w:t>
            </w:r>
            <w:r w:rsidR="00BC04B5" w:rsidRPr="00001E77">
              <w:rPr>
                <w:rFonts w:ascii="標楷體" w:eastAsia="標楷體" w:hAnsi="標楷體" w:hint="eastAsia"/>
                <w:szCs w:val="24"/>
              </w:rPr>
              <w:t>，</w:t>
            </w:r>
            <w:proofErr w:type="gramStart"/>
            <w:r w:rsidR="00BC04B5" w:rsidRPr="00001E77">
              <w:rPr>
                <w:rFonts w:ascii="標楷體" w:eastAsia="標楷體" w:hAnsi="標楷體" w:hint="eastAsia"/>
                <w:szCs w:val="24"/>
              </w:rPr>
              <w:t>當筆輸入</w:t>
            </w:r>
            <w:proofErr w:type="gramEnd"/>
            <w:r w:rsidR="00BC04B5" w:rsidRPr="00001E77">
              <w:rPr>
                <w:rFonts w:ascii="標楷體" w:eastAsia="標楷體" w:hAnsi="標楷體" w:hint="eastAsia"/>
                <w:szCs w:val="24"/>
              </w:rPr>
              <w:t>之限價且當日有效委託一旦觸及實施標準，則未超逾標準部分立即成交，</w:t>
            </w:r>
            <w:r w:rsidR="00AD094D">
              <w:rPr>
                <w:rFonts w:ascii="標楷體" w:eastAsia="標楷體" w:hAnsi="標楷體" w:hint="eastAsia"/>
                <w:szCs w:val="24"/>
              </w:rPr>
              <w:t>並對</w:t>
            </w:r>
            <w:r w:rsidR="00BC04B5" w:rsidRPr="00001E77">
              <w:rPr>
                <w:rFonts w:ascii="標楷體" w:eastAsia="標楷體" w:hAnsi="標楷體" w:hint="eastAsia"/>
                <w:szCs w:val="24"/>
              </w:rPr>
              <w:t>該有價證券延緩撮合兩分鐘</w:t>
            </w:r>
            <w:r w:rsidR="004255B3" w:rsidRPr="00A711C6">
              <w:rPr>
                <w:rFonts w:ascii="標楷體" w:eastAsia="標楷體" w:hAnsi="標楷體" w:hint="eastAsia"/>
                <w:szCs w:val="24"/>
              </w:rPr>
              <w:t>，該</w:t>
            </w:r>
            <w:r w:rsidR="00F20622" w:rsidRPr="00A711C6">
              <w:rPr>
                <w:rFonts w:ascii="標楷體" w:eastAsia="標楷體" w:hAnsi="標楷體" w:hint="eastAsia"/>
                <w:szCs w:val="24"/>
              </w:rPr>
              <w:t>兩分鐘期間</w:t>
            </w:r>
            <w:r w:rsidR="00834327" w:rsidRPr="00A711C6">
              <w:rPr>
                <w:rFonts w:ascii="標楷體" w:eastAsia="標楷體" w:hAnsi="標楷體" w:hint="eastAsia"/>
                <w:szCs w:val="24"/>
              </w:rPr>
              <w:t>係屬集合交易時段</w:t>
            </w:r>
            <w:r w:rsidR="00F20622" w:rsidRPr="00A711C6">
              <w:rPr>
                <w:rFonts w:ascii="標楷體" w:eastAsia="標楷體" w:hAnsi="標楷體" w:hint="eastAsia"/>
                <w:szCs w:val="24"/>
              </w:rPr>
              <w:t>，新輸入</w:t>
            </w:r>
            <w:r w:rsidR="004255B3" w:rsidRPr="00A711C6">
              <w:rPr>
                <w:rFonts w:ascii="標楷體" w:eastAsia="標楷體" w:hAnsi="標楷體" w:hint="eastAsia"/>
                <w:szCs w:val="24"/>
              </w:rPr>
              <w:t>之</w:t>
            </w:r>
            <w:r w:rsidR="00F20622" w:rsidRPr="00A711C6">
              <w:rPr>
                <w:rFonts w:ascii="標楷體" w:eastAsia="標楷體" w:hAnsi="標楷體" w:hint="eastAsia"/>
                <w:szCs w:val="24"/>
              </w:rPr>
              <w:t>買賣申報僅限於限價且當日有效，不接受新輸入巿價、</w:t>
            </w:r>
            <w:r w:rsidR="00F20622" w:rsidRPr="00A711C6">
              <w:rPr>
                <w:rFonts w:ascii="標楷體" w:eastAsia="標楷體" w:hAnsi="標楷體" w:hint="eastAsia"/>
              </w:rPr>
              <w:t>立即成交否則取消或立即全部成交否則取消</w:t>
            </w:r>
            <w:r w:rsidR="00F20622" w:rsidRPr="00A711C6">
              <w:rPr>
                <w:rFonts w:ascii="標楷體" w:eastAsia="標楷體" w:hAnsi="標楷體" w:hint="eastAsia"/>
                <w:szCs w:val="24"/>
              </w:rPr>
              <w:t>之買賣申報</w:t>
            </w:r>
            <w:r w:rsidR="00F20622" w:rsidRPr="004D504B">
              <w:rPr>
                <w:rFonts w:ascii="標楷體" w:eastAsia="標楷體" w:hAnsi="標楷體" w:hint="eastAsia"/>
                <w:szCs w:val="24"/>
              </w:rPr>
              <w:t>。</w:t>
            </w:r>
          </w:p>
          <w:p w:rsidR="00BC04B5" w:rsidRPr="00890A52" w:rsidRDefault="00AA5DBC" w:rsidP="00C97406">
            <w:pPr>
              <w:pStyle w:val="a6"/>
              <w:numPr>
                <w:ilvl w:val="0"/>
                <w:numId w:val="13"/>
              </w:numPr>
              <w:snapToGrid w:val="0"/>
              <w:spacing w:line="440" w:lineRule="exact"/>
              <w:ind w:leftChars="0"/>
              <w:jc w:val="both"/>
              <w:rPr>
                <w:rFonts w:ascii="標楷體" w:eastAsia="標楷體" w:hAnsi="標楷體"/>
                <w:szCs w:val="24"/>
              </w:rPr>
            </w:pPr>
            <w:r w:rsidRPr="00890A52">
              <w:rPr>
                <w:rFonts w:ascii="標楷體" w:eastAsia="標楷體" w:hAnsi="標楷體" w:hint="eastAsia"/>
                <w:szCs w:val="24"/>
              </w:rPr>
              <w:t>考量</w:t>
            </w:r>
            <w:r w:rsidR="00AD094D" w:rsidRPr="00890A52">
              <w:rPr>
                <w:rFonts w:ascii="標楷體" w:eastAsia="標楷體" w:hAnsi="標楷體" w:hint="eastAsia"/>
                <w:szCs w:val="24"/>
              </w:rPr>
              <w:t>市價委託、立即成交否則取消、立即全部</w:t>
            </w:r>
            <w:r w:rsidR="00AD094D" w:rsidRPr="00890A52">
              <w:rPr>
                <w:rFonts w:ascii="標楷體" w:eastAsia="標楷體" w:hAnsi="標楷體" w:hint="eastAsia"/>
                <w:szCs w:val="24"/>
              </w:rPr>
              <w:lastRenderedPageBreak/>
              <w:t>成交否則取消等委託種類不適用</w:t>
            </w:r>
            <w:r w:rsidR="00AD094D" w:rsidRPr="00BF5AA7">
              <w:rPr>
                <w:rFonts w:ascii="標楷體" w:eastAsia="標楷體" w:hAnsi="標楷體" w:hint="eastAsia"/>
                <w:szCs w:val="24"/>
              </w:rPr>
              <w:t>於</w:t>
            </w:r>
            <w:r w:rsidR="00422D60">
              <w:rPr>
                <w:rFonts w:ascii="標楷體" w:eastAsia="標楷體" w:hAnsi="標楷體" w:hint="eastAsia"/>
              </w:rPr>
              <w:t>集合交易</w:t>
            </w:r>
            <w:r w:rsidR="00890A52" w:rsidRPr="00890A52">
              <w:rPr>
                <w:rFonts w:ascii="標楷體" w:eastAsia="標楷體" w:hAnsi="標楷體" w:hint="eastAsia"/>
              </w:rPr>
              <w:t>之時</w:t>
            </w:r>
            <w:r w:rsidR="00D2502B" w:rsidRPr="00BF5AA7">
              <w:rPr>
                <w:rFonts w:ascii="標楷體" w:eastAsia="標楷體" w:hAnsi="標楷體" w:hint="eastAsia"/>
              </w:rPr>
              <w:t>段</w:t>
            </w:r>
            <w:r w:rsidR="00BC04B5" w:rsidRPr="00890A52">
              <w:rPr>
                <w:rFonts w:ascii="標楷體" w:eastAsia="標楷體" w:hAnsi="標楷體" w:hint="eastAsia"/>
                <w:szCs w:val="24"/>
              </w:rPr>
              <w:t>，為免該等委託之可能成交價觸及實施標準，卻因</w:t>
            </w:r>
            <w:r w:rsidR="00422D60">
              <w:rPr>
                <w:rFonts w:ascii="標楷體" w:eastAsia="標楷體" w:hAnsi="標楷體" w:hint="eastAsia"/>
              </w:rPr>
              <w:t>集合交易</w:t>
            </w:r>
            <w:r w:rsidR="00890A52" w:rsidRPr="00890A52">
              <w:rPr>
                <w:rFonts w:ascii="標楷體" w:eastAsia="標楷體" w:hAnsi="標楷體" w:hint="eastAsia"/>
              </w:rPr>
              <w:t>時段</w:t>
            </w:r>
            <w:r w:rsidR="00BC04B5" w:rsidRPr="00890A52">
              <w:rPr>
                <w:rFonts w:ascii="標楷體" w:eastAsia="標楷體" w:hAnsi="標楷體" w:hint="eastAsia"/>
                <w:szCs w:val="24"/>
              </w:rPr>
              <w:t>無法留存並揭示該等</w:t>
            </w:r>
            <w:r w:rsidR="00890A52" w:rsidRPr="00890A52">
              <w:rPr>
                <w:rFonts w:ascii="標楷體" w:eastAsia="標楷體" w:hAnsi="標楷體" w:hint="eastAsia"/>
                <w:szCs w:val="24"/>
              </w:rPr>
              <w:t>申報內容</w:t>
            </w:r>
            <w:r w:rsidR="00BC04B5" w:rsidRPr="00890A52">
              <w:rPr>
                <w:rFonts w:ascii="標楷體" w:eastAsia="標楷體" w:hAnsi="標楷體" w:hint="eastAsia"/>
                <w:szCs w:val="24"/>
              </w:rPr>
              <w:t>，致其餘投資人無從了解觸發瞬間價格穩定措施之原因，</w:t>
            </w:r>
            <w:proofErr w:type="gramStart"/>
            <w:r w:rsidR="00EB5CED" w:rsidRPr="00890A52">
              <w:rPr>
                <w:rFonts w:ascii="標楷體" w:eastAsia="標楷體" w:hAnsi="標楷體" w:hint="eastAsia"/>
                <w:szCs w:val="24"/>
              </w:rPr>
              <w:t>爰</w:t>
            </w:r>
            <w:proofErr w:type="gramEnd"/>
            <w:r w:rsidR="00EB5CED" w:rsidRPr="00890A52">
              <w:rPr>
                <w:rFonts w:ascii="標楷體" w:eastAsia="標楷體" w:hAnsi="標楷體" w:hint="eastAsia"/>
                <w:szCs w:val="24"/>
              </w:rPr>
              <w:t>於第一項第二款明訂</w:t>
            </w:r>
            <w:r w:rsidR="00890A52" w:rsidRPr="00890A52">
              <w:rPr>
                <w:rFonts w:ascii="標楷體" w:eastAsia="標楷體" w:hAnsi="標楷體" w:hint="eastAsia"/>
                <w:szCs w:val="24"/>
              </w:rPr>
              <w:t>巿價或立即成交否則取消之申報，其</w:t>
            </w:r>
            <w:r w:rsidR="00BC04B5" w:rsidRPr="00890A52">
              <w:rPr>
                <w:rFonts w:ascii="標楷體" w:eastAsia="標楷體" w:hAnsi="標楷體" w:hint="eastAsia"/>
                <w:szCs w:val="24"/>
              </w:rPr>
              <w:t>可能</w:t>
            </w:r>
            <w:proofErr w:type="gramStart"/>
            <w:r w:rsidR="00BC04B5" w:rsidRPr="00890A52">
              <w:rPr>
                <w:rFonts w:ascii="標楷體" w:eastAsia="標楷體" w:hAnsi="標楷體" w:hint="eastAsia"/>
                <w:szCs w:val="24"/>
              </w:rPr>
              <w:t>成交價超</w:t>
            </w:r>
            <w:proofErr w:type="gramEnd"/>
            <w:r w:rsidR="00BC04B5" w:rsidRPr="00890A52">
              <w:rPr>
                <w:rFonts w:ascii="標楷體" w:eastAsia="標楷體" w:hAnsi="標楷體" w:hint="eastAsia"/>
                <w:szCs w:val="24"/>
              </w:rPr>
              <w:t>逾實施標準</w:t>
            </w:r>
            <w:r w:rsidR="00890A52" w:rsidRPr="00890A52">
              <w:rPr>
                <w:rFonts w:ascii="標楷體" w:eastAsia="標楷體" w:hAnsi="標楷體" w:hint="eastAsia"/>
                <w:szCs w:val="24"/>
              </w:rPr>
              <w:t>，則僅得就未超逾部分立即成交，剩餘部分自動刪除且不執行延緩撮合；</w:t>
            </w:r>
            <w:r w:rsidR="00327F54" w:rsidRPr="00890A52">
              <w:rPr>
                <w:rFonts w:ascii="標楷體" w:eastAsia="標楷體" w:hAnsi="標楷體" w:hint="eastAsia"/>
                <w:szCs w:val="24"/>
              </w:rPr>
              <w:t>第</w:t>
            </w:r>
            <w:r w:rsidR="007975C2" w:rsidRPr="00890A52">
              <w:rPr>
                <w:rFonts w:ascii="標楷體" w:eastAsia="標楷體" w:hAnsi="標楷體" w:hint="eastAsia"/>
                <w:szCs w:val="24"/>
              </w:rPr>
              <w:t>三</w:t>
            </w:r>
            <w:r w:rsidR="00327F54" w:rsidRPr="00890A52">
              <w:rPr>
                <w:rFonts w:ascii="標楷體" w:eastAsia="標楷體" w:hAnsi="標楷體" w:hint="eastAsia"/>
                <w:szCs w:val="24"/>
              </w:rPr>
              <w:t>款</w:t>
            </w:r>
            <w:r w:rsidR="00890A52">
              <w:rPr>
                <w:rFonts w:ascii="標楷體" w:eastAsia="標楷體" w:hAnsi="標楷體" w:hint="eastAsia"/>
                <w:szCs w:val="24"/>
              </w:rPr>
              <w:t>則</w:t>
            </w:r>
            <w:r w:rsidR="00327F54" w:rsidRPr="00890A52">
              <w:rPr>
                <w:rFonts w:ascii="標楷體" w:eastAsia="標楷體" w:hAnsi="標楷體" w:hint="eastAsia"/>
                <w:szCs w:val="24"/>
              </w:rPr>
              <w:t>明</w:t>
            </w:r>
            <w:r w:rsidR="00327F54" w:rsidRPr="00BF5AA7">
              <w:rPr>
                <w:rFonts w:ascii="標楷體" w:eastAsia="標楷體" w:hAnsi="標楷體" w:hint="eastAsia"/>
                <w:szCs w:val="24"/>
              </w:rPr>
              <w:t>訂</w:t>
            </w:r>
            <w:r w:rsidR="00BC04B5" w:rsidRPr="00BF5AA7">
              <w:rPr>
                <w:rFonts w:ascii="標楷體" w:eastAsia="標楷體" w:hAnsi="標楷體" w:hint="eastAsia"/>
                <w:szCs w:val="24"/>
              </w:rPr>
              <w:t>立</w:t>
            </w:r>
            <w:r w:rsidR="00BC04B5" w:rsidRPr="00890A52">
              <w:rPr>
                <w:rFonts w:ascii="標楷體" w:eastAsia="標楷體" w:hAnsi="標楷體" w:hint="eastAsia"/>
                <w:szCs w:val="24"/>
              </w:rPr>
              <w:t>即全部成交否則取消</w:t>
            </w:r>
            <w:r w:rsidR="00890A52">
              <w:rPr>
                <w:rFonts w:ascii="標楷體" w:eastAsia="標楷體" w:hAnsi="標楷體" w:hint="eastAsia"/>
                <w:szCs w:val="24"/>
              </w:rPr>
              <w:t>之申報，</w:t>
            </w:r>
            <w:r w:rsidR="00BC04B5" w:rsidRPr="00890A52">
              <w:rPr>
                <w:rFonts w:ascii="標楷體" w:eastAsia="標楷體" w:hAnsi="標楷體" w:hint="eastAsia"/>
                <w:szCs w:val="24"/>
              </w:rPr>
              <w:t>因委託特性無法部分成交，</w:t>
            </w:r>
            <w:proofErr w:type="gramStart"/>
            <w:r w:rsidR="00BC04B5" w:rsidRPr="00890A52">
              <w:rPr>
                <w:rFonts w:ascii="標楷體" w:eastAsia="標楷體" w:hAnsi="標楷體" w:hint="eastAsia"/>
                <w:szCs w:val="24"/>
              </w:rPr>
              <w:t>爰</w:t>
            </w:r>
            <w:proofErr w:type="gramEnd"/>
            <w:r w:rsidR="00890A52">
              <w:rPr>
                <w:rFonts w:ascii="標楷體" w:eastAsia="標楷體" w:hAnsi="標楷體" w:hint="eastAsia"/>
                <w:szCs w:val="24"/>
              </w:rPr>
              <w:t>就</w:t>
            </w:r>
            <w:r w:rsidR="00BC04B5" w:rsidRPr="00890A52">
              <w:rPr>
                <w:rFonts w:ascii="標楷體" w:eastAsia="標楷體" w:hAnsi="標楷體" w:hint="eastAsia"/>
                <w:szCs w:val="24"/>
              </w:rPr>
              <w:t>觸碰標準</w:t>
            </w:r>
            <w:r w:rsidR="00890A52">
              <w:rPr>
                <w:rFonts w:ascii="標楷體" w:eastAsia="標楷體" w:hAnsi="標楷體" w:hint="eastAsia"/>
                <w:szCs w:val="24"/>
              </w:rPr>
              <w:t>之買賣申報予以全數</w:t>
            </w:r>
            <w:r w:rsidR="00890A52" w:rsidRPr="00890A52">
              <w:rPr>
                <w:rFonts w:ascii="標楷體" w:eastAsia="標楷體" w:hAnsi="標楷體" w:hint="eastAsia"/>
                <w:szCs w:val="24"/>
              </w:rPr>
              <w:t>自動刪除</w:t>
            </w:r>
            <w:r w:rsidR="00E238C9">
              <w:rPr>
                <w:rFonts w:ascii="標楷體" w:eastAsia="標楷體" w:hAnsi="標楷體" w:hint="eastAsia"/>
                <w:szCs w:val="24"/>
              </w:rPr>
              <w:t>且</w:t>
            </w:r>
            <w:r w:rsidR="00BC04B5" w:rsidRPr="00890A52">
              <w:rPr>
                <w:rFonts w:ascii="標楷體" w:eastAsia="標楷體" w:hAnsi="標楷體" w:hint="eastAsia"/>
                <w:szCs w:val="24"/>
              </w:rPr>
              <w:t>不</w:t>
            </w:r>
            <w:r w:rsidR="00594C46" w:rsidRPr="00890A52">
              <w:rPr>
                <w:rFonts w:ascii="標楷體" w:eastAsia="標楷體" w:hAnsi="標楷體" w:hint="eastAsia"/>
                <w:szCs w:val="24"/>
              </w:rPr>
              <w:t>執行</w:t>
            </w:r>
            <w:r w:rsidR="00BC04B5" w:rsidRPr="00890A52">
              <w:rPr>
                <w:rFonts w:ascii="標楷體" w:eastAsia="標楷體" w:hAnsi="標楷體" w:hint="eastAsia"/>
                <w:szCs w:val="24"/>
              </w:rPr>
              <w:t>延緩撮合。</w:t>
            </w:r>
          </w:p>
          <w:p w:rsidR="00E507A1" w:rsidRPr="00825C8A" w:rsidRDefault="007975C2" w:rsidP="00C97406">
            <w:pPr>
              <w:pStyle w:val="a6"/>
              <w:numPr>
                <w:ilvl w:val="0"/>
                <w:numId w:val="13"/>
              </w:numPr>
              <w:snapToGrid w:val="0"/>
              <w:spacing w:line="440" w:lineRule="exact"/>
              <w:ind w:leftChars="0"/>
              <w:jc w:val="both"/>
              <w:rPr>
                <w:rFonts w:ascii="標楷體" w:eastAsia="標楷體" w:hAnsi="標楷體"/>
                <w:szCs w:val="24"/>
              </w:rPr>
            </w:pPr>
            <w:r w:rsidRPr="00001E77">
              <w:rPr>
                <w:rFonts w:ascii="標楷體" w:eastAsia="標楷體" w:hAnsi="標楷體" w:hint="eastAsia"/>
                <w:szCs w:val="24"/>
              </w:rPr>
              <w:t>第二項明訂</w:t>
            </w:r>
            <w:r w:rsidR="00BC04B5" w:rsidRPr="00001E77">
              <w:rPr>
                <w:rFonts w:ascii="標楷體" w:eastAsia="標楷體" w:hAnsi="標楷體" w:hint="eastAsia"/>
                <w:szCs w:val="24"/>
              </w:rPr>
              <w:t>有關</w:t>
            </w:r>
            <w:r w:rsidR="00EB5CED" w:rsidRPr="00001E77">
              <w:rPr>
                <w:rFonts w:ascii="標楷體" w:eastAsia="標楷體" w:hAnsi="標楷體" w:hint="eastAsia"/>
                <w:szCs w:val="24"/>
              </w:rPr>
              <w:t>盤中</w:t>
            </w:r>
            <w:r w:rsidR="00BC04B5" w:rsidRPr="00001E77">
              <w:rPr>
                <w:rFonts w:ascii="標楷體" w:eastAsia="標楷體" w:hAnsi="標楷體" w:hint="eastAsia"/>
                <w:szCs w:val="24"/>
              </w:rPr>
              <w:t>瞬間價格穩定措施之參考價格</w:t>
            </w:r>
            <w:r w:rsidRPr="00001E77">
              <w:rPr>
                <w:rFonts w:ascii="標楷體" w:eastAsia="標楷體" w:hAnsi="標楷體" w:hint="eastAsia"/>
                <w:szCs w:val="24"/>
              </w:rPr>
              <w:t>之計算方式</w:t>
            </w:r>
            <w:r w:rsidR="00BC04B5" w:rsidRPr="00001E77">
              <w:rPr>
                <w:rFonts w:ascii="標楷體" w:eastAsia="標楷體" w:hAnsi="標楷體" w:hint="eastAsia"/>
                <w:szCs w:val="24"/>
              </w:rPr>
              <w:t>，第一次撮合</w:t>
            </w:r>
            <w:r w:rsidR="00843CD4">
              <w:rPr>
                <w:rFonts w:ascii="標楷體" w:eastAsia="標楷體" w:hAnsi="標楷體" w:hint="eastAsia"/>
                <w:szCs w:val="24"/>
              </w:rPr>
              <w:t>起</w:t>
            </w:r>
            <w:r w:rsidR="00BC04B5" w:rsidRPr="00001E77">
              <w:rPr>
                <w:rFonts w:ascii="標楷體" w:eastAsia="標楷體" w:hAnsi="標楷體" w:hint="eastAsia"/>
                <w:szCs w:val="24"/>
              </w:rPr>
              <w:t>五分鐘內以</w:t>
            </w:r>
            <w:r w:rsidR="00422D60">
              <w:rPr>
                <w:rFonts w:ascii="標楷體" w:eastAsia="標楷體" w:hAnsi="標楷體" w:hint="eastAsia"/>
              </w:rPr>
              <w:t>集合交易</w:t>
            </w:r>
            <w:r w:rsidR="00BC04B5" w:rsidRPr="00001E77">
              <w:rPr>
                <w:rFonts w:ascii="標楷體" w:eastAsia="標楷體" w:hAnsi="標楷體" w:hint="eastAsia"/>
                <w:szCs w:val="24"/>
              </w:rPr>
              <w:t>之</w:t>
            </w:r>
            <w:r w:rsidR="00D57DF3" w:rsidRPr="00D57DF3">
              <w:rPr>
                <w:rFonts w:ascii="標楷體" w:eastAsia="標楷體" w:hAnsi="標楷體" w:hint="eastAsia"/>
                <w:szCs w:val="24"/>
              </w:rPr>
              <w:t>第一次撮合成交價格</w:t>
            </w:r>
            <w:r w:rsidR="009C287F">
              <w:rPr>
                <w:rFonts w:ascii="標楷體" w:eastAsia="標楷體" w:hAnsi="標楷體" w:hint="eastAsia"/>
                <w:szCs w:val="24"/>
              </w:rPr>
              <w:t>為參考價</w:t>
            </w:r>
            <w:r w:rsidR="00D41B9B">
              <w:rPr>
                <w:rFonts w:ascii="標楷體" w:eastAsia="標楷體" w:hAnsi="標楷體" w:hint="eastAsia"/>
                <w:szCs w:val="24"/>
              </w:rPr>
              <w:t>；</w:t>
            </w:r>
            <w:r w:rsidR="000E44A1">
              <w:rPr>
                <w:rFonts w:ascii="標楷體" w:eastAsia="標楷體" w:hAnsi="標楷體" w:hint="eastAsia"/>
                <w:szCs w:val="24"/>
              </w:rPr>
              <w:t>滿</w:t>
            </w:r>
            <w:r w:rsidR="00D41B9B">
              <w:rPr>
                <w:rFonts w:ascii="標楷體" w:eastAsia="標楷體" w:hAnsi="標楷體" w:hint="eastAsia"/>
                <w:szCs w:val="24"/>
              </w:rPr>
              <w:t>五分鐘</w:t>
            </w:r>
            <w:r w:rsidR="000E44A1">
              <w:rPr>
                <w:rFonts w:ascii="標楷體" w:eastAsia="標楷體" w:hAnsi="標楷體" w:hint="eastAsia"/>
                <w:szCs w:val="24"/>
              </w:rPr>
              <w:t>起</w:t>
            </w:r>
            <w:r w:rsidR="00AD32B3">
              <w:rPr>
                <w:rFonts w:ascii="標楷體" w:eastAsia="標楷體" w:hAnsi="標楷體" w:hint="eastAsia"/>
                <w:szCs w:val="24"/>
              </w:rPr>
              <w:t>，則</w:t>
            </w:r>
            <w:r w:rsidR="00D41B9B">
              <w:rPr>
                <w:rFonts w:ascii="標楷體" w:eastAsia="標楷體" w:hAnsi="標楷體" w:hint="eastAsia"/>
                <w:szCs w:val="24"/>
              </w:rPr>
              <w:t>以</w:t>
            </w:r>
            <w:r w:rsidR="00AD32B3">
              <w:rPr>
                <w:rFonts w:ascii="標楷體" w:eastAsia="標楷體" w:hAnsi="標楷體" w:hint="eastAsia"/>
                <w:szCs w:val="24"/>
              </w:rPr>
              <w:t>往前</w:t>
            </w:r>
            <w:r w:rsidR="00D41B9B">
              <w:rPr>
                <w:rFonts w:ascii="標楷體" w:eastAsia="標楷體" w:hAnsi="標楷體" w:hint="eastAsia"/>
                <w:szCs w:val="24"/>
              </w:rPr>
              <w:t>五分鐘</w:t>
            </w:r>
            <w:r w:rsidR="000E44A1">
              <w:rPr>
                <w:rFonts w:ascii="標楷體" w:eastAsia="標楷體" w:hAnsi="標楷體" w:hint="eastAsia"/>
                <w:szCs w:val="24"/>
              </w:rPr>
              <w:t>計算該段期間內各筆</w:t>
            </w:r>
            <w:r w:rsidR="000E44A1">
              <w:rPr>
                <w:rFonts w:ascii="標楷體" w:eastAsia="標楷體" w:hAnsi="標楷體" w:hint="eastAsia"/>
                <w:szCs w:val="24"/>
              </w:rPr>
              <w:lastRenderedPageBreak/>
              <w:t>價格及數量之</w:t>
            </w:r>
            <w:r w:rsidR="00D41B9B">
              <w:rPr>
                <w:rFonts w:ascii="標楷體" w:eastAsia="標楷體" w:hAnsi="標楷體" w:hint="eastAsia"/>
                <w:szCs w:val="24"/>
              </w:rPr>
              <w:t>加權平均</w:t>
            </w:r>
            <w:r w:rsidR="00E238C9">
              <w:rPr>
                <w:rFonts w:ascii="標楷體" w:eastAsia="標楷體" w:hAnsi="標楷體" w:hint="eastAsia"/>
                <w:szCs w:val="24"/>
              </w:rPr>
              <w:t>成交</w:t>
            </w:r>
            <w:r w:rsidR="00D41B9B">
              <w:rPr>
                <w:rFonts w:ascii="標楷體" w:eastAsia="標楷體" w:hAnsi="標楷體" w:hint="eastAsia"/>
                <w:szCs w:val="24"/>
              </w:rPr>
              <w:t>價格。</w:t>
            </w:r>
            <w:proofErr w:type="gramStart"/>
            <w:r w:rsidR="00AD32B3">
              <w:rPr>
                <w:rFonts w:ascii="標楷體" w:eastAsia="標楷體" w:hAnsi="標楷體" w:hint="eastAsia"/>
                <w:szCs w:val="24"/>
              </w:rPr>
              <w:t>此外，</w:t>
            </w:r>
            <w:proofErr w:type="gramEnd"/>
            <w:r w:rsidR="00BC04B5" w:rsidRPr="00001E77">
              <w:rPr>
                <w:rFonts w:ascii="標楷體" w:eastAsia="標楷體" w:hAnsi="標楷體" w:hint="eastAsia"/>
                <w:szCs w:val="24"/>
              </w:rPr>
              <w:t>若遇瞬間價格穩定措施，延緩撮合後當盤採</w:t>
            </w:r>
            <w:r w:rsidR="00422D60">
              <w:rPr>
                <w:rFonts w:ascii="標楷體" w:eastAsia="標楷體" w:hAnsi="標楷體" w:hint="eastAsia"/>
              </w:rPr>
              <w:t>集合交易</w:t>
            </w:r>
            <w:r w:rsidR="00BC04B5" w:rsidRPr="00001E77">
              <w:rPr>
                <w:rFonts w:ascii="標楷體" w:eastAsia="標楷體" w:hAnsi="標楷體" w:hint="eastAsia"/>
                <w:szCs w:val="24"/>
              </w:rPr>
              <w:t>，</w:t>
            </w:r>
            <w:r w:rsidR="00AD32B3">
              <w:rPr>
                <w:rFonts w:ascii="標楷體" w:eastAsia="標楷體" w:hAnsi="標楷體" w:hint="eastAsia"/>
                <w:szCs w:val="24"/>
              </w:rPr>
              <w:t>與當巿第一次撮合類似。因此</w:t>
            </w:r>
            <w:r w:rsidR="00BC04B5" w:rsidRPr="00001E77">
              <w:rPr>
                <w:rFonts w:ascii="標楷體" w:eastAsia="標楷體" w:hAnsi="標楷體" w:hint="eastAsia"/>
                <w:szCs w:val="24"/>
              </w:rPr>
              <w:t>，</w:t>
            </w:r>
            <w:r w:rsidR="00AD32B3">
              <w:rPr>
                <w:rFonts w:ascii="標楷體" w:eastAsia="標楷體" w:hAnsi="標楷體" w:hint="eastAsia"/>
                <w:szCs w:val="24"/>
              </w:rPr>
              <w:t>其</w:t>
            </w:r>
            <w:r w:rsidR="00BC04B5" w:rsidRPr="00001E77">
              <w:rPr>
                <w:rFonts w:ascii="標楷體" w:eastAsia="標楷體" w:hAnsi="標楷體" w:hint="eastAsia"/>
                <w:szCs w:val="24"/>
              </w:rPr>
              <w:t>後五分鐘</w:t>
            </w:r>
            <w:r w:rsidR="00AD32B3">
              <w:rPr>
                <w:rFonts w:ascii="標楷體" w:eastAsia="標楷體" w:hAnsi="標楷體" w:hint="eastAsia"/>
                <w:szCs w:val="24"/>
              </w:rPr>
              <w:t>係</w:t>
            </w:r>
            <w:r w:rsidR="00BC04B5" w:rsidRPr="00001E77">
              <w:rPr>
                <w:rFonts w:ascii="標楷體" w:eastAsia="標楷體" w:hAnsi="標楷體" w:hint="eastAsia"/>
                <w:szCs w:val="24"/>
              </w:rPr>
              <w:t>以該次</w:t>
            </w:r>
            <w:r w:rsidR="00422D60">
              <w:rPr>
                <w:rFonts w:ascii="標楷體" w:eastAsia="標楷體" w:hAnsi="標楷體" w:hint="eastAsia"/>
              </w:rPr>
              <w:t>集合交易</w:t>
            </w:r>
            <w:r w:rsidR="009F5B0A" w:rsidRPr="00013B98">
              <w:rPr>
                <w:rFonts w:ascii="標楷體" w:eastAsia="標楷體" w:hAnsi="標楷體" w:hint="eastAsia"/>
              </w:rPr>
              <w:t>成交</w:t>
            </w:r>
            <w:r w:rsidR="00BC04B5" w:rsidRPr="00001E77">
              <w:rPr>
                <w:rFonts w:ascii="標楷體" w:eastAsia="標楷體" w:hAnsi="標楷體" w:hint="eastAsia"/>
                <w:szCs w:val="24"/>
              </w:rPr>
              <w:t>價</w:t>
            </w:r>
            <w:r w:rsidR="0080773C" w:rsidRPr="00001E77">
              <w:rPr>
                <w:rFonts w:ascii="標楷體" w:eastAsia="標楷體" w:hAnsi="標楷體" w:hint="eastAsia"/>
                <w:szCs w:val="24"/>
              </w:rPr>
              <w:t>格</w:t>
            </w:r>
            <w:r w:rsidR="00BC04B5" w:rsidRPr="00001E77">
              <w:rPr>
                <w:rFonts w:ascii="標楷體" w:eastAsia="標楷體" w:hAnsi="標楷體" w:hint="eastAsia"/>
                <w:szCs w:val="24"/>
              </w:rPr>
              <w:t>作為參考價格。</w:t>
            </w:r>
          </w:p>
        </w:tc>
      </w:tr>
      <w:tr w:rsidR="00723EAF" w:rsidRPr="00B4362B" w:rsidTr="00FC0BF2">
        <w:trPr>
          <w:jc w:val="center"/>
        </w:trPr>
        <w:tc>
          <w:tcPr>
            <w:tcW w:w="3120" w:type="dxa"/>
          </w:tcPr>
          <w:p w:rsidR="00430B5B" w:rsidRPr="00133503" w:rsidRDefault="00723EAF" w:rsidP="00C97406">
            <w:pPr>
              <w:pStyle w:val="HTML"/>
              <w:snapToGrid w:val="0"/>
              <w:spacing w:line="440" w:lineRule="exact"/>
              <w:jc w:val="both"/>
              <w:rPr>
                <w:rFonts w:ascii="標楷體" w:eastAsia="標楷體" w:hAnsi="標楷體"/>
                <w:color w:val="auto"/>
              </w:rPr>
            </w:pPr>
            <w:r w:rsidRPr="00133503">
              <w:rPr>
                <w:rFonts w:ascii="標楷體" w:eastAsia="標楷體" w:hAnsi="標楷體" w:hint="eastAsia"/>
                <w:color w:val="auto"/>
              </w:rPr>
              <w:lastRenderedPageBreak/>
              <w:t>第三十五條之十二</w:t>
            </w:r>
          </w:p>
          <w:p w:rsidR="00430B5B" w:rsidRPr="00133503" w:rsidRDefault="00E238C9" w:rsidP="00C97406">
            <w:pPr>
              <w:pStyle w:val="HTML"/>
              <w:snapToGrid w:val="0"/>
              <w:spacing w:line="440" w:lineRule="exact"/>
              <w:jc w:val="both"/>
              <w:rPr>
                <w:rFonts w:ascii="標楷體" w:eastAsia="標楷體" w:hAnsi="標楷體"/>
                <w:color w:val="auto"/>
              </w:rPr>
            </w:pPr>
            <w:r w:rsidRPr="000E44A1">
              <w:rPr>
                <w:rFonts w:ascii="標楷體" w:eastAsia="標楷體" w:hAnsi="標楷體" w:hint="eastAsia"/>
                <w:color w:val="auto"/>
              </w:rPr>
              <w:t xml:space="preserve">  </w:t>
            </w:r>
            <w:r w:rsidR="00D73501" w:rsidRPr="00133503">
              <w:rPr>
                <w:rFonts w:ascii="標楷體" w:eastAsia="標楷體" w:hAnsi="標楷體" w:hint="eastAsia"/>
                <w:color w:val="auto"/>
              </w:rPr>
              <w:t>等價成交系統</w:t>
            </w:r>
            <w:r w:rsidR="009A629C" w:rsidRPr="00133503">
              <w:rPr>
                <w:rFonts w:ascii="標楷體" w:eastAsia="標楷體" w:hAnsi="標楷體" w:hint="eastAsia"/>
                <w:color w:val="auto"/>
              </w:rPr>
              <w:t>之</w:t>
            </w:r>
            <w:r w:rsidR="00430B5B" w:rsidRPr="00133503">
              <w:rPr>
                <w:rFonts w:ascii="標楷體" w:eastAsia="標楷體" w:hAnsi="標楷體" w:hint="eastAsia"/>
                <w:color w:val="auto"/>
              </w:rPr>
              <w:t>買賣申報價格分為限價與市價：</w:t>
            </w:r>
          </w:p>
          <w:p w:rsidR="00430B5B" w:rsidRPr="00133503" w:rsidRDefault="00430B5B" w:rsidP="00C97406">
            <w:pPr>
              <w:pStyle w:val="HTML"/>
              <w:numPr>
                <w:ilvl w:val="0"/>
                <w:numId w:val="16"/>
              </w:numPr>
              <w:tabs>
                <w:tab w:val="clear" w:pos="916"/>
              </w:tabs>
              <w:snapToGrid w:val="0"/>
              <w:spacing w:line="440" w:lineRule="exact"/>
              <w:jc w:val="both"/>
              <w:rPr>
                <w:rFonts w:ascii="標楷體" w:eastAsia="標楷體" w:hAnsi="標楷體"/>
                <w:color w:val="auto"/>
              </w:rPr>
            </w:pPr>
            <w:r w:rsidRPr="00133503">
              <w:rPr>
                <w:rFonts w:ascii="標楷體" w:eastAsia="標楷體" w:hAnsi="標楷體" w:hint="eastAsia"/>
                <w:color w:val="auto"/>
              </w:rPr>
              <w:t>限價係指</w:t>
            </w:r>
            <w:r w:rsidR="00E53020" w:rsidRPr="00993D71">
              <w:rPr>
                <w:rFonts w:ascii="標楷體" w:eastAsia="標楷體" w:hAnsi="標楷體" w:hint="eastAsia"/>
                <w:color w:val="auto"/>
              </w:rPr>
              <w:t>申報人</w:t>
            </w:r>
            <w:r w:rsidRPr="00133503">
              <w:rPr>
                <w:rFonts w:ascii="標楷體" w:eastAsia="標楷體" w:hAnsi="標楷體" w:hint="eastAsia"/>
                <w:color w:val="auto"/>
              </w:rPr>
              <w:t>限定價格，於買進時，得在限價或限價以下價格成交；於賣出時，得在其限價或限價以上之價格成交。</w:t>
            </w:r>
          </w:p>
          <w:p w:rsidR="00430B5B" w:rsidRPr="00133503" w:rsidRDefault="00430B5B" w:rsidP="00C97406">
            <w:pPr>
              <w:pStyle w:val="HTML"/>
              <w:numPr>
                <w:ilvl w:val="0"/>
                <w:numId w:val="16"/>
              </w:numPr>
              <w:tabs>
                <w:tab w:val="clear" w:pos="916"/>
              </w:tabs>
              <w:snapToGrid w:val="0"/>
              <w:spacing w:line="440" w:lineRule="exact"/>
              <w:jc w:val="both"/>
              <w:rPr>
                <w:rFonts w:ascii="標楷體" w:eastAsia="標楷體" w:hAnsi="標楷體"/>
                <w:color w:val="auto"/>
              </w:rPr>
            </w:pPr>
            <w:r w:rsidRPr="00133503">
              <w:rPr>
                <w:rFonts w:ascii="標楷體" w:eastAsia="標楷體" w:hAnsi="標楷體" w:hint="eastAsia"/>
                <w:color w:val="auto"/>
              </w:rPr>
              <w:t>市價係指</w:t>
            </w:r>
            <w:r w:rsidR="00E53020" w:rsidRPr="00993D71">
              <w:rPr>
                <w:rFonts w:ascii="標楷體" w:eastAsia="標楷體" w:hAnsi="標楷體" w:hint="eastAsia"/>
                <w:color w:val="auto"/>
              </w:rPr>
              <w:t>申報</w:t>
            </w:r>
            <w:r w:rsidRPr="00133503">
              <w:rPr>
                <w:rFonts w:ascii="標楷體" w:eastAsia="標楷體" w:hAnsi="標楷體" w:hint="eastAsia"/>
                <w:color w:val="auto"/>
              </w:rPr>
              <w:t>人未限定價格，得在該有價證券當日升降幅度內成交。但初次上櫃普通股</w:t>
            </w:r>
            <w:proofErr w:type="gramStart"/>
            <w:r w:rsidRPr="00133503">
              <w:rPr>
                <w:rFonts w:ascii="標楷體" w:eastAsia="標楷體" w:hAnsi="標楷體" w:hint="eastAsia"/>
                <w:color w:val="auto"/>
              </w:rPr>
              <w:t>採</w:t>
            </w:r>
            <w:proofErr w:type="gramEnd"/>
            <w:r w:rsidRPr="00133503">
              <w:rPr>
                <w:rFonts w:ascii="標楷體" w:eastAsia="標楷體" w:hAnsi="標楷體" w:hint="eastAsia"/>
                <w:color w:val="auto"/>
              </w:rPr>
              <w:t>無升降幅度限制</w:t>
            </w:r>
            <w:proofErr w:type="gramStart"/>
            <w:r w:rsidRPr="00133503">
              <w:rPr>
                <w:rFonts w:ascii="標楷體" w:eastAsia="標楷體" w:hAnsi="標楷體" w:hint="eastAsia"/>
                <w:color w:val="auto"/>
              </w:rPr>
              <w:t>期間</w:t>
            </w:r>
            <w:proofErr w:type="gramEnd"/>
            <w:r w:rsidRPr="00133503">
              <w:rPr>
                <w:rFonts w:ascii="標楷體" w:eastAsia="標楷體" w:hAnsi="標楷體" w:hint="eastAsia"/>
                <w:color w:val="auto"/>
              </w:rPr>
              <w:t>、無升降幅度限制之有價證券、</w:t>
            </w:r>
            <w:r w:rsidR="00475C18" w:rsidRPr="00133503">
              <w:rPr>
                <w:rFonts w:ascii="標楷體" w:eastAsia="標楷體" w:hAnsi="標楷體" w:hint="eastAsia"/>
                <w:color w:val="auto"/>
              </w:rPr>
              <w:t>管理股票、</w:t>
            </w:r>
            <w:r w:rsidRPr="00133503">
              <w:rPr>
                <w:rFonts w:ascii="標楷體" w:eastAsia="標楷體" w:hAnsi="標楷體" w:hint="eastAsia"/>
                <w:color w:val="auto"/>
              </w:rPr>
              <w:t>依本中心章則規定施以延長撮合間隔時間之有價證券及本中心另有規定者，不得以市價買賣申報。</w:t>
            </w:r>
          </w:p>
          <w:p w:rsidR="00D3394D" w:rsidRPr="00133503" w:rsidRDefault="00835A11" w:rsidP="00C97406">
            <w:pPr>
              <w:pStyle w:val="HTML"/>
              <w:snapToGrid w:val="0"/>
              <w:spacing w:line="440" w:lineRule="exact"/>
              <w:jc w:val="both"/>
              <w:rPr>
                <w:rFonts w:ascii="標楷體" w:eastAsia="標楷體" w:hAnsi="標楷體"/>
                <w:color w:val="auto"/>
              </w:rPr>
            </w:pPr>
            <w:r w:rsidRPr="000E44A1">
              <w:rPr>
                <w:rFonts w:ascii="標楷體" w:eastAsia="標楷體" w:hAnsi="標楷體" w:hint="eastAsia"/>
                <w:color w:val="auto"/>
              </w:rPr>
              <w:t xml:space="preserve">  </w:t>
            </w:r>
            <w:r w:rsidR="00CB3B8E" w:rsidRPr="00133503">
              <w:rPr>
                <w:rFonts w:ascii="標楷體" w:eastAsia="標楷體" w:hAnsi="標楷體" w:hint="eastAsia"/>
                <w:color w:val="auto"/>
              </w:rPr>
              <w:t>每次撮合前</w:t>
            </w:r>
            <w:r w:rsidR="00D43337" w:rsidRPr="00133503">
              <w:rPr>
                <w:rFonts w:ascii="標楷體" w:eastAsia="標楷體" w:hAnsi="標楷體" w:hint="eastAsia"/>
                <w:color w:val="auto"/>
              </w:rPr>
              <w:t>，</w:t>
            </w:r>
            <w:r w:rsidR="00430B5B" w:rsidRPr="00133503">
              <w:rPr>
                <w:rFonts w:ascii="標楷體" w:eastAsia="標楷體" w:hAnsi="標楷體" w:hint="eastAsia"/>
                <w:color w:val="auto"/>
              </w:rPr>
              <w:t>市價買賣申</w:t>
            </w:r>
            <w:r w:rsidR="00430B5B" w:rsidRPr="00133503">
              <w:rPr>
                <w:rFonts w:ascii="標楷體" w:eastAsia="標楷體" w:hAnsi="標楷體" w:hint="eastAsia"/>
                <w:color w:val="auto"/>
              </w:rPr>
              <w:lastRenderedPageBreak/>
              <w:t>報依下列原則</w:t>
            </w:r>
            <w:r w:rsidR="001C7C85" w:rsidRPr="00133503">
              <w:rPr>
                <w:rFonts w:ascii="標楷體" w:eastAsia="標楷體" w:hAnsi="標楷體" w:hint="eastAsia"/>
                <w:color w:val="auto"/>
              </w:rPr>
              <w:t>訂定</w:t>
            </w:r>
            <w:r w:rsidR="00430B5B" w:rsidRPr="00133503">
              <w:rPr>
                <w:rFonts w:ascii="標楷體" w:eastAsia="標楷體" w:hAnsi="標楷體" w:hint="eastAsia"/>
                <w:color w:val="auto"/>
              </w:rPr>
              <w:t>轉換參考價格，並視為其申報價格：</w:t>
            </w:r>
          </w:p>
          <w:p w:rsidR="00F04422" w:rsidRPr="00133503" w:rsidRDefault="00D3394D" w:rsidP="00C97406">
            <w:pPr>
              <w:pStyle w:val="HTML"/>
              <w:snapToGrid w:val="0"/>
              <w:spacing w:line="440" w:lineRule="exact"/>
              <w:ind w:left="480" w:hangingChars="200" w:hanging="480"/>
              <w:jc w:val="both"/>
              <w:rPr>
                <w:rFonts w:ascii="標楷體" w:eastAsia="標楷體" w:hAnsi="標楷體"/>
                <w:color w:val="auto"/>
              </w:rPr>
            </w:pPr>
            <w:r w:rsidRPr="00133503">
              <w:rPr>
                <w:rFonts w:ascii="標楷體" w:eastAsia="標楷體" w:hAnsi="標楷體" w:hint="eastAsia"/>
                <w:color w:val="auto"/>
              </w:rPr>
              <w:t>一、</w:t>
            </w:r>
            <w:r w:rsidR="00430B5B" w:rsidRPr="00133503">
              <w:rPr>
                <w:rFonts w:ascii="標楷體" w:eastAsia="標楷體" w:hAnsi="標楷體" w:hint="eastAsia"/>
                <w:color w:val="auto"/>
              </w:rPr>
              <w:t>於買進時，以該有價證券</w:t>
            </w:r>
            <w:r w:rsidR="009A629C" w:rsidRPr="00133503">
              <w:rPr>
                <w:rFonts w:ascii="標楷體" w:eastAsia="標楷體" w:hAnsi="標楷體" w:hint="eastAsia"/>
                <w:color w:val="auto"/>
              </w:rPr>
              <w:t>當</w:t>
            </w:r>
            <w:proofErr w:type="gramStart"/>
            <w:r w:rsidR="009A629C" w:rsidRPr="00133503">
              <w:rPr>
                <w:rFonts w:ascii="標楷體" w:eastAsia="標楷體" w:hAnsi="標楷體" w:hint="eastAsia"/>
                <w:color w:val="auto"/>
              </w:rPr>
              <w:t>巿</w:t>
            </w:r>
            <w:proofErr w:type="gramEnd"/>
            <w:r w:rsidR="00430B5B" w:rsidRPr="00133503">
              <w:rPr>
                <w:rFonts w:ascii="標楷體" w:eastAsia="標楷體" w:hAnsi="標楷體" w:hint="eastAsia"/>
                <w:color w:val="auto"/>
              </w:rPr>
              <w:t>最近一次成交價格</w:t>
            </w:r>
            <w:r w:rsidR="00B82402">
              <w:rPr>
                <w:rFonts w:ascii="標楷體" w:eastAsia="標楷體" w:hAnsi="標楷體" w:hint="eastAsia"/>
                <w:color w:val="auto"/>
              </w:rPr>
              <w:t>（</w:t>
            </w:r>
            <w:r w:rsidR="00B82402" w:rsidRPr="00133503">
              <w:rPr>
                <w:rFonts w:ascii="標楷體" w:eastAsia="標楷體" w:hAnsi="標楷體" w:hint="eastAsia"/>
                <w:color w:val="auto"/>
              </w:rPr>
              <w:t>如</w:t>
            </w:r>
            <w:r w:rsidR="00B82402">
              <w:rPr>
                <w:rFonts w:ascii="標楷體" w:eastAsia="標楷體" w:hAnsi="標楷體" w:hint="eastAsia"/>
                <w:color w:val="auto"/>
              </w:rPr>
              <w:t>無最近一次成交價</w:t>
            </w:r>
            <w:r w:rsidR="00B82402" w:rsidRPr="00133503">
              <w:rPr>
                <w:rFonts w:ascii="標楷體" w:eastAsia="標楷體" w:hAnsi="標楷體" w:hint="eastAsia"/>
                <w:color w:val="auto"/>
              </w:rPr>
              <w:t>，則</w:t>
            </w:r>
            <w:r w:rsidR="00B82402" w:rsidRPr="00993D71">
              <w:rPr>
                <w:rFonts w:ascii="標楷體" w:eastAsia="標楷體" w:hAnsi="標楷體" w:hint="eastAsia"/>
                <w:color w:val="auto"/>
              </w:rPr>
              <w:t>以</w:t>
            </w:r>
            <w:r w:rsidR="00B82402" w:rsidRPr="00133503">
              <w:rPr>
                <w:rFonts w:ascii="標楷體" w:eastAsia="標楷體" w:hAnsi="標楷體" w:hint="eastAsia"/>
                <w:color w:val="auto"/>
              </w:rPr>
              <w:t>當巿開始交易基準價</w:t>
            </w:r>
            <w:r w:rsidR="00B82402">
              <w:rPr>
                <w:rFonts w:ascii="標楷體" w:eastAsia="標楷體" w:hAnsi="標楷體" w:hint="eastAsia"/>
                <w:color w:val="auto"/>
              </w:rPr>
              <w:t>為準）</w:t>
            </w:r>
            <w:r w:rsidR="00430B5B" w:rsidRPr="00133503">
              <w:rPr>
                <w:rFonts w:ascii="標楷體" w:eastAsia="標楷體" w:hAnsi="標楷體" w:hint="eastAsia"/>
                <w:color w:val="auto"/>
              </w:rPr>
              <w:t>、最高限價買進申報、最高限價賣出申報，取最高者為轉換參考價格</w:t>
            </w:r>
            <w:r w:rsidR="00CB3B8E" w:rsidRPr="00133503">
              <w:rPr>
                <w:rFonts w:ascii="標楷體" w:eastAsia="標楷體" w:hAnsi="標楷體" w:hint="eastAsia"/>
                <w:color w:val="auto"/>
              </w:rPr>
              <w:t>。</w:t>
            </w:r>
            <w:r w:rsidR="00430B5B" w:rsidRPr="00133503">
              <w:rPr>
                <w:rFonts w:ascii="標楷體" w:eastAsia="標楷體" w:hAnsi="標楷體" w:hint="eastAsia"/>
                <w:color w:val="auto"/>
              </w:rPr>
              <w:t>轉換參考價格如與最高限價買進申報相同，其撮合順序優先於限價申報。</w:t>
            </w:r>
          </w:p>
          <w:p w:rsidR="00430B5B" w:rsidRPr="00133503" w:rsidRDefault="00F04422" w:rsidP="00C97406">
            <w:pPr>
              <w:pStyle w:val="HTML"/>
              <w:snapToGrid w:val="0"/>
              <w:spacing w:line="440" w:lineRule="exact"/>
              <w:ind w:left="480" w:hangingChars="200" w:hanging="480"/>
              <w:jc w:val="both"/>
              <w:rPr>
                <w:rFonts w:ascii="標楷體" w:eastAsia="標楷體" w:hAnsi="標楷體"/>
                <w:color w:val="auto"/>
              </w:rPr>
            </w:pPr>
            <w:r w:rsidRPr="00133503">
              <w:rPr>
                <w:rFonts w:ascii="標楷體" w:eastAsia="標楷體" w:hAnsi="標楷體" w:hint="eastAsia"/>
                <w:color w:val="auto"/>
              </w:rPr>
              <w:t>二、</w:t>
            </w:r>
            <w:r w:rsidR="00430B5B" w:rsidRPr="00133503">
              <w:rPr>
                <w:rFonts w:ascii="標楷體" w:eastAsia="標楷體" w:hAnsi="標楷體" w:hint="eastAsia"/>
                <w:color w:val="auto"/>
              </w:rPr>
              <w:t>於賣出時，以該有價證券</w:t>
            </w:r>
            <w:r w:rsidR="00D64379" w:rsidRPr="00133503">
              <w:rPr>
                <w:rFonts w:ascii="標楷體" w:eastAsia="標楷體" w:hAnsi="標楷體" w:hint="eastAsia"/>
                <w:color w:val="auto"/>
              </w:rPr>
              <w:t>當</w:t>
            </w:r>
            <w:proofErr w:type="gramStart"/>
            <w:r w:rsidR="00D64379" w:rsidRPr="00133503">
              <w:rPr>
                <w:rFonts w:ascii="標楷體" w:eastAsia="標楷體" w:hAnsi="標楷體" w:hint="eastAsia"/>
                <w:color w:val="auto"/>
              </w:rPr>
              <w:t>巿</w:t>
            </w:r>
            <w:proofErr w:type="gramEnd"/>
            <w:r w:rsidR="00430B5B" w:rsidRPr="00133503">
              <w:rPr>
                <w:rFonts w:ascii="標楷體" w:eastAsia="標楷體" w:hAnsi="標楷體" w:hint="eastAsia"/>
                <w:color w:val="auto"/>
              </w:rPr>
              <w:t>最近一次成交價</w:t>
            </w:r>
            <w:r w:rsidR="00B82402">
              <w:rPr>
                <w:rFonts w:ascii="標楷體" w:eastAsia="標楷體" w:hAnsi="標楷體" w:hint="eastAsia"/>
                <w:color w:val="auto"/>
              </w:rPr>
              <w:t>（</w:t>
            </w:r>
            <w:r w:rsidR="00B82402" w:rsidRPr="00133503">
              <w:rPr>
                <w:rFonts w:ascii="標楷體" w:eastAsia="標楷體" w:hAnsi="標楷體" w:hint="eastAsia"/>
                <w:color w:val="auto"/>
              </w:rPr>
              <w:t>如</w:t>
            </w:r>
            <w:r w:rsidR="00B82402">
              <w:rPr>
                <w:rFonts w:ascii="標楷體" w:eastAsia="標楷體" w:hAnsi="標楷體" w:hint="eastAsia"/>
                <w:color w:val="auto"/>
              </w:rPr>
              <w:t>無最近一次成交價</w:t>
            </w:r>
            <w:r w:rsidR="00B82402" w:rsidRPr="00133503">
              <w:rPr>
                <w:rFonts w:ascii="標楷體" w:eastAsia="標楷體" w:hAnsi="標楷體" w:hint="eastAsia"/>
                <w:color w:val="auto"/>
              </w:rPr>
              <w:t>，則</w:t>
            </w:r>
            <w:r w:rsidR="00B82402" w:rsidRPr="00993D71">
              <w:rPr>
                <w:rFonts w:ascii="標楷體" w:eastAsia="標楷體" w:hAnsi="標楷體" w:hint="eastAsia"/>
                <w:color w:val="auto"/>
              </w:rPr>
              <w:t>以</w:t>
            </w:r>
            <w:r w:rsidR="00B82402" w:rsidRPr="00133503">
              <w:rPr>
                <w:rFonts w:ascii="標楷體" w:eastAsia="標楷體" w:hAnsi="標楷體" w:hint="eastAsia"/>
                <w:color w:val="auto"/>
              </w:rPr>
              <w:t>當巿開始交易基準價</w:t>
            </w:r>
            <w:r w:rsidR="00B82402">
              <w:rPr>
                <w:rFonts w:ascii="標楷體" w:eastAsia="標楷體" w:hAnsi="標楷體" w:hint="eastAsia"/>
                <w:color w:val="auto"/>
              </w:rPr>
              <w:t>為準）</w:t>
            </w:r>
            <w:r w:rsidR="00430B5B" w:rsidRPr="00133503">
              <w:rPr>
                <w:rFonts w:ascii="標楷體" w:eastAsia="標楷體" w:hAnsi="標楷體" w:hint="eastAsia"/>
                <w:color w:val="auto"/>
              </w:rPr>
              <w:t>、最低限價買進申報、最低限價賣出申報，取最低者為轉換參考價格</w:t>
            </w:r>
            <w:r w:rsidR="00481CD6" w:rsidRPr="00133503">
              <w:rPr>
                <w:rFonts w:ascii="標楷體" w:eastAsia="標楷體" w:hAnsi="標楷體" w:hint="eastAsia"/>
                <w:color w:val="auto"/>
              </w:rPr>
              <w:t>。</w:t>
            </w:r>
            <w:r w:rsidR="00430B5B" w:rsidRPr="00133503">
              <w:rPr>
                <w:rFonts w:ascii="標楷體" w:eastAsia="標楷體" w:hAnsi="標楷體" w:hint="eastAsia"/>
                <w:color w:val="auto"/>
              </w:rPr>
              <w:t>轉換參考價格如與最低</w:t>
            </w:r>
            <w:r w:rsidR="00456B26" w:rsidRPr="00133503">
              <w:rPr>
                <w:rFonts w:ascii="標楷體" w:eastAsia="標楷體" w:hAnsi="標楷體" w:hint="eastAsia"/>
                <w:color w:val="auto"/>
              </w:rPr>
              <w:t>限價</w:t>
            </w:r>
            <w:r w:rsidR="00430B5B" w:rsidRPr="00133503">
              <w:rPr>
                <w:rFonts w:ascii="標楷體" w:eastAsia="標楷體" w:hAnsi="標楷體" w:hint="eastAsia"/>
                <w:color w:val="auto"/>
              </w:rPr>
              <w:t>賣出申報相同，其撮合順序優先於限價申報。</w:t>
            </w:r>
          </w:p>
          <w:p w:rsidR="00430B5B" w:rsidRPr="00133503" w:rsidRDefault="00835A11" w:rsidP="00C97406">
            <w:pPr>
              <w:pStyle w:val="HTML"/>
              <w:snapToGrid w:val="0"/>
              <w:spacing w:line="440" w:lineRule="exact"/>
              <w:jc w:val="both"/>
              <w:rPr>
                <w:rFonts w:ascii="標楷體" w:eastAsia="標楷體" w:hAnsi="標楷體"/>
                <w:color w:val="auto"/>
              </w:rPr>
            </w:pPr>
            <w:r w:rsidRPr="000E44A1">
              <w:rPr>
                <w:rFonts w:ascii="標楷體" w:eastAsia="標楷體" w:hAnsi="標楷體" w:hint="eastAsia"/>
                <w:color w:val="auto"/>
              </w:rPr>
              <w:t xml:space="preserve">  </w:t>
            </w:r>
            <w:r w:rsidR="00D73501" w:rsidRPr="00133503">
              <w:rPr>
                <w:rFonts w:ascii="標楷體" w:eastAsia="標楷體" w:hAnsi="標楷體" w:hint="eastAsia"/>
                <w:color w:val="auto"/>
              </w:rPr>
              <w:t>等價成交系統</w:t>
            </w:r>
            <w:r w:rsidR="00C16B4D" w:rsidRPr="00133503">
              <w:rPr>
                <w:rFonts w:ascii="標楷體" w:eastAsia="標楷體" w:hAnsi="標楷體" w:hint="eastAsia"/>
                <w:color w:val="auto"/>
              </w:rPr>
              <w:t>之</w:t>
            </w:r>
            <w:r w:rsidR="00430B5B" w:rsidRPr="00133503">
              <w:rPr>
                <w:rFonts w:ascii="標楷體" w:eastAsia="標楷體" w:hAnsi="標楷體" w:hint="eastAsia"/>
                <w:color w:val="auto"/>
              </w:rPr>
              <w:t>買賣申報有效期別分為當日有效、立即成交否則取消、立即全部成交否則取消：</w:t>
            </w:r>
          </w:p>
          <w:p w:rsidR="00430B5B" w:rsidRPr="00133503" w:rsidRDefault="00430B5B" w:rsidP="00C97406">
            <w:pPr>
              <w:pStyle w:val="HTML"/>
              <w:numPr>
                <w:ilvl w:val="0"/>
                <w:numId w:val="18"/>
              </w:numPr>
              <w:snapToGrid w:val="0"/>
              <w:spacing w:line="440" w:lineRule="exact"/>
              <w:jc w:val="both"/>
              <w:rPr>
                <w:rFonts w:ascii="標楷體" w:eastAsia="標楷體" w:hAnsi="標楷體"/>
                <w:color w:val="auto"/>
              </w:rPr>
            </w:pPr>
            <w:r w:rsidRPr="00133503">
              <w:rPr>
                <w:rFonts w:ascii="標楷體" w:eastAsia="標楷體" w:hAnsi="標楷體" w:hint="eastAsia"/>
                <w:color w:val="auto"/>
              </w:rPr>
              <w:t>當日有效</w:t>
            </w:r>
            <w:r w:rsidR="00246871" w:rsidRPr="00133503">
              <w:rPr>
                <w:rFonts w:ascii="標楷體" w:eastAsia="標楷體" w:hAnsi="標楷體" w:hint="eastAsia"/>
                <w:color w:val="auto"/>
              </w:rPr>
              <w:t>：</w:t>
            </w:r>
            <w:r w:rsidRPr="00133503">
              <w:rPr>
                <w:rFonts w:ascii="標楷體" w:eastAsia="標楷體" w:hAnsi="標楷體" w:hint="eastAsia"/>
                <w:color w:val="auto"/>
              </w:rPr>
              <w:t>係指買賣申報如未能一次全部成</w:t>
            </w:r>
            <w:r w:rsidRPr="00133503">
              <w:rPr>
                <w:rFonts w:ascii="標楷體" w:eastAsia="標楷體" w:hAnsi="標楷體" w:hint="eastAsia"/>
                <w:color w:val="auto"/>
              </w:rPr>
              <w:lastRenderedPageBreak/>
              <w:t>交，</w:t>
            </w:r>
            <w:proofErr w:type="gramStart"/>
            <w:r w:rsidRPr="00133503">
              <w:rPr>
                <w:rFonts w:ascii="標楷體" w:eastAsia="標楷體" w:hAnsi="標楷體" w:hint="eastAsia"/>
                <w:color w:val="auto"/>
              </w:rPr>
              <w:t>其餘量當市</w:t>
            </w:r>
            <w:proofErr w:type="gramEnd"/>
            <w:r w:rsidRPr="00133503">
              <w:rPr>
                <w:rFonts w:ascii="標楷體" w:eastAsia="標楷體" w:hAnsi="標楷體" w:hint="eastAsia"/>
                <w:color w:val="auto"/>
              </w:rPr>
              <w:t>有效。</w:t>
            </w:r>
          </w:p>
          <w:p w:rsidR="00430B5B" w:rsidRPr="00133503" w:rsidRDefault="00430B5B" w:rsidP="00C97406">
            <w:pPr>
              <w:pStyle w:val="HTML"/>
              <w:numPr>
                <w:ilvl w:val="0"/>
                <w:numId w:val="18"/>
              </w:numPr>
              <w:snapToGrid w:val="0"/>
              <w:spacing w:line="440" w:lineRule="exact"/>
              <w:jc w:val="both"/>
              <w:rPr>
                <w:rFonts w:ascii="標楷體" w:eastAsia="標楷體" w:hAnsi="標楷體"/>
                <w:color w:val="auto"/>
              </w:rPr>
            </w:pPr>
            <w:r w:rsidRPr="00133503">
              <w:rPr>
                <w:rFonts w:ascii="標楷體" w:eastAsia="標楷體" w:hAnsi="標楷體" w:hint="eastAsia"/>
                <w:color w:val="auto"/>
              </w:rPr>
              <w:t>立即成交否則取消</w:t>
            </w:r>
            <w:r w:rsidR="00246871" w:rsidRPr="00133503">
              <w:rPr>
                <w:rFonts w:ascii="標楷體" w:eastAsia="標楷體" w:hAnsi="標楷體" w:hint="eastAsia"/>
                <w:color w:val="auto"/>
              </w:rPr>
              <w:t>：</w:t>
            </w:r>
            <w:r w:rsidRPr="00133503">
              <w:rPr>
                <w:rFonts w:ascii="標楷體" w:eastAsia="標楷體" w:hAnsi="標楷體" w:hint="eastAsia"/>
                <w:color w:val="auto"/>
              </w:rPr>
              <w:t>係指買賣申報輸入時，如未能於當次撮合全部成交，其餘量取消。</w:t>
            </w:r>
          </w:p>
          <w:p w:rsidR="00F10FDF" w:rsidRPr="00133503" w:rsidRDefault="00430B5B" w:rsidP="00C97406">
            <w:pPr>
              <w:pStyle w:val="HTML"/>
              <w:numPr>
                <w:ilvl w:val="0"/>
                <w:numId w:val="18"/>
              </w:numPr>
              <w:snapToGrid w:val="0"/>
              <w:spacing w:line="440" w:lineRule="exact"/>
              <w:jc w:val="both"/>
              <w:rPr>
                <w:rFonts w:ascii="標楷體" w:eastAsia="標楷體" w:hAnsi="標楷體"/>
                <w:color w:val="auto"/>
              </w:rPr>
            </w:pPr>
            <w:r w:rsidRPr="00133503">
              <w:rPr>
                <w:rFonts w:ascii="標楷體" w:eastAsia="標楷體" w:hAnsi="標楷體" w:hint="eastAsia"/>
                <w:color w:val="auto"/>
              </w:rPr>
              <w:t>立即全部成交否則取消</w:t>
            </w:r>
            <w:r w:rsidR="00246871" w:rsidRPr="00133503">
              <w:rPr>
                <w:rFonts w:ascii="標楷體" w:eastAsia="標楷體" w:hAnsi="標楷體" w:hint="eastAsia"/>
                <w:color w:val="auto"/>
              </w:rPr>
              <w:t>：</w:t>
            </w:r>
            <w:r w:rsidRPr="00133503">
              <w:rPr>
                <w:rFonts w:ascii="標楷體" w:eastAsia="標楷體" w:hAnsi="標楷體" w:hint="eastAsia"/>
                <w:color w:val="auto"/>
              </w:rPr>
              <w:t>係指買賣申報輸入時，如未能於當次撮合全部成交，該筆申報取消。</w:t>
            </w:r>
          </w:p>
          <w:p w:rsidR="00723EAF" w:rsidRPr="00133503" w:rsidRDefault="00835A11" w:rsidP="00C97406">
            <w:pPr>
              <w:pStyle w:val="HTML"/>
              <w:snapToGrid w:val="0"/>
              <w:spacing w:line="440" w:lineRule="exact"/>
              <w:jc w:val="both"/>
              <w:rPr>
                <w:rFonts w:ascii="標楷體" w:eastAsia="標楷體" w:hAnsi="標楷體"/>
                <w:color w:val="auto"/>
              </w:rPr>
            </w:pPr>
            <w:r w:rsidRPr="000E44A1">
              <w:rPr>
                <w:rFonts w:ascii="標楷體" w:eastAsia="標楷體" w:hAnsi="標楷體" w:hint="eastAsia"/>
                <w:color w:val="auto"/>
              </w:rPr>
              <w:t xml:space="preserve">  </w:t>
            </w:r>
            <w:r w:rsidR="00430B5B" w:rsidRPr="00133503">
              <w:rPr>
                <w:rFonts w:ascii="標楷體" w:eastAsia="標楷體" w:hAnsi="標楷體" w:hint="eastAsia"/>
                <w:color w:val="auto"/>
              </w:rPr>
              <w:t>買賣申報價格為市價，或有效期別為立即成交否則取消、立即全部成交否則取消，僅得於第三</w:t>
            </w:r>
            <w:r w:rsidR="003A0683" w:rsidRPr="00133503">
              <w:rPr>
                <w:rFonts w:ascii="標楷體" w:eastAsia="標楷體" w:hAnsi="標楷體" w:hint="eastAsia"/>
                <w:color w:val="auto"/>
              </w:rPr>
              <w:t>十五條</w:t>
            </w:r>
            <w:r w:rsidR="00CC1EE6" w:rsidRPr="00133503">
              <w:rPr>
                <w:rFonts w:ascii="標楷體" w:eastAsia="標楷體" w:hAnsi="標楷體" w:hint="eastAsia"/>
                <w:color w:val="auto"/>
              </w:rPr>
              <w:t>第二項</w:t>
            </w:r>
            <w:r w:rsidR="00246871" w:rsidRPr="00133503">
              <w:rPr>
                <w:rFonts w:ascii="標楷體" w:eastAsia="標楷體" w:hAnsi="標楷體" w:hint="eastAsia"/>
                <w:color w:val="auto"/>
              </w:rPr>
              <w:t>規定</w:t>
            </w:r>
            <w:proofErr w:type="gramStart"/>
            <w:r w:rsidR="00430B5B" w:rsidRPr="00133503">
              <w:rPr>
                <w:rFonts w:ascii="標楷體" w:eastAsia="標楷體" w:hAnsi="標楷體" w:hint="eastAsia"/>
                <w:color w:val="auto"/>
              </w:rPr>
              <w:t>採</w:t>
            </w:r>
            <w:proofErr w:type="gramEnd"/>
            <w:r w:rsidR="00430B5B" w:rsidRPr="00133503">
              <w:rPr>
                <w:rFonts w:ascii="標楷體" w:eastAsia="標楷體" w:hAnsi="標楷體" w:hint="eastAsia"/>
                <w:color w:val="auto"/>
              </w:rPr>
              <w:t>逐筆交易期間輸入。遇</w:t>
            </w:r>
            <w:proofErr w:type="gramStart"/>
            <w:r w:rsidR="00430B5B" w:rsidRPr="00133503">
              <w:rPr>
                <w:rFonts w:ascii="標楷體" w:eastAsia="標楷體" w:hAnsi="標楷體" w:hint="eastAsia"/>
                <w:color w:val="auto"/>
              </w:rPr>
              <w:t>採</w:t>
            </w:r>
            <w:proofErr w:type="gramEnd"/>
            <w:r w:rsidR="00422D60">
              <w:rPr>
                <w:rFonts w:ascii="標楷體" w:eastAsia="標楷體" w:hAnsi="標楷體" w:hint="eastAsia"/>
                <w:color w:val="auto"/>
              </w:rPr>
              <w:t>集合交易</w:t>
            </w:r>
            <w:proofErr w:type="gramStart"/>
            <w:r w:rsidR="009E7AE2" w:rsidRPr="00133503">
              <w:rPr>
                <w:rFonts w:ascii="標楷體" w:eastAsia="標楷體" w:hAnsi="標楷體" w:hint="eastAsia"/>
                <w:color w:val="auto"/>
              </w:rPr>
              <w:t>期間</w:t>
            </w:r>
            <w:proofErr w:type="gramEnd"/>
            <w:r w:rsidR="009E7AE2" w:rsidRPr="00133503">
              <w:rPr>
                <w:rFonts w:ascii="標楷體" w:eastAsia="標楷體" w:hAnsi="標楷體" w:hint="eastAsia"/>
                <w:color w:val="auto"/>
              </w:rPr>
              <w:t>，</w:t>
            </w:r>
            <w:r w:rsidR="00430B5B" w:rsidRPr="00133503">
              <w:rPr>
                <w:rFonts w:ascii="標楷體" w:eastAsia="標楷體" w:hAnsi="標楷體" w:hint="eastAsia"/>
                <w:color w:val="auto"/>
              </w:rPr>
              <w:t>先前輸入之市價且當日有效</w:t>
            </w:r>
            <w:r w:rsidR="00BC78CD" w:rsidRPr="00BA26CF">
              <w:rPr>
                <w:rFonts w:ascii="標楷體" w:eastAsia="標楷體" w:hAnsi="標楷體" w:hint="eastAsia"/>
                <w:color w:val="auto"/>
              </w:rPr>
              <w:t>之</w:t>
            </w:r>
            <w:r w:rsidR="00430B5B" w:rsidRPr="00133503">
              <w:rPr>
                <w:rFonts w:ascii="標楷體" w:eastAsia="標楷體" w:hAnsi="標楷體" w:hint="eastAsia"/>
                <w:color w:val="auto"/>
              </w:rPr>
              <w:t>買賣申報</w:t>
            </w:r>
            <w:r w:rsidR="00BC78CD" w:rsidRPr="00BA26CF">
              <w:rPr>
                <w:rFonts w:ascii="標楷體" w:eastAsia="標楷體" w:hAnsi="標楷體" w:hint="eastAsia"/>
                <w:color w:val="auto"/>
              </w:rPr>
              <w:t>失其效力</w:t>
            </w:r>
            <w:r w:rsidR="00430B5B" w:rsidRPr="00133503">
              <w:rPr>
                <w:rFonts w:ascii="標楷體" w:eastAsia="標楷體" w:hAnsi="標楷體" w:hint="eastAsia"/>
                <w:color w:val="auto"/>
              </w:rPr>
              <w:t>。</w:t>
            </w:r>
          </w:p>
        </w:tc>
        <w:tc>
          <w:tcPr>
            <w:tcW w:w="3306" w:type="dxa"/>
          </w:tcPr>
          <w:p w:rsidR="00723EAF" w:rsidRPr="00476CCB" w:rsidRDefault="00723EAF" w:rsidP="00C97406">
            <w:pPr>
              <w:pStyle w:val="HTML"/>
              <w:snapToGrid w:val="0"/>
              <w:spacing w:line="440" w:lineRule="exact"/>
              <w:jc w:val="center"/>
              <w:rPr>
                <w:rFonts w:ascii="標楷體" w:eastAsia="標楷體" w:hAnsi="標楷體"/>
                <w:color w:val="auto"/>
              </w:rPr>
            </w:pPr>
          </w:p>
        </w:tc>
        <w:tc>
          <w:tcPr>
            <w:tcW w:w="3214" w:type="dxa"/>
          </w:tcPr>
          <w:p w:rsidR="00E238C9" w:rsidRDefault="00E238C9" w:rsidP="00C97406">
            <w:pPr>
              <w:pStyle w:val="a6"/>
              <w:numPr>
                <w:ilvl w:val="0"/>
                <w:numId w:val="20"/>
              </w:numPr>
              <w:snapToGrid w:val="0"/>
              <w:spacing w:line="440" w:lineRule="exact"/>
              <w:ind w:leftChars="0"/>
              <w:jc w:val="both"/>
              <w:rPr>
                <w:rFonts w:ascii="標楷體" w:eastAsia="標楷體" w:hAnsi="標楷體"/>
                <w:szCs w:val="24"/>
              </w:rPr>
            </w:pPr>
            <w:r w:rsidRPr="00133503">
              <w:rPr>
                <w:rFonts w:ascii="標楷體" w:eastAsia="標楷體" w:hAnsi="標楷體" w:hint="eastAsia"/>
                <w:szCs w:val="24"/>
                <w:u w:val="single"/>
              </w:rPr>
              <w:t>本條新增</w:t>
            </w:r>
            <w:r w:rsidR="000E44A1" w:rsidRPr="00D2502B">
              <w:rPr>
                <w:rFonts w:ascii="標楷體" w:eastAsia="標楷體" w:hAnsi="標楷體" w:hint="eastAsia"/>
                <w:szCs w:val="24"/>
              </w:rPr>
              <w:t>。</w:t>
            </w:r>
          </w:p>
          <w:p w:rsidR="00F04422" w:rsidRPr="003B0294" w:rsidRDefault="00F04422" w:rsidP="00C97406">
            <w:pPr>
              <w:pStyle w:val="a6"/>
              <w:numPr>
                <w:ilvl w:val="0"/>
                <w:numId w:val="20"/>
              </w:numPr>
              <w:snapToGrid w:val="0"/>
              <w:spacing w:line="440" w:lineRule="exact"/>
              <w:ind w:leftChars="0"/>
              <w:jc w:val="both"/>
              <w:rPr>
                <w:rFonts w:ascii="標楷體" w:eastAsia="標楷體" w:hAnsi="標楷體"/>
                <w:szCs w:val="24"/>
              </w:rPr>
            </w:pPr>
            <w:r w:rsidRPr="003B0294">
              <w:rPr>
                <w:rFonts w:ascii="標楷體" w:eastAsia="標楷體" w:hAnsi="標楷體" w:hint="eastAsia"/>
                <w:szCs w:val="24"/>
              </w:rPr>
              <w:t>為配合</w:t>
            </w:r>
            <w:r w:rsidR="00DE2EAA" w:rsidRPr="00DE2EAA">
              <w:rPr>
                <w:rFonts w:ascii="標楷體" w:eastAsia="標楷體" w:hAnsi="標楷體" w:hint="eastAsia"/>
              </w:rPr>
              <w:t>有價證券於等價成交系統</w:t>
            </w:r>
            <w:r w:rsidRPr="003B0294">
              <w:rPr>
                <w:rFonts w:ascii="標楷體" w:eastAsia="標楷體" w:hAnsi="標楷體" w:hint="eastAsia"/>
                <w:szCs w:val="24"/>
              </w:rPr>
              <w:t>本次新增市價、立即成交否則取消、立即全部成交否則取消等</w:t>
            </w:r>
            <w:r w:rsidR="00E238C9">
              <w:rPr>
                <w:rFonts w:ascii="標楷體" w:eastAsia="標楷體" w:hAnsi="標楷體" w:hint="eastAsia"/>
                <w:szCs w:val="24"/>
              </w:rPr>
              <w:t>買賣申報</w:t>
            </w:r>
            <w:r w:rsidRPr="003B0294">
              <w:rPr>
                <w:rFonts w:ascii="標楷體" w:eastAsia="標楷體" w:hAnsi="標楷體" w:hint="eastAsia"/>
                <w:szCs w:val="24"/>
              </w:rPr>
              <w:t>種類，</w:t>
            </w:r>
            <w:proofErr w:type="gramStart"/>
            <w:r w:rsidR="0011104B">
              <w:rPr>
                <w:rFonts w:ascii="標楷體" w:eastAsia="標楷體" w:hAnsi="標楷體" w:hint="eastAsia"/>
                <w:szCs w:val="24"/>
              </w:rPr>
              <w:t>爰</w:t>
            </w:r>
            <w:proofErr w:type="gramEnd"/>
            <w:r w:rsidRPr="003B0294">
              <w:rPr>
                <w:rFonts w:ascii="標楷體" w:eastAsia="標楷體" w:hAnsi="標楷體" w:hint="eastAsia"/>
                <w:szCs w:val="24"/>
              </w:rPr>
              <w:t>新增本條。</w:t>
            </w:r>
          </w:p>
          <w:p w:rsidR="00F04422" w:rsidRPr="003B0294" w:rsidRDefault="00F04422" w:rsidP="00C97406">
            <w:pPr>
              <w:pStyle w:val="a6"/>
              <w:numPr>
                <w:ilvl w:val="0"/>
                <w:numId w:val="20"/>
              </w:numPr>
              <w:snapToGrid w:val="0"/>
              <w:spacing w:line="440" w:lineRule="exact"/>
              <w:ind w:leftChars="0"/>
              <w:jc w:val="both"/>
              <w:rPr>
                <w:rFonts w:ascii="標楷體" w:eastAsia="標楷體" w:hAnsi="標楷體"/>
                <w:szCs w:val="24"/>
              </w:rPr>
            </w:pPr>
            <w:r w:rsidRPr="003B0294">
              <w:rPr>
                <w:rFonts w:ascii="標楷體" w:eastAsia="標楷體" w:hAnsi="標楷體" w:hint="eastAsia"/>
                <w:szCs w:val="24"/>
              </w:rPr>
              <w:t>本條第一項明訂限價與市價之定義。另考量無漲跌幅限制之證券，其市價</w:t>
            </w:r>
            <w:r w:rsidR="00E238C9" w:rsidRPr="00E238C9">
              <w:rPr>
                <w:rFonts w:ascii="標楷體" w:eastAsia="標楷體" w:hAnsi="標楷體" w:hint="eastAsia"/>
                <w:szCs w:val="24"/>
              </w:rPr>
              <w:t>買賣申報</w:t>
            </w:r>
            <w:r w:rsidRPr="003B0294">
              <w:rPr>
                <w:rFonts w:ascii="標楷體" w:eastAsia="標楷體" w:hAnsi="標楷體" w:hint="eastAsia"/>
                <w:szCs w:val="24"/>
              </w:rPr>
              <w:t>之成交</w:t>
            </w:r>
            <w:proofErr w:type="gramStart"/>
            <w:r w:rsidRPr="003B0294">
              <w:rPr>
                <w:rFonts w:ascii="標楷體" w:eastAsia="標楷體" w:hAnsi="標楷體" w:hint="eastAsia"/>
                <w:szCs w:val="24"/>
              </w:rPr>
              <w:t>價格恐超逾</w:t>
            </w:r>
            <w:proofErr w:type="gramEnd"/>
            <w:r w:rsidRPr="003B0294">
              <w:rPr>
                <w:rFonts w:ascii="標楷體" w:eastAsia="標楷體" w:hAnsi="標楷體" w:hint="eastAsia"/>
                <w:szCs w:val="24"/>
              </w:rPr>
              <w:t>預期</w:t>
            </w:r>
            <w:r w:rsidR="0011104B">
              <w:rPr>
                <w:rFonts w:ascii="標楷體" w:eastAsia="標楷體" w:hAnsi="標楷體" w:hint="eastAsia"/>
                <w:szCs w:val="24"/>
              </w:rPr>
              <w:t>，</w:t>
            </w:r>
            <w:r w:rsidR="00E761EA">
              <w:rPr>
                <w:rFonts w:ascii="標楷體" w:eastAsia="標楷體" w:hAnsi="標楷體" w:hint="eastAsia"/>
                <w:szCs w:val="24"/>
              </w:rPr>
              <w:t>管理股票</w:t>
            </w:r>
            <w:r w:rsidR="00825C8A">
              <w:rPr>
                <w:rFonts w:ascii="標楷體" w:eastAsia="標楷體" w:hAnsi="標楷體" w:hint="eastAsia"/>
                <w:szCs w:val="24"/>
              </w:rPr>
              <w:t>及</w:t>
            </w:r>
            <w:r w:rsidRPr="003B0294">
              <w:rPr>
                <w:rFonts w:ascii="標楷體" w:eastAsia="標楷體" w:hAnsi="標楷體" w:hint="eastAsia"/>
                <w:szCs w:val="24"/>
              </w:rPr>
              <w:t>處置證券採</w:t>
            </w:r>
            <w:r w:rsidR="00422D60">
              <w:rPr>
                <w:rFonts w:ascii="標楷體" w:eastAsia="標楷體" w:hAnsi="標楷體" w:hint="eastAsia"/>
              </w:rPr>
              <w:t>集合交易</w:t>
            </w:r>
            <w:r w:rsidRPr="003B0294">
              <w:rPr>
                <w:rFonts w:ascii="標楷體" w:eastAsia="標楷體" w:hAnsi="標楷體" w:hint="eastAsia"/>
                <w:szCs w:val="24"/>
              </w:rPr>
              <w:t>無法適用市價</w:t>
            </w:r>
            <w:r w:rsidR="00E238C9">
              <w:rPr>
                <w:rFonts w:ascii="標楷體" w:eastAsia="標楷體" w:hAnsi="標楷體" w:hint="eastAsia"/>
                <w:szCs w:val="24"/>
              </w:rPr>
              <w:t>之</w:t>
            </w:r>
            <w:r w:rsidR="00E238C9" w:rsidRPr="00E238C9">
              <w:rPr>
                <w:rFonts w:ascii="標楷體" w:eastAsia="標楷體" w:hAnsi="標楷體" w:hint="eastAsia"/>
                <w:szCs w:val="24"/>
              </w:rPr>
              <w:t>買賣申報</w:t>
            </w:r>
            <w:r w:rsidR="0011104B">
              <w:rPr>
                <w:rFonts w:ascii="標楷體" w:eastAsia="標楷體" w:hAnsi="標楷體" w:hint="eastAsia"/>
                <w:szCs w:val="24"/>
              </w:rPr>
              <w:t>，以及</w:t>
            </w:r>
            <w:r w:rsidRPr="003B0294">
              <w:rPr>
                <w:rFonts w:ascii="標楷體" w:eastAsia="標楷體" w:hAnsi="標楷體" w:hint="eastAsia"/>
                <w:szCs w:val="24"/>
              </w:rPr>
              <w:t>平盤以下不得放空證券使用市價賣出恐成交價低於平盤價，爰</w:t>
            </w:r>
            <w:r w:rsidR="0011104B">
              <w:rPr>
                <w:rFonts w:ascii="標楷體" w:eastAsia="標楷體" w:hAnsi="標楷體" w:hint="eastAsia"/>
                <w:szCs w:val="24"/>
              </w:rPr>
              <w:t>訂定第二款但書，</w:t>
            </w:r>
            <w:r w:rsidRPr="003B0294">
              <w:rPr>
                <w:rFonts w:ascii="標楷體" w:eastAsia="標楷體" w:hAnsi="標楷體" w:hint="eastAsia"/>
                <w:szCs w:val="24"/>
              </w:rPr>
              <w:t>規範不得使用市價</w:t>
            </w:r>
            <w:r w:rsidR="00E238C9" w:rsidRPr="00E238C9">
              <w:rPr>
                <w:rFonts w:ascii="標楷體" w:eastAsia="標楷體" w:hAnsi="標楷體" w:hint="eastAsia"/>
                <w:szCs w:val="24"/>
              </w:rPr>
              <w:t>買賣申報</w:t>
            </w:r>
            <w:r w:rsidR="00E238C9">
              <w:rPr>
                <w:rFonts w:ascii="標楷體" w:eastAsia="標楷體" w:hAnsi="標楷體" w:hint="eastAsia"/>
                <w:szCs w:val="24"/>
              </w:rPr>
              <w:t>之情形</w:t>
            </w:r>
            <w:r w:rsidRPr="003B0294">
              <w:rPr>
                <w:rFonts w:ascii="標楷體" w:eastAsia="標楷體" w:hAnsi="標楷體" w:hint="eastAsia"/>
                <w:szCs w:val="24"/>
              </w:rPr>
              <w:t>。</w:t>
            </w:r>
          </w:p>
          <w:p w:rsidR="00F04422" w:rsidRPr="003B0294" w:rsidRDefault="00F04422" w:rsidP="00C97406">
            <w:pPr>
              <w:pStyle w:val="a6"/>
              <w:numPr>
                <w:ilvl w:val="0"/>
                <w:numId w:val="20"/>
              </w:numPr>
              <w:snapToGrid w:val="0"/>
              <w:spacing w:line="440" w:lineRule="exact"/>
              <w:ind w:leftChars="0"/>
              <w:jc w:val="both"/>
              <w:rPr>
                <w:rFonts w:ascii="標楷體" w:eastAsia="標楷體" w:hAnsi="標楷體"/>
                <w:szCs w:val="24"/>
              </w:rPr>
            </w:pPr>
            <w:r w:rsidRPr="003B0294">
              <w:rPr>
                <w:rFonts w:ascii="標楷體" w:eastAsia="標楷體" w:hAnsi="標楷體" w:hint="eastAsia"/>
                <w:szCs w:val="24"/>
              </w:rPr>
              <w:t>由於市價</w:t>
            </w:r>
            <w:r w:rsidR="00835A11" w:rsidRPr="00835A11">
              <w:rPr>
                <w:rFonts w:ascii="標楷體" w:eastAsia="標楷體" w:hAnsi="標楷體" w:hint="eastAsia"/>
                <w:szCs w:val="24"/>
              </w:rPr>
              <w:t>買賣申報</w:t>
            </w:r>
            <w:r w:rsidR="00621CE7">
              <w:rPr>
                <w:rFonts w:ascii="標楷體" w:eastAsia="標楷體" w:hAnsi="標楷體" w:hint="eastAsia"/>
                <w:szCs w:val="24"/>
              </w:rPr>
              <w:t>未</w:t>
            </w:r>
            <w:r w:rsidRPr="003B0294">
              <w:rPr>
                <w:rFonts w:ascii="標楷體" w:eastAsia="標楷體" w:hAnsi="標楷體" w:hint="eastAsia"/>
                <w:szCs w:val="24"/>
              </w:rPr>
              <w:t>限</w:t>
            </w:r>
            <w:r w:rsidRPr="003B0294">
              <w:rPr>
                <w:rFonts w:ascii="標楷體" w:eastAsia="標楷體" w:hAnsi="標楷體" w:hint="eastAsia"/>
                <w:szCs w:val="24"/>
              </w:rPr>
              <w:lastRenderedPageBreak/>
              <w:t>定價格，本條第二項明訂其撮合時轉換參考價格決定方式，並將其視為申報價格，以適用於成交價格決定。</w:t>
            </w:r>
          </w:p>
          <w:p w:rsidR="00F04422" w:rsidRPr="003B0294" w:rsidRDefault="00F04422" w:rsidP="00C97406">
            <w:pPr>
              <w:pStyle w:val="a6"/>
              <w:numPr>
                <w:ilvl w:val="0"/>
                <w:numId w:val="20"/>
              </w:numPr>
              <w:snapToGrid w:val="0"/>
              <w:spacing w:line="440" w:lineRule="exact"/>
              <w:ind w:leftChars="0"/>
              <w:jc w:val="both"/>
              <w:rPr>
                <w:rFonts w:ascii="標楷體" w:eastAsia="標楷體" w:hAnsi="標楷體"/>
                <w:szCs w:val="24"/>
              </w:rPr>
            </w:pPr>
            <w:r w:rsidRPr="003B0294">
              <w:rPr>
                <w:rFonts w:ascii="標楷體" w:eastAsia="標楷體" w:hAnsi="標楷體" w:hint="eastAsia"/>
                <w:szCs w:val="24"/>
              </w:rPr>
              <w:t>本條第三項明訂</w:t>
            </w:r>
            <w:r w:rsidR="00835A11" w:rsidRPr="00835A11">
              <w:rPr>
                <w:rFonts w:ascii="標楷體" w:eastAsia="標楷體" w:hAnsi="標楷體" w:hint="eastAsia"/>
                <w:szCs w:val="24"/>
              </w:rPr>
              <w:t>買賣申報</w:t>
            </w:r>
            <w:r w:rsidRPr="003B0294">
              <w:rPr>
                <w:rFonts w:ascii="標楷體" w:eastAsia="標楷體" w:hAnsi="標楷體" w:hint="eastAsia"/>
                <w:szCs w:val="24"/>
              </w:rPr>
              <w:t>有效期別</w:t>
            </w:r>
            <w:proofErr w:type="gramStart"/>
            <w:r w:rsidRPr="003B0294">
              <w:rPr>
                <w:rFonts w:ascii="標楷體" w:eastAsia="標楷體" w:hAnsi="標楷體" w:hint="eastAsia"/>
                <w:szCs w:val="24"/>
              </w:rPr>
              <w:t>之</w:t>
            </w:r>
            <w:proofErr w:type="gramEnd"/>
            <w:r w:rsidRPr="003B0294">
              <w:rPr>
                <w:rFonts w:ascii="標楷體" w:eastAsia="標楷體" w:hAnsi="標楷體" w:hint="eastAsia"/>
                <w:szCs w:val="24"/>
              </w:rPr>
              <w:t>定義。</w:t>
            </w:r>
          </w:p>
          <w:p w:rsidR="00723EAF" w:rsidRPr="003B0294" w:rsidRDefault="00F04422" w:rsidP="00C97406">
            <w:pPr>
              <w:pStyle w:val="a6"/>
              <w:numPr>
                <w:ilvl w:val="0"/>
                <w:numId w:val="20"/>
              </w:numPr>
              <w:snapToGrid w:val="0"/>
              <w:spacing w:line="440" w:lineRule="exact"/>
              <w:ind w:leftChars="0"/>
              <w:jc w:val="both"/>
              <w:rPr>
                <w:rFonts w:ascii="標楷體" w:eastAsia="標楷體" w:hAnsi="標楷體"/>
                <w:szCs w:val="24"/>
              </w:rPr>
            </w:pPr>
            <w:r w:rsidRPr="003B0294">
              <w:rPr>
                <w:rFonts w:ascii="標楷體" w:eastAsia="標楷體" w:hAnsi="標楷體" w:hint="eastAsia"/>
                <w:szCs w:val="24"/>
              </w:rPr>
              <w:t>本條第四項明訂新種</w:t>
            </w:r>
            <w:r w:rsidR="00835A11" w:rsidRPr="00835A11">
              <w:rPr>
                <w:rFonts w:ascii="標楷體" w:eastAsia="標楷體" w:hAnsi="標楷體" w:hint="eastAsia"/>
                <w:szCs w:val="24"/>
              </w:rPr>
              <w:t>買賣申報</w:t>
            </w:r>
            <w:r w:rsidRPr="003B0294">
              <w:rPr>
                <w:rFonts w:ascii="標楷體" w:eastAsia="標楷體" w:hAnsi="標楷體" w:hint="eastAsia"/>
                <w:szCs w:val="24"/>
              </w:rPr>
              <w:t>僅</w:t>
            </w:r>
            <w:proofErr w:type="gramStart"/>
            <w:r w:rsidRPr="003B0294">
              <w:rPr>
                <w:rFonts w:ascii="標楷體" w:eastAsia="標楷體" w:hAnsi="標楷體" w:hint="eastAsia"/>
                <w:szCs w:val="24"/>
              </w:rPr>
              <w:t>得於逐筆</w:t>
            </w:r>
            <w:proofErr w:type="gramEnd"/>
            <w:r w:rsidRPr="003B0294">
              <w:rPr>
                <w:rFonts w:ascii="標楷體" w:eastAsia="標楷體" w:hAnsi="標楷體" w:hint="eastAsia"/>
                <w:szCs w:val="24"/>
              </w:rPr>
              <w:t>交易時段適用，遇</w:t>
            </w:r>
            <w:r w:rsidR="003B0294" w:rsidRPr="003B0294">
              <w:rPr>
                <w:rFonts w:ascii="標楷體" w:eastAsia="標楷體" w:hAnsi="標楷體" w:hint="eastAsia"/>
              </w:rPr>
              <w:t>採</w:t>
            </w:r>
            <w:r w:rsidR="00422D60">
              <w:rPr>
                <w:rFonts w:ascii="標楷體" w:eastAsia="標楷體" w:hAnsi="標楷體" w:hint="eastAsia"/>
              </w:rPr>
              <w:t>集合交易</w:t>
            </w:r>
            <w:proofErr w:type="gramStart"/>
            <w:r w:rsidR="003B0294" w:rsidRPr="003B0294">
              <w:rPr>
                <w:rFonts w:ascii="標楷體" w:eastAsia="標楷體" w:hAnsi="標楷體" w:hint="eastAsia"/>
              </w:rPr>
              <w:t>期間</w:t>
            </w:r>
            <w:proofErr w:type="gramEnd"/>
            <w:r w:rsidR="003B0294" w:rsidRPr="003B0294">
              <w:rPr>
                <w:rFonts w:ascii="標楷體" w:eastAsia="標楷體" w:hAnsi="標楷體" w:hint="eastAsia"/>
              </w:rPr>
              <w:t>，</w:t>
            </w:r>
            <w:r w:rsidRPr="00E53020">
              <w:rPr>
                <w:rFonts w:ascii="標楷體" w:eastAsia="標楷體" w:hAnsi="標楷體" w:hint="eastAsia"/>
                <w:szCs w:val="24"/>
              </w:rPr>
              <w:t>先前已輸入之市價</w:t>
            </w:r>
            <w:r w:rsidR="00BA26CF">
              <w:rPr>
                <w:rFonts w:ascii="標楷體" w:eastAsia="標楷體" w:hAnsi="標楷體" w:hint="eastAsia"/>
                <w:szCs w:val="24"/>
              </w:rPr>
              <w:t>且</w:t>
            </w:r>
            <w:r w:rsidRPr="00E53020">
              <w:rPr>
                <w:rFonts w:ascii="標楷體" w:eastAsia="標楷體" w:hAnsi="標楷體" w:hint="eastAsia"/>
                <w:szCs w:val="24"/>
              </w:rPr>
              <w:t>當日有效</w:t>
            </w:r>
            <w:r w:rsidR="00D2502B" w:rsidRPr="00133503">
              <w:rPr>
                <w:rFonts w:ascii="標楷體" w:eastAsia="標楷體" w:hAnsi="標楷體" w:hint="eastAsia"/>
                <w:szCs w:val="24"/>
              </w:rPr>
              <w:t>之</w:t>
            </w:r>
            <w:r w:rsidR="00835A11" w:rsidRPr="00E53020">
              <w:rPr>
                <w:rFonts w:ascii="標楷體" w:eastAsia="標楷體" w:hAnsi="標楷體" w:hint="eastAsia"/>
                <w:szCs w:val="24"/>
              </w:rPr>
              <w:t>買賣申報</w:t>
            </w:r>
            <w:r w:rsidR="00D2502B" w:rsidRPr="00133503">
              <w:rPr>
                <w:rFonts w:ascii="標楷體" w:eastAsia="標楷體" w:hAnsi="標楷體" w:hint="eastAsia"/>
                <w:szCs w:val="24"/>
              </w:rPr>
              <w:t>失其效力</w:t>
            </w:r>
            <w:r w:rsidRPr="00E53020">
              <w:rPr>
                <w:rFonts w:ascii="標楷體" w:eastAsia="標楷體" w:hAnsi="標楷體" w:hint="eastAsia"/>
                <w:szCs w:val="24"/>
              </w:rPr>
              <w:t>。</w:t>
            </w:r>
          </w:p>
        </w:tc>
      </w:tr>
      <w:tr w:rsidR="00E507A1" w:rsidRPr="00B4362B" w:rsidTr="00FC0BF2">
        <w:trPr>
          <w:jc w:val="center"/>
        </w:trPr>
        <w:tc>
          <w:tcPr>
            <w:tcW w:w="3120" w:type="dxa"/>
          </w:tcPr>
          <w:p w:rsidR="00E507A1" w:rsidRPr="000364FD" w:rsidRDefault="00E507A1" w:rsidP="00C97406">
            <w:pPr>
              <w:pStyle w:val="HTML"/>
              <w:snapToGrid w:val="0"/>
              <w:spacing w:line="440" w:lineRule="exact"/>
              <w:jc w:val="both"/>
              <w:rPr>
                <w:rFonts w:ascii="標楷體" w:eastAsia="標楷體" w:hAnsi="標楷體"/>
                <w:color w:val="auto"/>
              </w:rPr>
            </w:pPr>
            <w:r w:rsidRPr="000364FD">
              <w:rPr>
                <w:rFonts w:ascii="標楷體" w:eastAsia="標楷體" w:hAnsi="標楷體" w:hint="eastAsia"/>
                <w:color w:val="auto"/>
              </w:rPr>
              <w:lastRenderedPageBreak/>
              <w:t>第三十六條</w:t>
            </w:r>
          </w:p>
          <w:p w:rsidR="00E507A1" w:rsidRDefault="00835A11"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B92E27" w:rsidRPr="000364FD">
              <w:rPr>
                <w:rFonts w:ascii="標楷體" w:eastAsia="標楷體" w:hAnsi="標楷體" w:hint="eastAsia"/>
                <w:color w:val="auto"/>
              </w:rPr>
              <w:t>櫃檯買賣證券商以</w:t>
            </w:r>
            <w:r w:rsidR="00B92E27" w:rsidRPr="00B92E27">
              <w:rPr>
                <w:rFonts w:ascii="標楷體" w:eastAsia="標楷體" w:hAnsi="標楷體" w:hint="eastAsia"/>
                <w:color w:val="auto"/>
              </w:rPr>
              <w:t>等</w:t>
            </w:r>
            <w:proofErr w:type="gramStart"/>
            <w:r w:rsidR="00B92E27" w:rsidRPr="00B92E27">
              <w:rPr>
                <w:rFonts w:ascii="標楷體" w:eastAsia="標楷體" w:hAnsi="標楷體" w:hint="eastAsia"/>
                <w:color w:val="auto"/>
              </w:rPr>
              <w:t>殖</w:t>
            </w:r>
            <w:proofErr w:type="gramEnd"/>
            <w:r w:rsidR="00B92E27" w:rsidRPr="00B92E27">
              <w:rPr>
                <w:rFonts w:ascii="標楷體" w:eastAsia="標楷體" w:hAnsi="標楷體" w:hint="eastAsia"/>
                <w:color w:val="auto"/>
              </w:rPr>
              <w:t>成交系統為櫃檯買賣時，其申報買賣之數量不能一次成交者，得為部分成交，其餘量仍依原申報殖利率繼續進行等殖成交</w:t>
            </w:r>
            <w:r w:rsidR="00B92E27" w:rsidRPr="000364FD">
              <w:rPr>
                <w:rFonts w:ascii="標楷體" w:eastAsia="標楷體" w:hAnsi="標楷體" w:hint="eastAsia"/>
                <w:color w:val="auto"/>
              </w:rPr>
              <w:t>。</w:t>
            </w:r>
          </w:p>
          <w:p w:rsidR="00C84606" w:rsidRPr="00C84606" w:rsidRDefault="00C84606" w:rsidP="00C97406">
            <w:pPr>
              <w:pStyle w:val="HTML"/>
              <w:snapToGrid w:val="0"/>
              <w:spacing w:line="440" w:lineRule="exact"/>
              <w:ind w:firstLineChars="200" w:firstLine="480"/>
              <w:jc w:val="both"/>
              <w:rPr>
                <w:rFonts w:ascii="標楷體" w:eastAsia="標楷體" w:hAnsi="標楷體"/>
                <w:color w:val="auto"/>
              </w:rPr>
            </w:pPr>
          </w:p>
          <w:p w:rsidR="00E507A1" w:rsidRPr="00043BB6" w:rsidRDefault="00835A11" w:rsidP="00C97406">
            <w:pPr>
              <w:pStyle w:val="HTML"/>
              <w:snapToGrid w:val="0"/>
              <w:spacing w:line="440" w:lineRule="exact"/>
              <w:jc w:val="both"/>
              <w:rPr>
                <w:rFonts w:ascii="標楷體" w:eastAsia="標楷體" w:hAnsi="標楷體"/>
                <w:color w:val="auto"/>
                <w:u w:val="single"/>
              </w:rPr>
            </w:pPr>
            <w:r w:rsidRPr="00835A11">
              <w:rPr>
                <w:rFonts w:ascii="標楷體" w:eastAsia="標楷體" w:hAnsi="標楷體" w:hint="eastAsia"/>
                <w:color w:val="auto"/>
              </w:rPr>
              <w:t xml:space="preserve">  </w:t>
            </w:r>
            <w:r w:rsidR="00456B26" w:rsidRPr="009D56B9">
              <w:rPr>
                <w:rFonts w:ascii="標楷體" w:eastAsia="標楷體" w:hAnsi="標楷體" w:hint="eastAsia"/>
                <w:color w:val="auto"/>
                <w:u w:val="single"/>
              </w:rPr>
              <w:t>櫃檯</w:t>
            </w:r>
            <w:r w:rsidR="004B1666" w:rsidRPr="009D56B9">
              <w:rPr>
                <w:rFonts w:ascii="標楷體" w:eastAsia="標楷體" w:hAnsi="標楷體" w:hint="eastAsia"/>
                <w:color w:val="auto"/>
                <w:u w:val="single"/>
              </w:rPr>
              <w:t>買賣</w:t>
            </w:r>
            <w:r w:rsidR="00E507A1" w:rsidRPr="00043BB6">
              <w:rPr>
                <w:rFonts w:ascii="標楷體" w:eastAsia="標楷體" w:hAnsi="標楷體" w:hint="eastAsia"/>
                <w:color w:val="auto"/>
                <w:u w:val="single"/>
              </w:rPr>
              <w:t>證券商</w:t>
            </w:r>
            <w:r w:rsidR="00456B26">
              <w:rPr>
                <w:rFonts w:ascii="標楷體" w:eastAsia="標楷體" w:hAnsi="標楷體" w:hint="eastAsia"/>
                <w:color w:val="auto"/>
                <w:u w:val="single"/>
              </w:rPr>
              <w:t>於</w:t>
            </w:r>
            <w:r w:rsidR="00E507A1" w:rsidRPr="00D1448F">
              <w:rPr>
                <w:rFonts w:ascii="標楷體" w:eastAsia="標楷體" w:hAnsi="標楷體" w:hint="eastAsia"/>
                <w:color w:val="auto"/>
                <w:u w:val="single"/>
              </w:rPr>
              <w:t>等價成交系統</w:t>
            </w:r>
            <w:r w:rsidR="00E507A1" w:rsidRPr="00043BB6">
              <w:rPr>
                <w:rFonts w:ascii="標楷體" w:eastAsia="標楷體" w:hAnsi="標楷體" w:hint="eastAsia"/>
                <w:color w:val="auto"/>
                <w:u w:val="single"/>
              </w:rPr>
              <w:t>申請變更當日有效買賣申報時，除下列情形外，應先撤銷原買賣申報，再重</w:t>
            </w:r>
            <w:r w:rsidR="00E507A1" w:rsidRPr="00043BB6">
              <w:rPr>
                <w:rFonts w:ascii="標楷體" w:eastAsia="標楷體" w:hAnsi="標楷體" w:hint="eastAsia"/>
                <w:color w:val="auto"/>
                <w:u w:val="single"/>
              </w:rPr>
              <w:lastRenderedPageBreak/>
              <w:t>新申報：</w:t>
            </w:r>
          </w:p>
          <w:p w:rsidR="00E507A1" w:rsidRPr="00043BB6" w:rsidRDefault="00E507A1" w:rsidP="00C97406">
            <w:pPr>
              <w:pStyle w:val="HTML"/>
              <w:tabs>
                <w:tab w:val="clear" w:pos="1832"/>
              </w:tabs>
              <w:snapToGrid w:val="0"/>
              <w:spacing w:line="440" w:lineRule="exact"/>
              <w:jc w:val="both"/>
              <w:rPr>
                <w:rFonts w:ascii="標楷體" w:eastAsia="標楷體" w:hAnsi="標楷體"/>
                <w:color w:val="auto"/>
                <w:u w:val="single"/>
              </w:rPr>
            </w:pPr>
            <w:r w:rsidRPr="00043BB6">
              <w:rPr>
                <w:rFonts w:ascii="標楷體" w:eastAsia="標楷體" w:hAnsi="標楷體" w:hint="eastAsia"/>
                <w:color w:val="auto"/>
                <w:u w:val="single"/>
              </w:rPr>
              <w:t>一、減少申報數量。</w:t>
            </w:r>
          </w:p>
          <w:p w:rsidR="00E507A1" w:rsidRPr="00476CCB" w:rsidRDefault="00E507A1" w:rsidP="00C97406">
            <w:pPr>
              <w:pStyle w:val="HTML"/>
              <w:tabs>
                <w:tab w:val="clear" w:pos="1832"/>
              </w:tabs>
              <w:snapToGrid w:val="0"/>
              <w:spacing w:line="440" w:lineRule="exact"/>
              <w:ind w:left="480" w:hangingChars="200" w:hanging="480"/>
              <w:jc w:val="both"/>
              <w:rPr>
                <w:rFonts w:ascii="標楷體" w:eastAsia="標楷體" w:hAnsi="標楷體"/>
                <w:color w:val="auto"/>
              </w:rPr>
            </w:pPr>
            <w:r w:rsidRPr="00043BB6">
              <w:rPr>
                <w:rFonts w:ascii="標楷體" w:eastAsia="標楷體" w:hAnsi="標楷體" w:hint="eastAsia"/>
                <w:color w:val="auto"/>
                <w:u w:val="single"/>
              </w:rPr>
              <w:t>二、變更限價買賣申報之價格，變更後買賣申報時序以變更時輸入時序為</w:t>
            </w:r>
            <w:proofErr w:type="gramStart"/>
            <w:r w:rsidRPr="00043BB6">
              <w:rPr>
                <w:rFonts w:ascii="標楷體" w:eastAsia="標楷體" w:hAnsi="標楷體" w:hint="eastAsia"/>
                <w:color w:val="auto"/>
                <w:u w:val="single"/>
              </w:rPr>
              <w:t>準</w:t>
            </w:r>
            <w:proofErr w:type="gramEnd"/>
            <w:r w:rsidRPr="00043BB6">
              <w:rPr>
                <w:rFonts w:ascii="標楷體" w:eastAsia="標楷體" w:hAnsi="標楷體" w:hint="eastAsia"/>
                <w:color w:val="auto"/>
                <w:u w:val="single"/>
              </w:rPr>
              <w:t>。但本中心另有規定者，不適用之。</w:t>
            </w:r>
          </w:p>
        </w:tc>
        <w:tc>
          <w:tcPr>
            <w:tcW w:w="3306" w:type="dxa"/>
          </w:tcPr>
          <w:p w:rsidR="00E507A1" w:rsidRPr="000364FD" w:rsidRDefault="00E507A1" w:rsidP="00C97406">
            <w:pPr>
              <w:pStyle w:val="HTML"/>
              <w:snapToGrid w:val="0"/>
              <w:spacing w:line="440" w:lineRule="exact"/>
              <w:jc w:val="both"/>
              <w:rPr>
                <w:rFonts w:ascii="標楷體" w:eastAsia="標楷體" w:hAnsi="標楷體"/>
                <w:color w:val="auto"/>
              </w:rPr>
            </w:pPr>
            <w:r w:rsidRPr="000364FD">
              <w:rPr>
                <w:rFonts w:ascii="標楷體" w:eastAsia="標楷體" w:hAnsi="標楷體" w:hint="eastAsia"/>
                <w:color w:val="auto"/>
              </w:rPr>
              <w:lastRenderedPageBreak/>
              <w:t>第三十六條</w:t>
            </w:r>
          </w:p>
          <w:p w:rsidR="00E507A1" w:rsidRPr="00476CCB" w:rsidRDefault="00835A11"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E507A1" w:rsidRPr="000364FD">
              <w:rPr>
                <w:rFonts w:ascii="標楷體" w:eastAsia="標楷體" w:hAnsi="標楷體" w:hint="eastAsia"/>
                <w:color w:val="auto"/>
              </w:rPr>
              <w:t>櫃檯買賣證券商以</w:t>
            </w:r>
            <w:r w:rsidR="00E507A1" w:rsidRPr="00C84606">
              <w:rPr>
                <w:rFonts w:ascii="標楷體" w:eastAsia="標楷體" w:hAnsi="標楷體" w:hint="eastAsia"/>
                <w:color w:val="auto"/>
                <w:u w:val="single"/>
              </w:rPr>
              <w:t>等價成交系統或</w:t>
            </w:r>
            <w:r w:rsidR="00E507A1" w:rsidRPr="00B92E27">
              <w:rPr>
                <w:rFonts w:ascii="標楷體" w:eastAsia="標楷體" w:hAnsi="標楷體" w:hint="eastAsia"/>
                <w:color w:val="auto"/>
              </w:rPr>
              <w:t>等</w:t>
            </w:r>
            <w:proofErr w:type="gramStart"/>
            <w:r w:rsidR="00E507A1" w:rsidRPr="00B92E27">
              <w:rPr>
                <w:rFonts w:ascii="標楷體" w:eastAsia="標楷體" w:hAnsi="標楷體" w:hint="eastAsia"/>
                <w:color w:val="auto"/>
              </w:rPr>
              <w:t>殖</w:t>
            </w:r>
            <w:proofErr w:type="gramEnd"/>
            <w:r w:rsidR="00E507A1" w:rsidRPr="00B92E27">
              <w:rPr>
                <w:rFonts w:ascii="標楷體" w:eastAsia="標楷體" w:hAnsi="標楷體" w:hint="eastAsia"/>
                <w:color w:val="auto"/>
              </w:rPr>
              <w:t>成交系統為櫃檯買賣時，其申報買賣之數量不能一次成交者，得為部分成交，其餘量仍依原申報</w:t>
            </w:r>
            <w:r w:rsidR="00E507A1" w:rsidRPr="00C84606">
              <w:rPr>
                <w:rFonts w:ascii="標楷體" w:eastAsia="標楷體" w:hAnsi="標楷體" w:hint="eastAsia"/>
                <w:color w:val="auto"/>
                <w:u w:val="single"/>
              </w:rPr>
              <w:t>價格或</w:t>
            </w:r>
            <w:r w:rsidR="00E507A1" w:rsidRPr="00B92E27">
              <w:rPr>
                <w:rFonts w:ascii="標楷體" w:eastAsia="標楷體" w:hAnsi="標楷體" w:hint="eastAsia"/>
                <w:color w:val="auto"/>
              </w:rPr>
              <w:t>殖利率繼續進行</w:t>
            </w:r>
            <w:r w:rsidR="00E507A1" w:rsidRPr="00C84606">
              <w:rPr>
                <w:rFonts w:ascii="標楷體" w:eastAsia="標楷體" w:hAnsi="標楷體" w:hint="eastAsia"/>
                <w:color w:val="auto"/>
                <w:u w:val="single"/>
              </w:rPr>
              <w:t>等價、</w:t>
            </w:r>
            <w:r w:rsidR="00E507A1" w:rsidRPr="00B92E27">
              <w:rPr>
                <w:rFonts w:ascii="標楷體" w:eastAsia="標楷體" w:hAnsi="標楷體" w:hint="eastAsia"/>
                <w:color w:val="auto"/>
              </w:rPr>
              <w:t>等殖成交</w:t>
            </w:r>
            <w:r w:rsidR="00E507A1" w:rsidRPr="000364FD">
              <w:rPr>
                <w:rFonts w:ascii="標楷體" w:eastAsia="標楷體" w:hAnsi="標楷體" w:hint="eastAsia"/>
                <w:color w:val="auto"/>
              </w:rPr>
              <w:t>。</w:t>
            </w:r>
          </w:p>
        </w:tc>
        <w:tc>
          <w:tcPr>
            <w:tcW w:w="3214" w:type="dxa"/>
          </w:tcPr>
          <w:p w:rsidR="005801B3" w:rsidRDefault="00456B26" w:rsidP="00C97406">
            <w:pPr>
              <w:pStyle w:val="a6"/>
              <w:numPr>
                <w:ilvl w:val="0"/>
                <w:numId w:val="12"/>
              </w:numPr>
              <w:snapToGrid w:val="0"/>
              <w:spacing w:line="440" w:lineRule="exact"/>
              <w:ind w:leftChars="0"/>
              <w:jc w:val="both"/>
              <w:rPr>
                <w:rFonts w:ascii="標楷體" w:eastAsia="標楷體" w:hAnsi="標楷體"/>
                <w:szCs w:val="24"/>
              </w:rPr>
            </w:pPr>
            <w:r>
              <w:rPr>
                <w:rFonts w:ascii="標楷體" w:eastAsia="標楷體" w:hAnsi="標楷體" w:hint="eastAsia"/>
                <w:szCs w:val="24"/>
              </w:rPr>
              <w:t>因應新增第三十五條之十</w:t>
            </w:r>
            <w:r w:rsidRPr="009D56B9">
              <w:rPr>
                <w:rFonts w:ascii="標楷體" w:eastAsia="標楷體" w:hAnsi="標楷體" w:hint="eastAsia"/>
                <w:szCs w:val="24"/>
              </w:rPr>
              <w:t>二</w:t>
            </w:r>
            <w:r w:rsidR="005801B3">
              <w:rPr>
                <w:rFonts w:ascii="標楷體" w:eastAsia="標楷體" w:hAnsi="標楷體" w:hint="eastAsia"/>
                <w:szCs w:val="24"/>
              </w:rPr>
              <w:t>第三項第一款，有價證券於等價成交系統當日有效得為部分成交，</w:t>
            </w:r>
            <w:proofErr w:type="gramStart"/>
            <w:r w:rsidR="005801B3">
              <w:rPr>
                <w:rFonts w:ascii="標楷體" w:eastAsia="標楷體" w:hAnsi="標楷體" w:hint="eastAsia"/>
                <w:szCs w:val="24"/>
              </w:rPr>
              <w:t>爰</w:t>
            </w:r>
            <w:proofErr w:type="gramEnd"/>
            <w:r w:rsidR="005801B3">
              <w:rPr>
                <w:rFonts w:ascii="標楷體" w:eastAsia="標楷體" w:hAnsi="標楷體" w:hint="eastAsia"/>
                <w:szCs w:val="24"/>
              </w:rPr>
              <w:t>修正第一項文字。</w:t>
            </w:r>
          </w:p>
          <w:p w:rsidR="00E507A1" w:rsidRPr="00811C20" w:rsidRDefault="00E507A1" w:rsidP="00C97406">
            <w:pPr>
              <w:pStyle w:val="a6"/>
              <w:numPr>
                <w:ilvl w:val="0"/>
                <w:numId w:val="12"/>
              </w:numPr>
              <w:snapToGrid w:val="0"/>
              <w:spacing w:line="440" w:lineRule="exact"/>
              <w:ind w:leftChars="0"/>
              <w:jc w:val="both"/>
              <w:rPr>
                <w:rFonts w:ascii="標楷體" w:eastAsia="標楷體" w:hAnsi="標楷體"/>
                <w:szCs w:val="24"/>
              </w:rPr>
            </w:pPr>
            <w:r w:rsidRPr="00811C20">
              <w:rPr>
                <w:rFonts w:ascii="標楷體" w:eastAsia="標楷體" w:hAnsi="標楷體" w:hint="eastAsia"/>
                <w:szCs w:val="24"/>
              </w:rPr>
              <w:t>本次新增</w:t>
            </w:r>
            <w:r w:rsidRPr="00002977">
              <w:rPr>
                <w:rFonts w:ascii="標楷體" w:eastAsia="標楷體" w:hAnsi="標楷體" w:hint="eastAsia"/>
                <w:szCs w:val="24"/>
              </w:rPr>
              <w:t>等價成交系統</w:t>
            </w:r>
            <w:r w:rsidRPr="00811C20">
              <w:rPr>
                <w:rFonts w:ascii="標楷體" w:eastAsia="標楷體" w:hAnsi="標楷體" w:hint="eastAsia"/>
                <w:szCs w:val="24"/>
              </w:rPr>
              <w:t>限價</w:t>
            </w:r>
            <w:r w:rsidR="006300AD">
              <w:rPr>
                <w:rFonts w:ascii="標楷體" w:eastAsia="標楷體" w:hAnsi="標楷體" w:hint="eastAsia"/>
                <w:szCs w:val="24"/>
              </w:rPr>
              <w:t>申報</w:t>
            </w:r>
            <w:proofErr w:type="gramStart"/>
            <w:r w:rsidR="006300AD">
              <w:rPr>
                <w:rFonts w:ascii="標楷體" w:eastAsia="標楷體" w:hAnsi="標楷體" w:hint="eastAsia"/>
                <w:szCs w:val="24"/>
              </w:rPr>
              <w:t>之</w:t>
            </w:r>
            <w:r w:rsidRPr="00811C20">
              <w:rPr>
                <w:rFonts w:ascii="標楷體" w:eastAsia="標楷體" w:hAnsi="標楷體" w:hint="eastAsia"/>
                <w:szCs w:val="24"/>
              </w:rPr>
              <w:t>改價功能</w:t>
            </w:r>
            <w:proofErr w:type="gramEnd"/>
            <w:r w:rsidRPr="00811C20">
              <w:rPr>
                <w:rFonts w:ascii="標楷體" w:eastAsia="標楷體" w:hAnsi="標楷體" w:hint="eastAsia"/>
                <w:szCs w:val="24"/>
              </w:rPr>
              <w:t>，爰新增第二項。</w:t>
            </w:r>
          </w:p>
          <w:p w:rsidR="00E507A1" w:rsidRPr="00811C20" w:rsidRDefault="00E507A1" w:rsidP="00C97406">
            <w:pPr>
              <w:pStyle w:val="a6"/>
              <w:numPr>
                <w:ilvl w:val="0"/>
                <w:numId w:val="12"/>
              </w:numPr>
              <w:snapToGrid w:val="0"/>
              <w:spacing w:line="440" w:lineRule="exact"/>
              <w:ind w:leftChars="0"/>
              <w:jc w:val="both"/>
              <w:rPr>
                <w:rFonts w:ascii="標楷體" w:eastAsia="標楷體" w:hAnsi="標楷體"/>
                <w:szCs w:val="24"/>
              </w:rPr>
            </w:pPr>
            <w:proofErr w:type="gramStart"/>
            <w:r w:rsidRPr="00811C20">
              <w:rPr>
                <w:rFonts w:ascii="標楷體" w:eastAsia="標楷體" w:hAnsi="標楷體" w:hint="eastAsia"/>
                <w:szCs w:val="24"/>
              </w:rPr>
              <w:t>另盤中</w:t>
            </w:r>
            <w:proofErr w:type="gramEnd"/>
            <w:r w:rsidRPr="00811C20">
              <w:rPr>
                <w:rFonts w:ascii="標楷體" w:eastAsia="標楷體" w:hAnsi="標楷體" w:hint="eastAsia"/>
                <w:szCs w:val="24"/>
              </w:rPr>
              <w:t>暫停交易期間因不接受新增</w:t>
            </w:r>
            <w:r w:rsidR="00835A11" w:rsidRPr="00835A11">
              <w:rPr>
                <w:rFonts w:ascii="標楷體" w:eastAsia="標楷體" w:hAnsi="標楷體" w:hint="eastAsia"/>
                <w:szCs w:val="24"/>
              </w:rPr>
              <w:t>買賣申報</w:t>
            </w:r>
            <w:r w:rsidRPr="00811C20">
              <w:rPr>
                <w:rFonts w:ascii="標楷體" w:eastAsia="標楷體" w:hAnsi="標楷體" w:hint="eastAsia"/>
                <w:szCs w:val="24"/>
              </w:rPr>
              <w:t>，</w:t>
            </w:r>
            <w:r w:rsidR="00835A11">
              <w:rPr>
                <w:rFonts w:ascii="標楷體" w:eastAsia="標楷體" w:hAnsi="標楷體" w:hint="eastAsia"/>
                <w:szCs w:val="24"/>
              </w:rPr>
              <w:t>故</w:t>
            </w:r>
            <w:r w:rsidRPr="00811C20">
              <w:rPr>
                <w:rFonts w:ascii="標楷體" w:eastAsia="標楷體" w:hAnsi="標楷體" w:hint="eastAsia"/>
                <w:szCs w:val="24"/>
              </w:rPr>
              <w:t>不</w:t>
            </w:r>
            <w:proofErr w:type="gramStart"/>
            <w:r w:rsidRPr="00811C20">
              <w:rPr>
                <w:rFonts w:ascii="標楷體" w:eastAsia="標楷體" w:hAnsi="標楷體" w:hint="eastAsia"/>
                <w:szCs w:val="24"/>
              </w:rPr>
              <w:t>提供改價功</w:t>
            </w:r>
            <w:proofErr w:type="gramEnd"/>
            <w:r w:rsidRPr="00811C20">
              <w:rPr>
                <w:rFonts w:ascii="標楷體" w:eastAsia="標楷體" w:hAnsi="標楷體" w:hint="eastAsia"/>
                <w:szCs w:val="24"/>
              </w:rPr>
              <w:t>能；平盤以下不得放空證券，</w:t>
            </w:r>
            <w:r w:rsidRPr="00811C20">
              <w:rPr>
                <w:rFonts w:ascii="標楷體" w:eastAsia="標楷體" w:hAnsi="標楷體" w:hint="eastAsia"/>
                <w:szCs w:val="24"/>
              </w:rPr>
              <w:lastRenderedPageBreak/>
              <w:t>原賣出</w:t>
            </w:r>
            <w:r w:rsidR="00835A11">
              <w:rPr>
                <w:rFonts w:ascii="標楷體" w:eastAsia="標楷體" w:hAnsi="標楷體" w:hint="eastAsia"/>
                <w:szCs w:val="24"/>
              </w:rPr>
              <w:t>申報</w:t>
            </w:r>
            <w:r w:rsidRPr="00811C20">
              <w:rPr>
                <w:rFonts w:ascii="標楷體" w:eastAsia="標楷體" w:hAnsi="標楷體" w:hint="eastAsia"/>
                <w:szCs w:val="24"/>
              </w:rPr>
              <w:t>為平盤以上價格，不得改為平盤以下價格；處置證券經本</w:t>
            </w:r>
            <w:r>
              <w:rPr>
                <w:rFonts w:ascii="標楷體" w:eastAsia="標楷體" w:hAnsi="標楷體" w:hint="eastAsia"/>
                <w:szCs w:val="24"/>
              </w:rPr>
              <w:t>中心</w:t>
            </w:r>
            <w:r w:rsidRPr="00811C20">
              <w:rPr>
                <w:rFonts w:ascii="標楷體" w:eastAsia="標楷體" w:hAnsi="標楷體" w:hint="eastAsia"/>
                <w:szCs w:val="24"/>
              </w:rPr>
              <w:t>提報監視業務督導會報決議對證券商每日買賣該有價證券之申報金額設定上限之有價證券，為避免額度計算失</w:t>
            </w:r>
            <w:proofErr w:type="gramStart"/>
            <w:r w:rsidRPr="00811C20">
              <w:rPr>
                <w:rFonts w:ascii="標楷體" w:eastAsia="標楷體" w:hAnsi="標楷體" w:hint="eastAsia"/>
                <w:szCs w:val="24"/>
              </w:rPr>
              <w:t>準</w:t>
            </w:r>
            <w:proofErr w:type="gramEnd"/>
            <w:r w:rsidRPr="00811C20">
              <w:rPr>
                <w:rFonts w:ascii="標楷體" w:eastAsia="標楷體" w:hAnsi="標楷體" w:hint="eastAsia"/>
                <w:szCs w:val="24"/>
              </w:rPr>
              <w:t>，不</w:t>
            </w:r>
            <w:proofErr w:type="gramStart"/>
            <w:r w:rsidRPr="00811C20">
              <w:rPr>
                <w:rFonts w:ascii="標楷體" w:eastAsia="標楷體" w:hAnsi="標楷體" w:hint="eastAsia"/>
                <w:szCs w:val="24"/>
              </w:rPr>
              <w:t>提供改價功</w:t>
            </w:r>
            <w:proofErr w:type="gramEnd"/>
            <w:r w:rsidRPr="00811C20">
              <w:rPr>
                <w:rFonts w:ascii="標楷體" w:eastAsia="標楷體" w:hAnsi="標楷體" w:hint="eastAsia"/>
                <w:szCs w:val="24"/>
              </w:rPr>
              <w:t>能。</w:t>
            </w:r>
            <w:r w:rsidR="006300AD">
              <w:rPr>
                <w:rFonts w:ascii="標楷體" w:eastAsia="標楷體" w:hAnsi="標楷體" w:hint="eastAsia"/>
                <w:szCs w:val="24"/>
              </w:rPr>
              <w:t>此一部分，</w:t>
            </w:r>
            <w:r w:rsidRPr="00811C20">
              <w:rPr>
                <w:rFonts w:ascii="標楷體" w:eastAsia="標楷體" w:hAnsi="標楷體" w:hint="eastAsia"/>
                <w:szCs w:val="24"/>
              </w:rPr>
              <w:t>本</w:t>
            </w:r>
            <w:r>
              <w:rPr>
                <w:rFonts w:ascii="標楷體" w:eastAsia="標楷體" w:hAnsi="標楷體" w:hint="eastAsia"/>
                <w:szCs w:val="24"/>
              </w:rPr>
              <w:t>中心</w:t>
            </w:r>
            <w:r w:rsidRPr="00811C20">
              <w:rPr>
                <w:rFonts w:ascii="標楷體" w:eastAsia="標楷體" w:hAnsi="標楷體" w:hint="eastAsia"/>
                <w:szCs w:val="24"/>
              </w:rPr>
              <w:t>將另行公告</w:t>
            </w:r>
            <w:r>
              <w:rPr>
                <w:rFonts w:ascii="標楷體" w:eastAsia="標楷體" w:hAnsi="標楷體" w:hint="eastAsia"/>
                <w:szCs w:val="24"/>
              </w:rPr>
              <w:t>第二項第二款</w:t>
            </w:r>
            <w:r w:rsidRPr="00811C20">
              <w:rPr>
                <w:rFonts w:ascii="標楷體" w:eastAsia="標楷體" w:hAnsi="標楷體" w:hint="eastAsia"/>
                <w:szCs w:val="24"/>
              </w:rPr>
              <w:t>但書適用情形。</w:t>
            </w:r>
          </w:p>
        </w:tc>
      </w:tr>
      <w:tr w:rsidR="00E507A1" w:rsidRPr="00B4362B" w:rsidTr="00FC0BF2">
        <w:trPr>
          <w:jc w:val="center"/>
        </w:trPr>
        <w:tc>
          <w:tcPr>
            <w:tcW w:w="3120" w:type="dxa"/>
          </w:tcPr>
          <w:p w:rsidR="00E507A1" w:rsidRPr="00F35DE9" w:rsidRDefault="00E507A1" w:rsidP="00C97406">
            <w:pPr>
              <w:pStyle w:val="HTML"/>
              <w:snapToGrid w:val="0"/>
              <w:spacing w:line="440" w:lineRule="exact"/>
              <w:jc w:val="both"/>
              <w:rPr>
                <w:rFonts w:ascii="標楷體" w:eastAsia="標楷體" w:hAnsi="標楷體"/>
                <w:color w:val="auto"/>
              </w:rPr>
            </w:pPr>
            <w:r w:rsidRPr="00F35DE9">
              <w:rPr>
                <w:rFonts w:ascii="標楷體" w:eastAsia="標楷體" w:hAnsi="標楷體" w:hint="eastAsia"/>
                <w:color w:val="auto"/>
              </w:rPr>
              <w:lastRenderedPageBreak/>
              <w:t>第六十</w:t>
            </w:r>
            <w:r>
              <w:rPr>
                <w:rFonts w:ascii="標楷體" w:eastAsia="標楷體" w:hAnsi="標楷體" w:hint="eastAsia"/>
                <w:color w:val="auto"/>
              </w:rPr>
              <w:t>二</w:t>
            </w:r>
            <w:r w:rsidRPr="00F35DE9">
              <w:rPr>
                <w:rFonts w:ascii="標楷體" w:eastAsia="標楷體" w:hAnsi="標楷體" w:hint="eastAsia"/>
                <w:color w:val="auto"/>
              </w:rPr>
              <w:t>條</w:t>
            </w:r>
          </w:p>
          <w:p w:rsidR="00E507A1" w:rsidRDefault="0008277D" w:rsidP="00C97406">
            <w:pPr>
              <w:pStyle w:val="HTML"/>
              <w:snapToGrid w:val="0"/>
              <w:spacing w:line="440" w:lineRule="exact"/>
              <w:jc w:val="center"/>
              <w:rPr>
                <w:rFonts w:ascii="標楷體" w:eastAsia="標楷體" w:hAnsi="標楷體"/>
                <w:color w:val="auto"/>
              </w:rPr>
            </w:pPr>
            <w:r>
              <w:rPr>
                <w:rFonts w:ascii="標楷體" w:eastAsia="標楷體" w:hAnsi="標楷體" w:hint="eastAsia"/>
                <w:color w:val="auto"/>
              </w:rPr>
              <w:t>（</w:t>
            </w:r>
            <w:r w:rsidR="00E507A1">
              <w:rPr>
                <w:rFonts w:ascii="標楷體" w:eastAsia="標楷體" w:hAnsi="標楷體" w:hint="eastAsia"/>
                <w:color w:val="auto"/>
              </w:rPr>
              <w:t>第一項略</w:t>
            </w:r>
            <w:r>
              <w:rPr>
                <w:rFonts w:ascii="標楷體" w:eastAsia="標楷體" w:hAnsi="標楷體" w:hint="eastAsia"/>
                <w:color w:val="auto"/>
              </w:rPr>
              <w:t>）</w:t>
            </w:r>
          </w:p>
          <w:p w:rsidR="00E507A1" w:rsidRPr="00636C55" w:rsidRDefault="00835A11"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E507A1" w:rsidRPr="00636C55">
              <w:rPr>
                <w:rFonts w:ascii="標楷體" w:eastAsia="標楷體" w:hAnsi="標楷體" w:hint="eastAsia"/>
                <w:color w:val="auto"/>
              </w:rPr>
              <w:t>證券經紀商不得以電腦設定群組方式受託買賣有價證券，並應依下列規定辦理：</w:t>
            </w:r>
          </w:p>
          <w:p w:rsidR="00E507A1" w:rsidRPr="00636C55" w:rsidRDefault="000E44A1" w:rsidP="00C97406">
            <w:pPr>
              <w:pStyle w:val="HTML"/>
              <w:snapToGrid w:val="0"/>
              <w:spacing w:line="440" w:lineRule="exact"/>
              <w:jc w:val="center"/>
              <w:rPr>
                <w:rFonts w:ascii="標楷體" w:eastAsia="標楷體" w:hAnsi="標楷體"/>
                <w:color w:val="auto"/>
              </w:rPr>
            </w:pPr>
            <w:r>
              <w:rPr>
                <w:rFonts w:ascii="標楷體" w:eastAsia="標楷體" w:hAnsi="標楷體" w:hint="eastAsia"/>
                <w:color w:val="auto"/>
              </w:rPr>
              <w:t>（第一款及第二款略</w:t>
            </w:r>
            <w:r>
              <w:rPr>
                <w:rFonts w:ascii="標楷體" w:eastAsia="標楷體" w:hAnsi="標楷體"/>
                <w:color w:val="auto"/>
              </w:rPr>
              <w:t>）</w:t>
            </w:r>
          </w:p>
          <w:p w:rsidR="00E507A1" w:rsidRDefault="00E507A1" w:rsidP="00C97406">
            <w:pPr>
              <w:pStyle w:val="HTML"/>
              <w:snapToGrid w:val="0"/>
              <w:spacing w:line="440" w:lineRule="exact"/>
              <w:ind w:left="480" w:hangingChars="200" w:hanging="480"/>
              <w:jc w:val="both"/>
              <w:rPr>
                <w:rFonts w:ascii="標楷體" w:eastAsia="標楷體" w:hAnsi="標楷體"/>
                <w:color w:val="auto"/>
              </w:rPr>
            </w:pPr>
            <w:r w:rsidRPr="00636C55">
              <w:rPr>
                <w:rFonts w:ascii="標楷體" w:eastAsia="標楷體" w:hAnsi="標楷體" w:hint="eastAsia"/>
                <w:color w:val="auto"/>
              </w:rPr>
              <w:t>三、以語音、網際網路、專線、封閉式專屬網路等電子式交易型態委託者，證券經紀商得免製作、代填委託書，但應依時序別列印買賣委託紀錄，並於收市後由經辦人員及部門主管簽章，委託紀錄應含客戶委託人姓名或帳號、委託時間、證券種類、股數或面額、</w:t>
            </w:r>
            <w:r w:rsidRPr="004D255B">
              <w:rPr>
                <w:rFonts w:ascii="標楷體" w:eastAsia="標楷體" w:hAnsi="標楷體" w:hint="eastAsia"/>
                <w:color w:val="auto"/>
                <w:u w:val="single"/>
              </w:rPr>
              <w:t>價格（限價</w:t>
            </w:r>
            <w:r w:rsidRPr="004D255B">
              <w:rPr>
                <w:rFonts w:ascii="標楷體" w:eastAsia="標楷體" w:hAnsi="標楷體" w:hint="eastAsia"/>
                <w:color w:val="auto"/>
                <w:u w:val="single"/>
              </w:rPr>
              <w:lastRenderedPageBreak/>
              <w:t>或</w:t>
            </w:r>
            <w:proofErr w:type="gramStart"/>
            <w:r w:rsidRPr="004D255B">
              <w:rPr>
                <w:rFonts w:ascii="標楷體" w:eastAsia="標楷體" w:hAnsi="標楷體" w:hint="eastAsia"/>
                <w:color w:val="auto"/>
                <w:u w:val="single"/>
              </w:rPr>
              <w:t>巿</w:t>
            </w:r>
            <w:proofErr w:type="gramEnd"/>
            <w:r w:rsidRPr="004D255B">
              <w:rPr>
                <w:rFonts w:ascii="標楷體" w:eastAsia="標楷體" w:hAnsi="標楷體" w:hint="eastAsia"/>
                <w:color w:val="auto"/>
                <w:u w:val="single"/>
              </w:rPr>
              <w:t>價）</w:t>
            </w:r>
            <w:r w:rsidRPr="00636C55">
              <w:rPr>
                <w:rFonts w:ascii="標楷體" w:eastAsia="標楷體" w:hAnsi="標楷體" w:hint="eastAsia"/>
                <w:color w:val="auto"/>
              </w:rPr>
              <w:t>、有效期</w:t>
            </w:r>
            <w:r w:rsidR="000E3678" w:rsidRPr="000E3678">
              <w:rPr>
                <w:rFonts w:ascii="標楷體" w:eastAsia="標楷體" w:hAnsi="標楷體" w:hint="eastAsia"/>
                <w:color w:val="auto"/>
                <w:u w:val="single"/>
              </w:rPr>
              <w:t>別</w:t>
            </w:r>
            <w:r w:rsidRPr="004D255B">
              <w:rPr>
                <w:rFonts w:ascii="標楷體" w:eastAsia="標楷體" w:hAnsi="標楷體" w:hint="eastAsia"/>
                <w:color w:val="auto"/>
                <w:u w:val="single"/>
              </w:rPr>
              <w:t>（當日有效、立即成交否則取消、立即全部成交否則取消)</w:t>
            </w:r>
            <w:r w:rsidRPr="00636C55">
              <w:rPr>
                <w:rFonts w:ascii="標楷體" w:eastAsia="標楷體" w:hAnsi="標楷體" w:hint="eastAsia"/>
                <w:color w:val="auto"/>
              </w:rPr>
              <w:t>、受託買賣業務人員姓名或代碼及委託方式等。前開委託紀錄之內容，委託人以網際網路委託者，應記錄其網路位址（</w:t>
            </w:r>
            <w:proofErr w:type="gramStart"/>
            <w:r w:rsidRPr="00636C55">
              <w:rPr>
                <w:rFonts w:ascii="標楷體" w:eastAsia="標楷體" w:hAnsi="標楷體" w:hint="eastAsia"/>
                <w:color w:val="auto"/>
              </w:rPr>
              <w:t>Ｉ</w:t>
            </w:r>
            <w:proofErr w:type="gramEnd"/>
            <w:r w:rsidRPr="00636C55">
              <w:rPr>
                <w:rFonts w:ascii="標楷體" w:eastAsia="標楷體" w:hAnsi="標楷體" w:hint="eastAsia"/>
                <w:color w:val="auto"/>
              </w:rPr>
              <w:t>Ｐ）及電子簽章；以語音委託時，應配合電信機構開放顯示發話端號碼之功能，記錄其來電號碼。</w:t>
            </w:r>
          </w:p>
          <w:p w:rsidR="00E507A1" w:rsidRPr="00476CCB" w:rsidRDefault="00D83791" w:rsidP="00C97406">
            <w:pPr>
              <w:pStyle w:val="HTML"/>
              <w:snapToGrid w:val="0"/>
              <w:spacing w:line="440" w:lineRule="exact"/>
              <w:ind w:left="480" w:hangingChars="200" w:hanging="480"/>
              <w:jc w:val="center"/>
              <w:rPr>
                <w:rFonts w:ascii="標楷體" w:eastAsia="標楷體" w:hAnsi="標楷體"/>
                <w:color w:val="auto"/>
              </w:rPr>
            </w:pPr>
            <w:r>
              <w:rPr>
                <w:rFonts w:ascii="標楷體" w:eastAsia="標楷體" w:hAnsi="標楷體" w:hint="eastAsia"/>
                <w:color w:val="auto"/>
              </w:rPr>
              <w:t>（</w:t>
            </w:r>
            <w:r w:rsidR="00531F1D">
              <w:rPr>
                <w:rFonts w:ascii="標楷體" w:eastAsia="標楷體" w:hAnsi="標楷體" w:hint="eastAsia"/>
                <w:color w:val="auto"/>
              </w:rPr>
              <w:t>第三項至第九項略</w:t>
            </w:r>
            <w:r>
              <w:rPr>
                <w:rFonts w:ascii="標楷體" w:eastAsia="標楷體" w:hAnsi="標楷體" w:hint="eastAsia"/>
                <w:color w:val="auto"/>
              </w:rPr>
              <w:t>）</w:t>
            </w:r>
          </w:p>
        </w:tc>
        <w:tc>
          <w:tcPr>
            <w:tcW w:w="3306" w:type="dxa"/>
          </w:tcPr>
          <w:p w:rsidR="00E507A1" w:rsidRPr="00F35DE9" w:rsidRDefault="00E507A1" w:rsidP="00C97406">
            <w:pPr>
              <w:pStyle w:val="HTML"/>
              <w:snapToGrid w:val="0"/>
              <w:spacing w:line="440" w:lineRule="exact"/>
              <w:jc w:val="both"/>
              <w:rPr>
                <w:rFonts w:ascii="標楷體" w:eastAsia="標楷體" w:hAnsi="標楷體"/>
                <w:color w:val="auto"/>
              </w:rPr>
            </w:pPr>
            <w:r w:rsidRPr="00F35DE9">
              <w:rPr>
                <w:rFonts w:ascii="標楷體" w:eastAsia="標楷體" w:hAnsi="標楷體" w:hint="eastAsia"/>
                <w:color w:val="auto"/>
              </w:rPr>
              <w:lastRenderedPageBreak/>
              <w:t>第六十</w:t>
            </w:r>
            <w:r>
              <w:rPr>
                <w:rFonts w:ascii="標楷體" w:eastAsia="標楷體" w:hAnsi="標楷體" w:hint="eastAsia"/>
                <w:color w:val="auto"/>
              </w:rPr>
              <w:t>二</w:t>
            </w:r>
            <w:r w:rsidRPr="00F35DE9">
              <w:rPr>
                <w:rFonts w:ascii="標楷體" w:eastAsia="標楷體" w:hAnsi="標楷體" w:hint="eastAsia"/>
                <w:color w:val="auto"/>
              </w:rPr>
              <w:t>條</w:t>
            </w:r>
          </w:p>
          <w:p w:rsidR="00E507A1" w:rsidRDefault="0008277D" w:rsidP="00C97406">
            <w:pPr>
              <w:pStyle w:val="HTML"/>
              <w:snapToGrid w:val="0"/>
              <w:spacing w:line="440" w:lineRule="exact"/>
              <w:jc w:val="center"/>
              <w:rPr>
                <w:rFonts w:ascii="標楷體" w:eastAsia="標楷體" w:hAnsi="標楷體"/>
                <w:color w:val="auto"/>
              </w:rPr>
            </w:pPr>
            <w:r>
              <w:rPr>
                <w:rFonts w:ascii="標楷體" w:eastAsia="標楷體" w:hAnsi="標楷體" w:hint="eastAsia"/>
                <w:color w:val="auto"/>
              </w:rPr>
              <w:t>（</w:t>
            </w:r>
            <w:r w:rsidR="00E507A1">
              <w:rPr>
                <w:rFonts w:ascii="標楷體" w:eastAsia="標楷體" w:hAnsi="標楷體" w:hint="eastAsia"/>
                <w:color w:val="auto"/>
              </w:rPr>
              <w:t>第一項略</w:t>
            </w:r>
            <w:r>
              <w:rPr>
                <w:rFonts w:ascii="標楷體" w:eastAsia="標楷體" w:hAnsi="標楷體" w:hint="eastAsia"/>
                <w:color w:val="auto"/>
              </w:rPr>
              <w:t>）</w:t>
            </w:r>
          </w:p>
          <w:p w:rsidR="00E507A1" w:rsidRPr="00636C55" w:rsidRDefault="00835A11"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E507A1" w:rsidRPr="00636C55">
              <w:rPr>
                <w:rFonts w:ascii="標楷體" w:eastAsia="標楷體" w:hAnsi="標楷體" w:hint="eastAsia"/>
                <w:color w:val="auto"/>
              </w:rPr>
              <w:t>證券經紀商不得以電腦設定群組方式受託買賣有價證券，並應依下列規定辦理：</w:t>
            </w:r>
          </w:p>
          <w:p w:rsidR="00E507A1" w:rsidRPr="00636C55" w:rsidRDefault="000E44A1" w:rsidP="00C97406">
            <w:pPr>
              <w:pStyle w:val="HTML"/>
              <w:snapToGrid w:val="0"/>
              <w:spacing w:line="440" w:lineRule="exact"/>
              <w:jc w:val="center"/>
              <w:rPr>
                <w:rFonts w:ascii="標楷體" w:eastAsia="標楷體" w:hAnsi="標楷體"/>
                <w:color w:val="auto"/>
              </w:rPr>
            </w:pPr>
            <w:r w:rsidRPr="000E44A1">
              <w:rPr>
                <w:rFonts w:ascii="標楷體" w:eastAsia="標楷體" w:hAnsi="標楷體" w:hint="eastAsia"/>
                <w:color w:val="auto"/>
              </w:rPr>
              <w:t>（第一款及第二款略）</w:t>
            </w:r>
          </w:p>
          <w:p w:rsidR="00E507A1" w:rsidRDefault="00E507A1" w:rsidP="00C97406">
            <w:pPr>
              <w:pStyle w:val="HTML"/>
              <w:snapToGrid w:val="0"/>
              <w:spacing w:line="440" w:lineRule="exact"/>
              <w:ind w:left="480" w:hangingChars="200" w:hanging="480"/>
              <w:jc w:val="both"/>
              <w:rPr>
                <w:rFonts w:ascii="標楷體" w:eastAsia="標楷體" w:hAnsi="標楷體"/>
                <w:color w:val="auto"/>
              </w:rPr>
            </w:pPr>
            <w:r w:rsidRPr="00636C55">
              <w:rPr>
                <w:rFonts w:ascii="標楷體" w:eastAsia="標楷體" w:hAnsi="標楷體" w:hint="eastAsia"/>
                <w:color w:val="auto"/>
              </w:rPr>
              <w:t>三、以語音、網際網路、專線、封閉式專屬網路等電子式交易型態委託者，證券經紀商得免製作、代填委託書，但應依時序別列印買賣委託紀錄，並於收市後由經辦人員及部門主管簽章，委託紀錄應含客戶委託人姓名或帳號、委託時間、證券種類、股數或面額、</w:t>
            </w:r>
            <w:r w:rsidRPr="004D255B">
              <w:rPr>
                <w:rFonts w:ascii="標楷體" w:eastAsia="標楷體" w:hAnsi="標楷體" w:hint="eastAsia"/>
                <w:color w:val="auto"/>
                <w:u w:val="single"/>
              </w:rPr>
              <w:t>限價</w:t>
            </w:r>
            <w:r w:rsidRPr="00636C55">
              <w:rPr>
                <w:rFonts w:ascii="標楷體" w:eastAsia="標楷體" w:hAnsi="標楷體" w:hint="eastAsia"/>
                <w:color w:val="auto"/>
              </w:rPr>
              <w:t>、有效</w:t>
            </w:r>
            <w:proofErr w:type="gramStart"/>
            <w:r w:rsidRPr="00636C55">
              <w:rPr>
                <w:rFonts w:ascii="標楷體" w:eastAsia="標楷體" w:hAnsi="標楷體" w:hint="eastAsia"/>
                <w:color w:val="auto"/>
              </w:rPr>
              <w:t>期間、</w:t>
            </w:r>
            <w:proofErr w:type="gramEnd"/>
            <w:r w:rsidRPr="00636C55">
              <w:rPr>
                <w:rFonts w:ascii="標楷體" w:eastAsia="標楷體" w:hAnsi="標楷體" w:hint="eastAsia"/>
                <w:color w:val="auto"/>
              </w:rPr>
              <w:t>受託買賣業務人員姓</w:t>
            </w:r>
            <w:r w:rsidRPr="00636C55">
              <w:rPr>
                <w:rFonts w:ascii="標楷體" w:eastAsia="標楷體" w:hAnsi="標楷體" w:hint="eastAsia"/>
                <w:color w:val="auto"/>
              </w:rPr>
              <w:lastRenderedPageBreak/>
              <w:t>名或代碼及委託方式等。前開委託紀錄之內容，委託人以網際網路委託者，應記錄其網路位址（</w:t>
            </w:r>
            <w:proofErr w:type="gramStart"/>
            <w:r w:rsidRPr="00636C55">
              <w:rPr>
                <w:rFonts w:ascii="標楷體" w:eastAsia="標楷體" w:hAnsi="標楷體" w:hint="eastAsia"/>
                <w:color w:val="auto"/>
              </w:rPr>
              <w:t>Ｉ</w:t>
            </w:r>
            <w:proofErr w:type="gramEnd"/>
            <w:r w:rsidRPr="00636C55">
              <w:rPr>
                <w:rFonts w:ascii="標楷體" w:eastAsia="標楷體" w:hAnsi="標楷體" w:hint="eastAsia"/>
                <w:color w:val="auto"/>
              </w:rPr>
              <w:t>Ｐ）及電子簽章；以語音委託時，應配合電信機構開放顯示發話端號碼之功能，記錄其來電號碼。</w:t>
            </w:r>
          </w:p>
          <w:p w:rsidR="000E3678" w:rsidRDefault="000E3678" w:rsidP="00C97406">
            <w:pPr>
              <w:pStyle w:val="HTML"/>
              <w:snapToGrid w:val="0"/>
              <w:spacing w:line="440" w:lineRule="exact"/>
              <w:ind w:left="480" w:hangingChars="200" w:hanging="480"/>
              <w:jc w:val="center"/>
              <w:rPr>
                <w:rFonts w:ascii="標楷體" w:eastAsia="標楷體" w:hAnsi="標楷體"/>
                <w:color w:val="auto"/>
              </w:rPr>
            </w:pPr>
          </w:p>
          <w:p w:rsidR="000E3678" w:rsidRDefault="000E3678" w:rsidP="00C97406">
            <w:pPr>
              <w:pStyle w:val="HTML"/>
              <w:snapToGrid w:val="0"/>
              <w:spacing w:line="440" w:lineRule="exact"/>
              <w:ind w:left="480" w:hangingChars="200" w:hanging="480"/>
              <w:jc w:val="center"/>
              <w:rPr>
                <w:rFonts w:ascii="標楷體" w:eastAsia="標楷體" w:hAnsi="標楷體"/>
                <w:color w:val="auto"/>
              </w:rPr>
            </w:pPr>
          </w:p>
          <w:p w:rsidR="000E3678" w:rsidRDefault="000E3678" w:rsidP="00C97406">
            <w:pPr>
              <w:pStyle w:val="HTML"/>
              <w:snapToGrid w:val="0"/>
              <w:spacing w:line="440" w:lineRule="exact"/>
              <w:ind w:left="480" w:hangingChars="200" w:hanging="480"/>
              <w:jc w:val="center"/>
              <w:rPr>
                <w:rFonts w:ascii="標楷體" w:eastAsia="標楷體" w:hAnsi="標楷體"/>
                <w:color w:val="auto"/>
              </w:rPr>
            </w:pPr>
          </w:p>
          <w:p w:rsidR="00835A11" w:rsidRDefault="00835A11" w:rsidP="00C97406">
            <w:pPr>
              <w:pStyle w:val="HTML"/>
              <w:snapToGrid w:val="0"/>
              <w:spacing w:line="440" w:lineRule="exact"/>
              <w:ind w:left="480" w:hangingChars="200" w:hanging="480"/>
              <w:jc w:val="center"/>
              <w:rPr>
                <w:rFonts w:ascii="標楷體" w:eastAsia="標楷體" w:hAnsi="標楷體"/>
                <w:color w:val="auto"/>
              </w:rPr>
            </w:pPr>
          </w:p>
          <w:p w:rsidR="00E507A1" w:rsidRPr="00476CCB" w:rsidRDefault="00D83791" w:rsidP="00C97406">
            <w:pPr>
              <w:pStyle w:val="HTML"/>
              <w:snapToGrid w:val="0"/>
              <w:spacing w:line="440" w:lineRule="exact"/>
              <w:ind w:left="480" w:hangingChars="200" w:hanging="480"/>
              <w:jc w:val="center"/>
              <w:rPr>
                <w:rFonts w:ascii="標楷體" w:eastAsia="標楷體" w:hAnsi="標楷體"/>
                <w:color w:val="auto"/>
              </w:rPr>
            </w:pPr>
            <w:r>
              <w:rPr>
                <w:rFonts w:ascii="標楷體" w:eastAsia="標楷體" w:hAnsi="標楷體" w:hint="eastAsia"/>
                <w:color w:val="auto"/>
              </w:rPr>
              <w:t>（第三項至第九項略）</w:t>
            </w:r>
          </w:p>
        </w:tc>
        <w:tc>
          <w:tcPr>
            <w:tcW w:w="3214" w:type="dxa"/>
          </w:tcPr>
          <w:p w:rsidR="00E507A1" w:rsidRPr="00452696" w:rsidRDefault="00E507A1" w:rsidP="00C97406">
            <w:pPr>
              <w:snapToGrid w:val="0"/>
              <w:spacing w:line="440" w:lineRule="exact"/>
              <w:jc w:val="both"/>
              <w:rPr>
                <w:rFonts w:ascii="標楷體" w:eastAsia="標楷體" w:hAnsi="標楷體"/>
                <w:szCs w:val="24"/>
              </w:rPr>
            </w:pPr>
            <w:r w:rsidRPr="003301A1">
              <w:rPr>
                <w:rFonts w:ascii="標楷體" w:eastAsia="標楷體" w:hAnsi="標楷體" w:hint="eastAsia"/>
                <w:szCs w:val="24"/>
              </w:rPr>
              <w:lastRenderedPageBreak/>
              <w:t>因應逐筆交易</w:t>
            </w:r>
            <w:r w:rsidR="00D2502B" w:rsidRPr="00BA26CF">
              <w:rPr>
                <w:rFonts w:ascii="標楷體" w:eastAsia="標楷體" w:hAnsi="標楷體" w:hint="eastAsia"/>
                <w:szCs w:val="24"/>
              </w:rPr>
              <w:t>制度之</w:t>
            </w:r>
            <w:r w:rsidRPr="003301A1">
              <w:rPr>
                <w:rFonts w:ascii="標楷體" w:eastAsia="標楷體" w:hAnsi="標楷體" w:hint="eastAsia"/>
                <w:szCs w:val="24"/>
              </w:rPr>
              <w:t>實施，新增委託種類，包含價格得輸入市價，</w:t>
            </w:r>
            <w:proofErr w:type="gramStart"/>
            <w:r w:rsidRPr="003301A1">
              <w:rPr>
                <w:rFonts w:ascii="標楷體" w:eastAsia="標楷體" w:hAnsi="標楷體" w:hint="eastAsia"/>
                <w:szCs w:val="24"/>
              </w:rPr>
              <w:t>有效期別得聲明</w:t>
            </w:r>
            <w:proofErr w:type="gramEnd"/>
            <w:r w:rsidRPr="003301A1">
              <w:rPr>
                <w:rFonts w:ascii="標楷體" w:eastAsia="標楷體" w:hAnsi="標楷體" w:hint="eastAsia"/>
                <w:szCs w:val="24"/>
              </w:rPr>
              <w:t>為立即成交或取消、</w:t>
            </w:r>
            <w:r w:rsidR="00835A11">
              <w:rPr>
                <w:rFonts w:ascii="標楷體" w:eastAsia="標楷體" w:hAnsi="標楷體" w:hint="eastAsia"/>
                <w:szCs w:val="24"/>
              </w:rPr>
              <w:t>立即</w:t>
            </w:r>
            <w:r w:rsidRPr="003301A1">
              <w:rPr>
                <w:rFonts w:ascii="標楷體" w:eastAsia="標楷體" w:hAnsi="標楷體" w:hint="eastAsia"/>
                <w:szCs w:val="24"/>
              </w:rPr>
              <w:t>全部成交或取消，爰修</w:t>
            </w:r>
            <w:r w:rsidR="0011104B">
              <w:rPr>
                <w:rFonts w:ascii="標楷體" w:eastAsia="標楷體" w:hAnsi="標楷體" w:hint="eastAsia"/>
                <w:szCs w:val="24"/>
              </w:rPr>
              <w:t>正</w:t>
            </w:r>
            <w:r w:rsidRPr="003301A1">
              <w:rPr>
                <w:rFonts w:ascii="標楷體" w:eastAsia="標楷體" w:hAnsi="標楷體" w:hint="eastAsia"/>
                <w:szCs w:val="24"/>
              </w:rPr>
              <w:t>本條第二項</w:t>
            </w:r>
            <w:r w:rsidR="00835A11">
              <w:rPr>
                <w:rFonts w:ascii="標楷體" w:eastAsia="標楷體" w:hAnsi="標楷體" w:hint="eastAsia"/>
                <w:szCs w:val="24"/>
              </w:rPr>
              <w:t>第三款</w:t>
            </w:r>
            <w:r w:rsidRPr="003301A1">
              <w:rPr>
                <w:rFonts w:ascii="標楷體" w:eastAsia="標楷體" w:hAnsi="標楷體" w:hint="eastAsia"/>
                <w:szCs w:val="24"/>
              </w:rPr>
              <w:t>規定。</w:t>
            </w:r>
          </w:p>
        </w:tc>
      </w:tr>
      <w:tr w:rsidR="00E507A1" w:rsidRPr="00B4362B" w:rsidTr="00FC0BF2">
        <w:trPr>
          <w:jc w:val="center"/>
        </w:trPr>
        <w:tc>
          <w:tcPr>
            <w:tcW w:w="3120" w:type="dxa"/>
          </w:tcPr>
          <w:p w:rsidR="00E507A1" w:rsidRPr="00070E89" w:rsidRDefault="00E507A1" w:rsidP="00C97406">
            <w:pPr>
              <w:pStyle w:val="HTML"/>
              <w:snapToGrid w:val="0"/>
              <w:spacing w:line="440" w:lineRule="exact"/>
              <w:jc w:val="both"/>
              <w:rPr>
                <w:rFonts w:ascii="標楷體" w:eastAsia="標楷體" w:hAnsi="標楷體"/>
                <w:color w:val="auto"/>
              </w:rPr>
            </w:pPr>
            <w:r w:rsidRPr="00070E89">
              <w:rPr>
                <w:rFonts w:ascii="標楷體" w:eastAsia="標楷體" w:hAnsi="標楷體" w:hint="eastAsia"/>
                <w:color w:val="auto"/>
              </w:rPr>
              <w:t>第六十三條</w:t>
            </w:r>
          </w:p>
          <w:p w:rsidR="00E507A1" w:rsidRDefault="00835A11"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E507A1" w:rsidRPr="005072A7">
              <w:rPr>
                <w:rFonts w:ascii="標楷體" w:eastAsia="標楷體" w:hAnsi="標楷體" w:hint="eastAsia"/>
                <w:color w:val="auto"/>
              </w:rPr>
              <w:t>證券經紀商</w:t>
            </w:r>
            <w:r w:rsidR="00E507A1" w:rsidRPr="005072A7">
              <w:rPr>
                <w:rFonts w:ascii="標楷體" w:eastAsia="標楷體" w:hAnsi="標楷體" w:hint="eastAsia"/>
                <w:color w:val="auto"/>
                <w:u w:val="single"/>
              </w:rPr>
              <w:t>得接受</w:t>
            </w:r>
            <w:r w:rsidR="00E507A1" w:rsidRPr="00070E89">
              <w:rPr>
                <w:rFonts w:ascii="標楷體" w:eastAsia="標楷體" w:hAnsi="標楷體" w:hint="eastAsia"/>
                <w:color w:val="auto"/>
              </w:rPr>
              <w:t>法人或特定自然人，於該客戶指定漲跌幅範圍之價格區間內，授權證券經紀商代為決定價格及下單時間；證券經紀商申報買賣時應視市場情況及市場供求關係，注意勿損及市場公正價格之形成及市場之健全發展，並應依規定保存客戶授權委託紀錄。</w:t>
            </w:r>
          </w:p>
          <w:p w:rsidR="00E507A1" w:rsidRDefault="00E507A1" w:rsidP="00C97406">
            <w:pPr>
              <w:pStyle w:val="HTML"/>
              <w:snapToGrid w:val="0"/>
              <w:spacing w:line="440" w:lineRule="exact"/>
              <w:jc w:val="center"/>
              <w:rPr>
                <w:rFonts w:ascii="標楷體" w:eastAsia="標楷體" w:hAnsi="標楷體"/>
                <w:color w:val="auto"/>
              </w:rPr>
            </w:pPr>
          </w:p>
          <w:p w:rsidR="00E507A1" w:rsidRDefault="00E507A1" w:rsidP="00C97406">
            <w:pPr>
              <w:pStyle w:val="HTML"/>
              <w:snapToGrid w:val="0"/>
              <w:spacing w:line="440" w:lineRule="exact"/>
              <w:jc w:val="center"/>
              <w:rPr>
                <w:rFonts w:ascii="標楷體" w:eastAsia="標楷體" w:hAnsi="標楷體"/>
                <w:color w:val="auto"/>
              </w:rPr>
            </w:pPr>
          </w:p>
          <w:p w:rsidR="00E507A1" w:rsidRDefault="00F05454" w:rsidP="00C97406">
            <w:pPr>
              <w:pStyle w:val="HTML"/>
              <w:snapToGrid w:val="0"/>
              <w:spacing w:line="440" w:lineRule="exact"/>
              <w:jc w:val="center"/>
              <w:rPr>
                <w:rFonts w:ascii="標楷體" w:eastAsia="標楷體" w:hAnsi="標楷體"/>
                <w:color w:val="auto"/>
              </w:rPr>
            </w:pPr>
            <w:r>
              <w:rPr>
                <w:rFonts w:ascii="標楷體" w:eastAsia="標楷體" w:hAnsi="標楷體" w:hint="eastAsia"/>
                <w:color w:val="auto"/>
              </w:rPr>
              <w:t>（第二項至第四項略）</w:t>
            </w:r>
          </w:p>
          <w:p w:rsidR="00E507A1" w:rsidRDefault="00835A11" w:rsidP="00C97406">
            <w:pPr>
              <w:pStyle w:val="HTML"/>
              <w:snapToGrid w:val="0"/>
              <w:spacing w:line="440" w:lineRule="exact"/>
              <w:jc w:val="both"/>
              <w:rPr>
                <w:rFonts w:ascii="標楷體" w:eastAsia="標楷體" w:hAnsi="標楷體"/>
                <w:color w:val="auto"/>
              </w:rPr>
            </w:pPr>
            <w:r w:rsidRPr="00835A11">
              <w:rPr>
                <w:rFonts w:ascii="標楷體" w:eastAsia="標楷體" w:hAnsi="標楷體" w:hint="eastAsia"/>
                <w:color w:val="auto"/>
              </w:rPr>
              <w:t xml:space="preserve">  </w:t>
            </w:r>
            <w:r w:rsidR="00B22BC5" w:rsidRPr="00B22BC5">
              <w:rPr>
                <w:rFonts w:ascii="標楷體" w:eastAsia="標楷體" w:hAnsi="標楷體" w:hint="eastAsia"/>
                <w:color w:val="auto"/>
                <w:u w:val="single"/>
              </w:rPr>
              <w:t>證券經紀商得接受</w:t>
            </w:r>
            <w:r w:rsidR="009E4A45" w:rsidRPr="009D56B9">
              <w:rPr>
                <w:rFonts w:ascii="標楷體" w:eastAsia="標楷體" w:hAnsi="標楷體" w:hint="eastAsia"/>
                <w:color w:val="auto"/>
                <w:u w:val="single"/>
              </w:rPr>
              <w:t>預定</w:t>
            </w:r>
            <w:r w:rsidR="00B22BC5" w:rsidRPr="009D56B9">
              <w:rPr>
                <w:rFonts w:ascii="標楷體" w:eastAsia="標楷體" w:hAnsi="標楷體" w:hint="eastAsia"/>
                <w:color w:val="auto"/>
                <w:u w:val="single"/>
              </w:rPr>
              <w:t>有效</w:t>
            </w:r>
            <w:r w:rsidR="00A166B0" w:rsidRPr="009D56B9">
              <w:rPr>
                <w:rFonts w:ascii="標楷體" w:eastAsia="標楷體" w:hAnsi="標楷體" w:hint="eastAsia"/>
                <w:color w:val="auto"/>
                <w:u w:val="single"/>
              </w:rPr>
              <w:t>日期</w:t>
            </w:r>
            <w:r w:rsidR="00B22BC5" w:rsidRPr="00B22BC5">
              <w:rPr>
                <w:rFonts w:ascii="標楷體" w:eastAsia="標楷體" w:hAnsi="標楷體" w:hint="eastAsia"/>
                <w:color w:val="auto"/>
                <w:u w:val="single"/>
              </w:rPr>
              <w:t>之委託</w:t>
            </w:r>
            <w:r w:rsidR="00E507A1" w:rsidRPr="00070E89">
              <w:rPr>
                <w:rFonts w:ascii="標楷體" w:eastAsia="標楷體" w:hAnsi="標楷體" w:hint="eastAsia"/>
                <w:color w:val="auto"/>
              </w:rPr>
              <w:t>。證券經紀商</w:t>
            </w:r>
            <w:r w:rsidR="00E507A1" w:rsidRPr="00070E89">
              <w:rPr>
                <w:rFonts w:ascii="標楷體" w:eastAsia="標楷體" w:hAnsi="標楷體" w:hint="eastAsia"/>
                <w:color w:val="auto"/>
              </w:rPr>
              <w:lastRenderedPageBreak/>
              <w:t>接受網際網路等電子式交易型態委託者，應約定該委託之有效日期，其中網際網路委託者，應於網頁之委託輸入畫面顯示該有效日期。</w:t>
            </w:r>
          </w:p>
          <w:p w:rsidR="00E507A1" w:rsidRPr="00476CCB" w:rsidRDefault="00835A11" w:rsidP="00C97406">
            <w:pPr>
              <w:pStyle w:val="HTML"/>
              <w:snapToGrid w:val="0"/>
              <w:spacing w:line="440" w:lineRule="exact"/>
              <w:jc w:val="center"/>
              <w:rPr>
                <w:rFonts w:ascii="標楷體" w:eastAsia="標楷體" w:hAnsi="標楷體"/>
                <w:color w:val="auto"/>
              </w:rPr>
            </w:pPr>
            <w:r>
              <w:rPr>
                <w:rFonts w:ascii="標楷體" w:eastAsia="標楷體" w:hAnsi="標楷體" w:hint="eastAsia"/>
                <w:color w:val="auto"/>
              </w:rPr>
              <w:t>(</w:t>
            </w:r>
            <w:proofErr w:type="gramStart"/>
            <w:r w:rsidR="00B6724C">
              <w:rPr>
                <w:rFonts w:ascii="標楷體" w:eastAsia="標楷體" w:hAnsi="標楷體" w:hint="eastAsia"/>
                <w:color w:val="auto"/>
              </w:rPr>
              <w:t>第六項略</w:t>
            </w:r>
            <w:proofErr w:type="gramEnd"/>
            <w:r>
              <w:rPr>
                <w:rFonts w:ascii="標楷體" w:eastAsia="標楷體" w:hAnsi="標楷體" w:hint="eastAsia"/>
                <w:color w:val="auto"/>
              </w:rPr>
              <w:t>)</w:t>
            </w:r>
          </w:p>
        </w:tc>
        <w:tc>
          <w:tcPr>
            <w:tcW w:w="3306" w:type="dxa"/>
          </w:tcPr>
          <w:p w:rsidR="00E507A1" w:rsidRPr="00070E89" w:rsidRDefault="00E507A1" w:rsidP="00C97406">
            <w:pPr>
              <w:pStyle w:val="HTML"/>
              <w:snapToGrid w:val="0"/>
              <w:spacing w:line="440" w:lineRule="exact"/>
              <w:jc w:val="both"/>
              <w:rPr>
                <w:rFonts w:ascii="標楷體" w:eastAsia="標楷體" w:hAnsi="標楷體"/>
                <w:color w:val="auto"/>
              </w:rPr>
            </w:pPr>
            <w:r w:rsidRPr="00070E89">
              <w:rPr>
                <w:rFonts w:ascii="標楷體" w:eastAsia="標楷體" w:hAnsi="標楷體" w:hint="eastAsia"/>
                <w:color w:val="auto"/>
              </w:rPr>
              <w:lastRenderedPageBreak/>
              <w:t>第六十三條</w:t>
            </w:r>
          </w:p>
          <w:p w:rsidR="00E507A1" w:rsidRDefault="00835A11"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E507A1" w:rsidRPr="00070E89">
              <w:rPr>
                <w:rFonts w:ascii="標楷體" w:eastAsia="標楷體" w:hAnsi="標楷體" w:hint="eastAsia"/>
                <w:color w:val="auto"/>
              </w:rPr>
              <w:t>證券經紀商</w:t>
            </w:r>
            <w:r w:rsidR="00E507A1" w:rsidRPr="005072A7">
              <w:rPr>
                <w:rFonts w:ascii="標楷體" w:eastAsia="標楷體" w:hAnsi="標楷體" w:hint="eastAsia"/>
                <w:color w:val="auto"/>
                <w:u w:val="single"/>
              </w:rPr>
              <w:t>受託買賣，應由客戶限定價格，委託證券經紀商為其申報</w:t>
            </w:r>
            <w:r w:rsidR="00E507A1" w:rsidRPr="00070E89">
              <w:rPr>
                <w:rFonts w:ascii="標楷體" w:eastAsia="標楷體" w:hAnsi="標楷體" w:hint="eastAsia"/>
                <w:color w:val="auto"/>
              </w:rPr>
              <w:t>。但客戶如係法人或特定自然人，於該客戶指定漲跌幅範圍之價格區間內，</w:t>
            </w:r>
            <w:r w:rsidR="00E507A1" w:rsidRPr="005072A7">
              <w:rPr>
                <w:rFonts w:ascii="標楷體" w:eastAsia="標楷體" w:hAnsi="標楷體" w:hint="eastAsia"/>
                <w:color w:val="auto"/>
                <w:u w:val="single"/>
              </w:rPr>
              <w:t>得</w:t>
            </w:r>
            <w:r w:rsidR="00E507A1" w:rsidRPr="00070E89">
              <w:rPr>
                <w:rFonts w:ascii="標楷體" w:eastAsia="標楷體" w:hAnsi="標楷體" w:hint="eastAsia"/>
                <w:color w:val="auto"/>
              </w:rPr>
              <w:t>授權證券經紀商代為決定價格及下單時間；證券經紀商申報買賣時應視市場情況及市場供求關係，注意勿損及市場公正價格之形成及市場之健全發展，並應依規定保存客戶授權委託紀錄。</w:t>
            </w:r>
          </w:p>
          <w:p w:rsidR="00E507A1" w:rsidRDefault="00F05454" w:rsidP="00C97406">
            <w:pPr>
              <w:pStyle w:val="HTML"/>
              <w:snapToGrid w:val="0"/>
              <w:spacing w:line="440" w:lineRule="exact"/>
              <w:jc w:val="center"/>
              <w:rPr>
                <w:rFonts w:ascii="標楷體" w:eastAsia="標楷體" w:hAnsi="標楷體"/>
                <w:color w:val="auto"/>
              </w:rPr>
            </w:pPr>
            <w:r>
              <w:rPr>
                <w:rFonts w:ascii="標楷體" w:eastAsia="標楷體" w:hAnsi="標楷體" w:hint="eastAsia"/>
                <w:color w:val="auto"/>
              </w:rPr>
              <w:t>（</w:t>
            </w:r>
            <w:r w:rsidR="00E507A1">
              <w:rPr>
                <w:rFonts w:ascii="標楷體" w:eastAsia="標楷體" w:hAnsi="標楷體" w:hint="eastAsia"/>
                <w:color w:val="auto"/>
              </w:rPr>
              <w:t>第二項</w:t>
            </w:r>
            <w:r>
              <w:rPr>
                <w:rFonts w:ascii="標楷體" w:eastAsia="標楷體" w:hAnsi="標楷體" w:hint="eastAsia"/>
                <w:color w:val="auto"/>
              </w:rPr>
              <w:t>至第四項</w:t>
            </w:r>
            <w:r w:rsidR="00E507A1">
              <w:rPr>
                <w:rFonts w:ascii="標楷體" w:eastAsia="標楷體" w:hAnsi="標楷體" w:hint="eastAsia"/>
                <w:color w:val="auto"/>
              </w:rPr>
              <w:t>略</w:t>
            </w:r>
            <w:r>
              <w:rPr>
                <w:rFonts w:ascii="標楷體" w:eastAsia="標楷體" w:hAnsi="標楷體" w:hint="eastAsia"/>
                <w:color w:val="auto"/>
              </w:rPr>
              <w:t>）</w:t>
            </w:r>
          </w:p>
          <w:p w:rsidR="00E507A1" w:rsidRPr="00070E89" w:rsidRDefault="00835A11" w:rsidP="00C97406">
            <w:pPr>
              <w:pStyle w:val="HTML"/>
              <w:snapToGrid w:val="0"/>
              <w:spacing w:line="440" w:lineRule="exact"/>
              <w:jc w:val="both"/>
              <w:rPr>
                <w:rFonts w:ascii="標楷體" w:eastAsia="標楷體" w:hAnsi="標楷體"/>
                <w:color w:val="auto"/>
              </w:rPr>
            </w:pPr>
            <w:r w:rsidRPr="00835A11">
              <w:rPr>
                <w:rFonts w:ascii="標楷體" w:eastAsia="標楷體" w:hAnsi="標楷體" w:hint="eastAsia"/>
                <w:color w:val="auto"/>
              </w:rPr>
              <w:t xml:space="preserve">  </w:t>
            </w:r>
            <w:proofErr w:type="gramStart"/>
            <w:r w:rsidR="00E507A1" w:rsidRPr="008E56FA">
              <w:rPr>
                <w:rFonts w:ascii="標楷體" w:eastAsia="標楷體" w:hAnsi="標楷體" w:hint="eastAsia"/>
                <w:color w:val="auto"/>
                <w:u w:val="single"/>
              </w:rPr>
              <w:t>未填明有效期限</w:t>
            </w:r>
            <w:proofErr w:type="gramEnd"/>
            <w:r w:rsidR="00E507A1" w:rsidRPr="008E56FA">
              <w:rPr>
                <w:rFonts w:ascii="標楷體" w:eastAsia="標楷體" w:hAnsi="標楷體" w:hint="eastAsia"/>
                <w:color w:val="auto"/>
                <w:u w:val="single"/>
              </w:rPr>
              <w:t>者，視為當市有效之委託</w:t>
            </w:r>
            <w:r w:rsidR="00E507A1" w:rsidRPr="00070E89">
              <w:rPr>
                <w:rFonts w:ascii="標楷體" w:eastAsia="標楷體" w:hAnsi="標楷體" w:hint="eastAsia"/>
                <w:color w:val="auto"/>
              </w:rPr>
              <w:t>。證券經紀商接</w:t>
            </w:r>
            <w:r w:rsidR="00E507A1" w:rsidRPr="00070E89">
              <w:rPr>
                <w:rFonts w:ascii="標楷體" w:eastAsia="標楷體" w:hAnsi="標楷體" w:hint="eastAsia"/>
                <w:color w:val="auto"/>
              </w:rPr>
              <w:lastRenderedPageBreak/>
              <w:t>受網際網路等電子式交易型態委託者，應約定該委託之有效日期，其中網際網路委託者，應於網頁之委託輸入畫面顯示該有效日期。</w:t>
            </w:r>
          </w:p>
          <w:p w:rsidR="00E507A1" w:rsidRPr="00476CCB" w:rsidRDefault="00835A11" w:rsidP="00C97406">
            <w:pPr>
              <w:pStyle w:val="HTML"/>
              <w:snapToGrid w:val="0"/>
              <w:spacing w:line="440" w:lineRule="exact"/>
              <w:jc w:val="center"/>
              <w:rPr>
                <w:rFonts w:ascii="標楷體" w:eastAsia="標楷體" w:hAnsi="標楷體"/>
                <w:color w:val="auto"/>
              </w:rPr>
            </w:pPr>
            <w:r>
              <w:rPr>
                <w:rFonts w:ascii="標楷體" w:eastAsia="標楷體" w:hAnsi="標楷體" w:hint="eastAsia"/>
                <w:color w:val="auto"/>
              </w:rPr>
              <w:t>(</w:t>
            </w:r>
            <w:proofErr w:type="gramStart"/>
            <w:r w:rsidR="00B6724C">
              <w:rPr>
                <w:rFonts w:ascii="標楷體" w:eastAsia="標楷體" w:hAnsi="標楷體" w:hint="eastAsia"/>
                <w:color w:val="auto"/>
              </w:rPr>
              <w:t>第六項略</w:t>
            </w:r>
            <w:proofErr w:type="gramEnd"/>
            <w:r>
              <w:rPr>
                <w:rFonts w:ascii="標楷體" w:eastAsia="標楷體" w:hAnsi="標楷體" w:hint="eastAsia"/>
                <w:color w:val="auto"/>
              </w:rPr>
              <w:t>)</w:t>
            </w:r>
          </w:p>
        </w:tc>
        <w:tc>
          <w:tcPr>
            <w:tcW w:w="3214" w:type="dxa"/>
          </w:tcPr>
          <w:p w:rsidR="00E507A1" w:rsidRPr="00274A35" w:rsidRDefault="00E507A1" w:rsidP="00C97406">
            <w:pPr>
              <w:pStyle w:val="a6"/>
              <w:numPr>
                <w:ilvl w:val="0"/>
                <w:numId w:val="11"/>
              </w:numPr>
              <w:snapToGrid w:val="0"/>
              <w:spacing w:line="440" w:lineRule="exact"/>
              <w:ind w:leftChars="0"/>
              <w:jc w:val="both"/>
              <w:rPr>
                <w:rFonts w:ascii="標楷體" w:eastAsia="標楷體" w:hAnsi="標楷體"/>
                <w:szCs w:val="24"/>
              </w:rPr>
            </w:pPr>
            <w:r w:rsidRPr="00274A35">
              <w:rPr>
                <w:rFonts w:ascii="標楷體" w:eastAsia="標楷體" w:hAnsi="標楷體" w:hint="eastAsia"/>
                <w:szCs w:val="24"/>
              </w:rPr>
              <w:lastRenderedPageBreak/>
              <w:t>配合本次新增委託種類，委託價格不再以限價為限，</w:t>
            </w:r>
            <w:proofErr w:type="gramStart"/>
            <w:r w:rsidRPr="00274A35">
              <w:rPr>
                <w:rFonts w:ascii="標楷體" w:eastAsia="標楷體" w:hAnsi="標楷體" w:hint="eastAsia"/>
                <w:szCs w:val="24"/>
              </w:rPr>
              <w:t>爰</w:t>
            </w:r>
            <w:proofErr w:type="gramEnd"/>
            <w:r w:rsidRPr="00274A35">
              <w:rPr>
                <w:rFonts w:ascii="標楷體" w:eastAsia="標楷體" w:hAnsi="標楷體" w:hint="eastAsia"/>
                <w:szCs w:val="24"/>
              </w:rPr>
              <w:t>調整第一項文字。</w:t>
            </w:r>
          </w:p>
          <w:p w:rsidR="00E507A1" w:rsidRPr="00274A35" w:rsidRDefault="00B22BC5" w:rsidP="00C97406">
            <w:pPr>
              <w:pStyle w:val="a6"/>
              <w:numPr>
                <w:ilvl w:val="0"/>
                <w:numId w:val="11"/>
              </w:numPr>
              <w:snapToGrid w:val="0"/>
              <w:spacing w:line="440" w:lineRule="exact"/>
              <w:ind w:leftChars="0"/>
              <w:jc w:val="both"/>
              <w:rPr>
                <w:rFonts w:ascii="標楷體" w:eastAsia="標楷體" w:hAnsi="標楷體"/>
                <w:szCs w:val="24"/>
              </w:rPr>
            </w:pPr>
            <w:r w:rsidRPr="00B22BC5">
              <w:rPr>
                <w:rFonts w:ascii="標楷體" w:eastAsia="標楷體" w:hAnsi="標楷體" w:hint="eastAsia"/>
                <w:szCs w:val="24"/>
              </w:rPr>
              <w:t>因應本次新增多種委託有效期別，證券商輸入委託時須指定有效期別，</w:t>
            </w:r>
            <w:proofErr w:type="gramStart"/>
            <w:r w:rsidRPr="009D56B9">
              <w:rPr>
                <w:rFonts w:ascii="標楷體" w:eastAsia="標楷體" w:hAnsi="標楷體" w:hint="eastAsia"/>
                <w:szCs w:val="24"/>
              </w:rPr>
              <w:t>爰</w:t>
            </w:r>
            <w:proofErr w:type="gramEnd"/>
            <w:r w:rsidR="00456B26" w:rsidRPr="009D56B9">
              <w:rPr>
                <w:rFonts w:ascii="標楷體" w:eastAsia="標楷體" w:hAnsi="標楷體" w:hint="eastAsia"/>
                <w:szCs w:val="24"/>
              </w:rPr>
              <w:t>刪除第五項前段有關「視</w:t>
            </w:r>
            <w:r w:rsidR="004255B3" w:rsidRPr="009D56B9">
              <w:rPr>
                <w:rFonts w:ascii="標楷體" w:eastAsia="標楷體" w:hAnsi="標楷體" w:hint="eastAsia"/>
                <w:szCs w:val="24"/>
              </w:rPr>
              <w:t>為</w:t>
            </w:r>
            <w:r w:rsidR="00456B26" w:rsidRPr="009D56B9">
              <w:rPr>
                <w:rFonts w:ascii="標楷體" w:eastAsia="標楷體" w:hAnsi="標楷體" w:hint="eastAsia"/>
              </w:rPr>
              <w:t>當市有效之委託」</w:t>
            </w:r>
            <w:r w:rsidR="00456B26" w:rsidRPr="009D56B9">
              <w:rPr>
                <w:rFonts w:ascii="標楷體" w:eastAsia="標楷體" w:hAnsi="標楷體" w:hint="eastAsia"/>
                <w:szCs w:val="24"/>
              </w:rPr>
              <w:t>，並保留證券經紀商得接受預約單規定</w:t>
            </w:r>
            <w:r w:rsidRPr="009D56B9">
              <w:rPr>
                <w:rFonts w:ascii="標楷體" w:eastAsia="標楷體" w:hAnsi="標楷體" w:hint="eastAsia"/>
                <w:szCs w:val="24"/>
              </w:rPr>
              <w:t>。</w:t>
            </w:r>
          </w:p>
        </w:tc>
      </w:tr>
      <w:tr w:rsidR="00E71F06" w:rsidRPr="00B4362B" w:rsidTr="00FC0BF2">
        <w:trPr>
          <w:jc w:val="center"/>
        </w:trPr>
        <w:tc>
          <w:tcPr>
            <w:tcW w:w="3120" w:type="dxa"/>
          </w:tcPr>
          <w:p w:rsidR="00E71F06" w:rsidRPr="000D3AF7" w:rsidRDefault="00E71F06" w:rsidP="00C97406">
            <w:pPr>
              <w:pStyle w:val="HTML"/>
              <w:snapToGrid w:val="0"/>
              <w:spacing w:line="440" w:lineRule="exact"/>
              <w:jc w:val="both"/>
              <w:rPr>
                <w:rFonts w:ascii="標楷體" w:eastAsia="標楷體" w:hAnsi="標楷體"/>
                <w:color w:val="auto"/>
              </w:rPr>
            </w:pPr>
            <w:r w:rsidRPr="000D3AF7">
              <w:rPr>
                <w:rFonts w:ascii="標楷體" w:eastAsia="標楷體" w:hAnsi="標楷體" w:hint="eastAsia"/>
                <w:color w:val="auto"/>
              </w:rPr>
              <w:t>第七十二條</w:t>
            </w:r>
          </w:p>
          <w:p w:rsidR="00E71F06" w:rsidRPr="000D3AF7" w:rsidRDefault="00835A11"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E71F06" w:rsidRPr="000D3AF7">
              <w:rPr>
                <w:rFonts w:ascii="標楷體" w:eastAsia="標楷體" w:hAnsi="標楷體" w:hint="eastAsia"/>
                <w:color w:val="auto"/>
              </w:rPr>
              <w:t>證券自營商使用本中心之資訊系統執行買賣，應</w:t>
            </w:r>
            <w:proofErr w:type="gramStart"/>
            <w:r w:rsidR="00E71F06" w:rsidRPr="000D3AF7">
              <w:rPr>
                <w:rFonts w:ascii="標楷體" w:eastAsia="標楷體" w:hAnsi="標楷體" w:hint="eastAsia"/>
                <w:color w:val="auto"/>
              </w:rPr>
              <w:t>逐筆將證券商</w:t>
            </w:r>
            <w:proofErr w:type="gramEnd"/>
            <w:r w:rsidR="00E71F06" w:rsidRPr="000D3AF7">
              <w:rPr>
                <w:rFonts w:ascii="標楷體" w:eastAsia="標楷體" w:hAnsi="標楷體" w:hint="eastAsia"/>
                <w:color w:val="auto"/>
              </w:rPr>
              <w:t>代號、自行買賣申報編號、自營商帳號、有價證券代號、價</w:t>
            </w:r>
            <w:r w:rsidR="00E71F06" w:rsidRPr="00FE0001">
              <w:rPr>
                <w:rFonts w:ascii="標楷體" w:eastAsia="標楷體" w:hAnsi="標楷體" w:hint="eastAsia"/>
                <w:color w:val="auto"/>
                <w:u w:val="single"/>
              </w:rPr>
              <w:t>格（限價或巿價）</w:t>
            </w:r>
            <w:r w:rsidR="00E71F06" w:rsidRPr="000D3AF7">
              <w:rPr>
                <w:rFonts w:ascii="標楷體" w:eastAsia="標楷體" w:hAnsi="標楷體" w:hint="eastAsia"/>
                <w:color w:val="auto"/>
              </w:rPr>
              <w:t>、數量</w:t>
            </w:r>
            <w:r w:rsidR="00E71F06">
              <w:rPr>
                <w:rFonts w:ascii="標楷體" w:eastAsia="標楷體" w:hAnsi="標楷體" w:hint="eastAsia"/>
                <w:color w:val="auto"/>
              </w:rPr>
              <w:t>、</w:t>
            </w:r>
            <w:r w:rsidR="00E71F06" w:rsidRPr="000D3AF7">
              <w:rPr>
                <w:rFonts w:ascii="標楷體" w:eastAsia="標楷體" w:hAnsi="標楷體" w:hint="eastAsia"/>
                <w:color w:val="auto"/>
              </w:rPr>
              <w:t>買賣別</w:t>
            </w:r>
            <w:r w:rsidR="00E71F06" w:rsidRPr="00FE466B">
              <w:rPr>
                <w:rFonts w:ascii="標楷體" w:eastAsia="標楷體" w:hAnsi="標楷體" w:hint="eastAsia"/>
                <w:color w:val="auto"/>
                <w:u w:val="single"/>
              </w:rPr>
              <w:t>及</w:t>
            </w:r>
            <w:r w:rsidR="00E71F06" w:rsidRPr="00FE0001">
              <w:rPr>
                <w:rFonts w:ascii="標楷體" w:eastAsia="標楷體" w:hAnsi="標楷體" w:hint="eastAsia"/>
                <w:color w:val="auto"/>
                <w:u w:val="single"/>
              </w:rPr>
              <w:t>有效期別(當日有效、立即成交否則取消、立即全部成交否則取消)</w:t>
            </w:r>
            <w:r w:rsidR="00E71F06" w:rsidRPr="000D3AF7">
              <w:rPr>
                <w:rFonts w:ascii="標楷體" w:eastAsia="標楷體" w:hAnsi="標楷體" w:hint="eastAsia"/>
                <w:color w:val="auto"/>
              </w:rPr>
              <w:t>等資料輸入本中心之資訊系統後，列印買賣回報單，俟撮合成交後，即經由參加買賣證券商之印表機列印成交回報單。</w:t>
            </w:r>
          </w:p>
          <w:p w:rsidR="00E71F06" w:rsidRPr="000D3AF7" w:rsidRDefault="00E40E7A" w:rsidP="00C97406">
            <w:pPr>
              <w:pStyle w:val="HTML"/>
              <w:snapToGrid w:val="0"/>
              <w:spacing w:line="440" w:lineRule="exact"/>
              <w:ind w:firstLineChars="100" w:firstLine="240"/>
              <w:jc w:val="both"/>
              <w:rPr>
                <w:rFonts w:ascii="標楷體" w:eastAsia="標楷體" w:hAnsi="標楷體"/>
                <w:color w:val="auto"/>
              </w:rPr>
            </w:pPr>
            <w:r>
              <w:rPr>
                <w:rFonts w:ascii="標楷體" w:eastAsia="標楷體" w:hAnsi="標楷體" w:hint="eastAsia"/>
                <w:color w:val="auto"/>
              </w:rPr>
              <w:t>證</w:t>
            </w:r>
            <w:r w:rsidRPr="001D1D1B">
              <w:rPr>
                <w:rFonts w:ascii="標楷體" w:eastAsia="標楷體" w:hAnsi="標楷體" w:hint="eastAsia"/>
                <w:color w:val="auto"/>
              </w:rPr>
              <w:t>券自營商之買賣申報編號，應依申報先後依序編定之。</w:t>
            </w:r>
          </w:p>
          <w:p w:rsidR="00E71F06" w:rsidRPr="00070E89" w:rsidRDefault="00E71F06" w:rsidP="00C97406">
            <w:pPr>
              <w:pStyle w:val="HTML"/>
              <w:snapToGrid w:val="0"/>
              <w:spacing w:line="440" w:lineRule="exact"/>
              <w:jc w:val="both"/>
              <w:rPr>
                <w:rFonts w:ascii="標楷體" w:eastAsia="標楷體" w:hAnsi="標楷體"/>
                <w:color w:val="auto"/>
              </w:rPr>
            </w:pPr>
          </w:p>
        </w:tc>
        <w:tc>
          <w:tcPr>
            <w:tcW w:w="3306" w:type="dxa"/>
          </w:tcPr>
          <w:p w:rsidR="00E71F06" w:rsidRPr="000D3AF7" w:rsidRDefault="00E71F06" w:rsidP="00C97406">
            <w:pPr>
              <w:pStyle w:val="HTML"/>
              <w:snapToGrid w:val="0"/>
              <w:spacing w:line="440" w:lineRule="exact"/>
              <w:jc w:val="both"/>
              <w:rPr>
                <w:rFonts w:ascii="標楷體" w:eastAsia="標楷體" w:hAnsi="標楷體"/>
                <w:color w:val="auto"/>
              </w:rPr>
            </w:pPr>
            <w:r w:rsidRPr="000D3AF7">
              <w:rPr>
                <w:rFonts w:ascii="標楷體" w:eastAsia="標楷體" w:hAnsi="標楷體" w:hint="eastAsia"/>
                <w:color w:val="auto"/>
              </w:rPr>
              <w:t>第七十二條</w:t>
            </w:r>
          </w:p>
          <w:p w:rsidR="00E71F06" w:rsidRDefault="00835A11" w:rsidP="00C97406">
            <w:pPr>
              <w:pStyle w:val="HTML"/>
              <w:snapToGrid w:val="0"/>
              <w:spacing w:line="440" w:lineRule="exact"/>
              <w:jc w:val="both"/>
              <w:rPr>
                <w:rFonts w:ascii="標楷體" w:eastAsia="標楷體" w:hAnsi="標楷體"/>
                <w:color w:val="auto"/>
              </w:rPr>
            </w:pPr>
            <w:r>
              <w:rPr>
                <w:rFonts w:ascii="標楷體" w:eastAsia="標楷體" w:hAnsi="標楷體" w:hint="eastAsia"/>
                <w:color w:val="auto"/>
              </w:rPr>
              <w:t xml:space="preserve">  </w:t>
            </w:r>
            <w:r w:rsidR="00E71F06" w:rsidRPr="000D3AF7">
              <w:rPr>
                <w:rFonts w:ascii="標楷體" w:eastAsia="標楷體" w:hAnsi="標楷體" w:hint="eastAsia"/>
                <w:color w:val="auto"/>
              </w:rPr>
              <w:t>證券自營商使用本中心之資訊系統執行買賣，應</w:t>
            </w:r>
            <w:r w:rsidR="00E71F06" w:rsidRPr="00FE0001">
              <w:rPr>
                <w:rFonts w:ascii="標楷體" w:eastAsia="標楷體" w:hAnsi="標楷體" w:hint="eastAsia"/>
                <w:color w:val="auto"/>
                <w:u w:val="single"/>
              </w:rPr>
              <w:t>依序</w:t>
            </w:r>
            <w:proofErr w:type="gramStart"/>
            <w:r w:rsidR="00E71F06" w:rsidRPr="000D3AF7">
              <w:rPr>
                <w:rFonts w:ascii="標楷體" w:eastAsia="標楷體" w:hAnsi="標楷體" w:hint="eastAsia"/>
                <w:color w:val="auto"/>
              </w:rPr>
              <w:t>逐筆將證券商</w:t>
            </w:r>
            <w:proofErr w:type="gramEnd"/>
            <w:r w:rsidR="00E71F06" w:rsidRPr="000D3AF7">
              <w:rPr>
                <w:rFonts w:ascii="標楷體" w:eastAsia="標楷體" w:hAnsi="標楷體" w:hint="eastAsia"/>
                <w:color w:val="auto"/>
              </w:rPr>
              <w:t>代號、自行買賣申報編號、自營商帳號、有價證券代號、</w:t>
            </w:r>
            <w:r w:rsidR="00E71F06" w:rsidRPr="00FE0001">
              <w:rPr>
                <w:rFonts w:ascii="標楷體" w:eastAsia="標楷體" w:hAnsi="標楷體" w:hint="eastAsia"/>
                <w:color w:val="auto"/>
                <w:u w:val="single"/>
              </w:rPr>
              <w:t>單價</w:t>
            </w:r>
            <w:r w:rsidR="00E71F06" w:rsidRPr="000D3AF7">
              <w:rPr>
                <w:rFonts w:ascii="標楷體" w:eastAsia="標楷體" w:hAnsi="標楷體" w:hint="eastAsia"/>
                <w:color w:val="auto"/>
              </w:rPr>
              <w:t>、數量及買賣別等資料輸入本中心之資訊系統後，列印買賣回報單，俟撮合成交後，即經由參加買賣證券商之印表機列印成交回報單。</w:t>
            </w:r>
          </w:p>
          <w:p w:rsidR="00E71F06" w:rsidRDefault="00E71F06" w:rsidP="00C97406">
            <w:pPr>
              <w:pStyle w:val="HTML"/>
              <w:snapToGrid w:val="0"/>
              <w:spacing w:line="440" w:lineRule="exact"/>
              <w:jc w:val="both"/>
              <w:rPr>
                <w:rFonts w:ascii="標楷體" w:eastAsia="標楷體" w:hAnsi="標楷體"/>
                <w:color w:val="auto"/>
              </w:rPr>
            </w:pPr>
          </w:p>
          <w:p w:rsidR="00E71F06" w:rsidRDefault="00E71F06" w:rsidP="00C97406">
            <w:pPr>
              <w:pStyle w:val="HTML"/>
              <w:snapToGrid w:val="0"/>
              <w:spacing w:line="440" w:lineRule="exact"/>
              <w:jc w:val="both"/>
              <w:rPr>
                <w:rFonts w:ascii="標楷體" w:eastAsia="標楷體" w:hAnsi="標楷體"/>
                <w:color w:val="auto"/>
              </w:rPr>
            </w:pPr>
          </w:p>
          <w:p w:rsidR="00E71F06" w:rsidRDefault="00E71F06" w:rsidP="00C97406">
            <w:pPr>
              <w:pStyle w:val="HTML"/>
              <w:snapToGrid w:val="0"/>
              <w:spacing w:line="440" w:lineRule="exact"/>
              <w:jc w:val="both"/>
              <w:rPr>
                <w:rFonts w:ascii="標楷體" w:eastAsia="標楷體" w:hAnsi="標楷體"/>
                <w:color w:val="auto"/>
              </w:rPr>
            </w:pPr>
          </w:p>
          <w:p w:rsidR="001D1D1B" w:rsidRDefault="001D1D1B" w:rsidP="00C97406">
            <w:pPr>
              <w:pStyle w:val="HTML"/>
              <w:snapToGrid w:val="0"/>
              <w:spacing w:line="440" w:lineRule="exact"/>
              <w:ind w:firstLineChars="100" w:firstLine="240"/>
              <w:jc w:val="both"/>
              <w:rPr>
                <w:rFonts w:ascii="標楷體" w:eastAsia="標楷體" w:hAnsi="標楷體"/>
                <w:color w:val="auto"/>
              </w:rPr>
            </w:pPr>
            <w:r>
              <w:rPr>
                <w:rFonts w:ascii="標楷體" w:eastAsia="標楷體" w:hAnsi="標楷體" w:hint="eastAsia"/>
                <w:color w:val="auto"/>
              </w:rPr>
              <w:t>證</w:t>
            </w:r>
            <w:r w:rsidRPr="001D1D1B">
              <w:rPr>
                <w:rFonts w:ascii="標楷體" w:eastAsia="標楷體" w:hAnsi="標楷體" w:hint="eastAsia"/>
                <w:color w:val="auto"/>
              </w:rPr>
              <w:t>券自營商之買賣申報編號，應依申報先後依序編定之。</w:t>
            </w:r>
            <w:r w:rsidR="0015573E" w:rsidRPr="0015573E">
              <w:rPr>
                <w:rFonts w:ascii="標楷體" w:eastAsia="標楷體" w:hAnsi="標楷體" w:hint="eastAsia"/>
                <w:color w:val="auto"/>
              </w:rPr>
              <w:t xml:space="preserve">  </w:t>
            </w:r>
          </w:p>
          <w:p w:rsidR="00E71F06" w:rsidRPr="00BA7176" w:rsidRDefault="00E71F06" w:rsidP="00C97406">
            <w:pPr>
              <w:pStyle w:val="HTML"/>
              <w:snapToGrid w:val="0"/>
              <w:spacing w:line="440" w:lineRule="exact"/>
              <w:ind w:firstLineChars="100" w:firstLine="240"/>
              <w:jc w:val="both"/>
              <w:rPr>
                <w:rFonts w:ascii="標楷體" w:eastAsia="標楷體" w:hAnsi="標楷體"/>
                <w:color w:val="auto"/>
                <w:u w:val="single"/>
              </w:rPr>
            </w:pPr>
            <w:r w:rsidRPr="00BA7176">
              <w:rPr>
                <w:rFonts w:ascii="標楷體" w:eastAsia="標楷體" w:hAnsi="標楷體" w:hint="eastAsia"/>
                <w:color w:val="auto"/>
                <w:u w:val="single"/>
              </w:rPr>
              <w:t>證券自營商之報價限當市有效。</w:t>
            </w:r>
          </w:p>
        </w:tc>
        <w:tc>
          <w:tcPr>
            <w:tcW w:w="3214" w:type="dxa"/>
          </w:tcPr>
          <w:p w:rsidR="00E71F06" w:rsidRPr="00452696" w:rsidRDefault="00E71F06" w:rsidP="00C97406">
            <w:pPr>
              <w:snapToGrid w:val="0"/>
              <w:spacing w:line="440" w:lineRule="exact"/>
              <w:jc w:val="both"/>
              <w:rPr>
                <w:rFonts w:ascii="標楷體" w:eastAsia="標楷體" w:hAnsi="標楷體"/>
                <w:szCs w:val="24"/>
              </w:rPr>
            </w:pPr>
            <w:r w:rsidRPr="003301A1">
              <w:rPr>
                <w:rFonts w:ascii="標楷體" w:eastAsia="標楷體" w:hAnsi="標楷體" w:hint="eastAsia"/>
                <w:szCs w:val="24"/>
              </w:rPr>
              <w:t>因應逐筆交易</w:t>
            </w:r>
            <w:r w:rsidR="0011104B">
              <w:rPr>
                <w:rFonts w:ascii="標楷體" w:eastAsia="標楷體" w:hAnsi="標楷體" w:hint="eastAsia"/>
                <w:szCs w:val="24"/>
              </w:rPr>
              <w:t>制度之</w:t>
            </w:r>
            <w:r w:rsidRPr="003301A1">
              <w:rPr>
                <w:rFonts w:ascii="標楷體" w:eastAsia="標楷體" w:hAnsi="標楷體" w:hint="eastAsia"/>
                <w:szCs w:val="24"/>
              </w:rPr>
              <w:t>實施，新增</w:t>
            </w:r>
            <w:r w:rsidR="00835A11" w:rsidRPr="00835A11">
              <w:rPr>
                <w:rFonts w:ascii="標楷體" w:eastAsia="標楷體" w:hAnsi="標楷體" w:hint="eastAsia"/>
                <w:szCs w:val="24"/>
              </w:rPr>
              <w:t>買賣申報</w:t>
            </w:r>
            <w:r w:rsidRPr="003301A1">
              <w:rPr>
                <w:rFonts w:ascii="標楷體" w:eastAsia="標楷體" w:hAnsi="標楷體" w:hint="eastAsia"/>
                <w:szCs w:val="24"/>
              </w:rPr>
              <w:t>種類，包含價格得輸入市價，</w:t>
            </w:r>
            <w:proofErr w:type="gramStart"/>
            <w:r w:rsidRPr="003301A1">
              <w:rPr>
                <w:rFonts w:ascii="標楷體" w:eastAsia="標楷體" w:hAnsi="標楷體" w:hint="eastAsia"/>
                <w:szCs w:val="24"/>
              </w:rPr>
              <w:t>有效期別得聲明</w:t>
            </w:r>
            <w:proofErr w:type="gramEnd"/>
            <w:r w:rsidRPr="003301A1">
              <w:rPr>
                <w:rFonts w:ascii="標楷體" w:eastAsia="標楷體" w:hAnsi="標楷體" w:hint="eastAsia"/>
                <w:szCs w:val="24"/>
              </w:rPr>
              <w:t>為立即成交或取消、</w:t>
            </w:r>
            <w:r w:rsidR="00835A11">
              <w:rPr>
                <w:rFonts w:ascii="標楷體" w:eastAsia="標楷體" w:hAnsi="標楷體" w:hint="eastAsia"/>
                <w:szCs w:val="24"/>
              </w:rPr>
              <w:t>立即</w:t>
            </w:r>
            <w:r w:rsidRPr="003301A1">
              <w:rPr>
                <w:rFonts w:ascii="標楷體" w:eastAsia="標楷體" w:hAnsi="標楷體" w:hint="eastAsia"/>
                <w:szCs w:val="24"/>
              </w:rPr>
              <w:t>全部成交或取消，爰修</w:t>
            </w:r>
            <w:r w:rsidR="0011104B">
              <w:rPr>
                <w:rFonts w:ascii="標楷體" w:eastAsia="標楷體" w:hAnsi="標楷體" w:hint="eastAsia"/>
                <w:szCs w:val="24"/>
              </w:rPr>
              <w:t>正</w:t>
            </w:r>
            <w:r w:rsidRPr="003301A1">
              <w:rPr>
                <w:rFonts w:ascii="標楷體" w:eastAsia="標楷體" w:hAnsi="標楷體" w:hint="eastAsia"/>
                <w:szCs w:val="24"/>
              </w:rPr>
              <w:t>本條</w:t>
            </w:r>
            <w:proofErr w:type="gramStart"/>
            <w:r w:rsidRPr="003301A1">
              <w:rPr>
                <w:rFonts w:ascii="標楷體" w:eastAsia="標楷體" w:hAnsi="標楷體" w:hint="eastAsia"/>
                <w:szCs w:val="24"/>
              </w:rPr>
              <w:t>第</w:t>
            </w:r>
            <w:r>
              <w:rPr>
                <w:rFonts w:ascii="標楷體" w:eastAsia="標楷體" w:hAnsi="標楷體" w:hint="eastAsia"/>
                <w:szCs w:val="24"/>
              </w:rPr>
              <w:t>一</w:t>
            </w:r>
            <w:r w:rsidR="001B716C">
              <w:rPr>
                <w:rFonts w:ascii="標楷體" w:eastAsia="標楷體" w:hAnsi="標楷體" w:hint="eastAsia"/>
                <w:szCs w:val="24"/>
              </w:rPr>
              <w:t>項並刪</w:t>
            </w:r>
            <w:proofErr w:type="gramEnd"/>
            <w:r w:rsidR="001B716C">
              <w:rPr>
                <w:rFonts w:ascii="標楷體" w:eastAsia="標楷體" w:hAnsi="標楷體" w:hint="eastAsia"/>
                <w:szCs w:val="24"/>
              </w:rPr>
              <w:t>除第三項之規定。</w:t>
            </w:r>
          </w:p>
        </w:tc>
      </w:tr>
    </w:tbl>
    <w:p w:rsidR="00CE6871" w:rsidRDefault="00CE6871" w:rsidP="00C97406">
      <w:pPr>
        <w:spacing w:line="440" w:lineRule="exact"/>
        <w:rPr>
          <w:rFonts w:ascii="標楷體" w:eastAsia="標楷體" w:hAnsi="標楷體"/>
          <w:sz w:val="36"/>
          <w:szCs w:val="36"/>
        </w:rPr>
      </w:pPr>
      <w:r>
        <w:rPr>
          <w:rFonts w:ascii="標楷體" w:eastAsia="標楷體" w:hAnsi="標楷體"/>
          <w:sz w:val="36"/>
          <w:szCs w:val="36"/>
        </w:rPr>
        <w:br w:type="page"/>
      </w:r>
    </w:p>
    <w:p w:rsidR="00CE6871" w:rsidRPr="00692B09" w:rsidRDefault="00CE6871" w:rsidP="00CE6871">
      <w:pPr>
        <w:spacing w:line="440" w:lineRule="exact"/>
        <w:jc w:val="center"/>
        <w:rPr>
          <w:rFonts w:ascii="標楷體" w:eastAsia="標楷體" w:hAnsi="標楷體"/>
          <w:b/>
          <w:sz w:val="31"/>
          <w:szCs w:val="31"/>
        </w:rPr>
      </w:pPr>
      <w:r w:rsidRPr="00692B09">
        <w:rPr>
          <w:rFonts w:ascii="標楷體" w:eastAsia="標楷體" w:hAnsi="標楷體" w:hint="eastAsia"/>
          <w:b/>
          <w:sz w:val="31"/>
          <w:szCs w:val="31"/>
        </w:rPr>
        <w:lastRenderedPageBreak/>
        <w:t>財團法人中華民國證券櫃檯買賣中心</w:t>
      </w:r>
    </w:p>
    <w:p w:rsidR="00CE6871" w:rsidRPr="00692B09" w:rsidRDefault="00CE6871" w:rsidP="00CE6871">
      <w:pPr>
        <w:spacing w:line="440" w:lineRule="exact"/>
        <w:jc w:val="center"/>
        <w:rPr>
          <w:rFonts w:ascii="標楷體" w:eastAsia="標楷體" w:hAnsi="標楷體"/>
          <w:b/>
          <w:sz w:val="31"/>
          <w:szCs w:val="31"/>
        </w:rPr>
      </w:pPr>
      <w:r w:rsidRPr="001B68D4">
        <w:rPr>
          <w:rFonts w:ascii="標楷體" w:eastAsia="標楷體" w:hAnsi="標楷體" w:hint="eastAsia"/>
          <w:b/>
          <w:sz w:val="31"/>
          <w:szCs w:val="31"/>
        </w:rPr>
        <w:t>有價證券開戶契約</w:t>
      </w:r>
      <w:r>
        <w:rPr>
          <w:rFonts w:ascii="標楷體" w:eastAsia="標楷體" w:hAnsi="標楷體" w:hint="eastAsia"/>
          <w:b/>
          <w:sz w:val="31"/>
          <w:szCs w:val="31"/>
        </w:rPr>
        <w:t>第三點、第四點</w:t>
      </w:r>
      <w:r w:rsidRPr="00692B09">
        <w:rPr>
          <w:rFonts w:ascii="標楷體" w:eastAsia="標楷體" w:hAnsi="標楷體" w:hint="eastAsia"/>
          <w:b/>
          <w:sz w:val="31"/>
          <w:szCs w:val="31"/>
        </w:rPr>
        <w:t>修正</w:t>
      </w:r>
      <w:r>
        <w:rPr>
          <w:rFonts w:ascii="標楷體" w:eastAsia="標楷體" w:hAnsi="標楷體" w:hint="eastAsia"/>
          <w:b/>
          <w:sz w:val="31"/>
          <w:szCs w:val="31"/>
        </w:rPr>
        <w:t>條文</w:t>
      </w:r>
      <w:r w:rsidRPr="00692B09">
        <w:rPr>
          <w:rFonts w:ascii="標楷體" w:eastAsia="標楷體" w:hAnsi="標楷體" w:hint="eastAsia"/>
          <w:b/>
          <w:sz w:val="31"/>
          <w:szCs w:val="31"/>
        </w:rPr>
        <w:t>對照表</w:t>
      </w:r>
    </w:p>
    <w:p w:rsidR="00CE6871" w:rsidRPr="001436E9" w:rsidRDefault="00CE6871" w:rsidP="00CE6871">
      <w:pPr>
        <w:spacing w:line="440" w:lineRule="exact"/>
        <w:jc w:val="center"/>
        <w:rPr>
          <w:rFonts w:ascii="標楷體" w:eastAsia="標楷體" w:hAnsi="標楷體"/>
          <w:b/>
          <w:sz w:val="32"/>
          <w:szCs w:val="32"/>
        </w:rPr>
      </w:pPr>
    </w:p>
    <w:tbl>
      <w:tblPr>
        <w:tblStyle w:val="a3"/>
        <w:tblW w:w="9640" w:type="dxa"/>
        <w:jc w:val="center"/>
        <w:tblLayout w:type="fixed"/>
        <w:tblLook w:val="04A0" w:firstRow="1" w:lastRow="0" w:firstColumn="1" w:lastColumn="0" w:noHBand="0" w:noVBand="1"/>
      </w:tblPr>
      <w:tblGrid>
        <w:gridCol w:w="3213"/>
        <w:gridCol w:w="3213"/>
        <w:gridCol w:w="3214"/>
      </w:tblGrid>
      <w:tr w:rsidR="00CE6871" w:rsidRPr="000B2FA6" w:rsidTr="00B63AA1">
        <w:trPr>
          <w:tblHeader/>
          <w:jc w:val="center"/>
        </w:trPr>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修正條文</w:t>
            </w:r>
          </w:p>
        </w:tc>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現行條文</w:t>
            </w:r>
          </w:p>
        </w:tc>
        <w:tc>
          <w:tcPr>
            <w:tcW w:w="3214"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說明</w:t>
            </w:r>
          </w:p>
        </w:tc>
      </w:tr>
      <w:tr w:rsidR="00CE6871" w:rsidRPr="00B4362B" w:rsidTr="00B63AA1">
        <w:trPr>
          <w:jc w:val="center"/>
        </w:trPr>
        <w:tc>
          <w:tcPr>
            <w:tcW w:w="3213" w:type="dxa"/>
          </w:tcPr>
          <w:p w:rsidR="00CE6871" w:rsidRPr="00A60DFA" w:rsidRDefault="00CE6871" w:rsidP="00B63AA1">
            <w:pPr>
              <w:pStyle w:val="HTML"/>
              <w:snapToGrid w:val="0"/>
              <w:spacing w:line="400" w:lineRule="exact"/>
              <w:ind w:left="480" w:hangingChars="200" w:hanging="480"/>
              <w:jc w:val="both"/>
              <w:rPr>
                <w:rFonts w:ascii="標楷體" w:eastAsia="標楷體" w:hAnsi="標楷體"/>
                <w:color w:val="auto"/>
              </w:rPr>
            </w:pPr>
            <w:r w:rsidRPr="00A60DFA">
              <w:rPr>
                <w:rFonts w:ascii="標楷體" w:eastAsia="標楷體" w:hAnsi="標楷體" w:hint="eastAsia"/>
                <w:color w:val="auto"/>
              </w:rPr>
              <w:t>三、乙方必須依據甲方或其代理人之書信、電報、電話、網際網路、專線、封閉式專屬網路、其他經本中心同意之交易型態或當面委託，方得填、印製證券交易法第八十七條所規定之委託書承辦之。甲方或其代理人買賣證券以電話、書信、電報或其他經本中心同意之交易型態委託者，由乙方受託買賣業務人員以書面或電子方式填具委託書、印製買賣委託紀錄並簽章。乙方以電子方式填具委託書者，如能執行受託買賣分層負責暨確認該筆委託歸屬之受託買賣人員，得免逐一列印委託書。甲方以語音、網際網路、專線、封閉式專屬網路等電子式交易型態委託者，乙方得免製作、代填委託書，惟應依時序別列印買賣委託紀錄，以語音、網際網路、專線、封閉式專屬網路等電子式交易型</w:t>
            </w:r>
            <w:r w:rsidRPr="00A60DFA">
              <w:rPr>
                <w:rFonts w:ascii="標楷體" w:eastAsia="標楷體" w:hAnsi="標楷體" w:hint="eastAsia"/>
                <w:color w:val="auto"/>
              </w:rPr>
              <w:lastRenderedPageBreak/>
              <w:t>態委託者或以電子方式填具委託書而</w:t>
            </w:r>
            <w:proofErr w:type="gramStart"/>
            <w:r w:rsidRPr="00A60DFA">
              <w:rPr>
                <w:rFonts w:ascii="標楷體" w:eastAsia="標楷體" w:hAnsi="標楷體" w:hint="eastAsia"/>
                <w:color w:val="auto"/>
              </w:rPr>
              <w:t>未逐</w:t>
            </w:r>
            <w:proofErr w:type="gramEnd"/>
            <w:r w:rsidRPr="00A60DFA">
              <w:rPr>
                <w:rFonts w:ascii="標楷體" w:eastAsia="標楷體" w:hAnsi="標楷體" w:hint="eastAsia"/>
                <w:color w:val="auto"/>
              </w:rPr>
              <w:t>一列印者，於收市後由經辦人員及部門主管或受託買賣業務人員於買賣委託紀錄簽章，委託紀錄應含委託人姓名或帳號、委託時間、證券種類、</w:t>
            </w:r>
            <w:r w:rsidRPr="004D255B">
              <w:rPr>
                <w:rFonts w:ascii="標楷體" w:eastAsia="標楷體" w:hAnsi="標楷體" w:hint="eastAsia"/>
                <w:color w:val="auto"/>
                <w:u w:val="single"/>
              </w:rPr>
              <w:t>價格（限價或巿價）</w:t>
            </w:r>
            <w:r w:rsidRPr="00BD12D7">
              <w:rPr>
                <w:rFonts w:ascii="標楷體" w:eastAsia="標楷體" w:hAnsi="標楷體" w:hint="eastAsia"/>
                <w:color w:val="auto"/>
                <w:u w:val="single"/>
              </w:rPr>
              <w:t>、數量</w:t>
            </w:r>
            <w:r w:rsidRPr="001F5B7A">
              <w:rPr>
                <w:rFonts w:ascii="標楷體" w:eastAsia="標楷體" w:hAnsi="標楷體" w:hint="eastAsia"/>
                <w:color w:val="auto"/>
                <w:u w:val="single"/>
              </w:rPr>
              <w:t>、</w:t>
            </w:r>
            <w:r w:rsidRPr="00BD12D7">
              <w:rPr>
                <w:rFonts w:ascii="標楷體" w:eastAsia="標楷體" w:hAnsi="標楷體" w:hint="eastAsia"/>
                <w:color w:val="auto"/>
                <w:u w:val="single"/>
              </w:rPr>
              <w:t>買賣別</w:t>
            </w:r>
            <w:r>
              <w:rPr>
                <w:rFonts w:ascii="標楷體" w:eastAsia="標楷體" w:hAnsi="標楷體" w:hint="eastAsia"/>
                <w:color w:val="auto"/>
              </w:rPr>
              <w:t>、</w:t>
            </w:r>
            <w:r w:rsidRPr="00636C55">
              <w:rPr>
                <w:rFonts w:ascii="標楷體" w:eastAsia="標楷體" w:hAnsi="標楷體" w:hint="eastAsia"/>
                <w:color w:val="auto"/>
              </w:rPr>
              <w:t>有效期</w:t>
            </w:r>
            <w:r w:rsidRPr="000E3678">
              <w:rPr>
                <w:rFonts w:ascii="標楷體" w:eastAsia="標楷體" w:hAnsi="標楷體" w:hint="eastAsia"/>
                <w:color w:val="auto"/>
                <w:u w:val="single"/>
              </w:rPr>
              <w:t>別</w:t>
            </w:r>
            <w:r w:rsidRPr="004D255B">
              <w:rPr>
                <w:rFonts w:ascii="標楷體" w:eastAsia="標楷體" w:hAnsi="標楷體" w:hint="eastAsia"/>
                <w:color w:val="auto"/>
                <w:u w:val="single"/>
              </w:rPr>
              <w:t>（當日有效、立即成交否則取消、立即全部成交否則取消)</w:t>
            </w:r>
            <w:r w:rsidRPr="00A60DFA">
              <w:rPr>
                <w:rFonts w:ascii="標楷體" w:eastAsia="標楷體" w:hAnsi="標楷體" w:hint="eastAsia"/>
                <w:color w:val="auto"/>
              </w:rPr>
              <w:t>、受託買賣業務人員姓名或代碼及委託方式等。</w:t>
            </w:r>
          </w:p>
        </w:tc>
        <w:tc>
          <w:tcPr>
            <w:tcW w:w="3213" w:type="dxa"/>
          </w:tcPr>
          <w:p w:rsidR="00CE6871" w:rsidRDefault="00CE6871" w:rsidP="00B63AA1">
            <w:pPr>
              <w:pStyle w:val="HTML"/>
              <w:snapToGrid w:val="0"/>
              <w:spacing w:line="400" w:lineRule="exact"/>
              <w:ind w:left="480" w:hangingChars="200" w:hanging="480"/>
              <w:jc w:val="both"/>
              <w:rPr>
                <w:rFonts w:ascii="標楷體" w:eastAsia="標楷體" w:hAnsi="標楷體"/>
                <w:color w:val="auto"/>
              </w:rPr>
            </w:pPr>
            <w:r w:rsidRPr="00A60DFA">
              <w:rPr>
                <w:rFonts w:ascii="標楷體" w:eastAsia="標楷體" w:hAnsi="標楷體" w:hint="eastAsia"/>
                <w:color w:val="auto"/>
              </w:rPr>
              <w:lastRenderedPageBreak/>
              <w:t>三、乙方必須依據甲方或其代理人之書信、電報、電話、網際網路、專線、封閉式專屬網路、其他經本中心同意之交易型態或當面委託，方得填、印製證券交易法第八十七條所規定之委託書承辦之。甲方或其代理人買賣證券以電話、書信、電報或其他經本中心同意之交易型態委託者，由乙方受託買賣業務人員以書面或電子方式填具委託書、印製買賣委託紀錄並簽章。乙方以電子方式填具委託書者，如能執行受託買賣分層負責暨確認該筆委託歸屬之受託買賣人員，得免逐一列印委託書。甲方以語音、網際網路、專線、封閉式專屬網路等電子式交易型態委託者，乙方得免製作、代填委託書，惟應依時序別列印買賣委託紀錄，以語音、網際網路、專線、封閉式專屬網路等電子式交易型</w:t>
            </w:r>
            <w:r w:rsidRPr="00A60DFA">
              <w:rPr>
                <w:rFonts w:ascii="標楷體" w:eastAsia="標楷體" w:hAnsi="標楷體" w:hint="eastAsia"/>
                <w:color w:val="auto"/>
              </w:rPr>
              <w:lastRenderedPageBreak/>
              <w:t>態委託者或以電子方式填具委託書而</w:t>
            </w:r>
            <w:proofErr w:type="gramStart"/>
            <w:r w:rsidRPr="00A60DFA">
              <w:rPr>
                <w:rFonts w:ascii="標楷體" w:eastAsia="標楷體" w:hAnsi="標楷體" w:hint="eastAsia"/>
                <w:color w:val="auto"/>
              </w:rPr>
              <w:t>未逐</w:t>
            </w:r>
            <w:proofErr w:type="gramEnd"/>
            <w:r w:rsidRPr="00A60DFA">
              <w:rPr>
                <w:rFonts w:ascii="標楷體" w:eastAsia="標楷體" w:hAnsi="標楷體" w:hint="eastAsia"/>
                <w:color w:val="auto"/>
              </w:rPr>
              <w:t>一列印者，於收市後由經辦人員及部門主管或受託買賣業務人員於買賣委託紀錄簽章，委託紀錄應含委託人姓名或帳號、委託時間、證券種類、</w:t>
            </w:r>
            <w:r w:rsidRPr="00BD12D7">
              <w:rPr>
                <w:rFonts w:ascii="標楷體" w:eastAsia="標楷體" w:hAnsi="標楷體" w:hint="eastAsia"/>
                <w:color w:val="auto"/>
                <w:u w:val="single"/>
              </w:rPr>
              <w:t>股數或面額</w:t>
            </w:r>
            <w:r w:rsidRPr="00A60DFA">
              <w:rPr>
                <w:rFonts w:ascii="標楷體" w:eastAsia="標楷體" w:hAnsi="標楷體" w:hint="eastAsia"/>
                <w:color w:val="auto"/>
              </w:rPr>
              <w:t>、</w:t>
            </w:r>
            <w:r w:rsidRPr="00FA2E84">
              <w:rPr>
                <w:rFonts w:ascii="標楷體" w:eastAsia="標楷體" w:hAnsi="標楷體" w:hint="eastAsia"/>
                <w:color w:val="auto"/>
                <w:u w:val="single"/>
              </w:rPr>
              <w:t>限價</w:t>
            </w:r>
            <w:r w:rsidRPr="00A60DFA">
              <w:rPr>
                <w:rFonts w:ascii="標楷體" w:eastAsia="標楷體" w:hAnsi="標楷體" w:hint="eastAsia"/>
                <w:color w:val="auto"/>
              </w:rPr>
              <w:t>、有效</w:t>
            </w:r>
            <w:proofErr w:type="gramStart"/>
            <w:r w:rsidRPr="00A60DFA">
              <w:rPr>
                <w:rFonts w:ascii="標楷體" w:eastAsia="標楷體" w:hAnsi="標楷體" w:hint="eastAsia"/>
                <w:color w:val="auto"/>
              </w:rPr>
              <w:t>期</w:t>
            </w:r>
            <w:r w:rsidRPr="00FA2E84">
              <w:rPr>
                <w:rFonts w:ascii="標楷體" w:eastAsia="標楷體" w:hAnsi="標楷體" w:hint="eastAsia"/>
                <w:color w:val="auto"/>
                <w:u w:val="single"/>
              </w:rPr>
              <w:t>間</w:t>
            </w:r>
            <w:proofErr w:type="gramEnd"/>
            <w:r w:rsidRPr="00A60DFA">
              <w:rPr>
                <w:rFonts w:ascii="標楷體" w:eastAsia="標楷體" w:hAnsi="標楷體" w:hint="eastAsia"/>
                <w:color w:val="auto"/>
              </w:rPr>
              <w:t>、受託買賣業務人員姓名或代碼及委託方式等。</w:t>
            </w:r>
          </w:p>
          <w:p w:rsidR="00CE6871" w:rsidRDefault="00CE6871" w:rsidP="00B63AA1">
            <w:pPr>
              <w:pStyle w:val="HTML"/>
              <w:snapToGrid w:val="0"/>
              <w:spacing w:line="400" w:lineRule="exact"/>
              <w:ind w:left="480" w:hangingChars="200" w:hanging="480"/>
              <w:jc w:val="both"/>
              <w:rPr>
                <w:rFonts w:ascii="標楷體" w:eastAsia="標楷體" w:hAnsi="標楷體"/>
                <w:color w:val="auto"/>
              </w:rPr>
            </w:pPr>
          </w:p>
          <w:p w:rsidR="00CE6871" w:rsidRDefault="00CE6871" w:rsidP="00B63AA1">
            <w:pPr>
              <w:pStyle w:val="HTML"/>
              <w:snapToGrid w:val="0"/>
              <w:spacing w:line="400" w:lineRule="exact"/>
              <w:ind w:left="480" w:hangingChars="200" w:hanging="480"/>
              <w:jc w:val="both"/>
              <w:rPr>
                <w:rFonts w:ascii="標楷體" w:eastAsia="標楷體" w:hAnsi="標楷體"/>
                <w:color w:val="auto"/>
              </w:rPr>
            </w:pPr>
          </w:p>
          <w:p w:rsidR="00CE6871" w:rsidRDefault="00CE6871" w:rsidP="00B63AA1">
            <w:pPr>
              <w:pStyle w:val="HTML"/>
              <w:snapToGrid w:val="0"/>
              <w:spacing w:line="400" w:lineRule="exact"/>
              <w:ind w:left="480" w:hangingChars="200" w:hanging="480"/>
              <w:jc w:val="both"/>
              <w:rPr>
                <w:rFonts w:ascii="標楷體" w:eastAsia="標楷體" w:hAnsi="標楷體"/>
                <w:color w:val="auto"/>
              </w:rPr>
            </w:pPr>
          </w:p>
          <w:p w:rsidR="00CE6871" w:rsidRPr="00A60DFA" w:rsidRDefault="00CE6871" w:rsidP="00B63AA1">
            <w:pPr>
              <w:pStyle w:val="HTML"/>
              <w:snapToGrid w:val="0"/>
              <w:spacing w:line="400" w:lineRule="exact"/>
              <w:ind w:left="480" w:hangingChars="200" w:hanging="480"/>
              <w:jc w:val="both"/>
              <w:rPr>
                <w:rFonts w:ascii="標楷體" w:eastAsia="標楷體" w:hAnsi="標楷體"/>
                <w:color w:val="auto"/>
              </w:rPr>
            </w:pPr>
          </w:p>
        </w:tc>
        <w:tc>
          <w:tcPr>
            <w:tcW w:w="3214" w:type="dxa"/>
          </w:tcPr>
          <w:p w:rsidR="00CE6871" w:rsidRDefault="00CE6871" w:rsidP="00B63AA1">
            <w:pPr>
              <w:snapToGrid w:val="0"/>
              <w:spacing w:line="300" w:lineRule="auto"/>
              <w:jc w:val="both"/>
              <w:rPr>
                <w:rFonts w:ascii="標楷體" w:eastAsia="標楷體" w:hAnsi="標楷體"/>
                <w:szCs w:val="24"/>
              </w:rPr>
            </w:pPr>
            <w:r w:rsidRPr="00A62AE5">
              <w:rPr>
                <w:rFonts w:ascii="標楷體" w:eastAsia="標楷體" w:hAnsi="標楷體" w:hint="eastAsia"/>
                <w:szCs w:val="24"/>
              </w:rPr>
              <w:lastRenderedPageBreak/>
              <w:t>因應</w:t>
            </w:r>
            <w:r>
              <w:rPr>
                <w:rFonts w:ascii="標楷體" w:eastAsia="標楷體" w:hAnsi="標楷體" w:hint="eastAsia"/>
                <w:szCs w:val="24"/>
              </w:rPr>
              <w:t>上櫃有價證券</w:t>
            </w:r>
            <w:r w:rsidRPr="00A62AE5">
              <w:rPr>
                <w:rFonts w:ascii="標楷體" w:eastAsia="標楷體" w:hAnsi="標楷體" w:hint="eastAsia"/>
                <w:szCs w:val="24"/>
              </w:rPr>
              <w:t>等價成交系統盤中撮合制度改</w:t>
            </w:r>
            <w:proofErr w:type="gramStart"/>
            <w:r w:rsidRPr="00A62AE5">
              <w:rPr>
                <w:rFonts w:ascii="標楷體" w:eastAsia="標楷體" w:hAnsi="標楷體" w:hint="eastAsia"/>
                <w:szCs w:val="24"/>
              </w:rPr>
              <w:t>採</w:t>
            </w:r>
            <w:proofErr w:type="gramEnd"/>
            <w:r w:rsidRPr="00A62AE5">
              <w:rPr>
                <w:rFonts w:ascii="標楷體" w:eastAsia="標楷體" w:hAnsi="標楷體" w:hint="eastAsia"/>
                <w:szCs w:val="24"/>
              </w:rPr>
              <w:t>逐筆交易</w:t>
            </w:r>
            <w:r>
              <w:rPr>
                <w:rFonts w:ascii="標楷體" w:eastAsia="標楷體" w:hAnsi="標楷體" w:hint="eastAsia"/>
                <w:szCs w:val="24"/>
              </w:rPr>
              <w:t>制度</w:t>
            </w:r>
            <w:r w:rsidRPr="00A62AE5">
              <w:rPr>
                <w:rFonts w:ascii="標楷體" w:eastAsia="標楷體" w:hAnsi="標楷體" w:hint="eastAsia"/>
                <w:szCs w:val="24"/>
              </w:rPr>
              <w:t>，新增委託種類</w:t>
            </w:r>
            <w:r>
              <w:rPr>
                <w:rFonts w:ascii="標楷體" w:eastAsia="標楷體" w:hAnsi="標楷體" w:hint="eastAsia"/>
                <w:szCs w:val="24"/>
              </w:rPr>
              <w:t>：</w:t>
            </w:r>
            <w:r w:rsidRPr="00A62AE5">
              <w:rPr>
                <w:rFonts w:ascii="標楷體" w:eastAsia="標楷體" w:hAnsi="標楷體" w:hint="eastAsia"/>
                <w:szCs w:val="24"/>
              </w:rPr>
              <w:t>包含價格得輸入市價</w:t>
            </w:r>
            <w:r>
              <w:rPr>
                <w:rFonts w:ascii="標楷體" w:eastAsia="標楷體" w:hAnsi="標楷體" w:hint="eastAsia"/>
                <w:szCs w:val="24"/>
              </w:rPr>
              <w:t>、</w:t>
            </w:r>
            <w:proofErr w:type="gramStart"/>
            <w:r w:rsidRPr="00A62AE5">
              <w:rPr>
                <w:rFonts w:ascii="標楷體" w:eastAsia="標楷體" w:hAnsi="標楷體" w:hint="eastAsia"/>
                <w:szCs w:val="24"/>
              </w:rPr>
              <w:t>有效期別得聲明</w:t>
            </w:r>
            <w:proofErr w:type="gramEnd"/>
            <w:r w:rsidRPr="00A62AE5">
              <w:rPr>
                <w:rFonts w:ascii="標楷體" w:eastAsia="標楷體" w:hAnsi="標楷體" w:hint="eastAsia"/>
                <w:szCs w:val="24"/>
              </w:rPr>
              <w:t>為立即成交或取消、立即全部成交或取消，爰修正</w:t>
            </w:r>
            <w:r>
              <w:rPr>
                <w:rFonts w:ascii="標楷體" w:eastAsia="標楷體" w:hAnsi="標楷體" w:hint="eastAsia"/>
                <w:szCs w:val="24"/>
              </w:rPr>
              <w:t>第三點</w:t>
            </w:r>
            <w:r w:rsidRPr="00A62AE5">
              <w:rPr>
                <w:rFonts w:ascii="標楷體" w:eastAsia="標楷體" w:hAnsi="標楷體" w:hint="eastAsia"/>
                <w:szCs w:val="24"/>
              </w:rPr>
              <w:t>規定</w:t>
            </w:r>
            <w:proofErr w:type="gramStart"/>
            <w:r>
              <w:rPr>
                <w:rFonts w:ascii="標楷體" w:eastAsia="標楷體" w:hAnsi="標楷體" w:hint="eastAsia"/>
                <w:szCs w:val="24"/>
              </w:rPr>
              <w:t>及酌</w:t>
            </w:r>
            <w:proofErr w:type="gramEnd"/>
            <w:r>
              <w:rPr>
                <w:rFonts w:ascii="標楷體" w:eastAsia="標楷體" w:hAnsi="標楷體" w:hint="eastAsia"/>
                <w:szCs w:val="24"/>
              </w:rPr>
              <w:t>修文字</w:t>
            </w:r>
            <w:r w:rsidRPr="00A62AE5">
              <w:rPr>
                <w:rFonts w:ascii="標楷體" w:eastAsia="標楷體" w:hAnsi="標楷體" w:hint="eastAsia"/>
                <w:szCs w:val="24"/>
              </w:rPr>
              <w:t>。</w:t>
            </w:r>
          </w:p>
          <w:p w:rsidR="00CE6871" w:rsidRPr="0074394A" w:rsidRDefault="00CE6871" w:rsidP="00B63AA1">
            <w:pPr>
              <w:snapToGrid w:val="0"/>
              <w:spacing w:line="300" w:lineRule="auto"/>
              <w:ind w:left="720" w:hangingChars="300" w:hanging="720"/>
              <w:jc w:val="both"/>
              <w:rPr>
                <w:rFonts w:ascii="標楷體" w:eastAsia="標楷體" w:hAnsi="標楷體"/>
                <w:szCs w:val="24"/>
              </w:rPr>
            </w:pPr>
          </w:p>
        </w:tc>
      </w:tr>
      <w:tr w:rsidR="00CE6871" w:rsidRPr="00B4362B" w:rsidTr="00B63AA1">
        <w:trPr>
          <w:jc w:val="center"/>
        </w:trPr>
        <w:tc>
          <w:tcPr>
            <w:tcW w:w="3213" w:type="dxa"/>
          </w:tcPr>
          <w:p w:rsidR="00CE6871" w:rsidRPr="00A60DFA" w:rsidRDefault="00CE6871" w:rsidP="00B63AA1">
            <w:pPr>
              <w:pStyle w:val="HTML"/>
              <w:snapToGrid w:val="0"/>
              <w:spacing w:line="400" w:lineRule="exact"/>
              <w:ind w:left="480" w:hangingChars="200" w:hanging="480"/>
              <w:jc w:val="both"/>
              <w:rPr>
                <w:rFonts w:ascii="標楷體" w:eastAsia="標楷體" w:hAnsi="標楷體"/>
                <w:color w:val="auto"/>
              </w:rPr>
            </w:pPr>
            <w:r w:rsidRPr="00A60DFA">
              <w:rPr>
                <w:rFonts w:ascii="標楷體" w:eastAsia="標楷體" w:hAnsi="標楷體" w:hint="eastAsia"/>
                <w:color w:val="auto"/>
              </w:rPr>
              <w:t>四、甲方如係</w:t>
            </w:r>
            <w:r w:rsidRPr="00313AA0">
              <w:rPr>
                <w:rFonts w:ascii="標楷體" w:eastAsia="標楷體" w:hAnsi="標楷體" w:hint="eastAsia"/>
                <w:color w:val="auto"/>
                <w:u w:val="single"/>
              </w:rPr>
              <w:t>法</w:t>
            </w:r>
            <w:r w:rsidRPr="00A60DFA">
              <w:rPr>
                <w:rFonts w:ascii="標楷體" w:eastAsia="標楷體" w:hAnsi="標楷體" w:hint="eastAsia"/>
                <w:color w:val="auto"/>
              </w:rPr>
              <w:t>人</w:t>
            </w:r>
            <w:r w:rsidRPr="00FA2E84">
              <w:rPr>
                <w:rFonts w:ascii="標楷體" w:eastAsia="標楷體" w:hAnsi="標楷體" w:hint="eastAsia"/>
                <w:color w:val="auto"/>
                <w:u w:val="single"/>
              </w:rPr>
              <w:t>或特定自然人</w:t>
            </w:r>
            <w:r w:rsidRPr="00A60DFA">
              <w:rPr>
                <w:rFonts w:ascii="標楷體" w:eastAsia="標楷體" w:hAnsi="標楷體" w:hint="eastAsia"/>
                <w:color w:val="auto"/>
              </w:rPr>
              <w:t>，於該</w:t>
            </w:r>
            <w:r w:rsidRPr="00022C32">
              <w:rPr>
                <w:rFonts w:ascii="標楷體" w:eastAsia="標楷體" w:hAnsi="標楷體" w:hint="eastAsia"/>
                <w:color w:val="auto"/>
                <w:u w:val="single"/>
              </w:rPr>
              <w:t>客戶</w:t>
            </w:r>
            <w:r w:rsidRPr="00A60DFA">
              <w:rPr>
                <w:rFonts w:ascii="標楷體" w:eastAsia="標楷體" w:hAnsi="標楷體" w:hint="eastAsia"/>
                <w:color w:val="auto"/>
              </w:rPr>
              <w:t>指定漲跌幅範圍之價格區間內，得授權</w:t>
            </w:r>
            <w:proofErr w:type="gramStart"/>
            <w:r w:rsidRPr="00A60DFA">
              <w:rPr>
                <w:rFonts w:ascii="標楷體" w:eastAsia="標楷體" w:hAnsi="標楷體" w:hint="eastAsia"/>
                <w:color w:val="auto"/>
              </w:rPr>
              <w:t>乙方代為</w:t>
            </w:r>
            <w:proofErr w:type="gramEnd"/>
            <w:r w:rsidRPr="00A60DFA">
              <w:rPr>
                <w:rFonts w:ascii="標楷體" w:eastAsia="標楷體" w:hAnsi="標楷體" w:hint="eastAsia"/>
                <w:color w:val="auto"/>
              </w:rPr>
              <w:t>決定價格及下單時間，乙方並應依規定保存客戶授權委託紀錄。</w:t>
            </w:r>
            <w:r w:rsidRPr="00B9280B">
              <w:rPr>
                <w:rFonts w:ascii="標楷體" w:eastAsia="標楷體" w:hAnsi="標楷體" w:hint="eastAsia"/>
                <w:color w:val="auto"/>
                <w:u w:val="single"/>
              </w:rPr>
              <w:t>乙方得</w:t>
            </w:r>
            <w:r w:rsidRPr="00B22BC5">
              <w:rPr>
                <w:rFonts w:ascii="標楷體" w:eastAsia="標楷體" w:hAnsi="標楷體" w:hint="eastAsia"/>
                <w:color w:val="auto"/>
                <w:u w:val="single"/>
              </w:rPr>
              <w:t>接受</w:t>
            </w:r>
            <w:r w:rsidRPr="009D56B9">
              <w:rPr>
                <w:rFonts w:ascii="標楷體" w:eastAsia="標楷體" w:hAnsi="標楷體" w:hint="eastAsia"/>
                <w:color w:val="auto"/>
                <w:u w:val="single"/>
              </w:rPr>
              <w:t>預定有效日期</w:t>
            </w:r>
            <w:r w:rsidRPr="00B22BC5">
              <w:rPr>
                <w:rFonts w:ascii="標楷體" w:eastAsia="標楷體" w:hAnsi="標楷體" w:hint="eastAsia"/>
                <w:color w:val="auto"/>
                <w:u w:val="single"/>
              </w:rPr>
              <w:t>之委託</w:t>
            </w:r>
            <w:r>
              <w:rPr>
                <w:rFonts w:ascii="標楷體" w:eastAsia="標楷體" w:hAnsi="標楷體" w:hint="eastAsia"/>
                <w:color w:val="auto"/>
              </w:rPr>
              <w:t>；乙方</w:t>
            </w:r>
            <w:r w:rsidRPr="00A60DFA">
              <w:rPr>
                <w:rFonts w:ascii="標楷體" w:eastAsia="標楷體" w:hAnsi="標楷體" w:hint="eastAsia"/>
                <w:color w:val="auto"/>
              </w:rPr>
              <w:t>接受網際網路等電子式交易型態委託者，應與甲方約定該委託之有效日期，其中網際網路委託者，乙方應於網頁之委託輸入畫面顯示該有效日期。</w:t>
            </w:r>
          </w:p>
        </w:tc>
        <w:tc>
          <w:tcPr>
            <w:tcW w:w="3213" w:type="dxa"/>
          </w:tcPr>
          <w:p w:rsidR="00CE6871" w:rsidRPr="00A60DFA" w:rsidRDefault="00CE6871" w:rsidP="00B63AA1">
            <w:pPr>
              <w:pStyle w:val="HTML"/>
              <w:snapToGrid w:val="0"/>
              <w:spacing w:line="400" w:lineRule="exact"/>
              <w:ind w:left="480" w:hangingChars="200" w:hanging="480"/>
              <w:jc w:val="both"/>
              <w:rPr>
                <w:rFonts w:ascii="標楷體" w:eastAsia="標楷體" w:hAnsi="標楷體"/>
                <w:color w:val="auto"/>
              </w:rPr>
            </w:pPr>
            <w:r w:rsidRPr="00A60DFA">
              <w:rPr>
                <w:rFonts w:ascii="標楷體" w:eastAsia="標楷體" w:hAnsi="標楷體" w:hint="eastAsia"/>
                <w:color w:val="auto"/>
              </w:rPr>
              <w:t>四、</w:t>
            </w:r>
            <w:r w:rsidRPr="00FA2E84">
              <w:rPr>
                <w:rFonts w:ascii="標楷體" w:eastAsia="標楷體" w:hAnsi="標楷體" w:hint="eastAsia"/>
                <w:color w:val="auto"/>
                <w:u w:val="single"/>
              </w:rPr>
              <w:t>甲方委託買賣，以限價委託為限。</w:t>
            </w:r>
            <w:proofErr w:type="gramStart"/>
            <w:r w:rsidRPr="00022C32">
              <w:rPr>
                <w:rFonts w:ascii="標楷體" w:eastAsia="標楷體" w:hAnsi="標楷體" w:hint="eastAsia"/>
                <w:color w:val="auto"/>
                <w:u w:val="single"/>
              </w:rPr>
              <w:t>但</w:t>
            </w:r>
            <w:r w:rsidRPr="00022C32">
              <w:rPr>
                <w:rFonts w:ascii="標楷體" w:eastAsia="標楷體" w:hAnsi="標楷體" w:hint="eastAsia"/>
                <w:color w:val="auto"/>
              </w:rPr>
              <w:t>甲方</w:t>
            </w:r>
            <w:proofErr w:type="gramEnd"/>
            <w:r w:rsidRPr="00022C32">
              <w:rPr>
                <w:rFonts w:ascii="標楷體" w:eastAsia="標楷體" w:hAnsi="標楷體" w:hint="eastAsia"/>
                <w:color w:val="auto"/>
              </w:rPr>
              <w:t>如係</w:t>
            </w:r>
            <w:r w:rsidRPr="00022C32">
              <w:rPr>
                <w:rFonts w:ascii="標楷體" w:eastAsia="標楷體" w:hAnsi="標楷體" w:hint="eastAsia"/>
                <w:color w:val="auto"/>
                <w:u w:val="single"/>
              </w:rPr>
              <w:t>國內機構投資人及外國機構投資人，</w:t>
            </w:r>
            <w:r w:rsidRPr="00A60DFA">
              <w:rPr>
                <w:rFonts w:ascii="標楷體" w:eastAsia="標楷體" w:hAnsi="標楷體" w:hint="eastAsia"/>
                <w:color w:val="auto"/>
              </w:rPr>
              <w:t>於該</w:t>
            </w:r>
            <w:r w:rsidRPr="00022C32">
              <w:rPr>
                <w:rFonts w:ascii="標楷體" w:eastAsia="標楷體" w:hAnsi="標楷體" w:hint="eastAsia"/>
                <w:color w:val="auto"/>
                <w:u w:val="single"/>
              </w:rPr>
              <w:t>機構</w:t>
            </w:r>
            <w:r w:rsidRPr="00A60DFA">
              <w:rPr>
                <w:rFonts w:ascii="標楷體" w:eastAsia="標楷體" w:hAnsi="標楷體" w:hint="eastAsia"/>
                <w:color w:val="auto"/>
              </w:rPr>
              <w:t>指定漲跌幅範圍之價格區間內，得授權</w:t>
            </w:r>
            <w:proofErr w:type="gramStart"/>
            <w:r w:rsidRPr="00A60DFA">
              <w:rPr>
                <w:rFonts w:ascii="標楷體" w:eastAsia="標楷體" w:hAnsi="標楷體" w:hint="eastAsia"/>
                <w:color w:val="auto"/>
              </w:rPr>
              <w:t>乙方代</w:t>
            </w:r>
            <w:proofErr w:type="gramEnd"/>
            <w:r w:rsidRPr="00A60DFA">
              <w:rPr>
                <w:rFonts w:ascii="標楷體" w:eastAsia="標楷體" w:hAnsi="標楷體" w:hint="eastAsia"/>
                <w:color w:val="auto"/>
              </w:rPr>
              <w:t>為決定價格及下單時間，乙方並應依規定保存客戶授權委託紀錄。</w:t>
            </w:r>
            <w:r w:rsidRPr="0015456C">
              <w:rPr>
                <w:rFonts w:ascii="標楷體" w:eastAsia="標楷體" w:hAnsi="標楷體" w:hint="eastAsia"/>
                <w:color w:val="auto"/>
                <w:u w:val="single"/>
              </w:rPr>
              <w:t>其中有國內機構投資人及外國機構投資人以本中心證券商營業處所買賣有價證券業務規則第六十三條規定為</w:t>
            </w:r>
            <w:proofErr w:type="gramStart"/>
            <w:r w:rsidRPr="0015456C">
              <w:rPr>
                <w:rFonts w:ascii="標楷體" w:eastAsia="標楷體" w:hAnsi="標楷體" w:hint="eastAsia"/>
                <w:color w:val="auto"/>
                <w:u w:val="single"/>
              </w:rPr>
              <w:t>準</w:t>
            </w:r>
            <w:proofErr w:type="gramEnd"/>
            <w:r w:rsidRPr="0015456C">
              <w:rPr>
                <w:rFonts w:ascii="標楷體" w:eastAsia="標楷體" w:hAnsi="標楷體" w:hint="eastAsia"/>
                <w:color w:val="auto"/>
                <w:u w:val="single"/>
              </w:rPr>
              <w:t>。</w:t>
            </w:r>
            <w:r w:rsidRPr="00FA2E84">
              <w:rPr>
                <w:rFonts w:ascii="標楷體" w:eastAsia="標楷體" w:hAnsi="標楷體" w:hint="eastAsia"/>
                <w:color w:val="auto"/>
                <w:u w:val="single"/>
              </w:rPr>
              <w:t>甲方或其代理人於委託買賣時不聲明委託有效期限者，視為當日有效之</w:t>
            </w:r>
            <w:r w:rsidRPr="00FA2E84">
              <w:rPr>
                <w:rFonts w:ascii="標楷體" w:eastAsia="標楷體" w:hAnsi="標楷體" w:hint="eastAsia"/>
                <w:color w:val="auto"/>
                <w:u w:val="single"/>
              </w:rPr>
              <w:lastRenderedPageBreak/>
              <w:t>委託。</w:t>
            </w:r>
            <w:r w:rsidRPr="00A60DFA">
              <w:rPr>
                <w:rFonts w:ascii="標楷體" w:eastAsia="標楷體" w:hAnsi="標楷體" w:hint="eastAsia"/>
                <w:color w:val="auto"/>
              </w:rPr>
              <w:t>乙方接受網際網路等電子式交易型態委託者，應與甲方約定該委託之有效日期，其中網際網路委託者，乙方應於網頁之委託輸入畫面顯示該有效日期。</w:t>
            </w:r>
          </w:p>
        </w:tc>
        <w:tc>
          <w:tcPr>
            <w:tcW w:w="3214" w:type="dxa"/>
          </w:tcPr>
          <w:p w:rsidR="00CE6871" w:rsidRDefault="00CE6871" w:rsidP="00B63AA1">
            <w:pPr>
              <w:snapToGrid w:val="0"/>
              <w:spacing w:line="300" w:lineRule="auto"/>
              <w:ind w:left="480" w:hangingChars="200" w:hanging="480"/>
              <w:jc w:val="both"/>
              <w:rPr>
                <w:rFonts w:ascii="標楷體" w:eastAsia="標楷體" w:hAnsi="標楷體"/>
                <w:szCs w:val="24"/>
              </w:rPr>
            </w:pPr>
            <w:r>
              <w:rPr>
                <w:rFonts w:ascii="標楷體" w:eastAsia="標楷體" w:hAnsi="標楷體" w:hint="eastAsia"/>
                <w:szCs w:val="24"/>
              </w:rPr>
              <w:lastRenderedPageBreak/>
              <w:t>一、因應實施逐筆交易制度，</w:t>
            </w:r>
            <w:r w:rsidRPr="00A62AE5">
              <w:rPr>
                <w:rFonts w:ascii="標楷體" w:eastAsia="標楷體" w:hAnsi="標楷體" w:hint="eastAsia"/>
                <w:szCs w:val="24"/>
              </w:rPr>
              <w:t>新增</w:t>
            </w:r>
            <w:proofErr w:type="gramStart"/>
            <w:r w:rsidRPr="00A62AE5">
              <w:rPr>
                <w:rFonts w:ascii="標楷體" w:eastAsia="標楷體" w:hAnsi="標楷體" w:hint="eastAsia"/>
                <w:szCs w:val="24"/>
              </w:rPr>
              <w:t>巿</w:t>
            </w:r>
            <w:proofErr w:type="gramEnd"/>
            <w:r w:rsidRPr="00A62AE5">
              <w:rPr>
                <w:rFonts w:ascii="標楷體" w:eastAsia="標楷體" w:hAnsi="標楷體" w:hint="eastAsia"/>
                <w:szCs w:val="24"/>
              </w:rPr>
              <w:t>價委託種類，委託價格不再以限價為限</w:t>
            </w:r>
            <w:r>
              <w:rPr>
                <w:rFonts w:ascii="標楷體" w:eastAsia="標楷體" w:hAnsi="標楷體" w:hint="eastAsia"/>
                <w:szCs w:val="24"/>
              </w:rPr>
              <w:t>，爰刪除相關文字。</w:t>
            </w:r>
          </w:p>
          <w:p w:rsidR="00CE6871" w:rsidRDefault="00CE6871" w:rsidP="00B63AA1">
            <w:pPr>
              <w:snapToGrid w:val="0"/>
              <w:spacing w:line="300" w:lineRule="auto"/>
              <w:ind w:left="480" w:hangingChars="200" w:hanging="480"/>
              <w:jc w:val="both"/>
              <w:rPr>
                <w:rFonts w:ascii="標楷體" w:eastAsia="標楷體" w:hAnsi="標楷體"/>
                <w:szCs w:val="24"/>
              </w:rPr>
            </w:pPr>
            <w:r>
              <w:rPr>
                <w:rFonts w:ascii="標楷體" w:eastAsia="標楷體" w:hAnsi="標楷體" w:hint="eastAsia"/>
                <w:szCs w:val="24"/>
              </w:rPr>
              <w:t>二、本中心</w:t>
            </w:r>
            <w:r w:rsidRPr="00A62AE5">
              <w:rPr>
                <w:rFonts w:ascii="標楷體" w:eastAsia="標楷體" w:hAnsi="標楷體" w:hint="eastAsia"/>
                <w:szCs w:val="24"/>
              </w:rPr>
              <w:t>證券商營業處所買賣有價證券業務規則</w:t>
            </w:r>
            <w:r>
              <w:rPr>
                <w:rFonts w:ascii="標楷體" w:eastAsia="標楷體" w:hAnsi="標楷體" w:hint="eastAsia"/>
                <w:szCs w:val="24"/>
              </w:rPr>
              <w:t>第六十三條第一項已全面開放法人及特定自然人均得</w:t>
            </w:r>
            <w:proofErr w:type="gramStart"/>
            <w:r>
              <w:rPr>
                <w:rFonts w:ascii="標楷體" w:eastAsia="標楷體" w:hAnsi="標楷體" w:hint="eastAsia"/>
                <w:szCs w:val="24"/>
              </w:rPr>
              <w:t>採</w:t>
            </w:r>
            <w:proofErr w:type="gramEnd"/>
            <w:r>
              <w:rPr>
                <w:rFonts w:ascii="標楷體" w:eastAsia="標楷體" w:hAnsi="標楷體" w:hint="eastAsia"/>
                <w:szCs w:val="24"/>
              </w:rPr>
              <w:t>行授權委託方式下單交易，並於同條第二項及第三項已</w:t>
            </w:r>
            <w:proofErr w:type="gramStart"/>
            <w:r>
              <w:rPr>
                <w:rFonts w:ascii="標楷體" w:eastAsia="標楷體" w:hAnsi="標楷體" w:hint="eastAsia"/>
                <w:szCs w:val="24"/>
              </w:rPr>
              <w:t>明訂所</w:t>
            </w:r>
            <w:proofErr w:type="gramEnd"/>
            <w:r>
              <w:rPr>
                <w:rFonts w:ascii="標楷體" w:eastAsia="標楷體" w:hAnsi="標楷體" w:hint="eastAsia"/>
                <w:szCs w:val="24"/>
              </w:rPr>
              <w:t>稱特定自然人之條件，爰修正相關文字。</w:t>
            </w:r>
          </w:p>
          <w:p w:rsidR="00CE6871" w:rsidRDefault="00CE6871" w:rsidP="00B63AA1">
            <w:pPr>
              <w:snapToGrid w:val="0"/>
              <w:spacing w:line="300" w:lineRule="auto"/>
              <w:ind w:left="480" w:hangingChars="200" w:hanging="480"/>
              <w:jc w:val="both"/>
              <w:rPr>
                <w:rFonts w:ascii="標楷體" w:eastAsia="標楷體" w:hAnsi="標楷體"/>
                <w:szCs w:val="24"/>
              </w:rPr>
            </w:pPr>
            <w:r>
              <w:rPr>
                <w:rFonts w:ascii="標楷體" w:eastAsia="標楷體" w:hAnsi="標楷體" w:hint="eastAsia"/>
                <w:szCs w:val="24"/>
              </w:rPr>
              <w:t>三、</w:t>
            </w:r>
            <w:r w:rsidRPr="00B73C21">
              <w:rPr>
                <w:rFonts w:ascii="標楷體" w:eastAsia="標楷體" w:hAnsi="標楷體" w:hint="eastAsia"/>
                <w:szCs w:val="24"/>
              </w:rPr>
              <w:t>因應本次新增多種委託有效期別，證券商輸入委託時須指定有效期別，</w:t>
            </w:r>
            <w:proofErr w:type="gramStart"/>
            <w:r w:rsidRPr="00B73C21">
              <w:rPr>
                <w:rFonts w:ascii="標楷體" w:eastAsia="標楷體" w:hAnsi="標楷體" w:hint="eastAsia"/>
                <w:szCs w:val="24"/>
              </w:rPr>
              <w:t>爰</w:t>
            </w:r>
            <w:proofErr w:type="gramEnd"/>
            <w:r w:rsidRPr="00B73C21">
              <w:rPr>
                <w:rFonts w:ascii="標楷體" w:eastAsia="標楷體" w:hAnsi="標楷體" w:hint="eastAsia"/>
                <w:szCs w:val="24"/>
              </w:rPr>
              <w:t>刪除</w:t>
            </w:r>
            <w:r>
              <w:rPr>
                <w:rFonts w:ascii="標楷體" w:eastAsia="標楷體" w:hAnsi="標楷體" w:hint="eastAsia"/>
                <w:szCs w:val="24"/>
              </w:rPr>
              <w:t>「視為當日</w:t>
            </w:r>
            <w:r w:rsidRPr="00B73C21">
              <w:rPr>
                <w:rFonts w:ascii="標楷體" w:eastAsia="標楷體" w:hAnsi="標楷體" w:hint="eastAsia"/>
                <w:szCs w:val="24"/>
              </w:rPr>
              <w:lastRenderedPageBreak/>
              <w:t>有效之委託」，並保留證券經紀商得接受預約單規定</w:t>
            </w:r>
            <w:r>
              <w:rPr>
                <w:rFonts w:ascii="標楷體" w:eastAsia="標楷體" w:hAnsi="標楷體" w:hint="eastAsia"/>
                <w:szCs w:val="24"/>
              </w:rPr>
              <w:t>。</w:t>
            </w:r>
          </w:p>
        </w:tc>
      </w:tr>
    </w:tbl>
    <w:p w:rsidR="00CE6871" w:rsidRPr="002E7AA8" w:rsidRDefault="00CE6871" w:rsidP="00CE6871">
      <w:pPr>
        <w:widowControl/>
        <w:rPr>
          <w:rFonts w:ascii="標楷體" w:eastAsia="標楷體" w:hAnsi="標楷體"/>
          <w:b/>
          <w:sz w:val="31"/>
          <w:szCs w:val="31"/>
        </w:rPr>
      </w:pPr>
    </w:p>
    <w:p w:rsidR="00CE6871" w:rsidRDefault="00CE6871" w:rsidP="00CE6871">
      <w:pPr>
        <w:widowControl/>
        <w:rPr>
          <w:rFonts w:ascii="標楷體" w:eastAsia="標楷體" w:hAnsi="標楷體"/>
          <w:b/>
          <w:sz w:val="31"/>
          <w:szCs w:val="31"/>
        </w:rPr>
      </w:pPr>
      <w:r>
        <w:rPr>
          <w:rFonts w:ascii="標楷體" w:eastAsia="標楷體" w:hAnsi="標楷體"/>
          <w:b/>
          <w:sz w:val="31"/>
          <w:szCs w:val="31"/>
        </w:rPr>
        <w:br w:type="page"/>
      </w:r>
    </w:p>
    <w:p w:rsidR="00CE6871" w:rsidRPr="00692B09" w:rsidRDefault="00CE6871" w:rsidP="00CE6871">
      <w:pPr>
        <w:spacing w:line="440" w:lineRule="exact"/>
        <w:jc w:val="center"/>
        <w:rPr>
          <w:rFonts w:ascii="標楷體" w:eastAsia="標楷體" w:hAnsi="標楷體"/>
          <w:b/>
          <w:sz w:val="31"/>
          <w:szCs w:val="31"/>
        </w:rPr>
      </w:pPr>
      <w:r w:rsidRPr="00692B09">
        <w:rPr>
          <w:rFonts w:ascii="標楷體" w:eastAsia="標楷體" w:hAnsi="標楷體" w:hint="eastAsia"/>
          <w:b/>
          <w:sz w:val="31"/>
          <w:szCs w:val="31"/>
        </w:rPr>
        <w:lastRenderedPageBreak/>
        <w:t>財團法人中華民國證券櫃檯買賣中心</w:t>
      </w:r>
    </w:p>
    <w:p w:rsidR="00CE6871" w:rsidRPr="00692B09" w:rsidRDefault="00CE6871" w:rsidP="00CE6871">
      <w:pPr>
        <w:spacing w:afterLines="50" w:after="180" w:line="440" w:lineRule="exact"/>
        <w:jc w:val="center"/>
        <w:rPr>
          <w:rFonts w:ascii="標楷體" w:eastAsia="標楷體" w:hAnsi="標楷體"/>
          <w:b/>
          <w:sz w:val="31"/>
          <w:szCs w:val="31"/>
        </w:rPr>
      </w:pPr>
      <w:r w:rsidRPr="00610119">
        <w:rPr>
          <w:rFonts w:ascii="標楷體" w:eastAsia="標楷體" w:hAnsi="標楷體" w:hint="eastAsia"/>
          <w:b/>
          <w:sz w:val="31"/>
          <w:szCs w:val="31"/>
        </w:rPr>
        <w:t>認購（售）權證買賣辦法</w:t>
      </w:r>
      <w:r>
        <w:rPr>
          <w:rFonts w:ascii="標楷體" w:eastAsia="標楷體" w:hAnsi="標楷體" w:hint="eastAsia"/>
          <w:b/>
          <w:sz w:val="31"/>
          <w:szCs w:val="31"/>
        </w:rPr>
        <w:t>第八條、第九條</w:t>
      </w:r>
      <w:r w:rsidRPr="00692B09">
        <w:rPr>
          <w:rFonts w:ascii="標楷體" w:eastAsia="標楷體" w:hAnsi="標楷體" w:hint="eastAsia"/>
          <w:b/>
          <w:sz w:val="31"/>
          <w:szCs w:val="31"/>
        </w:rPr>
        <w:t>修正</w:t>
      </w:r>
      <w:r>
        <w:rPr>
          <w:rFonts w:ascii="標楷體" w:eastAsia="標楷體" w:hAnsi="標楷體" w:hint="eastAsia"/>
          <w:b/>
          <w:sz w:val="31"/>
          <w:szCs w:val="31"/>
        </w:rPr>
        <w:t>條文</w:t>
      </w:r>
      <w:r w:rsidRPr="00692B09">
        <w:rPr>
          <w:rFonts w:ascii="標楷體" w:eastAsia="標楷體" w:hAnsi="標楷體" w:hint="eastAsia"/>
          <w:b/>
          <w:sz w:val="31"/>
          <w:szCs w:val="31"/>
        </w:rPr>
        <w:t>對照表</w:t>
      </w:r>
    </w:p>
    <w:tbl>
      <w:tblPr>
        <w:tblStyle w:val="a3"/>
        <w:tblW w:w="9640" w:type="dxa"/>
        <w:jc w:val="center"/>
        <w:tblLayout w:type="fixed"/>
        <w:tblLook w:val="04A0" w:firstRow="1" w:lastRow="0" w:firstColumn="1" w:lastColumn="0" w:noHBand="0" w:noVBand="1"/>
      </w:tblPr>
      <w:tblGrid>
        <w:gridCol w:w="3213"/>
        <w:gridCol w:w="3213"/>
        <w:gridCol w:w="3214"/>
      </w:tblGrid>
      <w:tr w:rsidR="00CE6871" w:rsidRPr="000B2FA6" w:rsidTr="00B63AA1">
        <w:trPr>
          <w:tblHeader/>
          <w:jc w:val="center"/>
        </w:trPr>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修正條文</w:t>
            </w:r>
          </w:p>
        </w:tc>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現行條文</w:t>
            </w:r>
          </w:p>
        </w:tc>
        <w:tc>
          <w:tcPr>
            <w:tcW w:w="3214"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說明</w:t>
            </w:r>
          </w:p>
        </w:tc>
      </w:tr>
      <w:tr w:rsidR="00CE6871" w:rsidRPr="00B4362B" w:rsidTr="00B63AA1">
        <w:trPr>
          <w:jc w:val="center"/>
        </w:trPr>
        <w:tc>
          <w:tcPr>
            <w:tcW w:w="3213" w:type="dxa"/>
          </w:tcPr>
          <w:p w:rsidR="00CE6871" w:rsidRPr="00192C2B" w:rsidRDefault="00CE6871" w:rsidP="00B63AA1">
            <w:pPr>
              <w:pStyle w:val="HTML"/>
              <w:snapToGrid w:val="0"/>
              <w:spacing w:line="400" w:lineRule="exact"/>
              <w:jc w:val="both"/>
              <w:rPr>
                <w:rFonts w:ascii="標楷體" w:eastAsia="標楷體" w:hAnsi="標楷體"/>
                <w:color w:val="auto"/>
              </w:rPr>
            </w:pPr>
            <w:r w:rsidRPr="00192C2B">
              <w:rPr>
                <w:rFonts w:ascii="標楷體" w:eastAsia="標楷體" w:hAnsi="標楷體" w:hint="eastAsia"/>
                <w:color w:val="auto"/>
              </w:rPr>
              <w:t>第八條</w:t>
            </w:r>
          </w:p>
          <w:p w:rsidR="00CE6871" w:rsidRPr="004B6B70" w:rsidRDefault="00CE6871" w:rsidP="00B63AA1">
            <w:pPr>
              <w:pStyle w:val="HTML"/>
              <w:snapToGrid w:val="0"/>
              <w:spacing w:line="400" w:lineRule="exact"/>
              <w:ind w:firstLineChars="100" w:firstLine="240"/>
              <w:jc w:val="both"/>
              <w:rPr>
                <w:rFonts w:ascii="標楷體" w:eastAsia="標楷體" w:hAnsi="標楷體"/>
                <w:color w:val="auto"/>
              </w:rPr>
            </w:pPr>
            <w:r w:rsidRPr="00192C2B">
              <w:rPr>
                <w:rFonts w:ascii="標楷體" w:eastAsia="標楷體" w:hAnsi="標楷體" w:hint="eastAsia"/>
                <w:color w:val="auto"/>
              </w:rPr>
              <w:t>上櫃認購（售）權證之買賣申報</w:t>
            </w:r>
            <w:r w:rsidRPr="00DA178D">
              <w:rPr>
                <w:rFonts w:ascii="標楷體" w:eastAsia="標楷體" w:hAnsi="標楷體" w:hint="eastAsia"/>
                <w:color w:val="auto"/>
                <w:u w:val="single"/>
              </w:rPr>
              <w:t>價格及有效期別，</w:t>
            </w:r>
            <w:proofErr w:type="gramStart"/>
            <w:r w:rsidRPr="00DA178D">
              <w:rPr>
                <w:rFonts w:ascii="標楷體" w:eastAsia="標楷體" w:hAnsi="標楷體" w:hint="eastAsia"/>
                <w:color w:val="auto"/>
                <w:u w:val="single"/>
              </w:rPr>
              <w:t>準</w:t>
            </w:r>
            <w:proofErr w:type="gramEnd"/>
            <w:r w:rsidRPr="00DA178D">
              <w:rPr>
                <w:rFonts w:ascii="標楷體" w:eastAsia="標楷體" w:hAnsi="標楷體" w:hint="eastAsia"/>
                <w:color w:val="auto"/>
                <w:u w:val="single"/>
              </w:rPr>
              <w:t>用本</w:t>
            </w:r>
            <w:r>
              <w:rPr>
                <w:rFonts w:ascii="標楷體" w:eastAsia="標楷體" w:hAnsi="標楷體" w:hint="eastAsia"/>
                <w:color w:val="auto"/>
                <w:u w:val="single"/>
              </w:rPr>
              <w:t>中心業務規則第三十五條之十二</w:t>
            </w:r>
            <w:r w:rsidRPr="00DA178D">
              <w:rPr>
                <w:rFonts w:ascii="標楷體" w:eastAsia="標楷體" w:hAnsi="標楷體" w:hint="eastAsia"/>
                <w:color w:val="auto"/>
                <w:u w:val="single"/>
              </w:rPr>
              <w:t>規定</w:t>
            </w:r>
            <w:r w:rsidRPr="00DA178D">
              <w:rPr>
                <w:rFonts w:ascii="標楷體" w:eastAsia="標楷體" w:hAnsi="標楷體" w:hint="eastAsia"/>
                <w:color w:val="auto"/>
              </w:rPr>
              <w:t>。</w:t>
            </w:r>
          </w:p>
        </w:tc>
        <w:tc>
          <w:tcPr>
            <w:tcW w:w="3213" w:type="dxa"/>
          </w:tcPr>
          <w:p w:rsidR="00CE6871" w:rsidRPr="00192C2B" w:rsidRDefault="00CE6871" w:rsidP="00B63AA1">
            <w:pPr>
              <w:pStyle w:val="HTML"/>
              <w:snapToGrid w:val="0"/>
              <w:spacing w:line="400" w:lineRule="exact"/>
              <w:jc w:val="both"/>
              <w:rPr>
                <w:rFonts w:ascii="標楷體" w:eastAsia="標楷體" w:hAnsi="標楷體"/>
                <w:color w:val="auto"/>
              </w:rPr>
            </w:pPr>
            <w:r w:rsidRPr="00192C2B">
              <w:rPr>
                <w:rFonts w:ascii="標楷體" w:eastAsia="標楷體" w:hAnsi="標楷體" w:hint="eastAsia"/>
                <w:color w:val="auto"/>
              </w:rPr>
              <w:t>第八條</w:t>
            </w:r>
          </w:p>
          <w:p w:rsidR="00CE6871" w:rsidRPr="004B6B70" w:rsidRDefault="00CE6871" w:rsidP="00B63AA1">
            <w:pPr>
              <w:pStyle w:val="HTML"/>
              <w:snapToGrid w:val="0"/>
              <w:spacing w:line="400" w:lineRule="exact"/>
              <w:ind w:firstLineChars="100" w:firstLine="240"/>
              <w:jc w:val="both"/>
              <w:rPr>
                <w:rFonts w:ascii="標楷體" w:eastAsia="標楷體" w:hAnsi="標楷體"/>
                <w:color w:val="auto"/>
              </w:rPr>
            </w:pPr>
            <w:r w:rsidRPr="00192C2B">
              <w:rPr>
                <w:rFonts w:ascii="標楷體" w:eastAsia="標楷體" w:hAnsi="標楷體" w:hint="eastAsia"/>
                <w:color w:val="auto"/>
              </w:rPr>
              <w:t>上櫃認購（售）權證之買賣申報</w:t>
            </w:r>
            <w:r w:rsidRPr="00DA178D">
              <w:rPr>
                <w:rFonts w:ascii="標楷體" w:eastAsia="標楷體" w:hAnsi="標楷體" w:hint="eastAsia"/>
                <w:color w:val="auto"/>
                <w:u w:val="single"/>
              </w:rPr>
              <w:t>以限價申報為之</w:t>
            </w:r>
            <w:r w:rsidRPr="00192C2B">
              <w:rPr>
                <w:rFonts w:ascii="標楷體" w:eastAsia="標楷體" w:hAnsi="標楷體" w:hint="eastAsia"/>
                <w:color w:val="auto"/>
              </w:rPr>
              <w:t>。</w:t>
            </w:r>
          </w:p>
        </w:tc>
        <w:tc>
          <w:tcPr>
            <w:tcW w:w="3214" w:type="dxa"/>
          </w:tcPr>
          <w:p w:rsidR="00CE6871" w:rsidRPr="0074394A" w:rsidRDefault="00CE6871" w:rsidP="00B63AA1">
            <w:pPr>
              <w:snapToGrid w:val="0"/>
              <w:spacing w:line="300" w:lineRule="auto"/>
              <w:jc w:val="both"/>
              <w:rPr>
                <w:rFonts w:ascii="標楷體" w:eastAsia="標楷體" w:hAnsi="標楷體"/>
                <w:szCs w:val="24"/>
              </w:rPr>
            </w:pPr>
            <w:r w:rsidRPr="003472F4">
              <w:rPr>
                <w:rFonts w:ascii="標楷體" w:eastAsia="標楷體" w:hAnsi="標楷體" w:hint="eastAsia"/>
                <w:szCs w:val="24"/>
              </w:rPr>
              <w:t>因應</w:t>
            </w:r>
            <w:r>
              <w:rPr>
                <w:rFonts w:ascii="標楷體" w:eastAsia="標楷體" w:hAnsi="標楷體" w:hint="eastAsia"/>
                <w:szCs w:val="24"/>
              </w:rPr>
              <w:t>上櫃有價證券等價成交系統</w:t>
            </w:r>
            <w:r w:rsidRPr="003472F4">
              <w:rPr>
                <w:rFonts w:ascii="標楷體" w:eastAsia="標楷體" w:hAnsi="標楷體" w:hint="eastAsia"/>
                <w:szCs w:val="24"/>
              </w:rPr>
              <w:t>盤中撮合制度改</w:t>
            </w:r>
            <w:proofErr w:type="gramStart"/>
            <w:r w:rsidRPr="003472F4">
              <w:rPr>
                <w:rFonts w:ascii="標楷體" w:eastAsia="標楷體" w:hAnsi="標楷體" w:hint="eastAsia"/>
                <w:szCs w:val="24"/>
              </w:rPr>
              <w:t>採</w:t>
            </w:r>
            <w:proofErr w:type="gramEnd"/>
            <w:r w:rsidRPr="003472F4">
              <w:rPr>
                <w:rFonts w:ascii="標楷體" w:eastAsia="標楷體" w:hAnsi="標楷體" w:hint="eastAsia"/>
                <w:szCs w:val="24"/>
              </w:rPr>
              <w:t>逐筆交易</w:t>
            </w:r>
            <w:r>
              <w:rPr>
                <w:rFonts w:ascii="標楷體" w:eastAsia="標楷體" w:hAnsi="標楷體" w:hint="eastAsia"/>
                <w:szCs w:val="24"/>
              </w:rPr>
              <w:t>制度，</w:t>
            </w:r>
            <w:r w:rsidRPr="00DA178D">
              <w:rPr>
                <w:rFonts w:ascii="標楷體" w:eastAsia="標楷體" w:hAnsi="標楷體" w:hint="eastAsia"/>
                <w:szCs w:val="24"/>
              </w:rPr>
              <w:t>新增市價委託、立即成交否則取消、立即全部成交否則取消等委託種類，</w:t>
            </w:r>
            <w:r>
              <w:rPr>
                <w:rFonts w:ascii="標楷體" w:eastAsia="標楷體" w:hAnsi="標楷體" w:hint="eastAsia"/>
                <w:szCs w:val="24"/>
              </w:rPr>
              <w:t>並</w:t>
            </w:r>
            <w:r w:rsidRPr="00DA178D">
              <w:rPr>
                <w:rFonts w:ascii="標楷體" w:eastAsia="標楷體" w:hAnsi="標楷體" w:hint="eastAsia"/>
                <w:szCs w:val="24"/>
              </w:rPr>
              <w:t>於本</w:t>
            </w:r>
            <w:r>
              <w:rPr>
                <w:rFonts w:ascii="標楷體" w:eastAsia="標楷體" w:hAnsi="標楷體" w:hint="eastAsia"/>
                <w:szCs w:val="24"/>
              </w:rPr>
              <w:t>中心</w:t>
            </w:r>
            <w:r w:rsidRPr="00BF2972">
              <w:rPr>
                <w:rFonts w:ascii="標楷體" w:eastAsia="標楷體" w:hAnsi="標楷體" w:hint="eastAsia"/>
                <w:szCs w:val="24"/>
              </w:rPr>
              <w:t>證券商營業處所買賣有價證券業務規則</w:t>
            </w:r>
            <w:r>
              <w:rPr>
                <w:rFonts w:ascii="標楷體" w:eastAsia="標楷體" w:hAnsi="標楷體" w:hint="eastAsia"/>
                <w:szCs w:val="24"/>
              </w:rPr>
              <w:t>（以下簡稱</w:t>
            </w:r>
            <w:r w:rsidRPr="00C04611">
              <w:rPr>
                <w:rFonts w:ascii="標楷體" w:eastAsia="標楷體" w:hAnsi="標楷體" w:hint="eastAsia"/>
                <w:szCs w:val="24"/>
              </w:rPr>
              <w:t>業務規則</w:t>
            </w:r>
            <w:r>
              <w:rPr>
                <w:rFonts w:ascii="標楷體" w:eastAsia="標楷體" w:hAnsi="標楷體" w:hint="eastAsia"/>
                <w:szCs w:val="24"/>
              </w:rPr>
              <w:t>）</w:t>
            </w:r>
            <w:r w:rsidRPr="00DA178D">
              <w:rPr>
                <w:rFonts w:ascii="標楷體" w:eastAsia="標楷體" w:hAnsi="標楷體" w:hint="eastAsia"/>
                <w:szCs w:val="24"/>
              </w:rPr>
              <w:t>新增第</w:t>
            </w:r>
            <w:r>
              <w:rPr>
                <w:rFonts w:ascii="標楷體" w:eastAsia="標楷體" w:hAnsi="標楷體" w:hint="eastAsia"/>
                <w:szCs w:val="24"/>
              </w:rPr>
              <w:t>三十五條之十二</w:t>
            </w:r>
            <w:r w:rsidRPr="00DA178D">
              <w:rPr>
                <w:rFonts w:ascii="標楷體" w:eastAsia="標楷體" w:hAnsi="標楷體" w:hint="eastAsia"/>
                <w:szCs w:val="24"/>
              </w:rPr>
              <w:t>，爰修正本條規定</w:t>
            </w:r>
            <w:r w:rsidRPr="003472F4">
              <w:rPr>
                <w:rFonts w:ascii="標楷體" w:eastAsia="標楷體" w:hAnsi="標楷體" w:hint="eastAsia"/>
                <w:szCs w:val="24"/>
              </w:rPr>
              <w:t>。</w:t>
            </w:r>
          </w:p>
        </w:tc>
      </w:tr>
      <w:tr w:rsidR="00CE6871" w:rsidRPr="00B4362B" w:rsidTr="00B63AA1">
        <w:trPr>
          <w:jc w:val="center"/>
        </w:trPr>
        <w:tc>
          <w:tcPr>
            <w:tcW w:w="3213" w:type="dxa"/>
          </w:tcPr>
          <w:p w:rsidR="00CE6871" w:rsidRPr="00542725" w:rsidRDefault="00CE6871" w:rsidP="00B63AA1">
            <w:pPr>
              <w:pStyle w:val="HTML"/>
              <w:snapToGrid w:val="0"/>
              <w:spacing w:line="400" w:lineRule="exact"/>
              <w:jc w:val="both"/>
              <w:rPr>
                <w:rFonts w:ascii="標楷體" w:eastAsia="標楷體" w:hAnsi="標楷體"/>
                <w:color w:val="auto"/>
              </w:rPr>
            </w:pPr>
            <w:r w:rsidRPr="00542725">
              <w:rPr>
                <w:rFonts w:ascii="標楷體" w:eastAsia="標楷體" w:hAnsi="標楷體" w:hint="eastAsia"/>
                <w:color w:val="auto"/>
              </w:rPr>
              <w:t>第九條</w:t>
            </w:r>
          </w:p>
          <w:p w:rsidR="00CE6871" w:rsidRPr="00542725" w:rsidRDefault="00CE6871" w:rsidP="00B63AA1">
            <w:pPr>
              <w:pStyle w:val="HTML"/>
              <w:snapToGrid w:val="0"/>
              <w:spacing w:line="400" w:lineRule="exact"/>
              <w:ind w:firstLineChars="100" w:firstLine="240"/>
              <w:jc w:val="both"/>
              <w:rPr>
                <w:rFonts w:ascii="標楷體" w:eastAsia="標楷體" w:hAnsi="標楷體"/>
                <w:color w:val="auto"/>
              </w:rPr>
            </w:pPr>
            <w:r w:rsidRPr="00542725">
              <w:rPr>
                <w:rFonts w:ascii="標楷體" w:eastAsia="標楷體" w:hAnsi="標楷體" w:hint="eastAsia"/>
                <w:color w:val="auto"/>
              </w:rPr>
              <w:t>櫃檯買賣上櫃認購（售）權證應透過本中心等價成交系統以經紀或自營方式為之。</w:t>
            </w:r>
          </w:p>
          <w:p w:rsidR="00CE6871" w:rsidRDefault="00CE6871" w:rsidP="00B63AA1">
            <w:pPr>
              <w:pStyle w:val="HTML"/>
              <w:snapToGrid w:val="0"/>
              <w:spacing w:line="400" w:lineRule="exact"/>
              <w:ind w:firstLineChars="100" w:firstLine="240"/>
              <w:jc w:val="both"/>
              <w:rPr>
                <w:rFonts w:ascii="標楷體" w:eastAsia="標楷體" w:hAnsi="標楷體"/>
                <w:color w:val="auto"/>
              </w:rPr>
            </w:pPr>
            <w:r w:rsidRPr="00542725">
              <w:rPr>
                <w:rFonts w:ascii="標楷體" w:eastAsia="標楷體" w:hAnsi="標楷體" w:hint="eastAsia"/>
                <w:color w:val="auto"/>
              </w:rPr>
              <w:t>認購（售）權證之成交方式，分為</w:t>
            </w:r>
            <w:r w:rsidRPr="0079138C">
              <w:rPr>
                <w:rFonts w:ascii="標楷體" w:eastAsia="標楷體" w:hAnsi="標楷體" w:hint="eastAsia"/>
                <w:color w:val="auto"/>
                <w:u w:val="single"/>
              </w:rPr>
              <w:t>集合</w:t>
            </w:r>
            <w:proofErr w:type="gramStart"/>
            <w:r w:rsidRPr="0079138C">
              <w:rPr>
                <w:rFonts w:ascii="標楷體" w:eastAsia="標楷體" w:hAnsi="標楷體" w:hint="eastAsia"/>
                <w:color w:val="auto"/>
                <w:u w:val="single"/>
              </w:rPr>
              <w:t>交易</w:t>
            </w:r>
            <w:r w:rsidRPr="00542725">
              <w:rPr>
                <w:rFonts w:ascii="標楷體" w:eastAsia="標楷體" w:hAnsi="標楷體" w:hint="eastAsia"/>
                <w:color w:val="auto"/>
              </w:rPr>
              <w:t>及逐筆</w:t>
            </w:r>
            <w:proofErr w:type="gramEnd"/>
            <w:r w:rsidRPr="00542725">
              <w:rPr>
                <w:rFonts w:ascii="標楷體" w:eastAsia="標楷體" w:hAnsi="標楷體" w:hint="eastAsia"/>
                <w:color w:val="auto"/>
              </w:rPr>
              <w:t>交易二種。</w:t>
            </w:r>
          </w:p>
          <w:p w:rsidR="00CE6871" w:rsidRDefault="00CE6871" w:rsidP="00B63AA1">
            <w:pPr>
              <w:pStyle w:val="HTML"/>
              <w:snapToGrid w:val="0"/>
              <w:spacing w:line="400" w:lineRule="exact"/>
              <w:ind w:firstLineChars="100" w:firstLine="240"/>
              <w:jc w:val="both"/>
              <w:rPr>
                <w:rFonts w:ascii="標楷體" w:eastAsia="標楷體" w:hAnsi="標楷體"/>
                <w:color w:val="auto"/>
              </w:rPr>
            </w:pPr>
            <w:r w:rsidRPr="0079138C">
              <w:rPr>
                <w:rFonts w:ascii="標楷體" w:eastAsia="標楷體" w:hAnsi="標楷體" w:hint="eastAsia"/>
                <w:color w:val="auto"/>
                <w:u w:val="single"/>
              </w:rPr>
              <w:t>集合交易</w:t>
            </w:r>
            <w:r w:rsidRPr="00542725">
              <w:rPr>
                <w:rFonts w:ascii="標楷體" w:eastAsia="標楷體" w:hAnsi="標楷體" w:hint="eastAsia"/>
                <w:color w:val="auto"/>
              </w:rPr>
              <w:t>之成交價格依下列原則決定：</w:t>
            </w:r>
            <w:r w:rsidRPr="00164F86">
              <w:rPr>
                <w:rFonts w:ascii="標楷體" w:eastAsia="標楷體" w:hAnsi="標楷體"/>
                <w:color w:val="auto"/>
              </w:rPr>
              <w:t xml:space="preserve"> </w:t>
            </w:r>
          </w:p>
          <w:p w:rsidR="00CE6871" w:rsidRPr="00164F86" w:rsidRDefault="00CE6871" w:rsidP="00B63AA1">
            <w:pPr>
              <w:pStyle w:val="HTML"/>
              <w:snapToGrid w:val="0"/>
              <w:spacing w:line="400" w:lineRule="exact"/>
              <w:ind w:firstLineChars="100" w:firstLine="240"/>
              <w:jc w:val="both"/>
              <w:rPr>
                <w:rFonts w:ascii="標楷體" w:eastAsia="標楷體" w:hAnsi="標楷體"/>
                <w:color w:val="auto"/>
              </w:rPr>
            </w:pPr>
          </w:p>
          <w:p w:rsidR="00CE6871" w:rsidRPr="00542725" w:rsidRDefault="00CE6871" w:rsidP="00B63AA1">
            <w:pPr>
              <w:pStyle w:val="HTML"/>
              <w:snapToGrid w:val="0"/>
              <w:spacing w:line="400" w:lineRule="exact"/>
              <w:jc w:val="center"/>
              <w:rPr>
                <w:rFonts w:ascii="標楷體" w:eastAsia="標楷體" w:hAnsi="標楷體"/>
                <w:color w:val="auto"/>
              </w:rPr>
            </w:pPr>
            <w:r>
              <w:rPr>
                <w:rFonts w:ascii="標楷體" w:eastAsia="標楷體" w:hAnsi="標楷體" w:hint="eastAsia"/>
                <w:color w:val="auto"/>
              </w:rPr>
              <w:t>（第一款至第三款略）</w:t>
            </w:r>
          </w:p>
          <w:p w:rsidR="00CE6871" w:rsidRPr="00542725" w:rsidRDefault="00CE6871" w:rsidP="00B63AA1">
            <w:pPr>
              <w:pStyle w:val="HTML"/>
              <w:snapToGrid w:val="0"/>
              <w:spacing w:line="400" w:lineRule="exact"/>
              <w:ind w:left="480" w:hangingChars="200" w:hanging="480"/>
              <w:jc w:val="center"/>
              <w:rPr>
                <w:rFonts w:ascii="標楷體" w:eastAsia="標楷體" w:hAnsi="標楷體"/>
                <w:color w:val="auto"/>
              </w:rPr>
            </w:pPr>
            <w:r>
              <w:rPr>
                <w:rFonts w:ascii="標楷體" w:eastAsia="標楷體" w:hAnsi="標楷體" w:hint="eastAsia"/>
                <w:color w:val="auto"/>
              </w:rPr>
              <w:t>（第四項略）</w:t>
            </w:r>
          </w:p>
          <w:p w:rsidR="00CE6871" w:rsidRPr="00542725" w:rsidRDefault="00CE6871" w:rsidP="00B63AA1">
            <w:pPr>
              <w:pStyle w:val="HTML"/>
              <w:snapToGrid w:val="0"/>
              <w:spacing w:line="400" w:lineRule="exact"/>
              <w:ind w:firstLineChars="100" w:firstLine="240"/>
              <w:jc w:val="both"/>
              <w:rPr>
                <w:rFonts w:ascii="標楷體" w:eastAsia="標楷體" w:hAnsi="標楷體"/>
                <w:color w:val="auto"/>
              </w:rPr>
            </w:pPr>
            <w:r w:rsidRPr="00542725">
              <w:rPr>
                <w:rFonts w:ascii="標楷體" w:eastAsia="標楷體" w:hAnsi="標楷體" w:hint="eastAsia"/>
                <w:color w:val="auto"/>
              </w:rPr>
              <w:t>認購（售）權證當市第一次撮合</w:t>
            </w:r>
            <w:proofErr w:type="gramStart"/>
            <w:r w:rsidRPr="00542725">
              <w:rPr>
                <w:rFonts w:ascii="標楷體" w:eastAsia="標楷體" w:hAnsi="標楷體" w:hint="eastAsia"/>
                <w:color w:val="auto"/>
              </w:rPr>
              <w:t>採</w:t>
            </w:r>
            <w:proofErr w:type="gramEnd"/>
            <w:r w:rsidRPr="00E87154">
              <w:rPr>
                <w:rFonts w:ascii="標楷體" w:eastAsia="標楷體" w:hAnsi="標楷體" w:hint="eastAsia"/>
                <w:color w:val="auto"/>
                <w:u w:val="single"/>
              </w:rPr>
              <w:t>集合交易</w:t>
            </w:r>
            <w:r w:rsidRPr="00542725">
              <w:rPr>
                <w:rFonts w:ascii="標楷體" w:eastAsia="標楷體" w:hAnsi="標楷體" w:hint="eastAsia"/>
                <w:color w:val="auto"/>
              </w:rPr>
              <w:t>，其後採逐筆交易，至收市前一段時間彙集</w:t>
            </w:r>
            <w:r w:rsidRPr="00916535">
              <w:rPr>
                <w:rFonts w:ascii="標楷體" w:eastAsia="標楷體" w:hAnsi="標楷體" w:hint="eastAsia"/>
                <w:color w:val="auto"/>
                <w:u w:val="single"/>
              </w:rPr>
              <w:t>其</w:t>
            </w:r>
            <w:r>
              <w:rPr>
                <w:rFonts w:ascii="標楷體" w:eastAsia="標楷體" w:hAnsi="標楷體" w:hint="eastAsia"/>
                <w:color w:val="auto"/>
              </w:rPr>
              <w:t>所</w:t>
            </w:r>
            <w:r w:rsidRPr="00542725">
              <w:rPr>
                <w:rFonts w:ascii="標楷體" w:eastAsia="標楷體" w:hAnsi="標楷體" w:hint="eastAsia"/>
                <w:color w:val="auto"/>
              </w:rPr>
              <w:t>有買賣申報</w:t>
            </w:r>
            <w:r w:rsidRPr="00F36445">
              <w:rPr>
                <w:rFonts w:ascii="標楷體" w:eastAsia="標楷體" w:hAnsi="標楷體" w:hint="eastAsia"/>
                <w:color w:val="auto"/>
                <w:u w:val="single"/>
              </w:rPr>
              <w:t>之</w:t>
            </w:r>
            <w:r w:rsidRPr="00542725">
              <w:rPr>
                <w:rFonts w:ascii="標楷體" w:eastAsia="標楷體" w:hAnsi="標楷體" w:hint="eastAsia"/>
                <w:color w:val="auto"/>
              </w:rPr>
              <w:t>撮合</w:t>
            </w:r>
            <w:r w:rsidRPr="00F36445">
              <w:rPr>
                <w:rFonts w:ascii="標楷體" w:eastAsia="標楷體" w:hAnsi="標楷體" w:hint="eastAsia"/>
                <w:color w:val="auto"/>
                <w:u w:val="single"/>
              </w:rPr>
              <w:t>採</w:t>
            </w:r>
            <w:r w:rsidRPr="009A129D">
              <w:rPr>
                <w:rFonts w:ascii="標楷體" w:eastAsia="標楷體" w:hAnsi="標楷體" w:hint="eastAsia"/>
                <w:color w:val="auto"/>
                <w:u w:val="single"/>
              </w:rPr>
              <w:t>集合交易</w:t>
            </w:r>
            <w:r w:rsidRPr="00542725">
              <w:rPr>
                <w:rFonts w:ascii="標楷體" w:eastAsia="標楷體" w:hAnsi="標楷體" w:hint="eastAsia"/>
                <w:color w:val="auto"/>
              </w:rPr>
              <w:t>。</w:t>
            </w:r>
          </w:p>
          <w:p w:rsidR="00CE6871" w:rsidRDefault="00CE6871" w:rsidP="00B63AA1">
            <w:pPr>
              <w:pStyle w:val="HTML"/>
              <w:snapToGrid w:val="0"/>
              <w:spacing w:line="400" w:lineRule="exact"/>
              <w:ind w:firstLineChars="100" w:firstLine="240"/>
              <w:jc w:val="center"/>
              <w:rPr>
                <w:rFonts w:ascii="標楷體" w:eastAsia="標楷體" w:hAnsi="標楷體"/>
                <w:color w:val="auto"/>
              </w:rPr>
            </w:pPr>
            <w:r>
              <w:rPr>
                <w:rFonts w:ascii="標楷體" w:eastAsia="標楷體" w:hAnsi="標楷體" w:hint="eastAsia"/>
                <w:color w:val="auto"/>
              </w:rPr>
              <w:t>（第六項略）</w:t>
            </w:r>
          </w:p>
          <w:p w:rsidR="00CE6871" w:rsidRPr="00542725" w:rsidRDefault="00CE6871" w:rsidP="00B63AA1">
            <w:pPr>
              <w:pStyle w:val="HTML"/>
              <w:snapToGrid w:val="0"/>
              <w:spacing w:line="400" w:lineRule="exact"/>
              <w:ind w:firstLineChars="100" w:firstLine="240"/>
              <w:jc w:val="both"/>
              <w:rPr>
                <w:rFonts w:ascii="標楷體" w:eastAsia="標楷體" w:hAnsi="標楷體"/>
                <w:color w:val="auto"/>
              </w:rPr>
            </w:pPr>
            <w:r w:rsidRPr="00CB7FCB">
              <w:rPr>
                <w:rFonts w:ascii="標楷體" w:eastAsia="標楷體" w:hAnsi="標楷體" w:hint="eastAsia"/>
                <w:color w:val="auto"/>
              </w:rPr>
              <w:t>上櫃認購（售）權證透過本中心等價成交系統，其交</w:t>
            </w:r>
            <w:r w:rsidRPr="00CB7FCB">
              <w:rPr>
                <w:rFonts w:ascii="標楷體" w:eastAsia="標楷體" w:hAnsi="標楷體" w:hint="eastAsia"/>
                <w:color w:val="auto"/>
              </w:rPr>
              <w:lastRenderedPageBreak/>
              <w:t>易方式、交易時間、買賣資料揭示及買賣委託申報限制，除本中心另有規定外，</w:t>
            </w:r>
            <w:proofErr w:type="gramStart"/>
            <w:r w:rsidRPr="00CB7FCB">
              <w:rPr>
                <w:rFonts w:ascii="標楷體" w:eastAsia="標楷體" w:hAnsi="標楷體" w:hint="eastAsia"/>
                <w:color w:val="auto"/>
              </w:rPr>
              <w:t>準</w:t>
            </w:r>
            <w:proofErr w:type="gramEnd"/>
            <w:r w:rsidRPr="00CB7FCB">
              <w:rPr>
                <w:rFonts w:ascii="標楷體" w:eastAsia="標楷體" w:hAnsi="標楷體" w:hint="eastAsia"/>
                <w:color w:val="auto"/>
              </w:rPr>
              <w:t>用</w:t>
            </w:r>
            <w:r w:rsidRPr="00327925">
              <w:rPr>
                <w:rFonts w:ascii="標楷體" w:eastAsia="標楷體" w:hAnsi="標楷體" w:hint="eastAsia"/>
                <w:color w:val="auto"/>
                <w:u w:val="single"/>
              </w:rPr>
              <w:t>本中心</w:t>
            </w:r>
            <w:r w:rsidRPr="00B77465">
              <w:rPr>
                <w:rFonts w:ascii="標楷體" w:eastAsia="標楷體" w:hAnsi="標楷體" w:hint="eastAsia"/>
                <w:color w:val="auto"/>
                <w:u w:val="single"/>
              </w:rPr>
              <w:t>業務規則有關上櫃</w:t>
            </w:r>
            <w:r w:rsidRPr="00CB7FCB">
              <w:rPr>
                <w:rFonts w:ascii="標楷體" w:eastAsia="標楷體" w:hAnsi="標楷體" w:hint="eastAsia"/>
                <w:color w:val="auto"/>
              </w:rPr>
              <w:t>股票之規定。</w:t>
            </w:r>
          </w:p>
          <w:p w:rsidR="00CE6871" w:rsidRPr="00B83154" w:rsidRDefault="00CE6871" w:rsidP="00B63AA1">
            <w:pPr>
              <w:pStyle w:val="HTML"/>
              <w:snapToGrid w:val="0"/>
              <w:spacing w:line="400" w:lineRule="exact"/>
              <w:ind w:firstLineChars="100" w:firstLine="240"/>
              <w:jc w:val="both"/>
              <w:rPr>
                <w:rFonts w:ascii="標楷體" w:eastAsia="標楷體" w:hAnsi="標楷體"/>
                <w:color w:val="auto"/>
              </w:rPr>
            </w:pPr>
            <w:r w:rsidRPr="00542725">
              <w:rPr>
                <w:rFonts w:ascii="標楷體" w:eastAsia="標楷體" w:hAnsi="標楷體" w:hint="eastAsia"/>
                <w:color w:val="auto"/>
              </w:rPr>
              <w:t>上櫃認購（售）權證透過本中心等價成交系統之交易，不適用本中心業務規則第三十五條第四項</w:t>
            </w:r>
            <w:r w:rsidRPr="009C4D3C">
              <w:rPr>
                <w:rFonts w:ascii="標楷體" w:eastAsia="標楷體" w:hAnsi="標楷體" w:hint="eastAsia"/>
                <w:color w:val="auto"/>
                <w:u w:val="single"/>
              </w:rPr>
              <w:t>及第三十五條之十</w:t>
            </w:r>
            <w:r>
              <w:rPr>
                <w:rFonts w:ascii="標楷體" w:eastAsia="標楷體" w:hAnsi="標楷體" w:hint="eastAsia"/>
                <w:color w:val="auto"/>
                <w:u w:val="single"/>
              </w:rPr>
              <w:t>一</w:t>
            </w:r>
            <w:r w:rsidRPr="00542725">
              <w:rPr>
                <w:rFonts w:ascii="標楷體" w:eastAsia="標楷體" w:hAnsi="標楷體" w:hint="eastAsia"/>
                <w:color w:val="auto"/>
              </w:rPr>
              <w:t>規定。</w:t>
            </w:r>
          </w:p>
        </w:tc>
        <w:tc>
          <w:tcPr>
            <w:tcW w:w="3213" w:type="dxa"/>
          </w:tcPr>
          <w:p w:rsidR="00CE6871" w:rsidRPr="00542725" w:rsidRDefault="00CE6871" w:rsidP="00B63AA1">
            <w:pPr>
              <w:pStyle w:val="HTML"/>
              <w:snapToGrid w:val="0"/>
              <w:spacing w:line="400" w:lineRule="exact"/>
              <w:jc w:val="both"/>
              <w:rPr>
                <w:rFonts w:ascii="標楷體" w:eastAsia="標楷體" w:hAnsi="標楷體"/>
                <w:color w:val="auto"/>
              </w:rPr>
            </w:pPr>
            <w:r w:rsidRPr="00542725">
              <w:rPr>
                <w:rFonts w:ascii="標楷體" w:eastAsia="標楷體" w:hAnsi="標楷體" w:hint="eastAsia"/>
                <w:color w:val="auto"/>
              </w:rPr>
              <w:lastRenderedPageBreak/>
              <w:t>第九條</w:t>
            </w:r>
          </w:p>
          <w:p w:rsidR="00CE6871" w:rsidRPr="00542725" w:rsidRDefault="00CE6871" w:rsidP="00B63AA1">
            <w:pPr>
              <w:pStyle w:val="HTML"/>
              <w:snapToGrid w:val="0"/>
              <w:spacing w:line="400" w:lineRule="exact"/>
              <w:ind w:firstLineChars="100" w:firstLine="240"/>
              <w:jc w:val="both"/>
              <w:rPr>
                <w:rFonts w:ascii="標楷體" w:eastAsia="標楷體" w:hAnsi="標楷體"/>
                <w:color w:val="auto"/>
              </w:rPr>
            </w:pPr>
            <w:r w:rsidRPr="00542725">
              <w:rPr>
                <w:rFonts w:ascii="標楷體" w:eastAsia="標楷體" w:hAnsi="標楷體" w:hint="eastAsia"/>
                <w:color w:val="auto"/>
              </w:rPr>
              <w:t>櫃檯買賣上櫃認購（售）權證應透過本中心等價成交系統以經紀或自營方式為之。</w:t>
            </w:r>
          </w:p>
          <w:p w:rsidR="00CE6871" w:rsidRPr="00542725" w:rsidRDefault="00CE6871" w:rsidP="00B63AA1">
            <w:pPr>
              <w:pStyle w:val="HTML"/>
              <w:snapToGrid w:val="0"/>
              <w:spacing w:line="400" w:lineRule="exact"/>
              <w:ind w:firstLineChars="100" w:firstLine="240"/>
              <w:jc w:val="both"/>
              <w:rPr>
                <w:rFonts w:ascii="標楷體" w:eastAsia="標楷體" w:hAnsi="標楷體"/>
                <w:color w:val="auto"/>
              </w:rPr>
            </w:pPr>
            <w:r w:rsidRPr="00542725">
              <w:rPr>
                <w:rFonts w:ascii="標楷體" w:eastAsia="標楷體" w:hAnsi="標楷體" w:hint="eastAsia"/>
                <w:color w:val="auto"/>
              </w:rPr>
              <w:t>認購（售）權證之成交方式，分為</w:t>
            </w:r>
            <w:r w:rsidRPr="0079138C">
              <w:rPr>
                <w:rFonts w:ascii="標楷體" w:eastAsia="標楷體" w:hAnsi="標楷體" w:hint="eastAsia"/>
                <w:color w:val="auto"/>
                <w:u w:val="single"/>
              </w:rPr>
              <w:t>彙集所有買賣申報撮合</w:t>
            </w:r>
            <w:proofErr w:type="gramStart"/>
            <w:r w:rsidRPr="0079138C">
              <w:rPr>
                <w:rFonts w:ascii="標楷體" w:eastAsia="標楷體" w:hAnsi="標楷體" w:hint="eastAsia"/>
                <w:color w:val="auto"/>
                <w:u w:val="single"/>
              </w:rPr>
              <w:t>成交</w:t>
            </w:r>
            <w:r w:rsidRPr="00542725">
              <w:rPr>
                <w:rFonts w:ascii="標楷體" w:eastAsia="標楷體" w:hAnsi="標楷體" w:hint="eastAsia"/>
                <w:color w:val="auto"/>
              </w:rPr>
              <w:t>及逐筆</w:t>
            </w:r>
            <w:proofErr w:type="gramEnd"/>
            <w:r w:rsidRPr="00542725">
              <w:rPr>
                <w:rFonts w:ascii="標楷體" w:eastAsia="標楷體" w:hAnsi="標楷體" w:hint="eastAsia"/>
                <w:color w:val="auto"/>
              </w:rPr>
              <w:t>交易二種。</w:t>
            </w:r>
          </w:p>
          <w:p w:rsidR="00CE6871" w:rsidRDefault="00CE6871" w:rsidP="00B63AA1">
            <w:pPr>
              <w:pStyle w:val="HTML"/>
              <w:snapToGrid w:val="0"/>
              <w:spacing w:line="400" w:lineRule="exact"/>
              <w:ind w:firstLineChars="100" w:firstLine="240"/>
              <w:jc w:val="both"/>
              <w:rPr>
                <w:rFonts w:ascii="標楷體" w:eastAsia="標楷體" w:hAnsi="標楷體"/>
                <w:color w:val="auto"/>
              </w:rPr>
            </w:pPr>
            <w:r w:rsidRPr="0079138C">
              <w:rPr>
                <w:rFonts w:ascii="標楷體" w:eastAsia="標楷體" w:hAnsi="標楷體" w:hint="eastAsia"/>
                <w:color w:val="auto"/>
                <w:u w:val="single"/>
              </w:rPr>
              <w:t>彙集所有買賣申報撮合成交</w:t>
            </w:r>
            <w:r w:rsidRPr="00542725">
              <w:rPr>
                <w:rFonts w:ascii="標楷體" w:eastAsia="標楷體" w:hAnsi="標楷體" w:hint="eastAsia"/>
                <w:color w:val="auto"/>
              </w:rPr>
              <w:t>之成交價格依下列原則決定：</w:t>
            </w:r>
          </w:p>
          <w:p w:rsidR="00CE6871" w:rsidRPr="00542725" w:rsidRDefault="00CE6871" w:rsidP="00B63AA1">
            <w:pPr>
              <w:pStyle w:val="HTML"/>
              <w:snapToGrid w:val="0"/>
              <w:spacing w:line="400" w:lineRule="exact"/>
              <w:jc w:val="center"/>
              <w:rPr>
                <w:rFonts w:ascii="標楷體" w:eastAsia="標楷體" w:hAnsi="標楷體"/>
                <w:color w:val="auto"/>
              </w:rPr>
            </w:pPr>
            <w:r>
              <w:rPr>
                <w:rFonts w:ascii="標楷體" w:eastAsia="標楷體" w:hAnsi="標楷體" w:hint="eastAsia"/>
                <w:color w:val="auto"/>
              </w:rPr>
              <w:t>（第一款至第三款略）</w:t>
            </w:r>
          </w:p>
          <w:p w:rsidR="00CE6871" w:rsidRPr="00542725" w:rsidRDefault="00CE6871" w:rsidP="00B63AA1">
            <w:pPr>
              <w:pStyle w:val="HTML"/>
              <w:snapToGrid w:val="0"/>
              <w:spacing w:line="400" w:lineRule="exact"/>
              <w:ind w:left="480" w:hangingChars="200" w:hanging="480"/>
              <w:jc w:val="center"/>
              <w:rPr>
                <w:rFonts w:ascii="標楷體" w:eastAsia="標楷體" w:hAnsi="標楷體"/>
                <w:color w:val="auto"/>
              </w:rPr>
            </w:pPr>
            <w:r>
              <w:rPr>
                <w:rFonts w:ascii="標楷體" w:eastAsia="標楷體" w:hAnsi="標楷體" w:hint="eastAsia"/>
                <w:color w:val="auto"/>
              </w:rPr>
              <w:t>（第四項略）</w:t>
            </w:r>
          </w:p>
          <w:p w:rsidR="00CE6871" w:rsidRPr="00542725" w:rsidRDefault="00CE6871" w:rsidP="00B63AA1">
            <w:pPr>
              <w:pStyle w:val="HTML"/>
              <w:snapToGrid w:val="0"/>
              <w:spacing w:line="400" w:lineRule="exact"/>
              <w:ind w:firstLineChars="100" w:firstLine="240"/>
              <w:jc w:val="both"/>
              <w:rPr>
                <w:rFonts w:ascii="標楷體" w:eastAsia="標楷體" w:hAnsi="標楷體"/>
                <w:color w:val="auto"/>
              </w:rPr>
            </w:pPr>
            <w:r w:rsidRPr="00542725">
              <w:rPr>
                <w:rFonts w:ascii="標楷體" w:eastAsia="標楷體" w:hAnsi="標楷體" w:hint="eastAsia"/>
                <w:color w:val="auto"/>
              </w:rPr>
              <w:t>認購（售）權證當市第一次撮合</w:t>
            </w:r>
            <w:proofErr w:type="gramStart"/>
            <w:r w:rsidRPr="00E87154">
              <w:rPr>
                <w:rFonts w:ascii="標楷體" w:eastAsia="標楷體" w:hAnsi="標楷體" w:hint="eastAsia"/>
                <w:color w:val="auto"/>
              </w:rPr>
              <w:t>採</w:t>
            </w:r>
            <w:proofErr w:type="gramEnd"/>
            <w:r w:rsidRPr="00E87154">
              <w:rPr>
                <w:rFonts w:ascii="標楷體" w:eastAsia="標楷體" w:hAnsi="標楷體" w:hint="eastAsia"/>
                <w:color w:val="auto"/>
                <w:u w:val="single"/>
              </w:rPr>
              <w:t>彙集所有買賣申報撮合成交</w:t>
            </w:r>
            <w:r w:rsidRPr="00542725">
              <w:rPr>
                <w:rFonts w:ascii="標楷體" w:eastAsia="標楷體" w:hAnsi="標楷體" w:hint="eastAsia"/>
                <w:color w:val="auto"/>
              </w:rPr>
              <w:t>，其後採逐筆交易，至收市前一段時間</w:t>
            </w:r>
            <w:r w:rsidRPr="00F36445">
              <w:rPr>
                <w:rFonts w:ascii="標楷體" w:eastAsia="標楷體" w:hAnsi="標楷體" w:hint="eastAsia"/>
                <w:color w:val="auto"/>
                <w:u w:val="single"/>
              </w:rPr>
              <w:t>採</w:t>
            </w:r>
            <w:r w:rsidRPr="00F36445">
              <w:rPr>
                <w:rFonts w:ascii="標楷體" w:eastAsia="標楷體" w:hAnsi="標楷體" w:hint="eastAsia"/>
                <w:color w:val="auto"/>
              </w:rPr>
              <w:t>彙集所有買賣申報撮合</w:t>
            </w:r>
            <w:r w:rsidRPr="009A129D">
              <w:rPr>
                <w:rFonts w:ascii="標楷體" w:eastAsia="標楷體" w:hAnsi="標楷體" w:hint="eastAsia"/>
                <w:color w:val="auto"/>
                <w:u w:val="single"/>
              </w:rPr>
              <w:t>成交</w:t>
            </w:r>
            <w:r w:rsidRPr="00542725">
              <w:rPr>
                <w:rFonts w:ascii="標楷體" w:eastAsia="標楷體" w:hAnsi="標楷體" w:hint="eastAsia"/>
                <w:color w:val="auto"/>
              </w:rPr>
              <w:t>。</w:t>
            </w:r>
          </w:p>
          <w:p w:rsidR="00CE6871" w:rsidRDefault="00CE6871" w:rsidP="00B63AA1">
            <w:pPr>
              <w:pStyle w:val="HTML"/>
              <w:snapToGrid w:val="0"/>
              <w:spacing w:line="400" w:lineRule="exact"/>
              <w:ind w:firstLineChars="100" w:firstLine="240"/>
              <w:jc w:val="center"/>
              <w:rPr>
                <w:rFonts w:ascii="標楷體" w:eastAsia="標楷體" w:hAnsi="標楷體"/>
                <w:color w:val="auto"/>
              </w:rPr>
            </w:pPr>
            <w:r>
              <w:rPr>
                <w:rFonts w:ascii="標楷體" w:eastAsia="標楷體" w:hAnsi="標楷體" w:hint="eastAsia"/>
                <w:color w:val="auto"/>
              </w:rPr>
              <w:t>（第六項略）</w:t>
            </w:r>
          </w:p>
          <w:p w:rsidR="00CE6871" w:rsidRPr="00542725" w:rsidRDefault="00CE6871" w:rsidP="00B63AA1">
            <w:pPr>
              <w:pStyle w:val="HTML"/>
              <w:snapToGrid w:val="0"/>
              <w:spacing w:line="400" w:lineRule="exact"/>
              <w:ind w:firstLineChars="100" w:firstLine="240"/>
              <w:jc w:val="both"/>
              <w:rPr>
                <w:rFonts w:ascii="標楷體" w:eastAsia="標楷體" w:hAnsi="標楷體"/>
                <w:color w:val="auto"/>
              </w:rPr>
            </w:pPr>
            <w:r w:rsidRPr="00CB7FCB">
              <w:rPr>
                <w:rFonts w:ascii="標楷體" w:eastAsia="標楷體" w:hAnsi="標楷體" w:hint="eastAsia"/>
                <w:color w:val="auto"/>
              </w:rPr>
              <w:t>上櫃認購（售）權證透過本中心等價成交系統，其交</w:t>
            </w:r>
            <w:r w:rsidRPr="00CB7FCB">
              <w:rPr>
                <w:rFonts w:ascii="標楷體" w:eastAsia="標楷體" w:hAnsi="標楷體" w:hint="eastAsia"/>
                <w:color w:val="auto"/>
              </w:rPr>
              <w:lastRenderedPageBreak/>
              <w:t>易方式、交易時間、買賣資料揭示及買賣委託申報限制，除本中心另有規定外，</w:t>
            </w:r>
            <w:proofErr w:type="gramStart"/>
            <w:r w:rsidRPr="00CB7FCB">
              <w:rPr>
                <w:rFonts w:ascii="標楷體" w:eastAsia="標楷體" w:hAnsi="標楷體" w:hint="eastAsia"/>
                <w:color w:val="auto"/>
              </w:rPr>
              <w:t>準</w:t>
            </w:r>
            <w:proofErr w:type="gramEnd"/>
            <w:r w:rsidRPr="00CB7FCB">
              <w:rPr>
                <w:rFonts w:ascii="標楷體" w:eastAsia="標楷體" w:hAnsi="標楷體" w:hint="eastAsia"/>
                <w:color w:val="auto"/>
              </w:rPr>
              <w:t>用</w:t>
            </w:r>
            <w:r w:rsidRPr="00B77465">
              <w:rPr>
                <w:rFonts w:ascii="標楷體" w:eastAsia="標楷體" w:hAnsi="標楷體" w:hint="eastAsia"/>
                <w:color w:val="auto"/>
                <w:u w:val="single"/>
              </w:rPr>
              <w:t>櫃檯買賣</w:t>
            </w:r>
            <w:r w:rsidRPr="00CB7FCB">
              <w:rPr>
                <w:rFonts w:ascii="標楷體" w:eastAsia="標楷體" w:hAnsi="標楷體" w:hint="eastAsia"/>
                <w:color w:val="auto"/>
              </w:rPr>
              <w:t>股票之規定。</w:t>
            </w:r>
          </w:p>
          <w:p w:rsidR="00CE6871" w:rsidRDefault="00CE6871" w:rsidP="00B63AA1">
            <w:pPr>
              <w:pStyle w:val="HTML"/>
              <w:snapToGrid w:val="0"/>
              <w:spacing w:line="400" w:lineRule="exact"/>
              <w:ind w:firstLineChars="100" w:firstLine="240"/>
              <w:jc w:val="both"/>
              <w:rPr>
                <w:rFonts w:ascii="標楷體" w:eastAsia="標楷體" w:hAnsi="標楷體"/>
                <w:color w:val="auto"/>
              </w:rPr>
            </w:pPr>
            <w:r w:rsidRPr="00542725">
              <w:rPr>
                <w:rFonts w:ascii="標楷體" w:eastAsia="標楷體" w:hAnsi="標楷體" w:hint="eastAsia"/>
                <w:color w:val="auto"/>
              </w:rPr>
              <w:t>上櫃認購（售）權證透過本中心等價成交系統之交易，不適用本中心業務規則第三十五條第四項規定。</w:t>
            </w:r>
          </w:p>
        </w:tc>
        <w:tc>
          <w:tcPr>
            <w:tcW w:w="3214" w:type="dxa"/>
          </w:tcPr>
          <w:p w:rsidR="00CE6871" w:rsidRPr="00C04611" w:rsidRDefault="00CE6871" w:rsidP="00CE6871">
            <w:pPr>
              <w:pStyle w:val="a6"/>
              <w:numPr>
                <w:ilvl w:val="0"/>
                <w:numId w:val="22"/>
              </w:numPr>
              <w:snapToGrid w:val="0"/>
              <w:spacing w:line="300" w:lineRule="auto"/>
              <w:ind w:leftChars="0"/>
              <w:jc w:val="both"/>
              <w:rPr>
                <w:rFonts w:ascii="標楷體" w:eastAsia="標楷體" w:hAnsi="標楷體"/>
                <w:szCs w:val="24"/>
              </w:rPr>
            </w:pPr>
            <w:r w:rsidRPr="00C04611">
              <w:rPr>
                <w:rFonts w:ascii="標楷體" w:eastAsia="標楷體" w:hAnsi="標楷體" w:hint="eastAsia"/>
                <w:szCs w:val="24"/>
              </w:rPr>
              <w:lastRenderedPageBreak/>
              <w:t>配合</w:t>
            </w:r>
            <w:r>
              <w:rPr>
                <w:rFonts w:ascii="標楷體" w:eastAsia="標楷體" w:hAnsi="標楷體" w:hint="eastAsia"/>
                <w:szCs w:val="24"/>
              </w:rPr>
              <w:t>上櫃有價證券等價成交系統</w:t>
            </w:r>
            <w:r w:rsidRPr="00C04611">
              <w:rPr>
                <w:rFonts w:ascii="標楷體" w:eastAsia="標楷體" w:hAnsi="標楷體" w:hint="eastAsia"/>
                <w:szCs w:val="24"/>
              </w:rPr>
              <w:t>盤中撮合制度改</w:t>
            </w:r>
            <w:proofErr w:type="gramStart"/>
            <w:r w:rsidRPr="00C04611">
              <w:rPr>
                <w:rFonts w:ascii="標楷體" w:eastAsia="標楷體" w:hAnsi="標楷體" w:hint="eastAsia"/>
                <w:szCs w:val="24"/>
              </w:rPr>
              <w:t>採</w:t>
            </w:r>
            <w:proofErr w:type="gramEnd"/>
            <w:r w:rsidRPr="00C04611">
              <w:rPr>
                <w:rFonts w:ascii="標楷體" w:eastAsia="標楷體" w:hAnsi="標楷體" w:hint="eastAsia"/>
                <w:szCs w:val="24"/>
              </w:rPr>
              <w:t>逐筆交易</w:t>
            </w:r>
            <w:r>
              <w:rPr>
                <w:rFonts w:ascii="標楷體" w:eastAsia="標楷體" w:hAnsi="標楷體" w:hint="eastAsia"/>
                <w:szCs w:val="24"/>
              </w:rPr>
              <w:t>制度</w:t>
            </w:r>
            <w:r w:rsidRPr="00C04611">
              <w:rPr>
                <w:rFonts w:ascii="標楷體" w:eastAsia="標楷體" w:hAnsi="標楷體" w:hint="eastAsia"/>
                <w:szCs w:val="24"/>
              </w:rPr>
              <w:t>，本中心業務規則於第三十五條第二項</w:t>
            </w:r>
            <w:r>
              <w:rPr>
                <w:rFonts w:ascii="標楷體" w:eastAsia="標楷體" w:hAnsi="標楷體" w:hint="eastAsia"/>
                <w:szCs w:val="24"/>
              </w:rPr>
              <w:t>明訂等價成交系統之成交方式，</w:t>
            </w:r>
            <w:r w:rsidRPr="00C04611">
              <w:rPr>
                <w:rFonts w:ascii="標楷體" w:eastAsia="標楷體" w:hAnsi="標楷體" w:hint="eastAsia"/>
                <w:szCs w:val="24"/>
              </w:rPr>
              <w:t>分為集合</w:t>
            </w:r>
            <w:proofErr w:type="gramStart"/>
            <w:r w:rsidRPr="00C04611">
              <w:rPr>
                <w:rFonts w:ascii="標楷體" w:eastAsia="標楷體" w:hAnsi="標楷體" w:hint="eastAsia"/>
                <w:szCs w:val="24"/>
              </w:rPr>
              <w:t>交易及逐</w:t>
            </w:r>
            <w:proofErr w:type="gramEnd"/>
            <w:r w:rsidRPr="00C04611">
              <w:rPr>
                <w:rFonts w:ascii="標楷體" w:eastAsia="標楷體" w:hAnsi="標楷體" w:hint="eastAsia"/>
                <w:szCs w:val="24"/>
              </w:rPr>
              <w:t>筆交易等兩種撮合方式，配</w:t>
            </w:r>
            <w:r>
              <w:rPr>
                <w:rFonts w:ascii="標楷體" w:eastAsia="標楷體" w:hAnsi="標楷體" w:hint="eastAsia"/>
                <w:szCs w:val="24"/>
              </w:rPr>
              <w:t>合將</w:t>
            </w:r>
            <w:r w:rsidRPr="00C04611">
              <w:rPr>
                <w:rFonts w:ascii="標楷體" w:eastAsia="標楷體" w:hAnsi="標楷體" w:hint="eastAsia"/>
                <w:szCs w:val="24"/>
              </w:rPr>
              <w:t>「彙集所有買賣申報撮合成交」調整為「集合交易」，爰修正</w:t>
            </w:r>
            <w:r>
              <w:rPr>
                <w:rFonts w:ascii="標楷體" w:eastAsia="標楷體" w:hAnsi="標楷體" w:hint="eastAsia"/>
                <w:szCs w:val="24"/>
              </w:rPr>
              <w:t>本條</w:t>
            </w:r>
            <w:r w:rsidRPr="00C04611">
              <w:rPr>
                <w:rFonts w:ascii="標楷體" w:eastAsia="標楷體" w:hAnsi="標楷體" w:hint="eastAsia"/>
                <w:szCs w:val="24"/>
              </w:rPr>
              <w:t>第二項</w:t>
            </w:r>
            <w:r>
              <w:rPr>
                <w:rFonts w:ascii="標楷體" w:eastAsia="標楷體" w:hAnsi="標楷體" w:hint="eastAsia"/>
                <w:szCs w:val="24"/>
              </w:rPr>
              <w:t>、第三項</w:t>
            </w:r>
            <w:r w:rsidRPr="00C04611">
              <w:rPr>
                <w:rFonts w:ascii="標楷體" w:eastAsia="標楷體" w:hAnsi="標楷體" w:hint="eastAsia"/>
                <w:szCs w:val="24"/>
              </w:rPr>
              <w:t>及第五項相關文字。</w:t>
            </w:r>
          </w:p>
          <w:p w:rsidR="00CE6871" w:rsidRDefault="00CE6871" w:rsidP="00CE6871">
            <w:pPr>
              <w:pStyle w:val="a6"/>
              <w:numPr>
                <w:ilvl w:val="0"/>
                <w:numId w:val="22"/>
              </w:numPr>
              <w:snapToGrid w:val="0"/>
              <w:spacing w:line="300" w:lineRule="auto"/>
              <w:ind w:leftChars="0"/>
              <w:jc w:val="both"/>
              <w:rPr>
                <w:rFonts w:ascii="標楷體" w:eastAsia="標楷體" w:hAnsi="標楷體"/>
                <w:szCs w:val="24"/>
              </w:rPr>
            </w:pPr>
            <w:r>
              <w:rPr>
                <w:rFonts w:ascii="標楷體" w:eastAsia="標楷體" w:hAnsi="標楷體" w:hint="eastAsia"/>
                <w:szCs w:val="24"/>
              </w:rPr>
              <w:t>修正第七項部分文字，以資明確規範</w:t>
            </w:r>
            <w:r w:rsidRPr="00CB7FCB">
              <w:rPr>
                <w:rFonts w:ascii="標楷體" w:eastAsia="標楷體" w:hAnsi="標楷體" w:hint="eastAsia"/>
              </w:rPr>
              <w:t>上櫃認購（售）權證</w:t>
            </w:r>
            <w:r>
              <w:rPr>
                <w:rFonts w:ascii="標楷體" w:eastAsia="標楷體" w:hAnsi="標楷體" w:hint="eastAsia"/>
              </w:rPr>
              <w:t>交易方式等</w:t>
            </w:r>
            <w:proofErr w:type="gramStart"/>
            <w:r>
              <w:rPr>
                <w:rFonts w:ascii="標楷體" w:eastAsia="標楷體" w:hAnsi="標楷體" w:hint="eastAsia"/>
                <w:szCs w:val="24"/>
              </w:rPr>
              <w:t>準</w:t>
            </w:r>
            <w:proofErr w:type="gramEnd"/>
            <w:r>
              <w:rPr>
                <w:rFonts w:ascii="標楷體" w:eastAsia="標楷體" w:hAnsi="標楷體" w:hint="eastAsia"/>
                <w:szCs w:val="24"/>
              </w:rPr>
              <w:t>用範圍。</w:t>
            </w:r>
          </w:p>
          <w:p w:rsidR="00CE6871" w:rsidRPr="00C04611" w:rsidRDefault="00CE6871" w:rsidP="00CE6871">
            <w:pPr>
              <w:pStyle w:val="a6"/>
              <w:numPr>
                <w:ilvl w:val="0"/>
                <w:numId w:val="22"/>
              </w:numPr>
              <w:snapToGrid w:val="0"/>
              <w:spacing w:line="300" w:lineRule="auto"/>
              <w:ind w:leftChars="0"/>
              <w:jc w:val="both"/>
              <w:rPr>
                <w:rFonts w:ascii="標楷體" w:eastAsia="標楷體" w:hAnsi="標楷體"/>
                <w:szCs w:val="24"/>
              </w:rPr>
            </w:pPr>
            <w:r>
              <w:rPr>
                <w:rFonts w:ascii="標楷體" w:eastAsia="標楷體" w:hAnsi="標楷體" w:hint="eastAsia"/>
                <w:szCs w:val="24"/>
              </w:rPr>
              <w:t>本中心業務規則第三十五條第四項有關暫緩開收</w:t>
            </w:r>
            <w:proofErr w:type="gramStart"/>
            <w:r>
              <w:rPr>
                <w:rFonts w:ascii="標楷體" w:eastAsia="標楷體" w:hAnsi="標楷體" w:hint="eastAsia"/>
                <w:szCs w:val="24"/>
              </w:rPr>
              <w:t>巿</w:t>
            </w:r>
            <w:proofErr w:type="gramEnd"/>
            <w:r>
              <w:rPr>
                <w:rFonts w:ascii="標楷體" w:eastAsia="標楷體" w:hAnsi="標楷體" w:hint="eastAsia"/>
                <w:szCs w:val="24"/>
              </w:rPr>
              <w:t>措施，及第三十五條之十一</w:t>
            </w:r>
            <w:r w:rsidRPr="003D3A15">
              <w:rPr>
                <w:rFonts w:ascii="標楷體" w:eastAsia="標楷體" w:hAnsi="標楷體" w:hint="eastAsia"/>
                <w:szCs w:val="24"/>
              </w:rPr>
              <w:t>瞬間價格穩定</w:t>
            </w:r>
            <w:r w:rsidRPr="003D3A15">
              <w:rPr>
                <w:rFonts w:ascii="標楷體" w:eastAsia="標楷體" w:hAnsi="標楷體" w:hint="eastAsia"/>
                <w:szCs w:val="24"/>
              </w:rPr>
              <w:lastRenderedPageBreak/>
              <w:t>措施</w:t>
            </w:r>
            <w:r>
              <w:rPr>
                <w:rFonts w:ascii="標楷體" w:eastAsia="標楷體" w:hAnsi="標楷體" w:hint="eastAsia"/>
                <w:szCs w:val="24"/>
              </w:rPr>
              <w:t>業已將</w:t>
            </w:r>
            <w:r w:rsidRPr="00542725">
              <w:rPr>
                <w:rFonts w:ascii="標楷體" w:eastAsia="標楷體" w:hAnsi="標楷體" w:hint="eastAsia"/>
              </w:rPr>
              <w:t>上櫃認購（售）權證</w:t>
            </w:r>
            <w:r>
              <w:rPr>
                <w:rFonts w:ascii="標楷體" w:eastAsia="標楷體" w:hAnsi="標楷體" w:hint="eastAsia"/>
              </w:rPr>
              <w:t>排除適用，本次修正爰併同增訂業務規則第三十五條之十一為上櫃認購（售）權證之不適用規定於本條第八項，以臻完備。</w:t>
            </w:r>
          </w:p>
        </w:tc>
      </w:tr>
    </w:tbl>
    <w:p w:rsidR="00CE6871" w:rsidRDefault="00CE6871" w:rsidP="00CE6871">
      <w:pPr>
        <w:rPr>
          <w:rFonts w:ascii="標楷體" w:eastAsia="標楷體" w:hAnsi="標楷體"/>
          <w:sz w:val="36"/>
          <w:szCs w:val="36"/>
        </w:rPr>
      </w:pPr>
    </w:p>
    <w:p w:rsidR="00CE6871" w:rsidRDefault="00CE6871" w:rsidP="00CE6871">
      <w:pPr>
        <w:spacing w:line="440" w:lineRule="exact"/>
        <w:jc w:val="center"/>
        <w:rPr>
          <w:rFonts w:ascii="標楷體" w:eastAsia="標楷體" w:hAnsi="標楷體"/>
          <w:b/>
          <w:sz w:val="31"/>
          <w:szCs w:val="31"/>
        </w:rPr>
      </w:pPr>
      <w:r>
        <w:rPr>
          <w:rFonts w:ascii="標楷體" w:eastAsia="標楷體" w:hAnsi="標楷體"/>
          <w:b/>
          <w:sz w:val="31"/>
          <w:szCs w:val="31"/>
        </w:rPr>
        <w:br w:type="page"/>
      </w:r>
    </w:p>
    <w:p w:rsidR="00CE6871" w:rsidRPr="00692B09" w:rsidRDefault="00CE6871" w:rsidP="00CE6871">
      <w:pPr>
        <w:spacing w:line="440" w:lineRule="exact"/>
        <w:jc w:val="center"/>
        <w:rPr>
          <w:rFonts w:ascii="標楷體" w:eastAsia="標楷體" w:hAnsi="標楷體"/>
          <w:b/>
          <w:sz w:val="31"/>
          <w:szCs w:val="31"/>
        </w:rPr>
      </w:pPr>
      <w:r w:rsidRPr="00692B09">
        <w:rPr>
          <w:rFonts w:ascii="標楷體" w:eastAsia="標楷體" w:hAnsi="標楷體" w:hint="eastAsia"/>
          <w:b/>
          <w:sz w:val="31"/>
          <w:szCs w:val="31"/>
        </w:rPr>
        <w:lastRenderedPageBreak/>
        <w:t>財團法人中華民國證券櫃檯買賣中心</w:t>
      </w:r>
    </w:p>
    <w:p w:rsidR="00CE6871" w:rsidRDefault="00CE6871" w:rsidP="00CE6871">
      <w:pPr>
        <w:spacing w:line="440" w:lineRule="exact"/>
        <w:jc w:val="center"/>
        <w:rPr>
          <w:rFonts w:ascii="標楷體" w:eastAsia="標楷體" w:hAnsi="標楷體"/>
          <w:b/>
          <w:sz w:val="31"/>
          <w:szCs w:val="31"/>
        </w:rPr>
      </w:pPr>
      <w:r w:rsidRPr="00F07568">
        <w:rPr>
          <w:rFonts w:ascii="標楷體" w:eastAsia="標楷體" w:hAnsi="標楷體" w:hint="eastAsia"/>
          <w:b/>
          <w:sz w:val="31"/>
          <w:szCs w:val="31"/>
        </w:rPr>
        <w:t>轉換公司債、交換公司債暨債券換股權利證書買賣辦法</w:t>
      </w:r>
      <w:r>
        <w:rPr>
          <w:rFonts w:ascii="標楷體" w:eastAsia="標楷體" w:hAnsi="標楷體" w:hint="eastAsia"/>
          <w:b/>
          <w:sz w:val="31"/>
          <w:szCs w:val="31"/>
        </w:rPr>
        <w:t>第七條</w:t>
      </w:r>
    </w:p>
    <w:p w:rsidR="00CE6871" w:rsidRPr="00692B09" w:rsidRDefault="00CE6871" w:rsidP="00CE6871">
      <w:pPr>
        <w:spacing w:line="440" w:lineRule="exact"/>
        <w:jc w:val="center"/>
        <w:rPr>
          <w:rFonts w:ascii="標楷體" w:eastAsia="標楷體" w:hAnsi="標楷體"/>
          <w:b/>
          <w:sz w:val="31"/>
          <w:szCs w:val="31"/>
        </w:rPr>
      </w:pPr>
      <w:r w:rsidRPr="00692B09">
        <w:rPr>
          <w:rFonts w:ascii="標楷體" w:eastAsia="標楷體" w:hAnsi="標楷體" w:hint="eastAsia"/>
          <w:b/>
          <w:sz w:val="31"/>
          <w:szCs w:val="31"/>
        </w:rPr>
        <w:t>修正</w:t>
      </w:r>
      <w:r>
        <w:rPr>
          <w:rFonts w:ascii="標楷體" w:eastAsia="標楷體" w:hAnsi="標楷體" w:hint="eastAsia"/>
          <w:b/>
          <w:sz w:val="31"/>
          <w:szCs w:val="31"/>
        </w:rPr>
        <w:t>條文</w:t>
      </w:r>
      <w:r w:rsidRPr="00692B09">
        <w:rPr>
          <w:rFonts w:ascii="標楷體" w:eastAsia="標楷體" w:hAnsi="標楷體" w:hint="eastAsia"/>
          <w:b/>
          <w:sz w:val="31"/>
          <w:szCs w:val="31"/>
        </w:rPr>
        <w:t>對照表</w:t>
      </w:r>
    </w:p>
    <w:p w:rsidR="00CE6871" w:rsidRPr="001436E9" w:rsidRDefault="00CE6871" w:rsidP="00CE6871">
      <w:pPr>
        <w:spacing w:line="440" w:lineRule="exact"/>
        <w:jc w:val="center"/>
        <w:rPr>
          <w:rFonts w:ascii="標楷體" w:eastAsia="標楷體" w:hAnsi="標楷體"/>
          <w:b/>
          <w:sz w:val="32"/>
          <w:szCs w:val="32"/>
        </w:rPr>
      </w:pPr>
    </w:p>
    <w:tbl>
      <w:tblPr>
        <w:tblStyle w:val="a3"/>
        <w:tblW w:w="9640" w:type="dxa"/>
        <w:jc w:val="center"/>
        <w:tblLayout w:type="fixed"/>
        <w:tblLook w:val="04A0" w:firstRow="1" w:lastRow="0" w:firstColumn="1" w:lastColumn="0" w:noHBand="0" w:noVBand="1"/>
      </w:tblPr>
      <w:tblGrid>
        <w:gridCol w:w="3213"/>
        <w:gridCol w:w="3213"/>
        <w:gridCol w:w="3214"/>
      </w:tblGrid>
      <w:tr w:rsidR="00CE6871" w:rsidRPr="000B2FA6" w:rsidTr="00B63AA1">
        <w:trPr>
          <w:tblHeader/>
          <w:jc w:val="center"/>
        </w:trPr>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修正條文</w:t>
            </w:r>
          </w:p>
        </w:tc>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現行條文</w:t>
            </w:r>
          </w:p>
        </w:tc>
        <w:tc>
          <w:tcPr>
            <w:tcW w:w="3214"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說明</w:t>
            </w:r>
          </w:p>
        </w:tc>
      </w:tr>
      <w:tr w:rsidR="00CE6871" w:rsidRPr="00B4362B" w:rsidTr="00B63AA1">
        <w:trPr>
          <w:jc w:val="center"/>
        </w:trPr>
        <w:tc>
          <w:tcPr>
            <w:tcW w:w="3213" w:type="dxa"/>
          </w:tcPr>
          <w:p w:rsidR="00CE6871" w:rsidRPr="001C3B1F" w:rsidRDefault="00CE6871" w:rsidP="00B63AA1">
            <w:pPr>
              <w:pStyle w:val="HTML"/>
              <w:snapToGrid w:val="0"/>
              <w:spacing w:line="400" w:lineRule="exact"/>
              <w:jc w:val="both"/>
              <w:rPr>
                <w:rFonts w:ascii="標楷體" w:eastAsia="標楷體" w:hAnsi="標楷體"/>
                <w:color w:val="auto"/>
              </w:rPr>
            </w:pPr>
            <w:r>
              <w:rPr>
                <w:rFonts w:ascii="標楷體" w:eastAsia="標楷體" w:hAnsi="標楷體" w:hint="eastAsia"/>
                <w:color w:val="auto"/>
              </w:rPr>
              <w:t>第七</w:t>
            </w:r>
            <w:r w:rsidRPr="001C3B1F">
              <w:rPr>
                <w:rFonts w:ascii="標楷體" w:eastAsia="標楷體" w:hAnsi="標楷體" w:hint="eastAsia"/>
                <w:color w:val="auto"/>
              </w:rPr>
              <w:t>條</w:t>
            </w:r>
          </w:p>
          <w:p w:rsidR="00CE6871" w:rsidRPr="004B6B70" w:rsidRDefault="00CE6871" w:rsidP="00B63AA1">
            <w:pPr>
              <w:pStyle w:val="HTML"/>
              <w:snapToGrid w:val="0"/>
              <w:spacing w:line="400" w:lineRule="exact"/>
              <w:ind w:firstLineChars="100" w:firstLine="240"/>
              <w:jc w:val="both"/>
              <w:rPr>
                <w:rFonts w:ascii="標楷體" w:eastAsia="標楷體" w:hAnsi="標楷體"/>
                <w:color w:val="auto"/>
              </w:rPr>
            </w:pPr>
            <w:r w:rsidRPr="00F70086">
              <w:rPr>
                <w:rFonts w:ascii="標楷體" w:eastAsia="標楷體" w:hAnsi="標楷體" w:hint="eastAsia"/>
                <w:color w:val="auto"/>
              </w:rPr>
              <w:t>轉換公司債及交換公司債透過本中心等價成交系統買賣，其成交方式、買賣資料揭示及買賣委託申報限制</w:t>
            </w:r>
            <w:r w:rsidRPr="00F07568">
              <w:rPr>
                <w:rFonts w:ascii="標楷體" w:eastAsia="標楷體" w:hAnsi="標楷體" w:hint="eastAsia"/>
                <w:color w:val="auto"/>
                <w:u w:val="single"/>
              </w:rPr>
              <w:t>等，除本中心另有規定外，</w:t>
            </w:r>
            <w:proofErr w:type="gramStart"/>
            <w:r w:rsidRPr="00F70086">
              <w:rPr>
                <w:rFonts w:ascii="標楷體" w:eastAsia="標楷體" w:hAnsi="標楷體" w:hint="eastAsia"/>
                <w:color w:val="auto"/>
              </w:rPr>
              <w:t>準</w:t>
            </w:r>
            <w:proofErr w:type="gramEnd"/>
            <w:r w:rsidRPr="00F70086">
              <w:rPr>
                <w:rFonts w:ascii="標楷體" w:eastAsia="標楷體" w:hAnsi="標楷體" w:hint="eastAsia"/>
                <w:color w:val="auto"/>
              </w:rPr>
              <w:t>用</w:t>
            </w:r>
            <w:r w:rsidRPr="00351F0B">
              <w:rPr>
                <w:rFonts w:ascii="標楷體" w:eastAsia="標楷體" w:hAnsi="標楷體" w:hint="eastAsia"/>
                <w:color w:val="auto"/>
                <w:u w:val="single"/>
              </w:rPr>
              <w:t>業務規則</w:t>
            </w:r>
            <w:r>
              <w:rPr>
                <w:rFonts w:ascii="標楷體" w:eastAsia="標楷體" w:hAnsi="標楷體" w:hint="eastAsia"/>
                <w:color w:val="auto"/>
              </w:rPr>
              <w:t>有關上櫃</w:t>
            </w:r>
            <w:r w:rsidRPr="00F07568">
              <w:rPr>
                <w:rFonts w:ascii="標楷體" w:eastAsia="標楷體" w:hAnsi="標楷體" w:hint="eastAsia"/>
                <w:color w:val="auto"/>
              </w:rPr>
              <w:t>股票</w:t>
            </w:r>
            <w:r>
              <w:rPr>
                <w:rFonts w:ascii="標楷體" w:eastAsia="標楷體" w:hAnsi="標楷體" w:hint="eastAsia"/>
                <w:color w:val="auto"/>
              </w:rPr>
              <w:t>之</w:t>
            </w:r>
            <w:r w:rsidRPr="00F70086">
              <w:rPr>
                <w:rFonts w:ascii="標楷體" w:eastAsia="標楷體" w:hAnsi="標楷體" w:hint="eastAsia"/>
                <w:color w:val="auto"/>
              </w:rPr>
              <w:t>規定。</w:t>
            </w:r>
          </w:p>
        </w:tc>
        <w:tc>
          <w:tcPr>
            <w:tcW w:w="3213" w:type="dxa"/>
          </w:tcPr>
          <w:p w:rsidR="00CE6871" w:rsidRPr="001C3B1F" w:rsidRDefault="00CE6871" w:rsidP="00B63AA1">
            <w:pPr>
              <w:pStyle w:val="HTML"/>
              <w:snapToGrid w:val="0"/>
              <w:spacing w:line="400" w:lineRule="exact"/>
              <w:jc w:val="both"/>
              <w:rPr>
                <w:rFonts w:ascii="標楷體" w:eastAsia="標楷體" w:hAnsi="標楷體"/>
                <w:color w:val="auto"/>
              </w:rPr>
            </w:pPr>
            <w:r>
              <w:rPr>
                <w:rFonts w:ascii="標楷體" w:eastAsia="標楷體" w:hAnsi="標楷體" w:hint="eastAsia"/>
                <w:color w:val="auto"/>
              </w:rPr>
              <w:t>第七</w:t>
            </w:r>
            <w:r w:rsidRPr="001C3B1F">
              <w:rPr>
                <w:rFonts w:ascii="標楷體" w:eastAsia="標楷體" w:hAnsi="標楷體" w:hint="eastAsia"/>
                <w:color w:val="auto"/>
              </w:rPr>
              <w:t>條</w:t>
            </w:r>
          </w:p>
          <w:p w:rsidR="00CE6871" w:rsidRPr="004B6B70" w:rsidRDefault="00CE6871" w:rsidP="00B63AA1">
            <w:pPr>
              <w:pStyle w:val="HTML"/>
              <w:snapToGrid w:val="0"/>
              <w:spacing w:line="400" w:lineRule="exact"/>
              <w:ind w:firstLineChars="100" w:firstLine="240"/>
              <w:jc w:val="both"/>
              <w:rPr>
                <w:rFonts w:ascii="標楷體" w:eastAsia="標楷體" w:hAnsi="標楷體"/>
                <w:color w:val="auto"/>
              </w:rPr>
            </w:pPr>
            <w:r w:rsidRPr="00F70086">
              <w:rPr>
                <w:rFonts w:ascii="標楷體" w:eastAsia="標楷體" w:hAnsi="標楷體" w:hint="eastAsia"/>
                <w:color w:val="auto"/>
              </w:rPr>
              <w:t>轉換公司債及交換公司債透過本中心等價成交系統買賣，其成交方式、買賣資料揭示及買賣委託申報限制</w:t>
            </w:r>
            <w:proofErr w:type="gramStart"/>
            <w:r w:rsidRPr="00F70086">
              <w:rPr>
                <w:rFonts w:ascii="標楷體" w:eastAsia="標楷體" w:hAnsi="標楷體" w:hint="eastAsia"/>
                <w:color w:val="auto"/>
              </w:rPr>
              <w:t>準</w:t>
            </w:r>
            <w:proofErr w:type="gramEnd"/>
            <w:r w:rsidRPr="00F70086">
              <w:rPr>
                <w:rFonts w:ascii="標楷體" w:eastAsia="標楷體" w:hAnsi="標楷體" w:hint="eastAsia"/>
                <w:color w:val="auto"/>
              </w:rPr>
              <w:t>用</w:t>
            </w:r>
            <w:r w:rsidRPr="00F07568">
              <w:rPr>
                <w:rFonts w:ascii="標楷體" w:eastAsia="標楷體" w:hAnsi="標楷體" w:hint="eastAsia"/>
                <w:color w:val="auto"/>
                <w:u w:val="single"/>
              </w:rPr>
              <w:t>本中心業務規則第三十五條及第三十六條</w:t>
            </w:r>
            <w:r w:rsidRPr="008C6C5B">
              <w:rPr>
                <w:rFonts w:ascii="標楷體" w:eastAsia="標楷體" w:hAnsi="標楷體" w:hint="eastAsia"/>
                <w:color w:val="auto"/>
              </w:rPr>
              <w:t>有關上櫃</w:t>
            </w:r>
            <w:r w:rsidRPr="00F70086">
              <w:rPr>
                <w:rFonts w:ascii="標楷體" w:eastAsia="標楷體" w:hAnsi="標楷體" w:hint="eastAsia"/>
                <w:color w:val="auto"/>
              </w:rPr>
              <w:t>股票之規定。</w:t>
            </w:r>
          </w:p>
        </w:tc>
        <w:tc>
          <w:tcPr>
            <w:tcW w:w="3214" w:type="dxa"/>
          </w:tcPr>
          <w:p w:rsidR="00CE6871" w:rsidRPr="0074394A" w:rsidRDefault="00CE6871" w:rsidP="00B63AA1">
            <w:pPr>
              <w:snapToGrid w:val="0"/>
              <w:spacing w:line="300" w:lineRule="auto"/>
              <w:jc w:val="both"/>
              <w:rPr>
                <w:rFonts w:ascii="標楷體" w:eastAsia="標楷體" w:hAnsi="標楷體"/>
                <w:szCs w:val="24"/>
              </w:rPr>
            </w:pPr>
            <w:r w:rsidRPr="003472F4">
              <w:rPr>
                <w:rFonts w:ascii="標楷體" w:eastAsia="標楷體" w:hAnsi="標楷體" w:hint="eastAsia"/>
                <w:szCs w:val="24"/>
              </w:rPr>
              <w:t>因應</w:t>
            </w:r>
            <w:r>
              <w:rPr>
                <w:rFonts w:ascii="標楷體" w:eastAsia="標楷體" w:hAnsi="標楷體" w:hint="eastAsia"/>
                <w:szCs w:val="24"/>
              </w:rPr>
              <w:t>上櫃有價證券等價成交系統</w:t>
            </w:r>
            <w:r w:rsidRPr="003472F4">
              <w:rPr>
                <w:rFonts w:ascii="標楷體" w:eastAsia="標楷體" w:hAnsi="標楷體" w:hint="eastAsia"/>
                <w:szCs w:val="24"/>
              </w:rPr>
              <w:t>盤中撮合制度改</w:t>
            </w:r>
            <w:proofErr w:type="gramStart"/>
            <w:r w:rsidRPr="003472F4">
              <w:rPr>
                <w:rFonts w:ascii="標楷體" w:eastAsia="標楷體" w:hAnsi="標楷體" w:hint="eastAsia"/>
                <w:szCs w:val="24"/>
              </w:rPr>
              <w:t>採</w:t>
            </w:r>
            <w:proofErr w:type="gramEnd"/>
            <w:r w:rsidRPr="003472F4">
              <w:rPr>
                <w:rFonts w:ascii="標楷體" w:eastAsia="標楷體" w:hAnsi="標楷體" w:hint="eastAsia"/>
                <w:szCs w:val="24"/>
              </w:rPr>
              <w:t>逐筆交易</w:t>
            </w:r>
            <w:r>
              <w:rPr>
                <w:rFonts w:ascii="標楷體" w:eastAsia="標楷體" w:hAnsi="標楷體" w:hint="eastAsia"/>
                <w:szCs w:val="24"/>
              </w:rPr>
              <w:t>制度，</w:t>
            </w:r>
            <w:r w:rsidRPr="00F07568">
              <w:rPr>
                <w:rFonts w:ascii="標楷體" w:eastAsia="標楷體" w:hAnsi="標楷體" w:hint="eastAsia"/>
                <w:szCs w:val="24"/>
              </w:rPr>
              <w:t>本中心</w:t>
            </w:r>
            <w:r>
              <w:rPr>
                <w:rFonts w:ascii="標楷體" w:eastAsia="標楷體" w:hAnsi="標楷體" w:hint="eastAsia"/>
                <w:szCs w:val="24"/>
              </w:rPr>
              <w:t>證券商營業處所買賣有價證券業務規則，就逐筆交易制度之實施方式等明訂相關規定，爰配合修正本條部分文字</w:t>
            </w:r>
            <w:r w:rsidRPr="003472F4">
              <w:rPr>
                <w:rFonts w:ascii="標楷體" w:eastAsia="標楷體" w:hAnsi="標楷體" w:hint="eastAsia"/>
                <w:szCs w:val="24"/>
              </w:rPr>
              <w:t>。</w:t>
            </w:r>
          </w:p>
        </w:tc>
      </w:tr>
    </w:tbl>
    <w:p w:rsidR="00CE6871" w:rsidRDefault="00CE6871" w:rsidP="00CE6871">
      <w:pPr>
        <w:rPr>
          <w:rFonts w:ascii="標楷體" w:eastAsia="標楷體" w:hAnsi="標楷體"/>
          <w:sz w:val="36"/>
          <w:szCs w:val="36"/>
        </w:rPr>
      </w:pPr>
    </w:p>
    <w:p w:rsidR="00CE6871" w:rsidRDefault="00CE6871" w:rsidP="00CE6871">
      <w:pPr>
        <w:widowControl/>
        <w:rPr>
          <w:rFonts w:ascii="標楷體" w:eastAsia="標楷體" w:hAnsi="標楷體"/>
          <w:sz w:val="36"/>
          <w:szCs w:val="36"/>
        </w:rPr>
      </w:pPr>
      <w:r>
        <w:rPr>
          <w:rFonts w:ascii="標楷體" w:eastAsia="標楷體" w:hAnsi="標楷體"/>
          <w:sz w:val="36"/>
          <w:szCs w:val="36"/>
        </w:rPr>
        <w:br w:type="page"/>
      </w:r>
    </w:p>
    <w:p w:rsidR="00CE6871" w:rsidRPr="00692B09" w:rsidRDefault="00CE6871" w:rsidP="00CE6871">
      <w:pPr>
        <w:spacing w:line="440" w:lineRule="exact"/>
        <w:jc w:val="center"/>
        <w:rPr>
          <w:rFonts w:ascii="標楷體" w:eastAsia="標楷體" w:hAnsi="標楷體"/>
          <w:b/>
          <w:sz w:val="31"/>
          <w:szCs w:val="31"/>
        </w:rPr>
      </w:pPr>
      <w:r w:rsidRPr="00692B09">
        <w:rPr>
          <w:rFonts w:ascii="標楷體" w:eastAsia="標楷體" w:hAnsi="標楷體" w:hint="eastAsia"/>
          <w:b/>
          <w:sz w:val="31"/>
          <w:szCs w:val="31"/>
        </w:rPr>
        <w:lastRenderedPageBreak/>
        <w:t>財團法人中華民國證券櫃檯買賣中心</w:t>
      </w:r>
    </w:p>
    <w:p w:rsidR="00CE6871" w:rsidRPr="00692B09" w:rsidRDefault="00CE6871" w:rsidP="00CE6871">
      <w:pPr>
        <w:spacing w:line="440" w:lineRule="exact"/>
        <w:jc w:val="center"/>
        <w:rPr>
          <w:rFonts w:ascii="標楷體" w:eastAsia="標楷體" w:hAnsi="標楷體"/>
          <w:b/>
          <w:sz w:val="31"/>
          <w:szCs w:val="31"/>
        </w:rPr>
      </w:pPr>
      <w:r w:rsidRPr="001C3B1F">
        <w:rPr>
          <w:rFonts w:ascii="標楷體" w:eastAsia="標楷體" w:hAnsi="標楷體" w:hint="eastAsia"/>
          <w:b/>
          <w:sz w:val="31"/>
          <w:szCs w:val="31"/>
        </w:rPr>
        <w:t>附認股權有價證券買賣辦法</w:t>
      </w:r>
      <w:r>
        <w:rPr>
          <w:rFonts w:ascii="標楷體" w:eastAsia="標楷體" w:hAnsi="標楷體" w:hint="eastAsia"/>
          <w:b/>
          <w:sz w:val="31"/>
          <w:szCs w:val="31"/>
        </w:rPr>
        <w:t>部分條文</w:t>
      </w:r>
      <w:r w:rsidRPr="00692B09">
        <w:rPr>
          <w:rFonts w:ascii="標楷體" w:eastAsia="標楷體" w:hAnsi="標楷體" w:hint="eastAsia"/>
          <w:b/>
          <w:sz w:val="31"/>
          <w:szCs w:val="31"/>
        </w:rPr>
        <w:t>修正</w:t>
      </w:r>
      <w:r>
        <w:rPr>
          <w:rFonts w:ascii="標楷體" w:eastAsia="標楷體" w:hAnsi="標楷體" w:hint="eastAsia"/>
          <w:b/>
          <w:sz w:val="31"/>
          <w:szCs w:val="31"/>
        </w:rPr>
        <w:t>條文</w:t>
      </w:r>
      <w:r w:rsidRPr="00692B09">
        <w:rPr>
          <w:rFonts w:ascii="標楷體" w:eastAsia="標楷體" w:hAnsi="標楷體" w:hint="eastAsia"/>
          <w:b/>
          <w:sz w:val="31"/>
          <w:szCs w:val="31"/>
        </w:rPr>
        <w:t>對照表</w:t>
      </w:r>
    </w:p>
    <w:p w:rsidR="00CE6871" w:rsidRPr="001436E9" w:rsidRDefault="00CE6871" w:rsidP="00CE6871">
      <w:pPr>
        <w:spacing w:line="440" w:lineRule="exact"/>
        <w:jc w:val="center"/>
        <w:rPr>
          <w:rFonts w:ascii="標楷體" w:eastAsia="標楷體" w:hAnsi="標楷體"/>
          <w:b/>
          <w:sz w:val="32"/>
          <w:szCs w:val="32"/>
        </w:rPr>
      </w:pPr>
    </w:p>
    <w:tbl>
      <w:tblPr>
        <w:tblStyle w:val="a3"/>
        <w:tblW w:w="9640" w:type="dxa"/>
        <w:jc w:val="center"/>
        <w:tblLayout w:type="fixed"/>
        <w:tblLook w:val="04A0" w:firstRow="1" w:lastRow="0" w:firstColumn="1" w:lastColumn="0" w:noHBand="0" w:noVBand="1"/>
      </w:tblPr>
      <w:tblGrid>
        <w:gridCol w:w="3213"/>
        <w:gridCol w:w="3213"/>
        <w:gridCol w:w="3214"/>
      </w:tblGrid>
      <w:tr w:rsidR="00CE6871" w:rsidRPr="000B2FA6" w:rsidTr="00B63AA1">
        <w:trPr>
          <w:tblHeader/>
          <w:jc w:val="center"/>
        </w:trPr>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修正條文</w:t>
            </w:r>
          </w:p>
        </w:tc>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現行條文</w:t>
            </w:r>
          </w:p>
        </w:tc>
        <w:tc>
          <w:tcPr>
            <w:tcW w:w="3214"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說明</w:t>
            </w:r>
          </w:p>
        </w:tc>
      </w:tr>
      <w:tr w:rsidR="00CE6871" w:rsidRPr="00B4362B" w:rsidTr="00B63AA1">
        <w:trPr>
          <w:jc w:val="center"/>
        </w:trPr>
        <w:tc>
          <w:tcPr>
            <w:tcW w:w="3213" w:type="dxa"/>
          </w:tcPr>
          <w:p w:rsidR="00CE6871" w:rsidRPr="001C3B1F" w:rsidRDefault="00CE6871" w:rsidP="00B63AA1">
            <w:pPr>
              <w:pStyle w:val="HTML"/>
              <w:snapToGrid w:val="0"/>
              <w:spacing w:line="400" w:lineRule="exact"/>
              <w:jc w:val="both"/>
              <w:rPr>
                <w:rFonts w:ascii="標楷體" w:eastAsia="標楷體" w:hAnsi="標楷體"/>
                <w:color w:val="auto"/>
              </w:rPr>
            </w:pPr>
            <w:r w:rsidRPr="001C3B1F">
              <w:rPr>
                <w:rFonts w:ascii="標楷體" w:eastAsia="標楷體" w:hAnsi="標楷體" w:hint="eastAsia"/>
                <w:color w:val="auto"/>
              </w:rPr>
              <w:t>第九條</w:t>
            </w:r>
          </w:p>
          <w:p w:rsidR="00CE6871" w:rsidRPr="004B6B70" w:rsidRDefault="00CE6871" w:rsidP="00B63AA1">
            <w:pPr>
              <w:pStyle w:val="HTML"/>
              <w:snapToGrid w:val="0"/>
              <w:spacing w:line="400" w:lineRule="exact"/>
              <w:ind w:firstLineChars="100" w:firstLine="240"/>
              <w:jc w:val="both"/>
              <w:rPr>
                <w:rFonts w:ascii="標楷體" w:eastAsia="標楷體" w:hAnsi="標楷體"/>
                <w:color w:val="auto"/>
              </w:rPr>
            </w:pPr>
            <w:r w:rsidRPr="001C3B1F">
              <w:rPr>
                <w:rFonts w:ascii="標楷體" w:eastAsia="標楷體" w:hAnsi="標楷體" w:hint="eastAsia"/>
                <w:color w:val="auto"/>
              </w:rPr>
              <w:t>買賣申報</w:t>
            </w:r>
            <w:r w:rsidRPr="00201898">
              <w:rPr>
                <w:rFonts w:ascii="標楷體" w:eastAsia="標楷體" w:hAnsi="標楷體" w:hint="eastAsia"/>
                <w:color w:val="auto"/>
                <w:u w:val="single"/>
              </w:rPr>
              <w:t>價格及有效期別，</w:t>
            </w:r>
            <w:proofErr w:type="gramStart"/>
            <w:r w:rsidRPr="00201898">
              <w:rPr>
                <w:rFonts w:ascii="標楷體" w:eastAsia="標楷體" w:hAnsi="標楷體" w:hint="eastAsia"/>
                <w:color w:val="auto"/>
                <w:u w:val="single"/>
              </w:rPr>
              <w:t>準</w:t>
            </w:r>
            <w:proofErr w:type="gramEnd"/>
            <w:r w:rsidRPr="00201898">
              <w:rPr>
                <w:rFonts w:ascii="標楷體" w:eastAsia="標楷體" w:hAnsi="標楷體" w:hint="eastAsia"/>
                <w:color w:val="auto"/>
                <w:u w:val="single"/>
              </w:rPr>
              <w:t>用</w:t>
            </w:r>
            <w:r w:rsidRPr="00DA178D">
              <w:rPr>
                <w:rFonts w:ascii="標楷體" w:eastAsia="標楷體" w:hAnsi="標楷體" w:hint="eastAsia"/>
                <w:color w:val="auto"/>
                <w:u w:val="single"/>
              </w:rPr>
              <w:t>本</w:t>
            </w:r>
            <w:r>
              <w:rPr>
                <w:rFonts w:ascii="標楷體" w:eastAsia="標楷體" w:hAnsi="標楷體" w:hint="eastAsia"/>
                <w:color w:val="auto"/>
                <w:u w:val="single"/>
              </w:rPr>
              <w:t>中心業務規則第三十五條之十二</w:t>
            </w:r>
            <w:r w:rsidRPr="00DA178D">
              <w:rPr>
                <w:rFonts w:ascii="標楷體" w:eastAsia="標楷體" w:hAnsi="標楷體" w:hint="eastAsia"/>
                <w:color w:val="auto"/>
                <w:u w:val="single"/>
              </w:rPr>
              <w:t>規定</w:t>
            </w:r>
            <w:r w:rsidRPr="00201898">
              <w:rPr>
                <w:rFonts w:ascii="標楷體" w:eastAsia="標楷體" w:hAnsi="標楷體" w:hint="eastAsia"/>
                <w:color w:val="auto"/>
              </w:rPr>
              <w:t>。</w:t>
            </w:r>
          </w:p>
        </w:tc>
        <w:tc>
          <w:tcPr>
            <w:tcW w:w="3213" w:type="dxa"/>
          </w:tcPr>
          <w:p w:rsidR="00CE6871" w:rsidRPr="001C3B1F" w:rsidRDefault="00CE6871" w:rsidP="00B63AA1">
            <w:pPr>
              <w:pStyle w:val="HTML"/>
              <w:snapToGrid w:val="0"/>
              <w:spacing w:line="400" w:lineRule="exact"/>
              <w:jc w:val="both"/>
              <w:rPr>
                <w:rFonts w:ascii="標楷體" w:eastAsia="標楷體" w:hAnsi="標楷體"/>
                <w:color w:val="auto"/>
              </w:rPr>
            </w:pPr>
            <w:r w:rsidRPr="001C3B1F">
              <w:rPr>
                <w:rFonts w:ascii="標楷體" w:eastAsia="標楷體" w:hAnsi="標楷體" w:hint="eastAsia"/>
                <w:color w:val="auto"/>
              </w:rPr>
              <w:t>第九條</w:t>
            </w:r>
          </w:p>
          <w:p w:rsidR="00CE6871" w:rsidRPr="004B6B70" w:rsidRDefault="00CE6871" w:rsidP="00B63AA1">
            <w:pPr>
              <w:pStyle w:val="HTML"/>
              <w:snapToGrid w:val="0"/>
              <w:spacing w:line="400" w:lineRule="exact"/>
              <w:ind w:firstLineChars="100" w:firstLine="240"/>
              <w:jc w:val="both"/>
              <w:rPr>
                <w:rFonts w:ascii="標楷體" w:eastAsia="標楷體" w:hAnsi="標楷體"/>
                <w:color w:val="auto"/>
              </w:rPr>
            </w:pPr>
            <w:r w:rsidRPr="001C3B1F">
              <w:rPr>
                <w:rFonts w:ascii="標楷體" w:eastAsia="標楷體" w:hAnsi="標楷體" w:hint="eastAsia"/>
                <w:color w:val="auto"/>
              </w:rPr>
              <w:t>買賣申報以限價為之。</w:t>
            </w:r>
          </w:p>
        </w:tc>
        <w:tc>
          <w:tcPr>
            <w:tcW w:w="3214" w:type="dxa"/>
          </w:tcPr>
          <w:p w:rsidR="00CE6871" w:rsidRPr="0074394A" w:rsidRDefault="00CE6871" w:rsidP="00B63AA1">
            <w:pPr>
              <w:snapToGrid w:val="0"/>
              <w:spacing w:line="300" w:lineRule="auto"/>
              <w:jc w:val="both"/>
              <w:rPr>
                <w:rFonts w:ascii="標楷體" w:eastAsia="標楷體" w:hAnsi="標楷體"/>
                <w:szCs w:val="24"/>
              </w:rPr>
            </w:pPr>
            <w:r w:rsidRPr="003472F4">
              <w:rPr>
                <w:rFonts w:ascii="標楷體" w:eastAsia="標楷體" w:hAnsi="標楷體" w:hint="eastAsia"/>
                <w:szCs w:val="24"/>
              </w:rPr>
              <w:t>因應</w:t>
            </w:r>
            <w:r>
              <w:rPr>
                <w:rFonts w:ascii="標楷體" w:eastAsia="標楷體" w:hAnsi="標楷體" w:hint="eastAsia"/>
                <w:szCs w:val="24"/>
              </w:rPr>
              <w:t>上櫃有價證券等價成交系統</w:t>
            </w:r>
            <w:r w:rsidRPr="003472F4">
              <w:rPr>
                <w:rFonts w:ascii="標楷體" w:eastAsia="標楷體" w:hAnsi="標楷體" w:hint="eastAsia"/>
                <w:szCs w:val="24"/>
              </w:rPr>
              <w:t>盤中撮合制度改</w:t>
            </w:r>
            <w:proofErr w:type="gramStart"/>
            <w:r w:rsidRPr="003472F4">
              <w:rPr>
                <w:rFonts w:ascii="標楷體" w:eastAsia="標楷體" w:hAnsi="標楷體" w:hint="eastAsia"/>
                <w:szCs w:val="24"/>
              </w:rPr>
              <w:t>採</w:t>
            </w:r>
            <w:proofErr w:type="gramEnd"/>
            <w:r w:rsidRPr="003472F4">
              <w:rPr>
                <w:rFonts w:ascii="標楷體" w:eastAsia="標楷體" w:hAnsi="標楷體" w:hint="eastAsia"/>
                <w:szCs w:val="24"/>
              </w:rPr>
              <w:t>逐筆交易</w:t>
            </w:r>
            <w:r>
              <w:rPr>
                <w:rFonts w:ascii="標楷體" w:eastAsia="標楷體" w:hAnsi="標楷體" w:hint="eastAsia"/>
                <w:szCs w:val="24"/>
              </w:rPr>
              <w:t>制度，</w:t>
            </w:r>
            <w:r w:rsidRPr="00DA178D">
              <w:rPr>
                <w:rFonts w:ascii="標楷體" w:eastAsia="標楷體" w:hAnsi="標楷體" w:hint="eastAsia"/>
                <w:szCs w:val="24"/>
              </w:rPr>
              <w:t>新增市價委託、立即成交否則取消、立即全部成交否則取消等委託種類，</w:t>
            </w:r>
            <w:r>
              <w:rPr>
                <w:rFonts w:ascii="標楷體" w:eastAsia="標楷體" w:hAnsi="標楷體" w:hint="eastAsia"/>
                <w:szCs w:val="24"/>
              </w:rPr>
              <w:t>並</w:t>
            </w:r>
            <w:r w:rsidRPr="00DA178D">
              <w:rPr>
                <w:rFonts w:ascii="標楷體" w:eastAsia="標楷體" w:hAnsi="標楷體" w:hint="eastAsia"/>
                <w:szCs w:val="24"/>
              </w:rPr>
              <w:t>於本</w:t>
            </w:r>
            <w:r>
              <w:rPr>
                <w:rFonts w:ascii="標楷體" w:eastAsia="標楷體" w:hAnsi="標楷體" w:hint="eastAsia"/>
                <w:szCs w:val="24"/>
              </w:rPr>
              <w:t>中心</w:t>
            </w:r>
            <w:r w:rsidRPr="00BF2972">
              <w:rPr>
                <w:rFonts w:ascii="標楷體" w:eastAsia="標楷體" w:hAnsi="標楷體" w:hint="eastAsia"/>
                <w:szCs w:val="24"/>
              </w:rPr>
              <w:t>證券商營業處所買賣有價證券業務規則</w:t>
            </w:r>
            <w:r>
              <w:rPr>
                <w:rFonts w:ascii="標楷體" w:eastAsia="標楷體" w:hAnsi="標楷體" w:hint="eastAsia"/>
                <w:szCs w:val="24"/>
              </w:rPr>
              <w:t>（以下簡稱</w:t>
            </w:r>
            <w:r w:rsidRPr="00C04611">
              <w:rPr>
                <w:rFonts w:ascii="標楷體" w:eastAsia="標楷體" w:hAnsi="標楷體" w:hint="eastAsia"/>
                <w:szCs w:val="24"/>
              </w:rPr>
              <w:t>業務規則</w:t>
            </w:r>
            <w:r>
              <w:rPr>
                <w:rFonts w:ascii="標楷體" w:eastAsia="標楷體" w:hAnsi="標楷體" w:hint="eastAsia"/>
                <w:szCs w:val="24"/>
              </w:rPr>
              <w:t>）</w:t>
            </w:r>
            <w:r w:rsidRPr="00DA178D">
              <w:rPr>
                <w:rFonts w:ascii="標楷體" w:eastAsia="標楷體" w:hAnsi="標楷體" w:hint="eastAsia"/>
                <w:szCs w:val="24"/>
              </w:rPr>
              <w:t>新增第</w:t>
            </w:r>
            <w:r>
              <w:rPr>
                <w:rFonts w:ascii="標楷體" w:eastAsia="標楷體" w:hAnsi="標楷體" w:hint="eastAsia"/>
                <w:szCs w:val="24"/>
              </w:rPr>
              <w:t>三十五條之十二</w:t>
            </w:r>
            <w:r w:rsidRPr="00DA178D">
              <w:rPr>
                <w:rFonts w:ascii="標楷體" w:eastAsia="標楷體" w:hAnsi="標楷體" w:hint="eastAsia"/>
                <w:szCs w:val="24"/>
              </w:rPr>
              <w:t>，爰修正本條規定</w:t>
            </w:r>
            <w:r w:rsidRPr="003472F4">
              <w:rPr>
                <w:rFonts w:ascii="標楷體" w:eastAsia="標楷體" w:hAnsi="標楷體" w:hint="eastAsia"/>
                <w:szCs w:val="24"/>
              </w:rPr>
              <w:t>。</w:t>
            </w:r>
          </w:p>
        </w:tc>
      </w:tr>
      <w:tr w:rsidR="00CE6871" w:rsidRPr="00B4362B" w:rsidTr="00B63AA1">
        <w:trPr>
          <w:jc w:val="center"/>
        </w:trPr>
        <w:tc>
          <w:tcPr>
            <w:tcW w:w="3213" w:type="dxa"/>
          </w:tcPr>
          <w:p w:rsidR="00CE6871" w:rsidRDefault="00CE6871" w:rsidP="00B63AA1">
            <w:pPr>
              <w:pStyle w:val="HTML"/>
              <w:snapToGrid w:val="0"/>
              <w:spacing w:line="400" w:lineRule="exact"/>
              <w:jc w:val="both"/>
              <w:rPr>
                <w:rFonts w:ascii="標楷體" w:eastAsia="標楷體" w:hAnsi="標楷體"/>
                <w:color w:val="auto"/>
              </w:rPr>
            </w:pPr>
            <w:r>
              <w:rPr>
                <w:rFonts w:ascii="標楷體" w:eastAsia="標楷體" w:hAnsi="標楷體" w:hint="eastAsia"/>
                <w:color w:val="auto"/>
              </w:rPr>
              <w:t>第十條</w:t>
            </w:r>
          </w:p>
          <w:p w:rsidR="00CE6871" w:rsidRDefault="00CE6871" w:rsidP="00B63AA1">
            <w:pPr>
              <w:pStyle w:val="HTML"/>
              <w:snapToGrid w:val="0"/>
              <w:spacing w:line="400" w:lineRule="exact"/>
              <w:ind w:firstLineChars="100" w:firstLine="240"/>
              <w:jc w:val="both"/>
              <w:rPr>
                <w:rFonts w:ascii="標楷體" w:eastAsia="標楷體" w:hAnsi="標楷體"/>
                <w:color w:val="auto"/>
              </w:rPr>
            </w:pPr>
            <w:r w:rsidRPr="00C34CCE">
              <w:rPr>
                <w:rFonts w:ascii="標楷體" w:eastAsia="標楷體" w:hAnsi="標楷體" w:hint="eastAsia"/>
                <w:color w:val="auto"/>
              </w:rPr>
              <w:t>附認股權特別股透過本中心等價成交系統買賣，其交易方式、交易時間、成交方式、買賣資料揭示及買賣委託申報限制</w:t>
            </w:r>
            <w:r w:rsidRPr="00272A4B">
              <w:rPr>
                <w:rFonts w:ascii="標楷體" w:eastAsia="標楷體" w:hAnsi="標楷體" w:hint="eastAsia"/>
                <w:color w:val="auto"/>
                <w:u w:val="single"/>
              </w:rPr>
              <w:t>等</w:t>
            </w:r>
            <w:r w:rsidRPr="00C34CCE">
              <w:rPr>
                <w:rFonts w:ascii="標楷體" w:eastAsia="標楷體" w:hAnsi="標楷體" w:hint="eastAsia"/>
                <w:color w:val="auto"/>
              </w:rPr>
              <w:t>，</w:t>
            </w:r>
            <w:r w:rsidRPr="00F07568">
              <w:rPr>
                <w:rFonts w:ascii="標楷體" w:eastAsia="標楷體" w:hAnsi="標楷體" w:hint="eastAsia"/>
                <w:color w:val="auto"/>
                <w:u w:val="single"/>
              </w:rPr>
              <w:t>除本中心另有規定外，</w:t>
            </w:r>
            <w:proofErr w:type="gramStart"/>
            <w:r w:rsidRPr="001675B8">
              <w:rPr>
                <w:rFonts w:ascii="標楷體" w:eastAsia="標楷體" w:hAnsi="標楷體" w:hint="eastAsia"/>
                <w:color w:val="auto"/>
                <w:u w:val="single"/>
              </w:rPr>
              <w:t>準</w:t>
            </w:r>
            <w:proofErr w:type="gramEnd"/>
            <w:r w:rsidRPr="00F70086">
              <w:rPr>
                <w:rFonts w:ascii="標楷體" w:eastAsia="標楷體" w:hAnsi="標楷體" w:hint="eastAsia"/>
                <w:color w:val="auto"/>
              </w:rPr>
              <w:t>用</w:t>
            </w:r>
            <w:r w:rsidRPr="00F36445">
              <w:rPr>
                <w:rFonts w:ascii="標楷體" w:eastAsia="標楷體" w:hAnsi="標楷體" w:hint="eastAsia"/>
                <w:color w:val="auto"/>
              </w:rPr>
              <w:t>本中心業務規則</w:t>
            </w:r>
            <w:r w:rsidRPr="00E45BE2">
              <w:rPr>
                <w:rFonts w:ascii="標楷體" w:eastAsia="標楷體" w:hAnsi="標楷體" w:hint="eastAsia"/>
                <w:color w:val="auto"/>
              </w:rPr>
              <w:t>有關上櫃股票之規定</w:t>
            </w:r>
            <w:r w:rsidRPr="00F70086">
              <w:rPr>
                <w:rFonts w:ascii="標楷體" w:eastAsia="標楷體" w:hAnsi="標楷體" w:hint="eastAsia"/>
                <w:color w:val="auto"/>
              </w:rPr>
              <w:t>。</w:t>
            </w:r>
          </w:p>
          <w:p w:rsidR="00CE6871" w:rsidRDefault="00CE6871" w:rsidP="00B63AA1">
            <w:pPr>
              <w:pStyle w:val="HTML"/>
              <w:snapToGrid w:val="0"/>
              <w:spacing w:line="400" w:lineRule="exact"/>
              <w:ind w:firstLineChars="100" w:firstLine="240"/>
              <w:jc w:val="both"/>
              <w:rPr>
                <w:rFonts w:ascii="標楷體" w:eastAsia="標楷體" w:hAnsi="標楷體"/>
                <w:color w:val="auto"/>
              </w:rPr>
            </w:pPr>
          </w:p>
          <w:p w:rsidR="00CE6871" w:rsidRPr="001C3B1F" w:rsidRDefault="00CE6871" w:rsidP="00B63AA1">
            <w:pPr>
              <w:pStyle w:val="HTML"/>
              <w:snapToGrid w:val="0"/>
              <w:spacing w:line="400" w:lineRule="exact"/>
              <w:jc w:val="center"/>
              <w:rPr>
                <w:rFonts w:ascii="標楷體" w:eastAsia="標楷體" w:hAnsi="標楷體"/>
                <w:color w:val="auto"/>
              </w:rPr>
            </w:pPr>
            <w:r>
              <w:rPr>
                <w:rFonts w:ascii="標楷體" w:eastAsia="標楷體" w:hAnsi="標楷體" w:hint="eastAsia"/>
                <w:color w:val="auto"/>
              </w:rPr>
              <w:t>（第二項略）</w:t>
            </w:r>
          </w:p>
        </w:tc>
        <w:tc>
          <w:tcPr>
            <w:tcW w:w="3213" w:type="dxa"/>
          </w:tcPr>
          <w:p w:rsidR="00CE6871" w:rsidRDefault="00CE6871" w:rsidP="00B63AA1">
            <w:pPr>
              <w:pStyle w:val="HTML"/>
              <w:snapToGrid w:val="0"/>
              <w:spacing w:line="400" w:lineRule="exact"/>
              <w:jc w:val="both"/>
              <w:rPr>
                <w:rFonts w:ascii="標楷體" w:eastAsia="標楷體" w:hAnsi="標楷體"/>
                <w:color w:val="auto"/>
              </w:rPr>
            </w:pPr>
            <w:r>
              <w:rPr>
                <w:rFonts w:ascii="標楷體" w:eastAsia="標楷體" w:hAnsi="標楷體" w:hint="eastAsia"/>
                <w:color w:val="auto"/>
              </w:rPr>
              <w:t>第十條</w:t>
            </w:r>
          </w:p>
          <w:p w:rsidR="00CE6871" w:rsidRPr="00C34CCE" w:rsidRDefault="00CE6871" w:rsidP="00B63AA1">
            <w:pPr>
              <w:pStyle w:val="HTML"/>
              <w:snapToGrid w:val="0"/>
              <w:spacing w:line="400" w:lineRule="exact"/>
              <w:ind w:firstLineChars="100" w:firstLine="240"/>
              <w:jc w:val="both"/>
              <w:rPr>
                <w:rFonts w:ascii="標楷體" w:eastAsia="標楷體" w:hAnsi="標楷體"/>
                <w:color w:val="auto"/>
              </w:rPr>
            </w:pPr>
            <w:r w:rsidRPr="00C34CCE">
              <w:rPr>
                <w:rFonts w:ascii="標楷體" w:eastAsia="標楷體" w:hAnsi="標楷體" w:hint="eastAsia"/>
                <w:color w:val="auto"/>
              </w:rPr>
              <w:t>附認股權特別股透過本中心等價成交系統買賣，其交易方式、交易時間、成交方式、買賣資料揭示及買賣委託申報限制，</w:t>
            </w:r>
            <w:r w:rsidRPr="00582BAE">
              <w:rPr>
                <w:rFonts w:ascii="標楷體" w:eastAsia="標楷體" w:hAnsi="標楷體" w:hint="eastAsia"/>
                <w:color w:val="auto"/>
                <w:u w:val="single"/>
              </w:rPr>
              <w:t>適</w:t>
            </w:r>
            <w:r w:rsidRPr="00C34CCE">
              <w:rPr>
                <w:rFonts w:ascii="標楷體" w:eastAsia="標楷體" w:hAnsi="標楷體" w:hint="eastAsia"/>
                <w:color w:val="auto"/>
              </w:rPr>
              <w:t>用</w:t>
            </w:r>
            <w:r w:rsidRPr="00F36445">
              <w:rPr>
                <w:rFonts w:ascii="標楷體" w:eastAsia="標楷體" w:hAnsi="標楷體" w:hint="eastAsia"/>
                <w:color w:val="auto"/>
              </w:rPr>
              <w:t>本中心業務規則</w:t>
            </w:r>
            <w:r w:rsidRPr="00582BAE">
              <w:rPr>
                <w:rFonts w:ascii="標楷體" w:eastAsia="標楷體" w:hAnsi="標楷體" w:hint="eastAsia"/>
                <w:color w:val="auto"/>
                <w:u w:val="single"/>
              </w:rPr>
              <w:t>第三十五條、第三十六條及第四十條</w:t>
            </w:r>
            <w:r w:rsidRPr="008435C9">
              <w:rPr>
                <w:rFonts w:ascii="標楷體" w:eastAsia="標楷體" w:hAnsi="標楷體" w:hint="eastAsia"/>
                <w:color w:val="auto"/>
              </w:rPr>
              <w:t>有關上櫃</w:t>
            </w:r>
            <w:r w:rsidRPr="00C34CCE">
              <w:rPr>
                <w:rFonts w:ascii="標楷體" w:eastAsia="標楷體" w:hAnsi="標楷體" w:hint="eastAsia"/>
                <w:color w:val="auto"/>
              </w:rPr>
              <w:t>股票之規定。</w:t>
            </w:r>
          </w:p>
          <w:p w:rsidR="00CE6871" w:rsidRPr="001C3B1F" w:rsidRDefault="00CE6871" w:rsidP="00B63AA1">
            <w:pPr>
              <w:pStyle w:val="HTML"/>
              <w:snapToGrid w:val="0"/>
              <w:spacing w:line="400" w:lineRule="exact"/>
              <w:jc w:val="center"/>
              <w:rPr>
                <w:rFonts w:ascii="標楷體" w:eastAsia="標楷體" w:hAnsi="標楷體"/>
                <w:color w:val="auto"/>
              </w:rPr>
            </w:pPr>
            <w:r>
              <w:rPr>
                <w:rFonts w:ascii="標楷體" w:eastAsia="標楷體" w:hAnsi="標楷體" w:hint="eastAsia"/>
                <w:color w:val="auto"/>
              </w:rPr>
              <w:t>（第二項略）</w:t>
            </w:r>
          </w:p>
        </w:tc>
        <w:tc>
          <w:tcPr>
            <w:tcW w:w="3214" w:type="dxa"/>
          </w:tcPr>
          <w:p w:rsidR="00CE6871" w:rsidRPr="0074394A" w:rsidRDefault="00CE6871" w:rsidP="00B63AA1">
            <w:pPr>
              <w:snapToGrid w:val="0"/>
              <w:spacing w:line="300" w:lineRule="auto"/>
              <w:jc w:val="both"/>
              <w:rPr>
                <w:rFonts w:ascii="標楷體" w:eastAsia="標楷體" w:hAnsi="標楷體"/>
                <w:szCs w:val="24"/>
              </w:rPr>
            </w:pPr>
            <w:r w:rsidRPr="003472F4">
              <w:rPr>
                <w:rFonts w:ascii="標楷體" w:eastAsia="標楷體" w:hAnsi="標楷體" w:hint="eastAsia"/>
                <w:szCs w:val="24"/>
              </w:rPr>
              <w:t>因應</w:t>
            </w:r>
            <w:r>
              <w:rPr>
                <w:rFonts w:ascii="標楷體" w:eastAsia="標楷體" w:hAnsi="標楷體" w:hint="eastAsia"/>
                <w:szCs w:val="24"/>
              </w:rPr>
              <w:t>上櫃有價證券等價成交系統</w:t>
            </w:r>
            <w:r w:rsidRPr="003472F4">
              <w:rPr>
                <w:rFonts w:ascii="標楷體" w:eastAsia="標楷體" w:hAnsi="標楷體" w:hint="eastAsia"/>
                <w:szCs w:val="24"/>
              </w:rPr>
              <w:t>盤中撮合制度改</w:t>
            </w:r>
            <w:proofErr w:type="gramStart"/>
            <w:r w:rsidRPr="003472F4">
              <w:rPr>
                <w:rFonts w:ascii="標楷體" w:eastAsia="標楷體" w:hAnsi="標楷體" w:hint="eastAsia"/>
                <w:szCs w:val="24"/>
              </w:rPr>
              <w:t>採</w:t>
            </w:r>
            <w:proofErr w:type="gramEnd"/>
            <w:r w:rsidRPr="003472F4">
              <w:rPr>
                <w:rFonts w:ascii="標楷體" w:eastAsia="標楷體" w:hAnsi="標楷體" w:hint="eastAsia"/>
                <w:szCs w:val="24"/>
              </w:rPr>
              <w:t>逐筆交易</w:t>
            </w:r>
            <w:r>
              <w:rPr>
                <w:rFonts w:ascii="標楷體" w:eastAsia="標楷體" w:hAnsi="標楷體" w:hint="eastAsia"/>
                <w:szCs w:val="24"/>
              </w:rPr>
              <w:t>制度，並於</w:t>
            </w:r>
            <w:r w:rsidRPr="00F07568">
              <w:rPr>
                <w:rFonts w:ascii="標楷體" w:eastAsia="標楷體" w:hAnsi="標楷體" w:hint="eastAsia"/>
                <w:szCs w:val="24"/>
              </w:rPr>
              <w:t>本中心</w:t>
            </w:r>
            <w:r>
              <w:rPr>
                <w:rFonts w:ascii="標楷體" w:eastAsia="標楷體" w:hAnsi="標楷體" w:hint="eastAsia"/>
                <w:szCs w:val="24"/>
              </w:rPr>
              <w:t>業務規則就逐筆交易制度之實施方式等明訂相關規定，爰配合修正本條部分文字</w:t>
            </w:r>
            <w:r w:rsidRPr="003472F4">
              <w:rPr>
                <w:rFonts w:ascii="標楷體" w:eastAsia="標楷體" w:hAnsi="標楷體" w:hint="eastAsia"/>
                <w:szCs w:val="24"/>
              </w:rPr>
              <w:t>。</w:t>
            </w:r>
          </w:p>
        </w:tc>
      </w:tr>
      <w:tr w:rsidR="00CE6871" w:rsidRPr="00B4362B" w:rsidTr="00B63AA1">
        <w:trPr>
          <w:jc w:val="center"/>
        </w:trPr>
        <w:tc>
          <w:tcPr>
            <w:tcW w:w="3213" w:type="dxa"/>
          </w:tcPr>
          <w:p w:rsidR="00CE6871" w:rsidRDefault="00CE6871" w:rsidP="00B63AA1">
            <w:pPr>
              <w:pStyle w:val="HTML"/>
              <w:snapToGrid w:val="0"/>
              <w:spacing w:line="400" w:lineRule="exact"/>
              <w:jc w:val="both"/>
              <w:rPr>
                <w:rFonts w:ascii="標楷體" w:eastAsia="標楷體" w:hAnsi="標楷體"/>
                <w:color w:val="auto"/>
              </w:rPr>
            </w:pPr>
            <w:r>
              <w:rPr>
                <w:rFonts w:ascii="標楷體" w:eastAsia="標楷體" w:hAnsi="標楷體" w:hint="eastAsia"/>
                <w:color w:val="auto"/>
              </w:rPr>
              <w:t>第十五條</w:t>
            </w:r>
          </w:p>
          <w:p w:rsidR="00CE6871" w:rsidRPr="001C3B1F" w:rsidRDefault="00CE6871" w:rsidP="00B63AA1">
            <w:pPr>
              <w:pStyle w:val="HTML"/>
              <w:snapToGrid w:val="0"/>
              <w:spacing w:line="400" w:lineRule="exact"/>
              <w:ind w:firstLineChars="100" w:firstLine="240"/>
              <w:jc w:val="both"/>
              <w:rPr>
                <w:rFonts w:ascii="標楷體" w:eastAsia="標楷體" w:hAnsi="標楷體"/>
                <w:color w:val="auto"/>
              </w:rPr>
            </w:pPr>
            <w:r w:rsidRPr="001675B8">
              <w:rPr>
                <w:rFonts w:ascii="標楷體" w:eastAsia="標楷體" w:hAnsi="標楷體" w:hint="eastAsia"/>
                <w:color w:val="auto"/>
              </w:rPr>
              <w:t>附認股權公司債透過本中心等價成交系統買賣，其交易方式、交易時間、成交方式、買賣資料揭示及買賣委託申報限制</w:t>
            </w:r>
            <w:r w:rsidRPr="00272A4B">
              <w:rPr>
                <w:rFonts w:ascii="標楷體" w:eastAsia="標楷體" w:hAnsi="標楷體" w:hint="eastAsia"/>
                <w:color w:val="auto"/>
                <w:u w:val="single"/>
              </w:rPr>
              <w:t>等</w:t>
            </w:r>
            <w:r w:rsidRPr="00C34CCE">
              <w:rPr>
                <w:rFonts w:ascii="標楷體" w:eastAsia="標楷體" w:hAnsi="標楷體" w:hint="eastAsia"/>
                <w:color w:val="auto"/>
              </w:rPr>
              <w:t>，</w:t>
            </w:r>
            <w:r w:rsidRPr="00F07568">
              <w:rPr>
                <w:rFonts w:ascii="標楷體" w:eastAsia="標楷體" w:hAnsi="標楷體" w:hint="eastAsia"/>
                <w:color w:val="auto"/>
                <w:u w:val="single"/>
              </w:rPr>
              <w:t>除本中心另有規定外，</w:t>
            </w:r>
            <w:proofErr w:type="gramStart"/>
            <w:r w:rsidRPr="001675B8">
              <w:rPr>
                <w:rFonts w:ascii="標楷體" w:eastAsia="標楷體" w:hAnsi="標楷體" w:hint="eastAsia"/>
                <w:color w:val="auto"/>
              </w:rPr>
              <w:t>準</w:t>
            </w:r>
            <w:proofErr w:type="gramEnd"/>
            <w:r w:rsidRPr="001675B8">
              <w:rPr>
                <w:rFonts w:ascii="標楷體" w:eastAsia="標楷體" w:hAnsi="標楷體" w:hint="eastAsia"/>
                <w:color w:val="auto"/>
              </w:rPr>
              <w:t>用</w:t>
            </w:r>
            <w:r w:rsidRPr="00F94141">
              <w:rPr>
                <w:rFonts w:ascii="標楷體" w:eastAsia="標楷體" w:hAnsi="標楷體" w:hint="eastAsia"/>
                <w:color w:val="auto"/>
                <w:u w:val="single"/>
              </w:rPr>
              <w:t>本中心</w:t>
            </w:r>
            <w:r w:rsidRPr="00351F0B">
              <w:rPr>
                <w:rFonts w:ascii="標楷體" w:eastAsia="標楷體" w:hAnsi="標楷體" w:hint="eastAsia"/>
                <w:color w:val="auto"/>
                <w:u w:val="single"/>
              </w:rPr>
              <w:t>業務規則</w:t>
            </w:r>
            <w:r w:rsidRPr="008435C9">
              <w:rPr>
                <w:rFonts w:ascii="標楷體" w:eastAsia="標楷體" w:hAnsi="標楷體" w:hint="eastAsia"/>
                <w:color w:val="auto"/>
              </w:rPr>
              <w:t>有關上櫃</w:t>
            </w:r>
            <w:r w:rsidRPr="00F07568">
              <w:rPr>
                <w:rFonts w:ascii="標楷體" w:eastAsia="標楷體" w:hAnsi="標楷體" w:hint="eastAsia"/>
                <w:color w:val="auto"/>
              </w:rPr>
              <w:t>股票</w:t>
            </w:r>
            <w:r>
              <w:rPr>
                <w:rFonts w:ascii="標楷體" w:eastAsia="標楷體" w:hAnsi="標楷體" w:hint="eastAsia"/>
                <w:color w:val="auto"/>
              </w:rPr>
              <w:t>之</w:t>
            </w:r>
            <w:r w:rsidRPr="00F70086">
              <w:rPr>
                <w:rFonts w:ascii="標楷體" w:eastAsia="標楷體" w:hAnsi="標楷體" w:hint="eastAsia"/>
                <w:color w:val="auto"/>
              </w:rPr>
              <w:t>規定</w:t>
            </w:r>
            <w:r w:rsidRPr="001675B8">
              <w:rPr>
                <w:rFonts w:ascii="標楷體" w:eastAsia="標楷體" w:hAnsi="標楷體" w:hint="eastAsia"/>
                <w:color w:val="auto"/>
              </w:rPr>
              <w:t>。</w:t>
            </w:r>
          </w:p>
        </w:tc>
        <w:tc>
          <w:tcPr>
            <w:tcW w:w="3213" w:type="dxa"/>
          </w:tcPr>
          <w:p w:rsidR="00CE6871" w:rsidRDefault="00CE6871" w:rsidP="00B63AA1">
            <w:pPr>
              <w:pStyle w:val="HTML"/>
              <w:snapToGrid w:val="0"/>
              <w:spacing w:line="400" w:lineRule="exact"/>
              <w:jc w:val="both"/>
              <w:rPr>
                <w:rFonts w:ascii="標楷體" w:eastAsia="標楷體" w:hAnsi="標楷體"/>
                <w:color w:val="auto"/>
              </w:rPr>
            </w:pPr>
            <w:r>
              <w:rPr>
                <w:rFonts w:ascii="標楷體" w:eastAsia="標楷體" w:hAnsi="標楷體" w:hint="eastAsia"/>
                <w:color w:val="auto"/>
              </w:rPr>
              <w:t>第十五條</w:t>
            </w:r>
          </w:p>
          <w:p w:rsidR="00CE6871" w:rsidRPr="001C3B1F" w:rsidRDefault="00CE6871" w:rsidP="00B63AA1">
            <w:pPr>
              <w:pStyle w:val="HTML"/>
              <w:snapToGrid w:val="0"/>
              <w:spacing w:line="400" w:lineRule="exact"/>
              <w:ind w:firstLineChars="100" w:firstLine="240"/>
              <w:jc w:val="both"/>
              <w:rPr>
                <w:rFonts w:ascii="標楷體" w:eastAsia="標楷體" w:hAnsi="標楷體"/>
                <w:color w:val="auto"/>
              </w:rPr>
            </w:pPr>
            <w:r w:rsidRPr="001675B8">
              <w:rPr>
                <w:rFonts w:ascii="標楷體" w:eastAsia="標楷體" w:hAnsi="標楷體" w:hint="eastAsia"/>
                <w:color w:val="auto"/>
              </w:rPr>
              <w:t>附認股權公司債透過本中心等價成交系統買賣，其交易方式、交易時間、成交方式、買賣資料揭示及買賣委託申報限制，</w:t>
            </w:r>
            <w:proofErr w:type="gramStart"/>
            <w:r w:rsidRPr="001675B8">
              <w:rPr>
                <w:rFonts w:ascii="標楷體" w:eastAsia="標楷體" w:hAnsi="標楷體" w:hint="eastAsia"/>
                <w:color w:val="auto"/>
              </w:rPr>
              <w:t>準</w:t>
            </w:r>
            <w:proofErr w:type="gramEnd"/>
            <w:r w:rsidRPr="001675B8">
              <w:rPr>
                <w:rFonts w:ascii="標楷體" w:eastAsia="標楷體" w:hAnsi="標楷體" w:hint="eastAsia"/>
                <w:color w:val="auto"/>
              </w:rPr>
              <w:t>用</w:t>
            </w:r>
            <w:r w:rsidRPr="00582BAE">
              <w:rPr>
                <w:rFonts w:ascii="標楷體" w:eastAsia="標楷體" w:hAnsi="標楷體" w:hint="eastAsia"/>
                <w:color w:val="auto"/>
                <w:u w:val="single"/>
              </w:rPr>
              <w:t>本中心業務規則第三十五條、第三十六及第四十條</w:t>
            </w:r>
            <w:r w:rsidRPr="008435C9">
              <w:rPr>
                <w:rFonts w:ascii="標楷體" w:eastAsia="標楷體" w:hAnsi="標楷體" w:hint="eastAsia"/>
                <w:color w:val="auto"/>
              </w:rPr>
              <w:t>有關上櫃</w:t>
            </w:r>
            <w:r w:rsidRPr="001675B8">
              <w:rPr>
                <w:rFonts w:ascii="標楷體" w:eastAsia="標楷體" w:hAnsi="標楷體" w:hint="eastAsia"/>
                <w:color w:val="auto"/>
              </w:rPr>
              <w:t>股票之規定。</w:t>
            </w:r>
          </w:p>
        </w:tc>
        <w:tc>
          <w:tcPr>
            <w:tcW w:w="3214" w:type="dxa"/>
          </w:tcPr>
          <w:p w:rsidR="00CE6871" w:rsidRPr="0074394A" w:rsidRDefault="00CE6871" w:rsidP="00B63AA1">
            <w:pPr>
              <w:snapToGrid w:val="0"/>
              <w:spacing w:line="300" w:lineRule="auto"/>
              <w:jc w:val="both"/>
              <w:rPr>
                <w:rFonts w:ascii="標楷體" w:eastAsia="標楷體" w:hAnsi="標楷體"/>
                <w:szCs w:val="24"/>
              </w:rPr>
            </w:pPr>
            <w:r>
              <w:rPr>
                <w:rFonts w:ascii="標楷體" w:eastAsia="標楷體" w:hAnsi="標楷體" w:hint="eastAsia"/>
                <w:szCs w:val="24"/>
              </w:rPr>
              <w:t>修正理由同第十條。</w:t>
            </w:r>
          </w:p>
        </w:tc>
      </w:tr>
      <w:tr w:rsidR="00CE6871" w:rsidRPr="00B4362B" w:rsidTr="00B63AA1">
        <w:trPr>
          <w:jc w:val="center"/>
        </w:trPr>
        <w:tc>
          <w:tcPr>
            <w:tcW w:w="3213" w:type="dxa"/>
          </w:tcPr>
          <w:p w:rsidR="00CE6871" w:rsidRPr="001C3B1F" w:rsidRDefault="00CE6871" w:rsidP="00B63AA1">
            <w:pPr>
              <w:pStyle w:val="HTML"/>
              <w:snapToGrid w:val="0"/>
              <w:spacing w:line="400" w:lineRule="exact"/>
              <w:jc w:val="both"/>
              <w:rPr>
                <w:rFonts w:ascii="標楷體" w:eastAsia="標楷體" w:hAnsi="標楷體"/>
                <w:color w:val="auto"/>
              </w:rPr>
            </w:pPr>
            <w:r w:rsidRPr="001C3B1F">
              <w:rPr>
                <w:rFonts w:ascii="標楷體" w:eastAsia="標楷體" w:hAnsi="標楷體" w:hint="eastAsia"/>
                <w:color w:val="auto"/>
              </w:rPr>
              <w:t>第三十條</w:t>
            </w:r>
          </w:p>
          <w:p w:rsidR="00CE6871" w:rsidRDefault="00CE6871" w:rsidP="00B63AA1">
            <w:pPr>
              <w:pStyle w:val="HTML"/>
              <w:snapToGrid w:val="0"/>
              <w:spacing w:line="400" w:lineRule="exact"/>
              <w:ind w:firstLineChars="100" w:firstLine="240"/>
              <w:jc w:val="both"/>
              <w:rPr>
                <w:rFonts w:ascii="標楷體" w:eastAsia="標楷體" w:hAnsi="標楷體"/>
                <w:color w:val="auto"/>
                <w:u w:val="single"/>
              </w:rPr>
            </w:pPr>
            <w:r w:rsidRPr="00846727">
              <w:rPr>
                <w:rFonts w:ascii="標楷體" w:eastAsia="標楷體" w:hAnsi="標楷體" w:hint="eastAsia"/>
                <w:color w:val="auto"/>
                <w:u w:val="single"/>
              </w:rPr>
              <w:lastRenderedPageBreak/>
              <w:t>認股權憑證之申報買賣</w:t>
            </w:r>
            <w:r w:rsidRPr="00201898">
              <w:rPr>
                <w:rFonts w:ascii="標楷體" w:eastAsia="標楷體" w:hAnsi="標楷體" w:hint="eastAsia"/>
                <w:color w:val="auto"/>
                <w:u w:val="single"/>
              </w:rPr>
              <w:t>價格及有效期別</w:t>
            </w:r>
            <w:r>
              <w:rPr>
                <w:rFonts w:ascii="標楷體" w:eastAsia="標楷體" w:hAnsi="標楷體" w:hint="eastAsia"/>
                <w:color w:val="auto"/>
                <w:u w:val="single"/>
              </w:rPr>
              <w:t>，</w:t>
            </w:r>
            <w:proofErr w:type="gramStart"/>
            <w:r w:rsidRPr="00201898">
              <w:rPr>
                <w:rFonts w:ascii="標楷體" w:eastAsia="標楷體" w:hAnsi="標楷體" w:hint="eastAsia"/>
                <w:color w:val="auto"/>
                <w:u w:val="single"/>
              </w:rPr>
              <w:t>準</w:t>
            </w:r>
            <w:proofErr w:type="gramEnd"/>
            <w:r w:rsidRPr="00201898">
              <w:rPr>
                <w:rFonts w:ascii="標楷體" w:eastAsia="標楷體" w:hAnsi="標楷體" w:hint="eastAsia"/>
                <w:color w:val="auto"/>
                <w:u w:val="single"/>
              </w:rPr>
              <w:t>用</w:t>
            </w:r>
            <w:r w:rsidRPr="00DA178D">
              <w:rPr>
                <w:rFonts w:ascii="標楷體" w:eastAsia="標楷體" w:hAnsi="標楷體" w:hint="eastAsia"/>
                <w:color w:val="auto"/>
                <w:u w:val="single"/>
              </w:rPr>
              <w:t>本</w:t>
            </w:r>
            <w:r>
              <w:rPr>
                <w:rFonts w:ascii="標楷體" w:eastAsia="標楷體" w:hAnsi="標楷體" w:hint="eastAsia"/>
                <w:color w:val="auto"/>
                <w:u w:val="single"/>
              </w:rPr>
              <w:t>中心業務規則第三十五條之十二</w:t>
            </w:r>
            <w:r w:rsidRPr="00DA178D">
              <w:rPr>
                <w:rFonts w:ascii="標楷體" w:eastAsia="標楷體" w:hAnsi="標楷體" w:hint="eastAsia"/>
                <w:color w:val="auto"/>
                <w:u w:val="single"/>
              </w:rPr>
              <w:t>規定</w:t>
            </w:r>
            <w:r w:rsidRPr="00201898">
              <w:rPr>
                <w:rFonts w:ascii="標楷體" w:eastAsia="標楷體" w:hAnsi="標楷體" w:hint="eastAsia"/>
                <w:color w:val="auto"/>
              </w:rPr>
              <w:t>。</w:t>
            </w:r>
          </w:p>
          <w:p w:rsidR="00CE6871" w:rsidRDefault="00CE6871" w:rsidP="00B63AA1">
            <w:pPr>
              <w:pStyle w:val="HTML"/>
              <w:snapToGrid w:val="0"/>
              <w:spacing w:line="400" w:lineRule="exact"/>
              <w:ind w:firstLineChars="100" w:firstLine="240"/>
              <w:jc w:val="both"/>
              <w:rPr>
                <w:rFonts w:ascii="標楷體" w:eastAsia="標楷體" w:hAnsi="標楷體"/>
                <w:color w:val="auto"/>
                <w:u w:val="single"/>
              </w:rPr>
            </w:pPr>
          </w:p>
          <w:p w:rsidR="00CE6871" w:rsidRDefault="00CE6871" w:rsidP="00B63AA1">
            <w:pPr>
              <w:pStyle w:val="HTML"/>
              <w:snapToGrid w:val="0"/>
              <w:spacing w:line="400" w:lineRule="exact"/>
              <w:jc w:val="center"/>
              <w:rPr>
                <w:rFonts w:ascii="標楷體" w:eastAsia="標楷體" w:hAnsi="標楷體"/>
                <w:color w:val="auto"/>
              </w:rPr>
            </w:pPr>
            <w:r>
              <w:rPr>
                <w:rFonts w:ascii="標楷體" w:eastAsia="標楷體" w:hAnsi="標楷體" w:hint="eastAsia"/>
                <w:color w:val="auto"/>
              </w:rPr>
              <w:t>（第二項略）</w:t>
            </w:r>
          </w:p>
        </w:tc>
        <w:tc>
          <w:tcPr>
            <w:tcW w:w="3213" w:type="dxa"/>
          </w:tcPr>
          <w:p w:rsidR="00CE6871" w:rsidRPr="001C3B1F" w:rsidRDefault="00CE6871" w:rsidP="00B63AA1">
            <w:pPr>
              <w:pStyle w:val="HTML"/>
              <w:snapToGrid w:val="0"/>
              <w:spacing w:line="400" w:lineRule="exact"/>
              <w:jc w:val="both"/>
              <w:rPr>
                <w:rFonts w:ascii="標楷體" w:eastAsia="標楷體" w:hAnsi="標楷體"/>
                <w:color w:val="auto"/>
              </w:rPr>
            </w:pPr>
            <w:r w:rsidRPr="001C3B1F">
              <w:rPr>
                <w:rFonts w:ascii="標楷體" w:eastAsia="標楷體" w:hAnsi="標楷體" w:hint="eastAsia"/>
                <w:color w:val="auto"/>
              </w:rPr>
              <w:lastRenderedPageBreak/>
              <w:t>第三十條</w:t>
            </w:r>
          </w:p>
          <w:p w:rsidR="00CE6871" w:rsidRDefault="00CE6871" w:rsidP="00B63AA1">
            <w:pPr>
              <w:pStyle w:val="HTML"/>
              <w:snapToGrid w:val="0"/>
              <w:spacing w:line="400" w:lineRule="exact"/>
              <w:ind w:firstLineChars="100" w:firstLine="240"/>
              <w:jc w:val="both"/>
              <w:rPr>
                <w:rFonts w:ascii="標楷體" w:eastAsia="標楷體" w:hAnsi="標楷體"/>
                <w:color w:val="auto"/>
                <w:u w:val="single"/>
              </w:rPr>
            </w:pPr>
            <w:r w:rsidRPr="00846727">
              <w:rPr>
                <w:rFonts w:ascii="標楷體" w:eastAsia="標楷體" w:hAnsi="標楷體" w:hint="eastAsia"/>
                <w:color w:val="auto"/>
                <w:u w:val="single"/>
              </w:rPr>
              <w:lastRenderedPageBreak/>
              <w:t>認股權憑證之申報買賣以限價為之。</w:t>
            </w:r>
          </w:p>
          <w:p w:rsidR="00CE6871" w:rsidRDefault="00CE6871" w:rsidP="00B63AA1">
            <w:pPr>
              <w:pStyle w:val="HTML"/>
              <w:snapToGrid w:val="0"/>
              <w:spacing w:line="400" w:lineRule="exact"/>
              <w:ind w:firstLineChars="100" w:firstLine="240"/>
              <w:jc w:val="both"/>
              <w:rPr>
                <w:rFonts w:ascii="標楷體" w:eastAsia="標楷體" w:hAnsi="標楷體"/>
                <w:color w:val="auto"/>
                <w:u w:val="single"/>
              </w:rPr>
            </w:pPr>
          </w:p>
          <w:p w:rsidR="00CE6871" w:rsidRDefault="00CE6871" w:rsidP="00B63AA1">
            <w:pPr>
              <w:pStyle w:val="HTML"/>
              <w:snapToGrid w:val="0"/>
              <w:spacing w:line="400" w:lineRule="exact"/>
              <w:jc w:val="center"/>
              <w:rPr>
                <w:rFonts w:ascii="標楷體" w:eastAsia="標楷體" w:hAnsi="標楷體"/>
                <w:color w:val="auto"/>
              </w:rPr>
            </w:pPr>
            <w:r>
              <w:rPr>
                <w:rFonts w:ascii="標楷體" w:eastAsia="標楷體" w:hAnsi="標楷體" w:hint="eastAsia"/>
                <w:color w:val="auto"/>
              </w:rPr>
              <w:t>（第二項略）</w:t>
            </w:r>
          </w:p>
        </w:tc>
        <w:tc>
          <w:tcPr>
            <w:tcW w:w="3214" w:type="dxa"/>
          </w:tcPr>
          <w:p w:rsidR="00CE6871" w:rsidRPr="0074394A" w:rsidRDefault="00CE6871" w:rsidP="00B63AA1">
            <w:pPr>
              <w:snapToGrid w:val="0"/>
              <w:spacing w:line="300" w:lineRule="auto"/>
              <w:jc w:val="both"/>
              <w:rPr>
                <w:rFonts w:ascii="標楷體" w:eastAsia="標楷體" w:hAnsi="標楷體"/>
                <w:szCs w:val="24"/>
              </w:rPr>
            </w:pPr>
            <w:r w:rsidRPr="003472F4">
              <w:rPr>
                <w:rFonts w:ascii="標楷體" w:eastAsia="標楷體" w:hAnsi="標楷體" w:hint="eastAsia"/>
                <w:szCs w:val="24"/>
              </w:rPr>
              <w:lastRenderedPageBreak/>
              <w:t>因應</w:t>
            </w:r>
            <w:r>
              <w:rPr>
                <w:rFonts w:ascii="標楷體" w:eastAsia="標楷體" w:hAnsi="標楷體" w:hint="eastAsia"/>
                <w:szCs w:val="24"/>
              </w:rPr>
              <w:t>上櫃有價證券等價成交</w:t>
            </w:r>
            <w:r>
              <w:rPr>
                <w:rFonts w:ascii="標楷體" w:eastAsia="標楷體" w:hAnsi="標楷體" w:hint="eastAsia"/>
                <w:szCs w:val="24"/>
              </w:rPr>
              <w:lastRenderedPageBreak/>
              <w:t>系統</w:t>
            </w:r>
            <w:r w:rsidRPr="003472F4">
              <w:rPr>
                <w:rFonts w:ascii="標楷體" w:eastAsia="標楷體" w:hAnsi="標楷體" w:hint="eastAsia"/>
                <w:szCs w:val="24"/>
              </w:rPr>
              <w:t>盤中撮合制度改</w:t>
            </w:r>
            <w:proofErr w:type="gramStart"/>
            <w:r w:rsidRPr="003472F4">
              <w:rPr>
                <w:rFonts w:ascii="標楷體" w:eastAsia="標楷體" w:hAnsi="標楷體" w:hint="eastAsia"/>
                <w:szCs w:val="24"/>
              </w:rPr>
              <w:t>採</w:t>
            </w:r>
            <w:proofErr w:type="gramEnd"/>
            <w:r w:rsidRPr="003472F4">
              <w:rPr>
                <w:rFonts w:ascii="標楷體" w:eastAsia="標楷體" w:hAnsi="標楷體" w:hint="eastAsia"/>
                <w:szCs w:val="24"/>
              </w:rPr>
              <w:t>逐筆交易</w:t>
            </w:r>
            <w:r>
              <w:rPr>
                <w:rFonts w:ascii="標楷體" w:eastAsia="標楷體" w:hAnsi="標楷體" w:hint="eastAsia"/>
                <w:szCs w:val="24"/>
              </w:rPr>
              <w:t>制度，</w:t>
            </w:r>
            <w:r w:rsidRPr="00DA178D">
              <w:rPr>
                <w:rFonts w:ascii="標楷體" w:eastAsia="標楷體" w:hAnsi="標楷體" w:hint="eastAsia"/>
                <w:szCs w:val="24"/>
              </w:rPr>
              <w:t>新增市價委託、立即成交否則取消、立即全部成交否則取消等委託種類，</w:t>
            </w:r>
            <w:r>
              <w:rPr>
                <w:rFonts w:ascii="標楷體" w:eastAsia="標楷體" w:hAnsi="標楷體" w:hint="eastAsia"/>
                <w:szCs w:val="24"/>
              </w:rPr>
              <w:t>並</w:t>
            </w:r>
            <w:r w:rsidRPr="00DA178D">
              <w:rPr>
                <w:rFonts w:ascii="標楷體" w:eastAsia="標楷體" w:hAnsi="標楷體" w:hint="eastAsia"/>
                <w:szCs w:val="24"/>
              </w:rPr>
              <w:t>於本</w:t>
            </w:r>
            <w:r>
              <w:rPr>
                <w:rFonts w:ascii="標楷體" w:eastAsia="標楷體" w:hAnsi="標楷體" w:hint="eastAsia"/>
                <w:szCs w:val="24"/>
              </w:rPr>
              <w:t>中心</w:t>
            </w:r>
            <w:r w:rsidRPr="00BF2972">
              <w:rPr>
                <w:rFonts w:ascii="標楷體" w:eastAsia="標楷體" w:hAnsi="標楷體" w:hint="eastAsia"/>
                <w:szCs w:val="24"/>
              </w:rPr>
              <w:t>業務規則</w:t>
            </w:r>
            <w:r w:rsidRPr="00DA178D">
              <w:rPr>
                <w:rFonts w:ascii="標楷體" w:eastAsia="標楷體" w:hAnsi="標楷體" w:hint="eastAsia"/>
                <w:szCs w:val="24"/>
              </w:rPr>
              <w:t>新增第</w:t>
            </w:r>
            <w:r>
              <w:rPr>
                <w:rFonts w:ascii="標楷體" w:eastAsia="標楷體" w:hAnsi="標楷體" w:hint="eastAsia"/>
                <w:szCs w:val="24"/>
              </w:rPr>
              <w:t>三十五條之十二</w:t>
            </w:r>
            <w:r w:rsidRPr="00DA178D">
              <w:rPr>
                <w:rFonts w:ascii="標楷體" w:eastAsia="標楷體" w:hAnsi="標楷體" w:hint="eastAsia"/>
                <w:szCs w:val="24"/>
              </w:rPr>
              <w:t>，爰修正本條規定</w:t>
            </w:r>
            <w:r w:rsidRPr="003472F4">
              <w:rPr>
                <w:rFonts w:ascii="標楷體" w:eastAsia="標楷體" w:hAnsi="標楷體" w:hint="eastAsia"/>
                <w:szCs w:val="24"/>
              </w:rPr>
              <w:t>。</w:t>
            </w:r>
          </w:p>
        </w:tc>
      </w:tr>
      <w:tr w:rsidR="00CE6871" w:rsidRPr="00837C84" w:rsidTr="00B63AA1">
        <w:trPr>
          <w:jc w:val="center"/>
        </w:trPr>
        <w:tc>
          <w:tcPr>
            <w:tcW w:w="3213" w:type="dxa"/>
          </w:tcPr>
          <w:p w:rsidR="00CE6871" w:rsidRPr="001C3B1F" w:rsidRDefault="00CE6871" w:rsidP="00B63AA1">
            <w:pPr>
              <w:pStyle w:val="HTML"/>
              <w:snapToGrid w:val="0"/>
              <w:spacing w:line="400" w:lineRule="exact"/>
              <w:jc w:val="both"/>
              <w:rPr>
                <w:rFonts w:ascii="標楷體" w:eastAsia="標楷體" w:hAnsi="標楷體"/>
                <w:color w:val="auto"/>
              </w:rPr>
            </w:pPr>
            <w:r w:rsidRPr="001C3B1F">
              <w:rPr>
                <w:rFonts w:ascii="標楷體" w:eastAsia="標楷體" w:hAnsi="標楷體" w:hint="eastAsia"/>
                <w:color w:val="auto"/>
              </w:rPr>
              <w:lastRenderedPageBreak/>
              <w:t>第三十</w:t>
            </w:r>
            <w:r>
              <w:rPr>
                <w:rFonts w:ascii="標楷體" w:eastAsia="標楷體" w:hAnsi="標楷體" w:hint="eastAsia"/>
                <w:color w:val="auto"/>
              </w:rPr>
              <w:t>一</w:t>
            </w:r>
            <w:r w:rsidRPr="001C3B1F">
              <w:rPr>
                <w:rFonts w:ascii="標楷體" w:eastAsia="標楷體" w:hAnsi="標楷體" w:hint="eastAsia"/>
                <w:color w:val="auto"/>
              </w:rPr>
              <w:t>條</w:t>
            </w:r>
          </w:p>
          <w:p w:rsidR="00CE6871" w:rsidRDefault="00CE6871" w:rsidP="00B63AA1">
            <w:pPr>
              <w:pStyle w:val="HTML"/>
              <w:snapToGrid w:val="0"/>
              <w:spacing w:line="400" w:lineRule="exact"/>
              <w:jc w:val="center"/>
              <w:rPr>
                <w:rFonts w:ascii="標楷體" w:eastAsia="標楷體" w:hAnsi="標楷體"/>
                <w:color w:val="auto"/>
              </w:rPr>
            </w:pPr>
            <w:r>
              <w:rPr>
                <w:rFonts w:ascii="標楷體" w:eastAsia="標楷體" w:hAnsi="標楷體" w:hint="eastAsia"/>
                <w:color w:val="auto"/>
              </w:rPr>
              <w:t>（第一項略）</w:t>
            </w:r>
          </w:p>
          <w:p w:rsidR="00CE6871" w:rsidRDefault="00CE6871" w:rsidP="00B63AA1">
            <w:pPr>
              <w:pStyle w:val="HTML"/>
              <w:snapToGrid w:val="0"/>
              <w:spacing w:line="400" w:lineRule="exact"/>
              <w:ind w:firstLineChars="100" w:firstLine="240"/>
              <w:jc w:val="both"/>
              <w:rPr>
                <w:rFonts w:ascii="標楷體" w:eastAsia="標楷體" w:hAnsi="標楷體"/>
                <w:color w:val="auto"/>
              </w:rPr>
            </w:pPr>
            <w:r w:rsidRPr="00303D37">
              <w:rPr>
                <w:rFonts w:ascii="標楷體" w:eastAsia="標楷體" w:hAnsi="標楷體" w:hint="eastAsia"/>
                <w:color w:val="auto"/>
              </w:rPr>
              <w:t>認股權憑證交易時間、成交方式、買賣資料揭示及買賣委託申報限制，</w:t>
            </w:r>
            <w:proofErr w:type="gramStart"/>
            <w:r w:rsidRPr="00303D37">
              <w:rPr>
                <w:rFonts w:ascii="標楷體" w:eastAsia="標楷體" w:hAnsi="標楷體" w:hint="eastAsia"/>
                <w:color w:val="auto"/>
              </w:rPr>
              <w:t>準</w:t>
            </w:r>
            <w:proofErr w:type="gramEnd"/>
            <w:r w:rsidRPr="00303D37">
              <w:rPr>
                <w:rFonts w:ascii="標楷體" w:eastAsia="標楷體" w:hAnsi="標楷體" w:hint="eastAsia"/>
                <w:color w:val="auto"/>
              </w:rPr>
              <w:t>用本中心業務規則及其他章則中有關上櫃股票之規定。但認股權憑證透過本中心等價成交系統之交易，不適用本中心業務規則第三十五條第四項</w:t>
            </w:r>
            <w:r w:rsidRPr="00837C84">
              <w:rPr>
                <w:rFonts w:ascii="標楷體" w:eastAsia="標楷體" w:hAnsi="標楷體" w:hint="eastAsia"/>
                <w:color w:val="auto"/>
                <w:u w:val="single"/>
              </w:rPr>
              <w:t>及第三十五條之十一</w:t>
            </w:r>
            <w:r w:rsidRPr="00303D37">
              <w:rPr>
                <w:rFonts w:ascii="標楷體" w:eastAsia="標楷體" w:hAnsi="標楷體" w:hint="eastAsia"/>
                <w:color w:val="auto"/>
              </w:rPr>
              <w:t>之規定。</w:t>
            </w:r>
          </w:p>
        </w:tc>
        <w:tc>
          <w:tcPr>
            <w:tcW w:w="3213" w:type="dxa"/>
          </w:tcPr>
          <w:p w:rsidR="00CE6871" w:rsidRPr="001C3B1F" w:rsidRDefault="00CE6871" w:rsidP="00B63AA1">
            <w:pPr>
              <w:pStyle w:val="HTML"/>
              <w:snapToGrid w:val="0"/>
              <w:spacing w:line="400" w:lineRule="exact"/>
              <w:jc w:val="both"/>
              <w:rPr>
                <w:rFonts w:ascii="標楷體" w:eastAsia="標楷體" w:hAnsi="標楷體"/>
                <w:color w:val="auto"/>
              </w:rPr>
            </w:pPr>
            <w:r w:rsidRPr="001C3B1F">
              <w:rPr>
                <w:rFonts w:ascii="標楷體" w:eastAsia="標楷體" w:hAnsi="標楷體" w:hint="eastAsia"/>
                <w:color w:val="auto"/>
              </w:rPr>
              <w:t>第三十</w:t>
            </w:r>
            <w:r>
              <w:rPr>
                <w:rFonts w:ascii="標楷體" w:eastAsia="標楷體" w:hAnsi="標楷體" w:hint="eastAsia"/>
                <w:color w:val="auto"/>
              </w:rPr>
              <w:t>一</w:t>
            </w:r>
            <w:r w:rsidRPr="001C3B1F">
              <w:rPr>
                <w:rFonts w:ascii="標楷體" w:eastAsia="標楷體" w:hAnsi="標楷體" w:hint="eastAsia"/>
                <w:color w:val="auto"/>
              </w:rPr>
              <w:t>條</w:t>
            </w:r>
          </w:p>
          <w:p w:rsidR="00CE6871" w:rsidRDefault="00CE6871" w:rsidP="00B63AA1">
            <w:pPr>
              <w:pStyle w:val="HTML"/>
              <w:snapToGrid w:val="0"/>
              <w:spacing w:line="400" w:lineRule="exact"/>
              <w:jc w:val="center"/>
              <w:rPr>
                <w:rFonts w:ascii="標楷體" w:eastAsia="標楷體" w:hAnsi="標楷體"/>
                <w:color w:val="auto"/>
              </w:rPr>
            </w:pPr>
            <w:r>
              <w:rPr>
                <w:rFonts w:ascii="標楷體" w:eastAsia="標楷體" w:hAnsi="標楷體" w:hint="eastAsia"/>
                <w:color w:val="auto"/>
              </w:rPr>
              <w:t>（第一項略）</w:t>
            </w:r>
          </w:p>
          <w:p w:rsidR="00CE6871" w:rsidRDefault="00CE6871" w:rsidP="00B63AA1">
            <w:pPr>
              <w:pStyle w:val="HTML"/>
              <w:snapToGrid w:val="0"/>
              <w:spacing w:line="400" w:lineRule="exact"/>
              <w:ind w:firstLineChars="100" w:firstLine="240"/>
              <w:jc w:val="both"/>
              <w:rPr>
                <w:rFonts w:ascii="標楷體" w:eastAsia="標楷體" w:hAnsi="標楷體"/>
                <w:color w:val="auto"/>
              </w:rPr>
            </w:pPr>
            <w:r w:rsidRPr="00303D37">
              <w:rPr>
                <w:rFonts w:ascii="標楷體" w:eastAsia="標楷體" w:hAnsi="標楷體" w:hint="eastAsia"/>
                <w:color w:val="auto"/>
              </w:rPr>
              <w:t>認股權憑證交易時間、成交方式、買賣資料揭示及買賣委託申報限制，</w:t>
            </w:r>
            <w:proofErr w:type="gramStart"/>
            <w:r w:rsidRPr="00303D37">
              <w:rPr>
                <w:rFonts w:ascii="標楷體" w:eastAsia="標楷體" w:hAnsi="標楷體" w:hint="eastAsia"/>
                <w:color w:val="auto"/>
              </w:rPr>
              <w:t>準</w:t>
            </w:r>
            <w:proofErr w:type="gramEnd"/>
            <w:r w:rsidRPr="00303D37">
              <w:rPr>
                <w:rFonts w:ascii="標楷體" w:eastAsia="標楷體" w:hAnsi="標楷體" w:hint="eastAsia"/>
                <w:color w:val="auto"/>
              </w:rPr>
              <w:t>用本中心業務規則及其他章則中有關上櫃股票之規定。但認股權憑證透過本中心等價成交系統之交易，不適用本中心業務規則第三十五條第四項之規定。</w:t>
            </w:r>
          </w:p>
        </w:tc>
        <w:tc>
          <w:tcPr>
            <w:tcW w:w="3214" w:type="dxa"/>
          </w:tcPr>
          <w:p w:rsidR="00CE6871" w:rsidRDefault="00CE6871" w:rsidP="00B63AA1">
            <w:pPr>
              <w:snapToGrid w:val="0"/>
              <w:spacing w:line="300" w:lineRule="auto"/>
              <w:jc w:val="both"/>
              <w:rPr>
                <w:rFonts w:ascii="標楷體" w:eastAsia="標楷體" w:hAnsi="標楷體"/>
                <w:szCs w:val="24"/>
              </w:rPr>
            </w:pPr>
            <w:r>
              <w:rPr>
                <w:rFonts w:ascii="標楷體" w:eastAsia="標楷體" w:hAnsi="標楷體" w:hint="eastAsia"/>
                <w:szCs w:val="24"/>
              </w:rPr>
              <w:t>本中心業務規則第三十五條第四項有關暫緩開收</w:t>
            </w:r>
            <w:proofErr w:type="gramStart"/>
            <w:r>
              <w:rPr>
                <w:rFonts w:ascii="標楷體" w:eastAsia="標楷體" w:hAnsi="標楷體" w:hint="eastAsia"/>
                <w:szCs w:val="24"/>
              </w:rPr>
              <w:t>巿</w:t>
            </w:r>
            <w:proofErr w:type="gramEnd"/>
            <w:r>
              <w:rPr>
                <w:rFonts w:ascii="標楷體" w:eastAsia="標楷體" w:hAnsi="標楷體" w:hint="eastAsia"/>
                <w:szCs w:val="24"/>
              </w:rPr>
              <w:t>措施，及第三十五條之十一</w:t>
            </w:r>
            <w:r w:rsidRPr="003D3A15">
              <w:rPr>
                <w:rFonts w:ascii="標楷體" w:eastAsia="標楷體" w:hAnsi="標楷體" w:hint="eastAsia"/>
                <w:szCs w:val="24"/>
              </w:rPr>
              <w:t>瞬間價格穩定措施</w:t>
            </w:r>
            <w:r>
              <w:rPr>
                <w:rFonts w:ascii="標楷體" w:eastAsia="標楷體" w:hAnsi="標楷體" w:hint="eastAsia"/>
                <w:szCs w:val="24"/>
              </w:rPr>
              <w:t>業已將分離後認股權憑證</w:t>
            </w:r>
            <w:r>
              <w:rPr>
                <w:rFonts w:ascii="標楷體" w:eastAsia="標楷體" w:hAnsi="標楷體" w:hint="eastAsia"/>
              </w:rPr>
              <w:t>排除適用，本次修正爰併同增訂業務規則第三十五條之十一為認股權憑證之不適用規定，以臻完備。</w:t>
            </w:r>
          </w:p>
        </w:tc>
      </w:tr>
    </w:tbl>
    <w:p w:rsidR="00CE6871" w:rsidRDefault="00CE6871" w:rsidP="00CE6871">
      <w:pPr>
        <w:rPr>
          <w:rFonts w:ascii="標楷體" w:eastAsia="標楷體" w:hAnsi="標楷體"/>
          <w:sz w:val="36"/>
          <w:szCs w:val="36"/>
        </w:rPr>
      </w:pPr>
      <w:r>
        <w:rPr>
          <w:rFonts w:ascii="標楷體" w:eastAsia="標楷體" w:hAnsi="標楷體"/>
          <w:sz w:val="36"/>
          <w:szCs w:val="36"/>
        </w:rPr>
        <w:br w:type="page"/>
      </w:r>
    </w:p>
    <w:p w:rsidR="00CE6871" w:rsidRPr="002F6C87" w:rsidRDefault="00CE6871" w:rsidP="00CE6871">
      <w:pPr>
        <w:pStyle w:val="af3"/>
        <w:snapToGrid w:val="0"/>
        <w:spacing w:before="0" w:after="0" w:line="440" w:lineRule="exact"/>
        <w:rPr>
          <w:rFonts w:ascii="標楷體" w:eastAsia="標楷體" w:hAnsi="標楷體"/>
          <w:kern w:val="0"/>
          <w:sz w:val="30"/>
          <w:szCs w:val="30"/>
        </w:rPr>
      </w:pPr>
      <w:r w:rsidRPr="002F6C87">
        <w:rPr>
          <w:rFonts w:ascii="標楷體" w:eastAsia="標楷體" w:hAnsi="標楷體" w:hint="eastAsia"/>
          <w:kern w:val="0"/>
          <w:sz w:val="30"/>
          <w:szCs w:val="30"/>
        </w:rPr>
        <w:lastRenderedPageBreak/>
        <w:t>財</w:t>
      </w:r>
      <w:r w:rsidRPr="002F6C87">
        <w:rPr>
          <w:rFonts w:ascii="標楷體" w:eastAsia="標楷體" w:hAnsi="標楷體"/>
          <w:kern w:val="0"/>
          <w:sz w:val="30"/>
          <w:szCs w:val="30"/>
        </w:rPr>
        <w:t>團法人中華民國證券櫃檯買賣中心</w:t>
      </w:r>
    </w:p>
    <w:p w:rsidR="00CE6871" w:rsidRPr="002F6C87" w:rsidRDefault="00CE6871" w:rsidP="00CE6871">
      <w:pPr>
        <w:pStyle w:val="af3"/>
        <w:snapToGrid w:val="0"/>
        <w:spacing w:before="0" w:after="0" w:line="440" w:lineRule="exact"/>
        <w:rPr>
          <w:rFonts w:ascii="標楷體" w:eastAsia="標楷體" w:hAnsi="標楷體"/>
          <w:kern w:val="0"/>
          <w:sz w:val="30"/>
          <w:szCs w:val="30"/>
        </w:rPr>
      </w:pPr>
      <w:r w:rsidRPr="002F6C87">
        <w:rPr>
          <w:rFonts w:ascii="標楷體" w:eastAsia="標楷體" w:hAnsi="標楷體"/>
          <w:kern w:val="0"/>
          <w:sz w:val="30"/>
          <w:szCs w:val="30"/>
        </w:rPr>
        <w:t>指數股票型基金受益憑證流動量提供者作業要點</w:t>
      </w:r>
      <w:r w:rsidRPr="002F6C87">
        <w:rPr>
          <w:rFonts w:ascii="標楷體" w:eastAsia="標楷體" w:hAnsi="標楷體" w:hint="eastAsia"/>
          <w:kern w:val="0"/>
          <w:sz w:val="30"/>
          <w:szCs w:val="30"/>
        </w:rPr>
        <w:t>第六點</w:t>
      </w:r>
      <w:r>
        <w:rPr>
          <w:rFonts w:ascii="標楷體" w:eastAsia="標楷體" w:hAnsi="標楷體" w:hint="eastAsia"/>
          <w:kern w:val="0"/>
          <w:sz w:val="30"/>
          <w:szCs w:val="30"/>
        </w:rPr>
        <w:t>、</w:t>
      </w:r>
      <w:r w:rsidRPr="002F6C87">
        <w:rPr>
          <w:rFonts w:ascii="標楷體" w:eastAsia="標楷體" w:hAnsi="標楷體" w:hint="eastAsia"/>
          <w:kern w:val="0"/>
          <w:sz w:val="30"/>
          <w:szCs w:val="30"/>
        </w:rPr>
        <w:t>第六點之</w:t>
      </w:r>
      <w:proofErr w:type="gramStart"/>
      <w:r w:rsidRPr="002F6C87">
        <w:rPr>
          <w:rFonts w:ascii="標楷體" w:eastAsia="標楷體" w:hAnsi="標楷體" w:hint="eastAsia"/>
          <w:kern w:val="0"/>
          <w:sz w:val="30"/>
          <w:szCs w:val="30"/>
        </w:rPr>
        <w:t>一</w:t>
      </w:r>
      <w:proofErr w:type="gramEnd"/>
    </w:p>
    <w:p w:rsidR="00CE6871" w:rsidRPr="002F6C87" w:rsidRDefault="00CE6871" w:rsidP="00CE6871">
      <w:pPr>
        <w:pStyle w:val="af3"/>
        <w:tabs>
          <w:tab w:val="center" w:pos="4819"/>
          <w:tab w:val="left" w:pos="6792"/>
        </w:tabs>
        <w:snapToGrid w:val="0"/>
        <w:spacing w:before="0" w:afterLines="50" w:after="180" w:line="440" w:lineRule="exact"/>
        <w:jc w:val="left"/>
        <w:rPr>
          <w:rFonts w:ascii="標楷體" w:eastAsia="標楷體" w:hAnsi="標楷體"/>
          <w:w w:val="79"/>
          <w:kern w:val="0"/>
          <w:sz w:val="30"/>
          <w:szCs w:val="30"/>
        </w:rPr>
      </w:pPr>
      <w:r>
        <w:rPr>
          <w:rFonts w:ascii="標楷體" w:eastAsia="標楷體" w:hAnsi="標楷體"/>
          <w:kern w:val="0"/>
          <w:sz w:val="30"/>
          <w:szCs w:val="30"/>
        </w:rPr>
        <w:tab/>
      </w:r>
      <w:r w:rsidRPr="002F6C87">
        <w:rPr>
          <w:rFonts w:ascii="標楷體" w:eastAsia="標楷體" w:hAnsi="標楷體" w:hint="eastAsia"/>
          <w:kern w:val="0"/>
          <w:sz w:val="30"/>
          <w:szCs w:val="30"/>
        </w:rPr>
        <w:t>修正條文對照表</w:t>
      </w:r>
      <w:r>
        <w:rPr>
          <w:rFonts w:ascii="標楷體" w:eastAsia="標楷體" w:hAnsi="標楷體"/>
          <w:kern w:val="0"/>
          <w:sz w:val="30"/>
          <w:szCs w:val="30"/>
        </w:rPr>
        <w:tab/>
      </w:r>
    </w:p>
    <w:tbl>
      <w:tblPr>
        <w:tblW w:w="931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105"/>
        <w:gridCol w:w="3105"/>
        <w:gridCol w:w="3105"/>
      </w:tblGrid>
      <w:tr w:rsidR="009B72BC" w:rsidRPr="00B1060B" w:rsidTr="001653AD">
        <w:trPr>
          <w:tblHeader/>
          <w:jc w:val="center"/>
        </w:trPr>
        <w:tc>
          <w:tcPr>
            <w:tcW w:w="3105" w:type="dxa"/>
          </w:tcPr>
          <w:p w:rsidR="009B72BC" w:rsidRPr="00F36445" w:rsidRDefault="009B72BC" w:rsidP="00B63AA1">
            <w:pPr>
              <w:widowControl/>
              <w:jc w:val="center"/>
              <w:rPr>
                <w:rFonts w:ascii="Times New Roman" w:eastAsia="標楷體" w:hAnsi="新細明體" w:cs="新細明體"/>
                <w:bCs/>
                <w:kern w:val="0"/>
                <w:szCs w:val="24"/>
              </w:rPr>
            </w:pPr>
            <w:r w:rsidRPr="00F36445">
              <w:rPr>
                <w:rFonts w:ascii="Times New Roman" w:eastAsia="標楷體" w:hAnsi="新細明體" w:cs="新細明體" w:hint="eastAsia"/>
                <w:bCs/>
                <w:kern w:val="0"/>
                <w:szCs w:val="24"/>
              </w:rPr>
              <w:t>修正條文</w:t>
            </w:r>
          </w:p>
        </w:tc>
        <w:tc>
          <w:tcPr>
            <w:tcW w:w="3105" w:type="dxa"/>
            <w:vAlign w:val="center"/>
          </w:tcPr>
          <w:p w:rsidR="009B72BC" w:rsidRPr="00F36445" w:rsidRDefault="009B72BC" w:rsidP="00B63AA1">
            <w:pPr>
              <w:widowControl/>
              <w:jc w:val="center"/>
              <w:rPr>
                <w:rFonts w:ascii="Times New Roman" w:eastAsia="標楷體" w:hAnsi="Times New Roman" w:cs="新細明體"/>
                <w:bCs/>
                <w:kern w:val="0"/>
                <w:szCs w:val="24"/>
              </w:rPr>
            </w:pPr>
            <w:r w:rsidRPr="009B72BC">
              <w:rPr>
                <w:rFonts w:ascii="Times New Roman" w:eastAsia="標楷體" w:hAnsi="新細明體" w:cs="新細明體" w:hint="eastAsia"/>
                <w:bCs/>
                <w:kern w:val="0"/>
                <w:szCs w:val="24"/>
              </w:rPr>
              <w:t>現行條文</w:t>
            </w:r>
          </w:p>
        </w:tc>
        <w:tc>
          <w:tcPr>
            <w:tcW w:w="3105" w:type="dxa"/>
            <w:vAlign w:val="center"/>
          </w:tcPr>
          <w:p w:rsidR="009B72BC" w:rsidRPr="00B1060B" w:rsidRDefault="009B72BC" w:rsidP="00B63AA1">
            <w:pPr>
              <w:widowControl/>
              <w:jc w:val="center"/>
              <w:rPr>
                <w:rFonts w:ascii="Times New Roman" w:eastAsia="標楷體" w:hAnsi="Times New Roman" w:cs="新細明體"/>
                <w:bCs/>
                <w:kern w:val="0"/>
                <w:szCs w:val="24"/>
              </w:rPr>
            </w:pPr>
            <w:r w:rsidRPr="00B1060B">
              <w:rPr>
                <w:rFonts w:ascii="Times New Roman" w:eastAsia="標楷體" w:hAnsi="新細明體" w:cs="新細明體" w:hint="eastAsia"/>
                <w:bCs/>
                <w:kern w:val="0"/>
                <w:szCs w:val="24"/>
              </w:rPr>
              <w:t>說明</w:t>
            </w:r>
          </w:p>
        </w:tc>
      </w:tr>
      <w:tr w:rsidR="009B72BC" w:rsidRPr="00811FBE" w:rsidTr="001653AD">
        <w:trPr>
          <w:jc w:val="center"/>
        </w:trPr>
        <w:tc>
          <w:tcPr>
            <w:tcW w:w="3105" w:type="dxa"/>
          </w:tcPr>
          <w:p w:rsidR="009B72BC" w:rsidRPr="00F36445" w:rsidRDefault="009B72BC" w:rsidP="00B63AA1">
            <w:pPr>
              <w:widowControl/>
              <w:ind w:left="451" w:hangingChars="188" w:hanging="451"/>
              <w:jc w:val="both"/>
              <w:rPr>
                <w:rFonts w:ascii="標楷體" w:eastAsia="標楷體" w:hAnsi="標楷體" w:cs="細明體"/>
                <w:kern w:val="0"/>
                <w:szCs w:val="24"/>
              </w:rPr>
            </w:pPr>
            <w:r w:rsidRPr="00F36445">
              <w:rPr>
                <w:rFonts w:ascii="標楷體" w:eastAsia="標楷體" w:hAnsi="標楷體" w:cs="細明體" w:hint="eastAsia"/>
                <w:kern w:val="0"/>
                <w:szCs w:val="24"/>
              </w:rPr>
              <w:t>陸、提供市場流動量契約對流動量提供者之責任義務至少應規範下列事項</w:t>
            </w:r>
            <w:r w:rsidRPr="00F36445">
              <w:rPr>
                <w:rFonts w:ascii="標楷體" w:eastAsia="標楷體" w:hAnsi="標楷體" w:hint="eastAsia"/>
                <w:szCs w:val="24"/>
              </w:rPr>
              <w:t>（</w:t>
            </w:r>
            <w:r w:rsidRPr="00F36445">
              <w:rPr>
                <w:rFonts w:ascii="標楷體" w:eastAsia="標楷體" w:hAnsi="標楷體" w:cs="細明體" w:hint="eastAsia"/>
                <w:kern w:val="0"/>
                <w:szCs w:val="24"/>
              </w:rPr>
              <w:t>以下標準應含自開市後至收市前一段時間之試算撮合盤數、試算成交價及試算未成交之申報價格）：</w:t>
            </w:r>
          </w:p>
          <w:p w:rsidR="009B72BC" w:rsidRPr="00F36445" w:rsidRDefault="009B72BC" w:rsidP="00B63AA1">
            <w:pPr>
              <w:widowControl/>
              <w:ind w:left="451" w:hangingChars="188" w:hanging="451"/>
              <w:jc w:val="both"/>
              <w:rPr>
                <w:rFonts w:ascii="標楷體" w:eastAsia="標楷體" w:hAnsi="標楷體" w:cs="細明體"/>
                <w:kern w:val="0"/>
                <w:szCs w:val="24"/>
              </w:rPr>
            </w:pPr>
          </w:p>
          <w:p w:rsidR="009B72BC" w:rsidRPr="00F36445" w:rsidRDefault="009B72BC" w:rsidP="00B63AA1">
            <w:pPr>
              <w:widowControl/>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一、該指數股票型基金受益憑證於本中心等價成交系統所揭示之最佳一檔買賣價差範圍，其計算公式如下：</w:t>
            </w:r>
          </w:p>
          <w:p w:rsidR="009B72BC" w:rsidRPr="00F36445" w:rsidRDefault="009B72BC" w:rsidP="00B63AA1">
            <w:pPr>
              <w:widowControl/>
              <w:ind w:leftChars="300" w:left="720"/>
              <w:jc w:val="both"/>
              <w:rPr>
                <w:rFonts w:ascii="標楷體" w:eastAsia="標楷體" w:hAnsi="標楷體" w:cs="細明體"/>
                <w:kern w:val="0"/>
                <w:szCs w:val="24"/>
              </w:rPr>
            </w:pPr>
            <w:r w:rsidRPr="00F36445">
              <w:rPr>
                <w:rFonts w:ascii="標楷體" w:eastAsia="標楷體" w:hAnsi="標楷體" w:cs="細明體" w:hint="eastAsia"/>
                <w:kern w:val="0"/>
                <w:szCs w:val="24"/>
              </w:rPr>
              <w:t>最佳一檔買賣價差＝（未成交之最低賣出申報價格－未成交之最高買進申報價格）÷未成交之最低賣出申報價格。</w:t>
            </w: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二、流動量提供者對該指數股票型基金受益憑證之最少參與撮合次數。所稱參與撮合次數係指買進、賣出之申報，其價格均介於前一次未成交之最低賣出申報價格以上特定範圍及未成交之最高買進申報價格以下特定範圍或成交價上下特定範圍內，參與本中心等價成交系統撮合之</w:t>
            </w:r>
            <w:r w:rsidRPr="00F36445">
              <w:rPr>
                <w:rFonts w:ascii="標楷體" w:eastAsia="標楷體" w:hAnsi="標楷體" w:cs="細明體" w:hint="eastAsia"/>
                <w:kern w:val="0"/>
                <w:szCs w:val="24"/>
              </w:rPr>
              <w:lastRenderedPageBreak/>
              <w:t>次數，且針對參與上揭撮合次數計算之買進及賣出申報，應訂定最低數量標準。</w:t>
            </w: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三、流動量提供者於遇該指數股票型基金受益憑證有本中心業務規則第三十五條第四項及第三十五條之十一之情事時，必須於延緩撮合期間申報買進及賣出委託之最低數量標準。</w:t>
            </w: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四、市場行情揭示僅有買進或賣出價格之持續時間限制，</w:t>
            </w:r>
            <w:r w:rsidRPr="00F36445">
              <w:rPr>
                <w:rFonts w:ascii="標楷體" w:eastAsia="標楷體" w:hAnsi="標楷體" w:cs="細明體" w:hint="eastAsia"/>
                <w:kern w:val="0"/>
                <w:szCs w:val="24"/>
                <w:u w:val="single"/>
              </w:rPr>
              <w:t>但該指數股票型基金受益憑證價格為漲停或跌停，或揭示之最佳買價或賣價為市價，不在此限。</w:t>
            </w:r>
            <w:proofErr w:type="gramStart"/>
            <w:r w:rsidRPr="00F36445">
              <w:rPr>
                <w:rFonts w:ascii="標楷體" w:eastAsia="標楷體" w:hAnsi="標楷體" w:cs="細明體" w:hint="eastAsia"/>
                <w:kern w:val="0"/>
                <w:szCs w:val="24"/>
                <w:u w:val="single"/>
              </w:rPr>
              <w:t>如</w:t>
            </w:r>
            <w:r w:rsidRPr="00F36445">
              <w:rPr>
                <w:rFonts w:ascii="標楷體" w:eastAsia="標楷體" w:hAnsi="標楷體" w:cs="細明體" w:hint="eastAsia"/>
                <w:kern w:val="0"/>
                <w:szCs w:val="24"/>
              </w:rPr>
              <w:t>遇本中心</w:t>
            </w:r>
            <w:proofErr w:type="gramEnd"/>
            <w:r w:rsidRPr="00F36445">
              <w:rPr>
                <w:rFonts w:ascii="標楷體" w:eastAsia="標楷體" w:hAnsi="標楷體" w:cs="細明體" w:hint="eastAsia"/>
                <w:kern w:val="0"/>
                <w:szCs w:val="24"/>
              </w:rPr>
              <w:t>業務規則第三十五條第四項及第三十五條之十一，</w:t>
            </w:r>
            <w:proofErr w:type="gramStart"/>
            <w:r w:rsidRPr="00F36445">
              <w:rPr>
                <w:rFonts w:ascii="標楷體" w:eastAsia="標楷體" w:hAnsi="標楷體" w:cs="細明體" w:hint="eastAsia"/>
                <w:kern w:val="0"/>
                <w:szCs w:val="24"/>
                <w:u w:val="single"/>
              </w:rPr>
              <w:t>致</w:t>
            </w:r>
            <w:r w:rsidRPr="00F36445">
              <w:rPr>
                <w:rFonts w:ascii="標楷體" w:eastAsia="標楷體" w:hAnsi="標楷體" w:cs="細明體" w:hint="eastAsia"/>
                <w:kern w:val="0"/>
                <w:szCs w:val="24"/>
              </w:rPr>
              <w:t>須延</w:t>
            </w:r>
            <w:proofErr w:type="gramEnd"/>
            <w:r w:rsidRPr="00F36445">
              <w:rPr>
                <w:rFonts w:ascii="標楷體" w:eastAsia="標楷體" w:hAnsi="標楷體" w:cs="細明體" w:hint="eastAsia"/>
                <w:kern w:val="0"/>
                <w:szCs w:val="24"/>
              </w:rPr>
              <w:t>緩撮合，</w:t>
            </w:r>
            <w:r w:rsidRPr="00F36445">
              <w:rPr>
                <w:rFonts w:ascii="標楷體" w:eastAsia="標楷體" w:hAnsi="標楷體" w:cs="細明體" w:hint="eastAsia"/>
                <w:kern w:val="0"/>
                <w:szCs w:val="24"/>
                <w:u w:val="single"/>
              </w:rPr>
              <w:t>該延緩撮合期間</w:t>
            </w:r>
            <w:r w:rsidRPr="00F36445">
              <w:rPr>
                <w:rFonts w:ascii="標楷體" w:eastAsia="標楷體" w:hAnsi="標楷體" w:cs="細明體" w:hint="eastAsia"/>
                <w:kern w:val="0"/>
                <w:szCs w:val="24"/>
              </w:rPr>
              <w:t>得排除</w:t>
            </w:r>
            <w:r w:rsidRPr="00F36445">
              <w:rPr>
                <w:rFonts w:ascii="標楷體" w:eastAsia="標楷體" w:hAnsi="標楷體" w:cs="細明體" w:hint="eastAsia"/>
                <w:kern w:val="0"/>
                <w:szCs w:val="24"/>
                <w:u w:val="single"/>
              </w:rPr>
              <w:t>於</w:t>
            </w:r>
            <w:r w:rsidRPr="00F36445">
              <w:rPr>
                <w:rFonts w:ascii="標楷體" w:eastAsia="標楷體" w:hAnsi="標楷體" w:cs="細明體" w:hint="eastAsia"/>
                <w:kern w:val="0"/>
                <w:szCs w:val="24"/>
              </w:rPr>
              <w:t>時間</w:t>
            </w:r>
            <w:r w:rsidRPr="00F36445">
              <w:rPr>
                <w:rFonts w:ascii="標楷體" w:eastAsia="標楷體" w:hAnsi="標楷體" w:cs="細明體" w:hint="eastAsia"/>
                <w:kern w:val="0"/>
                <w:szCs w:val="24"/>
                <w:u w:val="single"/>
              </w:rPr>
              <w:t>限制</w:t>
            </w:r>
            <w:r w:rsidRPr="00F36445">
              <w:rPr>
                <w:rFonts w:ascii="標楷體" w:eastAsia="標楷體" w:hAnsi="標楷體" w:cs="細明體" w:hint="eastAsia"/>
                <w:kern w:val="0"/>
                <w:szCs w:val="24"/>
              </w:rPr>
              <w:t>計算。</w:t>
            </w:r>
          </w:p>
        </w:tc>
        <w:tc>
          <w:tcPr>
            <w:tcW w:w="3105" w:type="dxa"/>
          </w:tcPr>
          <w:p w:rsidR="009B72BC" w:rsidRPr="00D175FD" w:rsidRDefault="009B72BC" w:rsidP="00B63AA1">
            <w:pPr>
              <w:widowControl/>
              <w:ind w:left="494" w:hangingChars="206" w:hanging="494"/>
              <w:jc w:val="both"/>
              <w:rPr>
                <w:rFonts w:ascii="標楷體" w:eastAsia="標楷體" w:hAnsi="標楷體" w:cs="細明體"/>
                <w:kern w:val="0"/>
                <w:szCs w:val="24"/>
              </w:rPr>
            </w:pPr>
            <w:r w:rsidRPr="00D175FD">
              <w:rPr>
                <w:rFonts w:ascii="標楷體" w:eastAsia="標楷體" w:hAnsi="標楷體" w:cs="細明體" w:hint="eastAsia"/>
                <w:kern w:val="0"/>
                <w:szCs w:val="24"/>
              </w:rPr>
              <w:lastRenderedPageBreak/>
              <w:t>陸、提供市場流動量契約對流動量提供者之責任義務至少應規範下列事項</w:t>
            </w:r>
            <w:r w:rsidRPr="00D175FD">
              <w:rPr>
                <w:rFonts w:ascii="標楷體" w:eastAsia="標楷體" w:hAnsi="標楷體" w:hint="eastAsia"/>
                <w:szCs w:val="24"/>
              </w:rPr>
              <w:t>（</w:t>
            </w:r>
            <w:r w:rsidRPr="00D175FD">
              <w:rPr>
                <w:rFonts w:ascii="標楷體" w:eastAsia="標楷體" w:hAnsi="標楷體" w:cs="細明體" w:hint="eastAsia"/>
                <w:kern w:val="0"/>
                <w:szCs w:val="24"/>
              </w:rPr>
              <w:t>以下標準應含自開市後至收市前一段時間之試算撮合盤數、試算成交價及試算未成交之申報價格）：</w:t>
            </w:r>
          </w:p>
          <w:p w:rsidR="009B72BC" w:rsidRPr="00D175FD" w:rsidRDefault="009B72BC" w:rsidP="00B63AA1">
            <w:pPr>
              <w:widowControl/>
              <w:tabs>
                <w:tab w:val="left" w:pos="723"/>
              </w:tabs>
              <w:spacing w:line="280" w:lineRule="atLeast"/>
              <w:ind w:leftChars="100" w:left="720" w:hangingChars="200" w:hanging="480"/>
              <w:jc w:val="both"/>
              <w:rPr>
                <w:rFonts w:ascii="標楷體" w:eastAsia="標楷體" w:hAnsi="標楷體" w:cs="細明體"/>
                <w:kern w:val="0"/>
                <w:szCs w:val="24"/>
              </w:rPr>
            </w:pPr>
            <w:r w:rsidRPr="00D175FD">
              <w:rPr>
                <w:rFonts w:ascii="標楷體" w:eastAsia="標楷體" w:hAnsi="標楷體" w:cs="細明體" w:hint="eastAsia"/>
                <w:kern w:val="0"/>
                <w:szCs w:val="24"/>
              </w:rPr>
              <w:t>一、該指數股票型基金受益憑證於本中心等價成交系統所揭示之最佳一檔買賣價差範圍，其計算公式如下：</w:t>
            </w:r>
          </w:p>
          <w:p w:rsidR="009B72BC" w:rsidRPr="00D175FD" w:rsidRDefault="009B72BC" w:rsidP="00B63AA1">
            <w:pPr>
              <w:widowControl/>
              <w:ind w:leftChars="300" w:left="720"/>
              <w:jc w:val="both"/>
              <w:rPr>
                <w:rFonts w:ascii="標楷體" w:eastAsia="標楷體" w:hAnsi="標楷體" w:cs="細明體"/>
                <w:kern w:val="0"/>
                <w:szCs w:val="24"/>
              </w:rPr>
            </w:pPr>
            <w:r w:rsidRPr="00D175FD">
              <w:rPr>
                <w:rFonts w:ascii="標楷體" w:eastAsia="標楷體" w:hAnsi="標楷體" w:cs="細明體" w:hint="eastAsia"/>
                <w:kern w:val="0"/>
                <w:szCs w:val="24"/>
              </w:rPr>
              <w:t>最佳一檔買賣價差＝（未成交之最低賣出申報價格－未成交之最高買進申報價格）÷未成交之最低賣出申報價格。</w:t>
            </w:r>
          </w:p>
          <w:p w:rsidR="009B72BC" w:rsidRPr="00D175FD" w:rsidRDefault="009B72BC" w:rsidP="00B63AA1">
            <w:pPr>
              <w:widowControl/>
              <w:tabs>
                <w:tab w:val="left" w:pos="723"/>
              </w:tabs>
              <w:spacing w:line="280" w:lineRule="atLeast"/>
              <w:ind w:leftChars="100" w:left="720" w:hangingChars="200" w:hanging="480"/>
              <w:jc w:val="both"/>
              <w:rPr>
                <w:rFonts w:ascii="標楷體" w:eastAsia="標楷體" w:hAnsi="標楷體" w:cs="細明體"/>
                <w:kern w:val="0"/>
                <w:szCs w:val="24"/>
              </w:rPr>
            </w:pPr>
            <w:r w:rsidRPr="00D175FD">
              <w:rPr>
                <w:rFonts w:ascii="標楷體" w:eastAsia="標楷體" w:hAnsi="標楷體" w:cs="細明體" w:hint="eastAsia"/>
                <w:kern w:val="0"/>
                <w:szCs w:val="24"/>
              </w:rPr>
              <w:t>二、流動量提供者對該指數股票型基金受益憑證之最少參與撮合次數。所稱參與撮合次數係指買進、賣出之申報，其價格均介於前一次未成交之最低賣出申報價格以上特定範圍及未成交之最高買進申報價格以下特定範圍或成交價上下特定範圍內，參與本中心等價成交系統撮合之次數，且針對參與上揭</w:t>
            </w:r>
            <w:r w:rsidRPr="00D175FD">
              <w:rPr>
                <w:rFonts w:ascii="標楷體" w:eastAsia="標楷體" w:hAnsi="標楷體" w:cs="細明體" w:hint="eastAsia"/>
                <w:kern w:val="0"/>
                <w:szCs w:val="24"/>
              </w:rPr>
              <w:lastRenderedPageBreak/>
              <w:t>撮合次數計算之買進及賣出申報，應訂定最低數量標準。</w:t>
            </w:r>
          </w:p>
          <w:p w:rsidR="009B72BC" w:rsidRPr="00D175FD" w:rsidRDefault="009B72BC" w:rsidP="00B63AA1">
            <w:pPr>
              <w:widowControl/>
              <w:tabs>
                <w:tab w:val="left" w:pos="723"/>
              </w:tabs>
              <w:spacing w:line="280" w:lineRule="atLeast"/>
              <w:ind w:leftChars="100" w:left="720" w:hangingChars="200" w:hanging="480"/>
              <w:jc w:val="both"/>
              <w:rPr>
                <w:rFonts w:ascii="標楷體" w:eastAsia="標楷體" w:hAnsi="標楷體" w:cs="細明體"/>
                <w:kern w:val="0"/>
                <w:szCs w:val="24"/>
              </w:rPr>
            </w:pPr>
            <w:r w:rsidRPr="00D175FD">
              <w:rPr>
                <w:rFonts w:ascii="標楷體" w:eastAsia="標楷體" w:hAnsi="標楷體" w:cs="細明體" w:hint="eastAsia"/>
                <w:kern w:val="0"/>
                <w:szCs w:val="24"/>
              </w:rPr>
              <w:t>三、流動量提供者於遇該指數股票型基金受益憑證有本中心業務規則第三十五條第四項及第三十五條之十一之情事時，必須於延緩撮合期間申報買進及賣出委託之最低數量標準。</w:t>
            </w:r>
          </w:p>
          <w:p w:rsidR="009B72BC" w:rsidRPr="00D175FD"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D175FD">
              <w:rPr>
                <w:rFonts w:ascii="標楷體" w:eastAsia="標楷體" w:hAnsi="標楷體" w:cs="細明體" w:hint="eastAsia"/>
                <w:kern w:val="0"/>
                <w:szCs w:val="24"/>
              </w:rPr>
              <w:t>四、該指數股票型基金受益憑證價格除漲停或跌停者外，市場行情揭示僅有買進或賣出價格之持續時間限制，</w:t>
            </w:r>
            <w:proofErr w:type="gramStart"/>
            <w:r w:rsidRPr="00D175FD">
              <w:rPr>
                <w:rFonts w:ascii="標楷體" w:eastAsia="標楷體" w:hAnsi="標楷體" w:cs="細明體" w:hint="eastAsia"/>
                <w:kern w:val="0"/>
                <w:szCs w:val="24"/>
              </w:rPr>
              <w:t>惟遇有</w:t>
            </w:r>
            <w:proofErr w:type="gramEnd"/>
            <w:r w:rsidRPr="00D175FD">
              <w:rPr>
                <w:rFonts w:ascii="標楷體" w:eastAsia="標楷體" w:hAnsi="標楷體" w:cs="細明體" w:hint="eastAsia"/>
                <w:kern w:val="0"/>
                <w:szCs w:val="24"/>
              </w:rPr>
              <w:t>本中心業務規則第三十五條第四項及第三十五條之十一之情事，須延緩撮合時間時，得排除前項時間計算。</w:t>
            </w:r>
          </w:p>
        </w:tc>
        <w:tc>
          <w:tcPr>
            <w:tcW w:w="3105" w:type="dxa"/>
          </w:tcPr>
          <w:p w:rsidR="009B72BC" w:rsidRDefault="009B72BC" w:rsidP="004A6478">
            <w:pPr>
              <w:jc w:val="both"/>
              <w:rPr>
                <w:rFonts w:eastAsia="標楷體"/>
                <w:color w:val="000000"/>
              </w:rPr>
            </w:pPr>
            <w:r>
              <w:rPr>
                <w:rFonts w:eastAsia="標楷體" w:hint="eastAsia"/>
                <w:color w:val="000000"/>
              </w:rPr>
              <w:lastRenderedPageBreak/>
              <w:t>配合逐筆交易制度新增市價委託，若市場僅單邊揭示，且該揭示為市價時，對手方輸入任何價格均可成交，</w:t>
            </w:r>
            <w:proofErr w:type="gramStart"/>
            <w:r>
              <w:rPr>
                <w:rFonts w:eastAsia="標楷體" w:hint="eastAsia"/>
                <w:color w:val="000000"/>
              </w:rPr>
              <w:t>爰</w:t>
            </w:r>
            <w:proofErr w:type="gramEnd"/>
            <w:r>
              <w:rPr>
                <w:rFonts w:eastAsia="標楷體" w:hint="eastAsia"/>
                <w:color w:val="000000"/>
              </w:rPr>
              <w:t>修正第四款之規定，將市價委託納入單邊報價持續時間限制之豁免規範。</w:t>
            </w:r>
          </w:p>
          <w:p w:rsidR="009B72BC" w:rsidRDefault="009B72BC" w:rsidP="004A6478">
            <w:pPr>
              <w:ind w:left="451" w:hangingChars="188" w:hanging="451"/>
              <w:jc w:val="both"/>
              <w:rPr>
                <w:rFonts w:eastAsia="標楷體"/>
                <w:color w:val="000000"/>
              </w:rPr>
            </w:pPr>
          </w:p>
        </w:tc>
      </w:tr>
      <w:tr w:rsidR="009B72BC" w:rsidRPr="00115230" w:rsidTr="001653AD">
        <w:trPr>
          <w:jc w:val="center"/>
        </w:trPr>
        <w:tc>
          <w:tcPr>
            <w:tcW w:w="3105" w:type="dxa"/>
          </w:tcPr>
          <w:p w:rsidR="009B72BC" w:rsidRPr="00F36445" w:rsidRDefault="009B72BC" w:rsidP="00B63AA1">
            <w:pPr>
              <w:widowControl/>
              <w:tabs>
                <w:tab w:val="left" w:pos="485"/>
              </w:tabs>
              <w:ind w:left="480" w:hangingChars="200" w:hanging="480"/>
              <w:jc w:val="both"/>
              <w:rPr>
                <w:rFonts w:ascii="標楷體" w:eastAsia="標楷體" w:hAnsi="標楷體" w:cs="細明體"/>
                <w:kern w:val="0"/>
                <w:szCs w:val="24"/>
              </w:rPr>
            </w:pPr>
            <w:r w:rsidRPr="00F36445">
              <w:rPr>
                <w:rFonts w:ascii="標楷體" w:eastAsia="標楷體" w:hAnsi="標楷體" w:cs="細明體" w:hint="eastAsia"/>
                <w:kern w:val="0"/>
                <w:szCs w:val="24"/>
              </w:rPr>
              <w:t>陸之一、</w:t>
            </w:r>
          </w:p>
          <w:p w:rsidR="009B72BC" w:rsidRPr="00F36445" w:rsidRDefault="009B72BC" w:rsidP="00B63AA1">
            <w:pPr>
              <w:widowControl/>
              <w:spacing w:beforeLines="50" w:before="180" w:afterLines="50" w:after="180" w:line="280" w:lineRule="atLeast"/>
              <w:ind w:leftChars="200" w:left="480" w:firstLineChars="200" w:firstLine="480"/>
              <w:jc w:val="both"/>
              <w:rPr>
                <w:rFonts w:ascii="標楷體" w:eastAsia="標楷體" w:hAnsi="標楷體" w:cs="細明體"/>
                <w:kern w:val="0"/>
                <w:szCs w:val="24"/>
              </w:rPr>
            </w:pPr>
            <w:r w:rsidRPr="00F36445">
              <w:rPr>
                <w:rFonts w:ascii="標楷體" w:eastAsia="標楷體" w:hAnsi="標楷體" w:cs="細明體" w:hint="eastAsia"/>
                <w:kern w:val="0"/>
                <w:szCs w:val="24"/>
              </w:rPr>
              <w:t>(</w:t>
            </w:r>
            <w:proofErr w:type="gramStart"/>
            <w:r w:rsidRPr="00F36445">
              <w:rPr>
                <w:rFonts w:ascii="標楷體" w:eastAsia="標楷體" w:hAnsi="標楷體" w:cs="細明體" w:hint="eastAsia"/>
                <w:kern w:val="0"/>
                <w:szCs w:val="24"/>
              </w:rPr>
              <w:t>第一項略</w:t>
            </w:r>
            <w:proofErr w:type="gramEnd"/>
            <w:r w:rsidRPr="00F36445">
              <w:rPr>
                <w:rFonts w:ascii="標楷體" w:eastAsia="標楷體" w:hAnsi="標楷體" w:cs="細明體" w:hint="eastAsia"/>
                <w:kern w:val="0"/>
                <w:szCs w:val="24"/>
              </w:rPr>
              <w:t>)</w:t>
            </w:r>
          </w:p>
          <w:p w:rsidR="009B72BC" w:rsidRPr="00F36445" w:rsidRDefault="009B72BC" w:rsidP="00B63AA1">
            <w:pPr>
              <w:widowControl/>
              <w:spacing w:line="280" w:lineRule="atLeast"/>
              <w:ind w:leftChars="200" w:left="480" w:firstLineChars="186" w:firstLine="446"/>
              <w:jc w:val="both"/>
              <w:rPr>
                <w:rFonts w:ascii="標楷體" w:eastAsia="標楷體" w:hAnsi="標楷體" w:cs="細明體"/>
                <w:kern w:val="0"/>
                <w:szCs w:val="24"/>
              </w:rPr>
            </w:pPr>
            <w:r w:rsidRPr="00F36445">
              <w:rPr>
                <w:rFonts w:ascii="標楷體" w:eastAsia="標楷體" w:hAnsi="標楷體" w:cs="細明體" w:hint="eastAsia"/>
                <w:kern w:val="0"/>
                <w:szCs w:val="24"/>
              </w:rPr>
              <w:t>國內成分證券指數股票型證券投資信託基金受益憑證及槓桿反向指數股票型證券投資信託基金受益憑證之標的指數成分證券皆為國內股票者，其於開市後至收市之市場行情揭示（含收</w:t>
            </w:r>
            <w:r w:rsidRPr="00F36445">
              <w:rPr>
                <w:rFonts w:ascii="標楷體" w:eastAsia="標楷體" w:hAnsi="標楷體" w:cs="細明體" w:hint="eastAsia"/>
                <w:kern w:val="0"/>
                <w:szCs w:val="24"/>
              </w:rPr>
              <w:lastRenderedPageBreak/>
              <w:t>市前一段時間試算買賣揭示價格），每月分別不得有下列情事超過二次：</w:t>
            </w:r>
          </w:p>
          <w:p w:rsidR="009B72BC" w:rsidRPr="00F36445" w:rsidRDefault="009B72BC" w:rsidP="00B63AA1">
            <w:pPr>
              <w:widowControl/>
              <w:spacing w:line="280" w:lineRule="atLeast"/>
              <w:ind w:leftChars="200" w:left="480" w:firstLineChars="200" w:firstLine="480"/>
              <w:jc w:val="both"/>
              <w:rPr>
                <w:rFonts w:ascii="標楷體" w:eastAsia="標楷體" w:hAnsi="標楷體" w:cs="細明體"/>
                <w:kern w:val="0"/>
                <w:szCs w:val="24"/>
              </w:rPr>
            </w:pP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一、</w:t>
            </w:r>
            <w:r w:rsidRPr="00F36445">
              <w:rPr>
                <w:rFonts w:ascii="標楷體" w:eastAsia="標楷體" w:hAnsi="標楷體" w:cs="細明體"/>
                <w:kern w:val="0"/>
                <w:szCs w:val="24"/>
              </w:rPr>
              <w:tab/>
            </w:r>
            <w:r w:rsidRPr="00F36445">
              <w:rPr>
                <w:rFonts w:ascii="標楷體" w:eastAsia="標楷體" w:hAnsi="標楷體" w:cs="細明體" w:hint="eastAsia"/>
                <w:kern w:val="0"/>
                <w:szCs w:val="24"/>
              </w:rPr>
              <w:t>揭示價格除漲停買進</w:t>
            </w:r>
            <w:r w:rsidRPr="00F36445">
              <w:rPr>
                <w:rFonts w:ascii="標楷體" w:eastAsia="標楷體" w:hAnsi="標楷體" w:cs="細明體" w:hint="eastAsia"/>
                <w:kern w:val="0"/>
                <w:szCs w:val="24"/>
                <w:u w:val="single"/>
              </w:rPr>
              <w:t>、</w:t>
            </w:r>
            <w:r w:rsidRPr="00F36445">
              <w:rPr>
                <w:rFonts w:ascii="標楷體" w:eastAsia="標楷體" w:hAnsi="標楷體" w:cs="細明體" w:hint="eastAsia"/>
                <w:kern w:val="0"/>
                <w:szCs w:val="24"/>
              </w:rPr>
              <w:t>跌停賣出</w:t>
            </w:r>
            <w:r w:rsidRPr="00F36445">
              <w:rPr>
                <w:rFonts w:ascii="標楷體" w:eastAsia="標楷體" w:hAnsi="標楷體" w:cs="細明體" w:hint="eastAsia"/>
                <w:kern w:val="0"/>
                <w:szCs w:val="24"/>
                <w:u w:val="single"/>
              </w:rPr>
              <w:t>或市價</w:t>
            </w:r>
            <w:r w:rsidRPr="00F36445">
              <w:rPr>
                <w:rFonts w:ascii="標楷體" w:eastAsia="標楷體" w:hAnsi="標楷體" w:cs="細明體" w:hint="eastAsia"/>
                <w:kern w:val="0"/>
                <w:szCs w:val="24"/>
              </w:rPr>
              <w:t>外，市場行情揭示僅有買進或賣出揭示價格且持續逾三分鐘。</w:t>
            </w: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二、</w:t>
            </w:r>
            <w:r w:rsidRPr="00F36445">
              <w:rPr>
                <w:rFonts w:ascii="標楷體" w:eastAsia="標楷體" w:hAnsi="標楷體" w:cs="細明體"/>
                <w:kern w:val="0"/>
                <w:szCs w:val="24"/>
              </w:rPr>
              <w:tab/>
            </w:r>
            <w:r w:rsidRPr="00F36445">
              <w:rPr>
                <w:rFonts w:ascii="標楷體" w:eastAsia="標楷體" w:hAnsi="標楷體" w:cs="細明體" w:hint="eastAsia"/>
                <w:kern w:val="0"/>
                <w:szCs w:val="24"/>
              </w:rPr>
              <w:t>最佳一檔買賣價差大於百分之一且持續逾十分鐘。</w:t>
            </w: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三、</w:t>
            </w:r>
            <w:r w:rsidRPr="00F36445">
              <w:rPr>
                <w:rFonts w:ascii="標楷體" w:eastAsia="標楷體" w:hAnsi="標楷體" w:cs="細明體"/>
                <w:kern w:val="0"/>
                <w:szCs w:val="24"/>
              </w:rPr>
              <w:tab/>
            </w:r>
            <w:r w:rsidRPr="00F36445">
              <w:rPr>
                <w:rFonts w:ascii="標楷體" w:eastAsia="標楷體" w:hAnsi="標楷體" w:cs="細明體" w:hint="eastAsia"/>
                <w:kern w:val="0"/>
                <w:szCs w:val="24"/>
              </w:rPr>
              <w:t>遇有本中心業務規則第三十五條第四項及第三十五條之十一情事，須延緩撮合時間時，得排除前述時間之計算。</w:t>
            </w:r>
          </w:p>
          <w:p w:rsidR="009B72BC" w:rsidRPr="00F36445" w:rsidRDefault="009B72BC" w:rsidP="00B63AA1">
            <w:pPr>
              <w:widowControl/>
              <w:spacing w:line="280" w:lineRule="atLeast"/>
              <w:ind w:leftChars="200" w:left="480" w:firstLineChars="186" w:firstLine="446"/>
              <w:jc w:val="both"/>
              <w:rPr>
                <w:rFonts w:ascii="標楷體" w:eastAsia="標楷體" w:hAnsi="標楷體" w:cs="細明體"/>
                <w:kern w:val="0"/>
                <w:szCs w:val="24"/>
              </w:rPr>
            </w:pPr>
            <w:r w:rsidRPr="00F36445">
              <w:rPr>
                <w:rFonts w:ascii="標楷體" w:eastAsia="標楷體" w:hAnsi="標楷體" w:cs="細明體" w:hint="eastAsia"/>
                <w:kern w:val="0"/>
                <w:szCs w:val="24"/>
              </w:rPr>
              <w:t>國外成分證券指數股票型證券投資信託基金受益憑證、指數股票型期貨信託基金受益憑證、標的指數成分證券含一種以上國外有價證券之槓桿反向指數股票型證券投資信託基金受益憑證、國內債券成分指數股票型證券投資信託基金受益憑證及</w:t>
            </w:r>
            <w:r w:rsidRPr="00F36445">
              <w:rPr>
                <w:rFonts w:ascii="標楷體" w:eastAsia="標楷體" w:hAnsi="標楷體" w:cs="新細明體" w:hint="eastAsia"/>
                <w:kern w:val="0"/>
                <w:szCs w:val="24"/>
              </w:rPr>
              <w:t>國內債券成分之槓桿反向</w:t>
            </w:r>
            <w:r w:rsidRPr="00F36445">
              <w:rPr>
                <w:rFonts w:ascii="標楷體" w:eastAsia="標楷體" w:hAnsi="標楷體" w:cs="細明體" w:hint="eastAsia"/>
                <w:kern w:val="0"/>
                <w:szCs w:val="24"/>
              </w:rPr>
              <w:t>指數股票型證券投資信託基金受益憑證，其於開市後至收市之市場行情揭示（含收市前一段時間試算買賣揭示價格）每月合計不得有下列情事超過六次：</w:t>
            </w:r>
          </w:p>
          <w:p w:rsidR="009B72BC" w:rsidRPr="00F36445" w:rsidRDefault="009B72BC" w:rsidP="00B63AA1">
            <w:pPr>
              <w:widowControl/>
              <w:tabs>
                <w:tab w:val="left" w:pos="723"/>
              </w:tabs>
              <w:spacing w:line="280" w:lineRule="atLeast"/>
              <w:ind w:leftChars="100" w:left="720" w:hangingChars="200" w:hanging="480"/>
              <w:jc w:val="both"/>
              <w:rPr>
                <w:rFonts w:ascii="標楷體" w:eastAsia="標楷體" w:hAnsi="標楷體" w:cs="細明體"/>
                <w:kern w:val="0"/>
                <w:szCs w:val="24"/>
              </w:rPr>
            </w:pP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lastRenderedPageBreak/>
              <w:t>一、</w:t>
            </w:r>
            <w:r w:rsidRPr="00F36445">
              <w:rPr>
                <w:rFonts w:ascii="標楷體" w:eastAsia="標楷體" w:hAnsi="標楷體" w:cs="細明體"/>
                <w:kern w:val="0"/>
                <w:szCs w:val="24"/>
              </w:rPr>
              <w:tab/>
            </w:r>
            <w:r w:rsidRPr="00F36445">
              <w:rPr>
                <w:rFonts w:ascii="標楷體" w:eastAsia="標楷體" w:hAnsi="標楷體" w:cs="細明體" w:hint="eastAsia"/>
                <w:kern w:val="0"/>
                <w:szCs w:val="24"/>
              </w:rPr>
              <w:t>揭示價格除漲停買進</w:t>
            </w:r>
            <w:r w:rsidRPr="00F36445">
              <w:rPr>
                <w:rFonts w:ascii="標楷體" w:eastAsia="標楷體" w:hAnsi="標楷體" w:cs="細明體" w:hint="eastAsia"/>
                <w:kern w:val="0"/>
                <w:szCs w:val="24"/>
                <w:u w:val="single"/>
              </w:rPr>
              <w:t>、</w:t>
            </w:r>
            <w:r w:rsidRPr="00F36445">
              <w:rPr>
                <w:rFonts w:ascii="標楷體" w:eastAsia="標楷體" w:hAnsi="標楷體" w:cs="細明體" w:hint="eastAsia"/>
                <w:kern w:val="0"/>
                <w:szCs w:val="24"/>
              </w:rPr>
              <w:t>跌停賣出</w:t>
            </w:r>
            <w:r w:rsidRPr="00F36445">
              <w:rPr>
                <w:rFonts w:ascii="標楷體" w:eastAsia="標楷體" w:hAnsi="標楷體" w:cs="細明體" w:hint="eastAsia"/>
                <w:kern w:val="0"/>
                <w:szCs w:val="24"/>
                <w:u w:val="single"/>
              </w:rPr>
              <w:t>或市價</w:t>
            </w:r>
            <w:r w:rsidRPr="00F36445">
              <w:rPr>
                <w:rFonts w:ascii="標楷體" w:eastAsia="標楷體" w:hAnsi="標楷體" w:cs="細明體" w:hint="eastAsia"/>
                <w:kern w:val="0"/>
                <w:szCs w:val="24"/>
              </w:rPr>
              <w:t>外，市場行情揭示僅有買進或賣出揭示價格且持續逾十分鐘。</w:t>
            </w: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二、</w:t>
            </w:r>
            <w:r w:rsidRPr="00F36445">
              <w:rPr>
                <w:rFonts w:ascii="標楷體" w:eastAsia="標楷體" w:hAnsi="標楷體" w:cs="細明體"/>
                <w:kern w:val="0"/>
                <w:szCs w:val="24"/>
              </w:rPr>
              <w:tab/>
            </w:r>
            <w:r w:rsidRPr="00F36445">
              <w:rPr>
                <w:rFonts w:ascii="標楷體" w:eastAsia="標楷體" w:hAnsi="標楷體" w:cs="細明體" w:hint="eastAsia"/>
                <w:kern w:val="0"/>
                <w:szCs w:val="24"/>
              </w:rPr>
              <w:t>最佳一檔買賣價差大於百分之三且持續逾十分鐘。</w:t>
            </w: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三、</w:t>
            </w:r>
            <w:r w:rsidRPr="00F36445">
              <w:rPr>
                <w:rFonts w:ascii="標楷體" w:eastAsia="標楷體" w:hAnsi="標楷體" w:cs="細明體"/>
                <w:kern w:val="0"/>
                <w:szCs w:val="24"/>
              </w:rPr>
              <w:tab/>
            </w:r>
            <w:r w:rsidRPr="00F36445">
              <w:rPr>
                <w:rFonts w:ascii="標楷體" w:eastAsia="標楷體" w:hAnsi="標楷體" w:cs="細明體" w:hint="eastAsia"/>
                <w:kern w:val="0"/>
                <w:szCs w:val="24"/>
              </w:rPr>
              <w:t>遇有本中心業務規則第三十五條第四項及第三十五條之十一情事，須延緩撮合時間，得排除前述次數之計算。</w:t>
            </w: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四、</w:t>
            </w:r>
            <w:r w:rsidRPr="00F36445">
              <w:rPr>
                <w:rFonts w:ascii="標楷體" w:eastAsia="標楷體" w:hAnsi="標楷體" w:cs="細明體"/>
                <w:kern w:val="0"/>
                <w:szCs w:val="24"/>
              </w:rPr>
              <w:tab/>
            </w:r>
            <w:r w:rsidRPr="00F36445">
              <w:rPr>
                <w:rFonts w:ascii="標楷體" w:eastAsia="標楷體" w:hAnsi="標楷體" w:cs="細明體" w:hint="eastAsia"/>
                <w:kern w:val="0"/>
                <w:szCs w:val="24"/>
              </w:rPr>
              <w:t>國外成分股及債券成分指數股票型證券投資信託基金之標的指數成分證券，其國外有價證券流通市場休市時，該國外成分股及債券成分指數股票型證券投資信託基金受益憑證當日市場行情揭示排除前述次數之計算。</w:t>
            </w: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五、</w:t>
            </w:r>
            <w:r w:rsidRPr="00F36445">
              <w:rPr>
                <w:rFonts w:ascii="標楷體" w:eastAsia="標楷體" w:hAnsi="標楷體" w:cs="細明體"/>
                <w:kern w:val="0"/>
                <w:szCs w:val="24"/>
              </w:rPr>
              <w:tab/>
            </w:r>
            <w:r w:rsidRPr="00F36445">
              <w:rPr>
                <w:rFonts w:ascii="標楷體" w:eastAsia="標楷體" w:hAnsi="標楷體" w:cs="細明體" w:hint="eastAsia"/>
                <w:kern w:val="0"/>
                <w:szCs w:val="24"/>
              </w:rPr>
              <w:t>指數股票型期貨信託基金之標的指數成分，其國外期貨契約交易市場休市時，當日市場行情揭示排除前述次數之計算。</w:t>
            </w:r>
          </w:p>
          <w:p w:rsidR="009B72BC" w:rsidRPr="00F36445"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F36445">
              <w:rPr>
                <w:rFonts w:ascii="標楷體" w:eastAsia="標楷體" w:hAnsi="標楷體" w:cs="細明體" w:hint="eastAsia"/>
                <w:kern w:val="0"/>
                <w:szCs w:val="24"/>
              </w:rPr>
              <w:t>六、</w:t>
            </w:r>
            <w:r w:rsidRPr="00F36445">
              <w:rPr>
                <w:rFonts w:ascii="標楷體" w:eastAsia="標楷體" w:hAnsi="標楷體" w:cs="細明體"/>
                <w:kern w:val="0"/>
                <w:szCs w:val="24"/>
              </w:rPr>
              <w:tab/>
            </w:r>
            <w:r w:rsidRPr="00F36445">
              <w:rPr>
                <w:rFonts w:ascii="標楷體" w:eastAsia="標楷體" w:hAnsi="標楷體" w:cs="細明體" w:hint="eastAsia"/>
                <w:kern w:val="0"/>
                <w:szCs w:val="24"/>
              </w:rPr>
              <w:t>槓桿反向指數股票型證券投資信託基金之標的指數成分證券，其國外有價證券流通市場休市時，該槓桿反向指數股票型證券投資</w:t>
            </w:r>
            <w:r w:rsidRPr="00F36445">
              <w:rPr>
                <w:rFonts w:ascii="標楷體" w:eastAsia="標楷體" w:hAnsi="標楷體" w:cs="細明體" w:hint="eastAsia"/>
                <w:kern w:val="0"/>
                <w:szCs w:val="24"/>
              </w:rPr>
              <w:lastRenderedPageBreak/>
              <w:t>信託基金受益憑證當日市場行情揭示排除前述次數之計算。</w:t>
            </w:r>
          </w:p>
        </w:tc>
        <w:tc>
          <w:tcPr>
            <w:tcW w:w="3105" w:type="dxa"/>
          </w:tcPr>
          <w:p w:rsidR="009B72BC" w:rsidRPr="00D175FD" w:rsidRDefault="009B72BC" w:rsidP="00B63AA1">
            <w:pPr>
              <w:widowControl/>
              <w:tabs>
                <w:tab w:val="left" w:pos="485"/>
              </w:tabs>
              <w:ind w:left="480" w:hangingChars="200" w:hanging="480"/>
              <w:jc w:val="both"/>
              <w:rPr>
                <w:rFonts w:ascii="標楷體" w:eastAsia="標楷體" w:hAnsi="標楷體" w:cs="細明體"/>
                <w:kern w:val="0"/>
                <w:szCs w:val="24"/>
              </w:rPr>
            </w:pPr>
            <w:r w:rsidRPr="00D175FD">
              <w:rPr>
                <w:rFonts w:ascii="標楷體" w:eastAsia="標楷體" w:hAnsi="標楷體" w:cs="細明體" w:hint="eastAsia"/>
                <w:kern w:val="0"/>
                <w:szCs w:val="24"/>
              </w:rPr>
              <w:lastRenderedPageBreak/>
              <w:t>陸之一、</w:t>
            </w:r>
          </w:p>
          <w:p w:rsidR="009B72BC" w:rsidRPr="00D175FD" w:rsidRDefault="009B72BC" w:rsidP="00B63AA1">
            <w:pPr>
              <w:widowControl/>
              <w:spacing w:beforeLines="50" w:before="180" w:afterLines="50" w:after="180" w:line="280" w:lineRule="atLeast"/>
              <w:ind w:leftChars="200" w:left="480" w:firstLineChars="200" w:firstLine="480"/>
              <w:jc w:val="both"/>
              <w:rPr>
                <w:rFonts w:ascii="標楷體" w:eastAsia="標楷體" w:hAnsi="標楷體" w:cs="細明體"/>
                <w:kern w:val="0"/>
                <w:szCs w:val="24"/>
              </w:rPr>
            </w:pPr>
            <w:r w:rsidRPr="00D175FD">
              <w:rPr>
                <w:rFonts w:ascii="標楷體" w:eastAsia="標楷體" w:hAnsi="標楷體" w:cs="細明體" w:hint="eastAsia"/>
                <w:kern w:val="0"/>
                <w:szCs w:val="24"/>
              </w:rPr>
              <w:t>(</w:t>
            </w:r>
            <w:proofErr w:type="gramStart"/>
            <w:r w:rsidRPr="00D175FD">
              <w:rPr>
                <w:rFonts w:ascii="標楷體" w:eastAsia="標楷體" w:hAnsi="標楷體" w:cs="細明體" w:hint="eastAsia"/>
                <w:kern w:val="0"/>
                <w:szCs w:val="24"/>
              </w:rPr>
              <w:t>第一項略</w:t>
            </w:r>
            <w:proofErr w:type="gramEnd"/>
            <w:r w:rsidRPr="00D175FD">
              <w:rPr>
                <w:rFonts w:ascii="標楷體" w:eastAsia="標楷體" w:hAnsi="標楷體" w:cs="細明體" w:hint="eastAsia"/>
                <w:kern w:val="0"/>
                <w:szCs w:val="24"/>
              </w:rPr>
              <w:t>)</w:t>
            </w:r>
          </w:p>
          <w:p w:rsidR="009B72BC" w:rsidRPr="00D175FD" w:rsidRDefault="009B72BC" w:rsidP="00B63AA1">
            <w:pPr>
              <w:widowControl/>
              <w:spacing w:line="280" w:lineRule="atLeast"/>
              <w:ind w:leftChars="200" w:left="480" w:firstLineChars="186" w:firstLine="446"/>
              <w:jc w:val="both"/>
              <w:rPr>
                <w:rFonts w:ascii="標楷體" w:eastAsia="標楷體" w:hAnsi="標楷體" w:cs="細明體"/>
                <w:kern w:val="0"/>
                <w:szCs w:val="24"/>
              </w:rPr>
            </w:pPr>
            <w:r w:rsidRPr="00D175FD">
              <w:rPr>
                <w:rFonts w:ascii="標楷體" w:eastAsia="標楷體" w:hAnsi="標楷體" w:cs="細明體" w:hint="eastAsia"/>
                <w:kern w:val="0"/>
                <w:szCs w:val="24"/>
              </w:rPr>
              <w:t>國內成分證券指數股票型證券投資信託基金受益憑證及槓桿反向指數股票型證券投資信託基金受益憑證之標的指數成分證券皆為國內股票者，其於開市後至收市之市場行情揭示（含收</w:t>
            </w:r>
            <w:r w:rsidRPr="00D175FD">
              <w:rPr>
                <w:rFonts w:ascii="標楷體" w:eastAsia="標楷體" w:hAnsi="標楷體" w:cs="細明體" w:hint="eastAsia"/>
                <w:kern w:val="0"/>
                <w:szCs w:val="24"/>
              </w:rPr>
              <w:lastRenderedPageBreak/>
              <w:t>市前一段時間試算買賣揭示價格），每月分別不得有下列情事超過二次：</w:t>
            </w:r>
          </w:p>
          <w:p w:rsidR="009B72BC" w:rsidRPr="00D175FD" w:rsidRDefault="009B72BC" w:rsidP="00B63AA1">
            <w:pPr>
              <w:widowControl/>
              <w:spacing w:line="280" w:lineRule="atLeast"/>
              <w:ind w:leftChars="200" w:left="480" w:firstLineChars="200" w:firstLine="480"/>
              <w:jc w:val="both"/>
              <w:rPr>
                <w:rFonts w:ascii="標楷體" w:eastAsia="標楷體" w:hAnsi="標楷體" w:cs="細明體"/>
                <w:kern w:val="0"/>
                <w:szCs w:val="24"/>
              </w:rPr>
            </w:pPr>
          </w:p>
          <w:p w:rsidR="009B72BC" w:rsidRPr="00D175FD"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D175FD">
              <w:rPr>
                <w:rFonts w:ascii="標楷體" w:eastAsia="標楷體" w:hAnsi="標楷體" w:cs="細明體" w:hint="eastAsia"/>
                <w:kern w:val="0"/>
                <w:szCs w:val="24"/>
              </w:rPr>
              <w:t>一、</w:t>
            </w:r>
            <w:r w:rsidRPr="00D175FD">
              <w:rPr>
                <w:rFonts w:ascii="標楷體" w:eastAsia="標楷體" w:hAnsi="標楷體" w:cs="細明體"/>
                <w:kern w:val="0"/>
                <w:szCs w:val="24"/>
              </w:rPr>
              <w:tab/>
            </w:r>
            <w:r w:rsidRPr="00D175FD">
              <w:rPr>
                <w:rFonts w:ascii="標楷體" w:eastAsia="標楷體" w:hAnsi="標楷體" w:cs="細明體" w:hint="eastAsia"/>
                <w:kern w:val="0"/>
                <w:szCs w:val="24"/>
              </w:rPr>
              <w:t>揭示價格除漲停買進或跌停賣出者外，市場行情揭示僅有買進或賣出揭示價格且持續逾三分鐘。</w:t>
            </w:r>
          </w:p>
          <w:p w:rsidR="009B72BC" w:rsidRPr="00D175FD"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D175FD">
              <w:rPr>
                <w:rFonts w:ascii="標楷體" w:eastAsia="標楷體" w:hAnsi="標楷體" w:cs="細明體" w:hint="eastAsia"/>
                <w:kern w:val="0"/>
                <w:szCs w:val="24"/>
              </w:rPr>
              <w:t>二、</w:t>
            </w:r>
            <w:r w:rsidRPr="00D175FD">
              <w:rPr>
                <w:rFonts w:ascii="標楷體" w:eastAsia="標楷體" w:hAnsi="標楷體" w:cs="細明體"/>
                <w:kern w:val="0"/>
                <w:szCs w:val="24"/>
              </w:rPr>
              <w:tab/>
            </w:r>
            <w:r w:rsidRPr="00D175FD">
              <w:rPr>
                <w:rFonts w:ascii="標楷體" w:eastAsia="標楷體" w:hAnsi="標楷體" w:cs="細明體" w:hint="eastAsia"/>
                <w:kern w:val="0"/>
                <w:szCs w:val="24"/>
              </w:rPr>
              <w:t>最佳一檔買賣價差大於百分之一且持續逾十分鐘。</w:t>
            </w:r>
          </w:p>
          <w:p w:rsidR="009B72BC" w:rsidRPr="00D175FD"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D175FD">
              <w:rPr>
                <w:rFonts w:ascii="標楷體" w:eastAsia="標楷體" w:hAnsi="標楷體" w:cs="細明體" w:hint="eastAsia"/>
                <w:kern w:val="0"/>
                <w:szCs w:val="24"/>
              </w:rPr>
              <w:t>三、</w:t>
            </w:r>
            <w:r w:rsidRPr="00D175FD">
              <w:rPr>
                <w:rFonts w:ascii="標楷體" w:eastAsia="標楷體" w:hAnsi="標楷體" w:cs="細明體"/>
                <w:kern w:val="0"/>
                <w:szCs w:val="24"/>
              </w:rPr>
              <w:tab/>
            </w:r>
            <w:r w:rsidRPr="00D175FD">
              <w:rPr>
                <w:rFonts w:ascii="標楷體" w:eastAsia="標楷體" w:hAnsi="標楷體" w:cs="細明體" w:hint="eastAsia"/>
                <w:kern w:val="0"/>
                <w:szCs w:val="24"/>
              </w:rPr>
              <w:t>遇有本中心業務規則第三十五條第四項及第三十五條之十一情事，須延緩撮合時間時，得排除前述時間之計算。</w:t>
            </w:r>
          </w:p>
          <w:p w:rsidR="009B72BC" w:rsidRPr="00D175FD" w:rsidRDefault="009B72BC" w:rsidP="00B63AA1">
            <w:pPr>
              <w:widowControl/>
              <w:spacing w:line="280" w:lineRule="atLeast"/>
              <w:ind w:leftChars="200" w:left="480" w:firstLineChars="186" w:firstLine="446"/>
              <w:jc w:val="both"/>
              <w:rPr>
                <w:rFonts w:ascii="標楷體" w:eastAsia="標楷體" w:hAnsi="標楷體" w:cs="細明體"/>
                <w:kern w:val="0"/>
                <w:szCs w:val="24"/>
              </w:rPr>
            </w:pPr>
            <w:r w:rsidRPr="00D175FD">
              <w:rPr>
                <w:rFonts w:ascii="標楷體" w:eastAsia="標楷體" w:hAnsi="標楷體" w:cs="細明體" w:hint="eastAsia"/>
                <w:kern w:val="0"/>
                <w:szCs w:val="24"/>
              </w:rPr>
              <w:t>國外成分證券指數股票型證券投資信託基金受益憑證、指數股票型期貨信託基金受益憑證、標的指數成分證券含一種以上國外有價證券之槓桿反向指數股票型證券投資信託基金受益憑證、國內債券成分指數股票型證券投資信託基金受益憑證及</w:t>
            </w:r>
            <w:r w:rsidRPr="00D175FD">
              <w:rPr>
                <w:rFonts w:ascii="標楷體" w:eastAsia="標楷體" w:hAnsi="標楷體" w:cs="新細明體" w:hint="eastAsia"/>
                <w:kern w:val="0"/>
                <w:szCs w:val="24"/>
              </w:rPr>
              <w:t>國內債券成分之槓桿反向</w:t>
            </w:r>
            <w:r w:rsidRPr="00D175FD">
              <w:rPr>
                <w:rFonts w:ascii="標楷體" w:eastAsia="標楷體" w:hAnsi="標楷體" w:cs="細明體" w:hint="eastAsia"/>
                <w:kern w:val="0"/>
                <w:szCs w:val="24"/>
              </w:rPr>
              <w:t>指數股票型證券投資信託基金受益憑證，其於開市後至收市之市場行情揭示（含收市前一段時間試算買賣揭示價格）每月合計不得有下列情事超過六次：</w:t>
            </w:r>
          </w:p>
          <w:p w:rsidR="009B72BC" w:rsidRPr="00D175FD" w:rsidRDefault="009B72BC" w:rsidP="00B63AA1">
            <w:pPr>
              <w:widowControl/>
              <w:tabs>
                <w:tab w:val="left" w:pos="723"/>
              </w:tabs>
              <w:spacing w:line="280" w:lineRule="atLeast"/>
              <w:ind w:leftChars="100" w:left="720" w:hangingChars="200" w:hanging="480"/>
              <w:jc w:val="both"/>
              <w:rPr>
                <w:rFonts w:ascii="標楷體" w:eastAsia="標楷體" w:hAnsi="標楷體" w:cs="細明體"/>
                <w:kern w:val="0"/>
                <w:szCs w:val="24"/>
              </w:rPr>
            </w:pPr>
          </w:p>
          <w:p w:rsidR="009B72BC" w:rsidRPr="00D175FD"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D175FD">
              <w:rPr>
                <w:rFonts w:ascii="標楷體" w:eastAsia="標楷體" w:hAnsi="標楷體" w:cs="細明體" w:hint="eastAsia"/>
                <w:kern w:val="0"/>
                <w:szCs w:val="24"/>
              </w:rPr>
              <w:lastRenderedPageBreak/>
              <w:t>一、</w:t>
            </w:r>
            <w:r w:rsidRPr="00D175FD">
              <w:rPr>
                <w:rFonts w:ascii="標楷體" w:eastAsia="標楷體" w:hAnsi="標楷體" w:cs="細明體"/>
                <w:kern w:val="0"/>
                <w:szCs w:val="24"/>
              </w:rPr>
              <w:tab/>
            </w:r>
            <w:r w:rsidRPr="00D175FD">
              <w:rPr>
                <w:rFonts w:ascii="標楷體" w:eastAsia="標楷體" w:hAnsi="標楷體" w:cs="細明體" w:hint="eastAsia"/>
                <w:kern w:val="0"/>
                <w:szCs w:val="24"/>
              </w:rPr>
              <w:t>揭示價格除漲停買進或跌停賣出者外，市場行情揭示僅有買進或賣出揭示價格且持續逾十分鐘。</w:t>
            </w:r>
          </w:p>
          <w:p w:rsidR="009B72BC" w:rsidRPr="00D175FD"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D175FD">
              <w:rPr>
                <w:rFonts w:ascii="標楷體" w:eastAsia="標楷體" w:hAnsi="標楷體" w:cs="細明體" w:hint="eastAsia"/>
                <w:kern w:val="0"/>
                <w:szCs w:val="24"/>
              </w:rPr>
              <w:t>二、</w:t>
            </w:r>
            <w:r w:rsidRPr="00D175FD">
              <w:rPr>
                <w:rFonts w:ascii="標楷體" w:eastAsia="標楷體" w:hAnsi="標楷體" w:cs="細明體"/>
                <w:kern w:val="0"/>
                <w:szCs w:val="24"/>
              </w:rPr>
              <w:tab/>
            </w:r>
            <w:r w:rsidRPr="00D175FD">
              <w:rPr>
                <w:rFonts w:ascii="標楷體" w:eastAsia="標楷體" w:hAnsi="標楷體" w:cs="細明體" w:hint="eastAsia"/>
                <w:kern w:val="0"/>
                <w:szCs w:val="24"/>
              </w:rPr>
              <w:t>最佳一檔買賣價差大於百分之三且持續逾十分鐘。</w:t>
            </w:r>
          </w:p>
          <w:p w:rsidR="009B72BC" w:rsidRPr="00D175FD"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D175FD">
              <w:rPr>
                <w:rFonts w:ascii="標楷體" w:eastAsia="標楷體" w:hAnsi="標楷體" w:cs="細明體" w:hint="eastAsia"/>
                <w:kern w:val="0"/>
                <w:szCs w:val="24"/>
              </w:rPr>
              <w:t>三、</w:t>
            </w:r>
            <w:r w:rsidRPr="00D175FD">
              <w:rPr>
                <w:rFonts w:ascii="標楷體" w:eastAsia="標楷體" w:hAnsi="標楷體" w:cs="細明體"/>
                <w:kern w:val="0"/>
                <w:szCs w:val="24"/>
              </w:rPr>
              <w:tab/>
            </w:r>
            <w:r w:rsidRPr="00D175FD">
              <w:rPr>
                <w:rFonts w:ascii="標楷體" w:eastAsia="標楷體" w:hAnsi="標楷體" w:cs="細明體" w:hint="eastAsia"/>
                <w:kern w:val="0"/>
                <w:szCs w:val="24"/>
              </w:rPr>
              <w:t>遇有本中心業務規則第三十五條第四項及第三十五條之十一情事，須延緩撮合時間，得排除前述次數之計算。</w:t>
            </w:r>
          </w:p>
          <w:p w:rsidR="009B72BC" w:rsidRPr="00D175FD"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D175FD">
              <w:rPr>
                <w:rFonts w:ascii="標楷體" w:eastAsia="標楷體" w:hAnsi="標楷體" w:cs="細明體" w:hint="eastAsia"/>
                <w:kern w:val="0"/>
                <w:szCs w:val="24"/>
              </w:rPr>
              <w:t>四、</w:t>
            </w:r>
            <w:r w:rsidRPr="00D175FD">
              <w:rPr>
                <w:rFonts w:ascii="標楷體" w:eastAsia="標楷體" w:hAnsi="標楷體" w:cs="細明體"/>
                <w:kern w:val="0"/>
                <w:szCs w:val="24"/>
              </w:rPr>
              <w:tab/>
            </w:r>
            <w:r w:rsidRPr="00D175FD">
              <w:rPr>
                <w:rFonts w:ascii="標楷體" w:eastAsia="標楷體" w:hAnsi="標楷體" w:cs="細明體" w:hint="eastAsia"/>
                <w:kern w:val="0"/>
                <w:szCs w:val="24"/>
              </w:rPr>
              <w:t>國外成分股及債券成分指數股票型證券投資信託基金之標的指數成分證券，其國外有價證券流通市場休市時，該國外成分股及債券成分指數股票型證券投資信託基金受益憑證當日市場行情揭示排除前述次數之計算。</w:t>
            </w:r>
          </w:p>
          <w:p w:rsidR="009B72BC" w:rsidRPr="00D175FD"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D175FD">
              <w:rPr>
                <w:rFonts w:ascii="標楷體" w:eastAsia="標楷體" w:hAnsi="標楷體" w:cs="細明體" w:hint="eastAsia"/>
                <w:kern w:val="0"/>
                <w:szCs w:val="24"/>
              </w:rPr>
              <w:t>五、</w:t>
            </w:r>
            <w:r w:rsidRPr="00D175FD">
              <w:rPr>
                <w:rFonts w:ascii="標楷體" w:eastAsia="標楷體" w:hAnsi="標楷體" w:cs="細明體"/>
                <w:kern w:val="0"/>
                <w:szCs w:val="24"/>
              </w:rPr>
              <w:tab/>
            </w:r>
            <w:r w:rsidRPr="00D175FD">
              <w:rPr>
                <w:rFonts w:ascii="標楷體" w:eastAsia="標楷體" w:hAnsi="標楷體" w:cs="細明體" w:hint="eastAsia"/>
                <w:kern w:val="0"/>
                <w:szCs w:val="24"/>
              </w:rPr>
              <w:t>指數股票型期貨信託基金之標的指數成分，其國外期貨契約交易市場休市時，當日市場行情揭示排除前述次數之計算。</w:t>
            </w:r>
          </w:p>
          <w:p w:rsidR="009B72BC" w:rsidRPr="00D175FD" w:rsidRDefault="009B72BC" w:rsidP="00B63AA1">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D175FD">
              <w:rPr>
                <w:rFonts w:ascii="標楷體" w:eastAsia="標楷體" w:hAnsi="標楷體" w:cs="細明體" w:hint="eastAsia"/>
                <w:kern w:val="0"/>
                <w:szCs w:val="24"/>
              </w:rPr>
              <w:t>六、</w:t>
            </w:r>
            <w:r w:rsidRPr="00D175FD">
              <w:rPr>
                <w:rFonts w:ascii="標楷體" w:eastAsia="標楷體" w:hAnsi="標楷體" w:cs="細明體"/>
                <w:kern w:val="0"/>
                <w:szCs w:val="24"/>
              </w:rPr>
              <w:tab/>
            </w:r>
            <w:r w:rsidRPr="00D175FD">
              <w:rPr>
                <w:rFonts w:ascii="標楷體" w:eastAsia="標楷體" w:hAnsi="標楷體" w:cs="細明體" w:hint="eastAsia"/>
                <w:kern w:val="0"/>
                <w:szCs w:val="24"/>
              </w:rPr>
              <w:t>槓桿反向指數股票型證券投資信託基金之標的指數成分證券，其國外有價證券流通市場休市時，該槓桿反向指數股票型證券投資</w:t>
            </w:r>
            <w:r w:rsidRPr="00D175FD">
              <w:rPr>
                <w:rFonts w:ascii="標楷體" w:eastAsia="標楷體" w:hAnsi="標楷體" w:cs="細明體" w:hint="eastAsia"/>
                <w:kern w:val="0"/>
                <w:szCs w:val="24"/>
              </w:rPr>
              <w:lastRenderedPageBreak/>
              <w:t>信託基金受益憑證當日市場行情揭示排除前述次數之計算。</w:t>
            </w:r>
          </w:p>
        </w:tc>
        <w:tc>
          <w:tcPr>
            <w:tcW w:w="3105" w:type="dxa"/>
          </w:tcPr>
          <w:p w:rsidR="009B72BC" w:rsidRPr="00A13936" w:rsidRDefault="009B72BC" w:rsidP="003B0C85">
            <w:pPr>
              <w:jc w:val="both"/>
              <w:rPr>
                <w:rFonts w:eastAsia="標楷體"/>
                <w:color w:val="000000"/>
              </w:rPr>
            </w:pPr>
            <w:r w:rsidRPr="00E41961">
              <w:rPr>
                <w:rFonts w:eastAsia="標楷體" w:hint="eastAsia"/>
                <w:color w:val="000000"/>
              </w:rPr>
              <w:lastRenderedPageBreak/>
              <w:t>配合逐筆交易</w:t>
            </w:r>
            <w:r>
              <w:rPr>
                <w:rFonts w:eastAsia="標楷體" w:hint="eastAsia"/>
                <w:color w:val="000000"/>
              </w:rPr>
              <w:t>制度</w:t>
            </w:r>
            <w:r w:rsidRPr="00E41961">
              <w:rPr>
                <w:rFonts w:eastAsia="標楷體" w:hint="eastAsia"/>
                <w:color w:val="000000"/>
              </w:rPr>
              <w:t>新增市價委託，若市場僅單邊揭示，且該揭示為市價時，對手方輸入任何價格均可成交，爰修正第</w:t>
            </w:r>
            <w:r>
              <w:rPr>
                <w:rFonts w:eastAsia="標楷體" w:hint="eastAsia"/>
                <w:color w:val="000000"/>
              </w:rPr>
              <w:t>二項第一款及第三項第一款之規定，</w:t>
            </w:r>
            <w:r w:rsidRPr="00E41961">
              <w:rPr>
                <w:rFonts w:eastAsia="標楷體" w:hint="eastAsia"/>
                <w:color w:val="000000"/>
              </w:rPr>
              <w:t>將市價委託納入單邊報價持續時間限制之豁免規範。</w:t>
            </w:r>
          </w:p>
        </w:tc>
      </w:tr>
    </w:tbl>
    <w:p w:rsidR="00CE6871" w:rsidRPr="003F5D3D" w:rsidRDefault="00CE6871" w:rsidP="00CE6871">
      <w:pPr>
        <w:rPr>
          <w:w w:val="59"/>
        </w:rPr>
      </w:pPr>
    </w:p>
    <w:p w:rsidR="00CE6871" w:rsidRDefault="00CE6871" w:rsidP="00CE6871">
      <w:pPr>
        <w:spacing w:line="440" w:lineRule="exact"/>
        <w:jc w:val="center"/>
        <w:rPr>
          <w:rFonts w:ascii="標楷體" w:eastAsia="標楷體" w:hAnsi="標楷體"/>
          <w:b/>
          <w:sz w:val="31"/>
          <w:szCs w:val="31"/>
        </w:rPr>
      </w:pPr>
      <w:r>
        <w:rPr>
          <w:rFonts w:ascii="標楷體" w:eastAsia="標楷體" w:hAnsi="標楷體"/>
          <w:b/>
          <w:sz w:val="31"/>
          <w:szCs w:val="31"/>
        </w:rPr>
        <w:br w:type="page"/>
      </w:r>
    </w:p>
    <w:p w:rsidR="00CE6871" w:rsidRPr="00692B09" w:rsidRDefault="00CE6871" w:rsidP="00CE6871">
      <w:pPr>
        <w:spacing w:line="440" w:lineRule="exact"/>
        <w:jc w:val="center"/>
        <w:rPr>
          <w:rFonts w:ascii="標楷體" w:eastAsia="標楷體" w:hAnsi="標楷體"/>
          <w:b/>
          <w:sz w:val="31"/>
          <w:szCs w:val="31"/>
        </w:rPr>
      </w:pPr>
      <w:r w:rsidRPr="00692B09">
        <w:rPr>
          <w:rFonts w:ascii="標楷體" w:eastAsia="標楷體" w:hAnsi="標楷體" w:hint="eastAsia"/>
          <w:b/>
          <w:sz w:val="31"/>
          <w:szCs w:val="31"/>
        </w:rPr>
        <w:lastRenderedPageBreak/>
        <w:t>財團法人中華民國證券櫃檯買賣中心</w:t>
      </w:r>
    </w:p>
    <w:p w:rsidR="00CE6871" w:rsidRPr="00692B09" w:rsidRDefault="00CE6871" w:rsidP="00CE6871">
      <w:pPr>
        <w:spacing w:line="440" w:lineRule="exact"/>
        <w:jc w:val="center"/>
        <w:rPr>
          <w:rFonts w:ascii="標楷體" w:eastAsia="標楷體" w:hAnsi="標楷體"/>
          <w:b/>
          <w:sz w:val="31"/>
          <w:szCs w:val="31"/>
        </w:rPr>
      </w:pPr>
      <w:r w:rsidRPr="00176C05">
        <w:rPr>
          <w:rFonts w:ascii="標楷體" w:eastAsia="標楷體" w:hAnsi="標楷體" w:hint="eastAsia"/>
          <w:b/>
          <w:sz w:val="31"/>
          <w:szCs w:val="31"/>
        </w:rPr>
        <w:t>指數投資證券買賣辦法第</w:t>
      </w:r>
      <w:r>
        <w:rPr>
          <w:rFonts w:ascii="標楷體" w:eastAsia="標楷體" w:hAnsi="標楷體" w:hint="eastAsia"/>
          <w:b/>
          <w:sz w:val="31"/>
          <w:szCs w:val="31"/>
        </w:rPr>
        <w:t>二十二條</w:t>
      </w:r>
      <w:r w:rsidRPr="00692B09">
        <w:rPr>
          <w:rFonts w:ascii="標楷體" w:eastAsia="標楷體" w:hAnsi="標楷體" w:hint="eastAsia"/>
          <w:b/>
          <w:sz w:val="31"/>
          <w:szCs w:val="31"/>
        </w:rPr>
        <w:t>修正</w:t>
      </w:r>
      <w:r>
        <w:rPr>
          <w:rFonts w:ascii="標楷體" w:eastAsia="標楷體" w:hAnsi="標楷體" w:hint="eastAsia"/>
          <w:b/>
          <w:sz w:val="31"/>
          <w:szCs w:val="31"/>
        </w:rPr>
        <w:t>條文</w:t>
      </w:r>
      <w:r w:rsidRPr="00692B09">
        <w:rPr>
          <w:rFonts w:ascii="標楷體" w:eastAsia="標楷體" w:hAnsi="標楷體" w:hint="eastAsia"/>
          <w:b/>
          <w:sz w:val="31"/>
          <w:szCs w:val="31"/>
        </w:rPr>
        <w:t>對照表</w:t>
      </w:r>
    </w:p>
    <w:p w:rsidR="00CE6871" w:rsidRPr="001436E9" w:rsidRDefault="00CE6871" w:rsidP="00CE6871">
      <w:pPr>
        <w:spacing w:line="440" w:lineRule="exact"/>
        <w:jc w:val="center"/>
        <w:rPr>
          <w:rFonts w:ascii="標楷體" w:eastAsia="標楷體" w:hAnsi="標楷體"/>
          <w:b/>
          <w:sz w:val="32"/>
          <w:szCs w:val="32"/>
        </w:rPr>
      </w:pPr>
    </w:p>
    <w:tbl>
      <w:tblPr>
        <w:tblStyle w:val="a3"/>
        <w:tblW w:w="9640" w:type="dxa"/>
        <w:jc w:val="center"/>
        <w:tblLayout w:type="fixed"/>
        <w:tblLook w:val="04A0" w:firstRow="1" w:lastRow="0" w:firstColumn="1" w:lastColumn="0" w:noHBand="0" w:noVBand="1"/>
      </w:tblPr>
      <w:tblGrid>
        <w:gridCol w:w="3213"/>
        <w:gridCol w:w="3213"/>
        <w:gridCol w:w="3214"/>
      </w:tblGrid>
      <w:tr w:rsidR="00CE6871" w:rsidRPr="000B2FA6" w:rsidTr="00B63AA1">
        <w:trPr>
          <w:tblHeader/>
          <w:jc w:val="center"/>
        </w:trPr>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修正條文</w:t>
            </w:r>
          </w:p>
        </w:tc>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現行條文</w:t>
            </w:r>
          </w:p>
        </w:tc>
        <w:tc>
          <w:tcPr>
            <w:tcW w:w="3214"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說明</w:t>
            </w:r>
          </w:p>
        </w:tc>
      </w:tr>
      <w:tr w:rsidR="00CE6871" w:rsidRPr="00B4362B" w:rsidTr="00B63AA1">
        <w:trPr>
          <w:jc w:val="center"/>
        </w:trPr>
        <w:tc>
          <w:tcPr>
            <w:tcW w:w="3213" w:type="dxa"/>
          </w:tcPr>
          <w:p w:rsidR="00CE6871" w:rsidRPr="00176C05" w:rsidRDefault="00CE6871" w:rsidP="00B63AA1">
            <w:pPr>
              <w:pStyle w:val="HTML"/>
              <w:snapToGrid w:val="0"/>
              <w:spacing w:line="400" w:lineRule="exact"/>
              <w:jc w:val="both"/>
              <w:rPr>
                <w:rFonts w:ascii="標楷體" w:eastAsia="標楷體" w:hAnsi="標楷體"/>
                <w:color w:val="auto"/>
              </w:rPr>
            </w:pPr>
            <w:r w:rsidRPr="00176C05">
              <w:rPr>
                <w:rFonts w:ascii="標楷體" w:eastAsia="標楷體" w:hAnsi="標楷體" w:hint="eastAsia"/>
                <w:color w:val="auto"/>
              </w:rPr>
              <w:t xml:space="preserve">第二十二條　</w:t>
            </w:r>
          </w:p>
          <w:p w:rsidR="00CE6871" w:rsidRPr="00176C05" w:rsidRDefault="00CE6871" w:rsidP="00B63AA1">
            <w:pPr>
              <w:pStyle w:val="HTML"/>
              <w:snapToGrid w:val="0"/>
              <w:spacing w:line="400" w:lineRule="exact"/>
              <w:ind w:firstLineChars="100" w:firstLine="240"/>
              <w:jc w:val="both"/>
              <w:rPr>
                <w:rFonts w:ascii="標楷體" w:eastAsia="標楷體" w:hAnsi="標楷體"/>
                <w:color w:val="auto"/>
              </w:rPr>
            </w:pPr>
            <w:r w:rsidRPr="00176C05">
              <w:rPr>
                <w:rFonts w:ascii="標楷體" w:eastAsia="標楷體" w:hAnsi="標楷體" w:hint="eastAsia"/>
                <w:color w:val="auto"/>
              </w:rPr>
              <w:t>流動量提供者於本中心等價成交系統交易時間內辦理流動量提供業務，相關作業規範如下：</w:t>
            </w:r>
          </w:p>
          <w:p w:rsidR="00CE6871" w:rsidRPr="00176C05" w:rsidRDefault="00CE6871" w:rsidP="00B63AA1">
            <w:pPr>
              <w:pStyle w:val="HTML"/>
              <w:tabs>
                <w:tab w:val="clear" w:pos="916"/>
              </w:tabs>
              <w:snapToGrid w:val="0"/>
              <w:spacing w:line="400" w:lineRule="exact"/>
              <w:ind w:left="480" w:hangingChars="200" w:hanging="480"/>
              <w:jc w:val="both"/>
              <w:rPr>
                <w:rFonts w:ascii="標楷體" w:eastAsia="標楷體" w:hAnsi="標楷體"/>
                <w:color w:val="auto"/>
              </w:rPr>
            </w:pPr>
            <w:r w:rsidRPr="00176C05">
              <w:rPr>
                <w:rFonts w:ascii="標楷體" w:eastAsia="標楷體" w:hAnsi="標楷體" w:hint="eastAsia"/>
                <w:color w:val="auto"/>
              </w:rPr>
              <w:t>一、流動量提供者申報之價格應包含買進價格及賣出價格</w:t>
            </w:r>
            <w:r w:rsidRPr="00176C05">
              <w:rPr>
                <w:rFonts w:ascii="標楷體" w:eastAsia="標楷體" w:hAnsi="標楷體" w:hint="eastAsia"/>
                <w:color w:val="auto"/>
                <w:u w:val="single"/>
              </w:rPr>
              <w:t>，且有效期別不得為立即成交否則取消、立即全部成交否則取消</w:t>
            </w:r>
            <w:r w:rsidRPr="00176C05">
              <w:rPr>
                <w:rFonts w:ascii="標楷體" w:eastAsia="標楷體" w:hAnsi="標楷體" w:hint="eastAsia"/>
                <w:color w:val="auto"/>
              </w:rPr>
              <w:t>。</w:t>
            </w:r>
          </w:p>
          <w:p w:rsidR="00CE6871" w:rsidRPr="00176C05" w:rsidRDefault="00CE6871" w:rsidP="00B63AA1">
            <w:pPr>
              <w:pStyle w:val="HTML"/>
              <w:snapToGrid w:val="0"/>
              <w:spacing w:line="400" w:lineRule="exact"/>
              <w:ind w:firstLineChars="100" w:firstLine="240"/>
              <w:jc w:val="both"/>
              <w:rPr>
                <w:rFonts w:ascii="標楷體" w:eastAsia="標楷體" w:hAnsi="標楷體"/>
                <w:color w:val="auto"/>
              </w:rPr>
            </w:pPr>
            <w:r w:rsidRPr="00176C05">
              <w:rPr>
                <w:rFonts w:ascii="標楷體" w:eastAsia="標楷體" w:hAnsi="標楷體" w:hint="eastAsia"/>
                <w:color w:val="auto"/>
              </w:rPr>
              <w:t>(以下略)</w:t>
            </w:r>
          </w:p>
          <w:p w:rsidR="00CE6871" w:rsidRPr="004B6B70" w:rsidRDefault="00CE6871" w:rsidP="00B63AA1">
            <w:pPr>
              <w:pStyle w:val="HTML"/>
              <w:snapToGrid w:val="0"/>
              <w:spacing w:line="400" w:lineRule="exact"/>
              <w:ind w:firstLineChars="100" w:firstLine="240"/>
              <w:jc w:val="both"/>
              <w:rPr>
                <w:rFonts w:ascii="標楷體" w:eastAsia="標楷體" w:hAnsi="標楷體"/>
                <w:color w:val="auto"/>
              </w:rPr>
            </w:pPr>
          </w:p>
        </w:tc>
        <w:tc>
          <w:tcPr>
            <w:tcW w:w="3213" w:type="dxa"/>
          </w:tcPr>
          <w:p w:rsidR="00CE6871" w:rsidRPr="00176C05" w:rsidRDefault="00CE6871" w:rsidP="00B63AA1">
            <w:pPr>
              <w:pStyle w:val="HTML"/>
              <w:snapToGrid w:val="0"/>
              <w:spacing w:line="400" w:lineRule="exact"/>
              <w:jc w:val="both"/>
              <w:rPr>
                <w:rFonts w:ascii="標楷體" w:eastAsia="標楷體" w:hAnsi="標楷體"/>
                <w:color w:val="auto"/>
              </w:rPr>
            </w:pPr>
            <w:r w:rsidRPr="00176C05">
              <w:rPr>
                <w:rFonts w:ascii="標楷體" w:eastAsia="標楷體" w:hAnsi="標楷體" w:hint="eastAsia"/>
                <w:color w:val="auto"/>
              </w:rPr>
              <w:t xml:space="preserve">第二十二條　</w:t>
            </w:r>
          </w:p>
          <w:p w:rsidR="00CE6871" w:rsidRPr="00176C05" w:rsidRDefault="00CE6871" w:rsidP="00B63AA1">
            <w:pPr>
              <w:pStyle w:val="HTML"/>
              <w:snapToGrid w:val="0"/>
              <w:spacing w:line="400" w:lineRule="exact"/>
              <w:ind w:firstLineChars="100" w:firstLine="240"/>
              <w:jc w:val="both"/>
              <w:rPr>
                <w:rFonts w:ascii="標楷體" w:eastAsia="標楷體" w:hAnsi="標楷體"/>
                <w:color w:val="auto"/>
              </w:rPr>
            </w:pPr>
            <w:r w:rsidRPr="00176C05">
              <w:rPr>
                <w:rFonts w:ascii="標楷體" w:eastAsia="標楷體" w:hAnsi="標楷體" w:hint="eastAsia"/>
                <w:color w:val="auto"/>
              </w:rPr>
              <w:t>流動量提供者於本中心等價成交系統交易時間內辦理流動量提供業務，相關作業規範如下：</w:t>
            </w:r>
          </w:p>
          <w:p w:rsidR="00CE6871" w:rsidRPr="00176C05" w:rsidRDefault="00CE6871" w:rsidP="00B63AA1">
            <w:pPr>
              <w:pStyle w:val="HTML"/>
              <w:snapToGrid w:val="0"/>
              <w:spacing w:line="400" w:lineRule="exact"/>
              <w:ind w:left="480" w:hangingChars="200" w:hanging="480"/>
              <w:jc w:val="both"/>
              <w:rPr>
                <w:rFonts w:ascii="標楷體" w:eastAsia="標楷體" w:hAnsi="標楷體"/>
                <w:color w:val="auto"/>
              </w:rPr>
            </w:pPr>
            <w:r w:rsidRPr="00176C05">
              <w:rPr>
                <w:rFonts w:ascii="標楷體" w:eastAsia="標楷體" w:hAnsi="標楷體" w:hint="eastAsia"/>
                <w:color w:val="auto"/>
              </w:rPr>
              <w:t>一、流動量提供者申報之價格應包含買進價格及賣出價格。</w:t>
            </w:r>
          </w:p>
          <w:p w:rsidR="00CE6871" w:rsidRPr="00176C05" w:rsidRDefault="00CE6871" w:rsidP="00B63AA1">
            <w:pPr>
              <w:pStyle w:val="HTML"/>
              <w:snapToGrid w:val="0"/>
              <w:spacing w:line="400" w:lineRule="exact"/>
              <w:ind w:firstLineChars="100" w:firstLine="240"/>
              <w:jc w:val="both"/>
              <w:rPr>
                <w:rFonts w:ascii="標楷體" w:eastAsia="標楷體" w:hAnsi="標楷體"/>
                <w:color w:val="auto"/>
              </w:rPr>
            </w:pPr>
          </w:p>
          <w:p w:rsidR="00CE6871" w:rsidRDefault="00CE6871" w:rsidP="00B63AA1">
            <w:pPr>
              <w:pStyle w:val="HTML"/>
              <w:snapToGrid w:val="0"/>
              <w:spacing w:line="400" w:lineRule="exact"/>
              <w:ind w:firstLineChars="100" w:firstLine="240"/>
              <w:jc w:val="both"/>
              <w:rPr>
                <w:rFonts w:ascii="標楷體" w:eastAsia="標楷體" w:hAnsi="標楷體"/>
                <w:color w:val="auto"/>
              </w:rPr>
            </w:pPr>
          </w:p>
          <w:p w:rsidR="00CE6871" w:rsidRPr="00176C05" w:rsidRDefault="00CE6871" w:rsidP="00B63AA1">
            <w:pPr>
              <w:pStyle w:val="HTML"/>
              <w:snapToGrid w:val="0"/>
              <w:spacing w:line="400" w:lineRule="exact"/>
              <w:ind w:firstLineChars="100" w:firstLine="240"/>
              <w:jc w:val="both"/>
              <w:rPr>
                <w:rFonts w:ascii="標楷體" w:eastAsia="標楷體" w:hAnsi="標楷體"/>
                <w:color w:val="auto"/>
              </w:rPr>
            </w:pPr>
          </w:p>
          <w:p w:rsidR="00CE6871" w:rsidRPr="00176C05" w:rsidRDefault="00CE6871" w:rsidP="00B63AA1">
            <w:pPr>
              <w:pStyle w:val="HTML"/>
              <w:snapToGrid w:val="0"/>
              <w:spacing w:line="400" w:lineRule="exact"/>
              <w:ind w:firstLineChars="100" w:firstLine="240"/>
              <w:jc w:val="both"/>
              <w:rPr>
                <w:rFonts w:ascii="標楷體" w:eastAsia="標楷體" w:hAnsi="標楷體"/>
                <w:color w:val="auto"/>
              </w:rPr>
            </w:pPr>
            <w:r w:rsidRPr="00176C05">
              <w:rPr>
                <w:rFonts w:ascii="標楷體" w:eastAsia="標楷體" w:hAnsi="標楷體" w:hint="eastAsia"/>
                <w:color w:val="auto"/>
              </w:rPr>
              <w:t>(以下略)</w:t>
            </w:r>
          </w:p>
          <w:p w:rsidR="00CE6871" w:rsidRPr="004B6B70" w:rsidRDefault="00CE6871" w:rsidP="00B63AA1">
            <w:pPr>
              <w:pStyle w:val="HTML"/>
              <w:snapToGrid w:val="0"/>
              <w:spacing w:line="400" w:lineRule="exact"/>
              <w:ind w:firstLineChars="100" w:firstLine="240"/>
              <w:jc w:val="both"/>
              <w:rPr>
                <w:rFonts w:ascii="標楷體" w:eastAsia="標楷體" w:hAnsi="標楷體"/>
                <w:color w:val="auto"/>
              </w:rPr>
            </w:pPr>
          </w:p>
        </w:tc>
        <w:tc>
          <w:tcPr>
            <w:tcW w:w="3214" w:type="dxa"/>
          </w:tcPr>
          <w:p w:rsidR="00CE6871" w:rsidRPr="0074394A" w:rsidRDefault="00CE6871" w:rsidP="00B63AA1">
            <w:pPr>
              <w:snapToGrid w:val="0"/>
              <w:spacing w:line="300" w:lineRule="auto"/>
              <w:jc w:val="both"/>
              <w:rPr>
                <w:rFonts w:ascii="標楷體" w:eastAsia="標楷體" w:hAnsi="標楷體"/>
                <w:szCs w:val="24"/>
              </w:rPr>
            </w:pPr>
            <w:r>
              <w:rPr>
                <w:rFonts w:ascii="標楷體" w:eastAsia="標楷體" w:hAnsi="標楷體" w:hint="eastAsia"/>
                <w:szCs w:val="24"/>
              </w:rPr>
              <w:t>有關逐筆交易新制，買賣申報</w:t>
            </w:r>
            <w:proofErr w:type="gramStart"/>
            <w:r w:rsidRPr="00176C05">
              <w:rPr>
                <w:rFonts w:ascii="標楷體" w:eastAsia="標楷體" w:hAnsi="標楷體" w:hint="eastAsia"/>
                <w:szCs w:val="24"/>
              </w:rPr>
              <w:t>有效期別除當日</w:t>
            </w:r>
            <w:proofErr w:type="gramEnd"/>
            <w:r w:rsidRPr="00176C05">
              <w:rPr>
                <w:rFonts w:ascii="標楷體" w:eastAsia="標楷體" w:hAnsi="標楷體" w:hint="eastAsia"/>
                <w:szCs w:val="24"/>
              </w:rPr>
              <w:t>有效外，新增立即成交否則取消、立即全部成交否則取消。考量新增立即成交否則取消、立即全部成交否則取消</w:t>
            </w:r>
            <w:r>
              <w:rPr>
                <w:rFonts w:ascii="標楷體" w:eastAsia="標楷體" w:hAnsi="標楷體" w:hint="eastAsia"/>
                <w:szCs w:val="24"/>
              </w:rPr>
              <w:t>之買賣申報</w:t>
            </w:r>
            <w:r w:rsidRPr="00176C05">
              <w:rPr>
                <w:rFonts w:ascii="標楷體" w:eastAsia="標楷體" w:hAnsi="標楷體" w:hint="eastAsia"/>
                <w:szCs w:val="24"/>
              </w:rPr>
              <w:t>於撮合後，立即取消剩餘未成交部位或全部取消該筆</w:t>
            </w:r>
            <w:r>
              <w:rPr>
                <w:rFonts w:ascii="標楷體" w:eastAsia="標楷體" w:hAnsi="標楷體" w:hint="eastAsia"/>
                <w:szCs w:val="24"/>
              </w:rPr>
              <w:t>買賣申報</w:t>
            </w:r>
            <w:r w:rsidRPr="00176C05">
              <w:rPr>
                <w:rFonts w:ascii="標楷體" w:eastAsia="標楷體" w:hAnsi="標楷體" w:hint="eastAsia"/>
                <w:szCs w:val="24"/>
              </w:rPr>
              <w:t>，並未揭示於市場，未達流動量提供之目的，</w:t>
            </w:r>
            <w:proofErr w:type="gramStart"/>
            <w:r w:rsidRPr="00176C05">
              <w:rPr>
                <w:rFonts w:ascii="標楷體" w:eastAsia="標楷體" w:hAnsi="標楷體" w:hint="eastAsia"/>
                <w:szCs w:val="24"/>
              </w:rPr>
              <w:t>爰</w:t>
            </w:r>
            <w:proofErr w:type="gramEnd"/>
            <w:r w:rsidRPr="00176C05">
              <w:rPr>
                <w:rFonts w:ascii="標楷體" w:eastAsia="標楷體" w:hAnsi="標楷體" w:hint="eastAsia"/>
                <w:szCs w:val="24"/>
              </w:rPr>
              <w:t>修正本條第一款，限縮</w:t>
            </w:r>
            <w:r w:rsidRPr="00E04A5C">
              <w:rPr>
                <w:rFonts w:ascii="標楷體" w:eastAsia="標楷體" w:hAnsi="標楷體" w:hint="eastAsia"/>
                <w:szCs w:val="24"/>
              </w:rPr>
              <w:t>指數投資證券</w:t>
            </w:r>
            <w:r>
              <w:rPr>
                <w:rFonts w:ascii="標楷體" w:eastAsia="標楷體" w:hAnsi="標楷體" w:hint="eastAsia"/>
                <w:szCs w:val="24"/>
              </w:rPr>
              <w:t>之</w:t>
            </w:r>
            <w:r w:rsidRPr="00176C05">
              <w:rPr>
                <w:rFonts w:ascii="標楷體" w:eastAsia="標楷體" w:hAnsi="標楷體" w:hint="eastAsia"/>
                <w:szCs w:val="24"/>
              </w:rPr>
              <w:t>流動量提供者不得以立即成交否則取消、立即全部成交否則取消等</w:t>
            </w:r>
            <w:r>
              <w:rPr>
                <w:rFonts w:ascii="標楷體" w:eastAsia="標楷體" w:hAnsi="標楷體" w:hint="eastAsia"/>
                <w:szCs w:val="24"/>
              </w:rPr>
              <w:t>有效期別</w:t>
            </w:r>
            <w:r w:rsidRPr="00176C05">
              <w:rPr>
                <w:rFonts w:ascii="標楷體" w:eastAsia="標楷體" w:hAnsi="標楷體" w:hint="eastAsia"/>
                <w:szCs w:val="24"/>
              </w:rPr>
              <w:t>報價。</w:t>
            </w:r>
          </w:p>
        </w:tc>
      </w:tr>
    </w:tbl>
    <w:p w:rsidR="00CE6871" w:rsidRPr="00F460B5" w:rsidRDefault="00CE6871" w:rsidP="00CE6871">
      <w:pPr>
        <w:spacing w:line="440" w:lineRule="exact"/>
        <w:jc w:val="center"/>
        <w:rPr>
          <w:rFonts w:ascii="標楷體" w:eastAsia="標楷體" w:hAnsi="標楷體"/>
          <w:b/>
          <w:sz w:val="31"/>
          <w:szCs w:val="31"/>
        </w:rPr>
      </w:pPr>
      <w:r>
        <w:rPr>
          <w:rFonts w:ascii="標楷體" w:eastAsia="標楷體" w:hAnsi="標楷體"/>
          <w:sz w:val="36"/>
          <w:szCs w:val="36"/>
        </w:rPr>
        <w:br w:type="page"/>
      </w:r>
      <w:r w:rsidRPr="00F460B5">
        <w:rPr>
          <w:rFonts w:ascii="標楷體" w:eastAsia="標楷體" w:hAnsi="標楷體" w:hint="eastAsia"/>
          <w:b/>
          <w:sz w:val="31"/>
          <w:szCs w:val="31"/>
        </w:rPr>
        <w:lastRenderedPageBreak/>
        <w:t>財團法人中華民國證券櫃檯買賣中心</w:t>
      </w:r>
    </w:p>
    <w:p w:rsidR="00CE6871" w:rsidRPr="00F460B5" w:rsidRDefault="00CE6871" w:rsidP="00CE6871">
      <w:pPr>
        <w:spacing w:line="440" w:lineRule="exact"/>
        <w:jc w:val="center"/>
        <w:rPr>
          <w:rFonts w:ascii="標楷體" w:eastAsia="標楷體" w:hAnsi="標楷體"/>
          <w:b/>
          <w:sz w:val="31"/>
          <w:szCs w:val="31"/>
        </w:rPr>
      </w:pPr>
      <w:proofErr w:type="gramStart"/>
      <w:r w:rsidRPr="00F460B5">
        <w:rPr>
          <w:rFonts w:ascii="標楷體" w:eastAsia="標楷體" w:hAnsi="標楷體" w:hint="eastAsia"/>
          <w:b/>
          <w:sz w:val="31"/>
          <w:szCs w:val="31"/>
        </w:rPr>
        <w:t>興櫃股票</w:t>
      </w:r>
      <w:proofErr w:type="gramEnd"/>
      <w:r w:rsidRPr="00F460B5">
        <w:rPr>
          <w:rFonts w:ascii="標楷體" w:eastAsia="標楷體" w:hAnsi="標楷體" w:hint="eastAsia"/>
          <w:b/>
          <w:sz w:val="31"/>
          <w:szCs w:val="31"/>
        </w:rPr>
        <w:t>買賣辦法第二十七條、第二十九條</w:t>
      </w:r>
      <w:r>
        <w:rPr>
          <w:rFonts w:ascii="標楷體" w:eastAsia="標楷體" w:hAnsi="標楷體" w:hint="eastAsia"/>
          <w:b/>
          <w:sz w:val="31"/>
          <w:szCs w:val="31"/>
        </w:rPr>
        <w:t>、</w:t>
      </w:r>
      <w:r w:rsidRPr="00F460B5">
        <w:rPr>
          <w:rFonts w:ascii="標楷體" w:eastAsia="標楷體" w:hAnsi="標楷體" w:hint="eastAsia"/>
          <w:b/>
          <w:sz w:val="31"/>
          <w:szCs w:val="31"/>
        </w:rPr>
        <w:t>第三十二條</w:t>
      </w:r>
    </w:p>
    <w:p w:rsidR="00CE6871" w:rsidRPr="00F460B5" w:rsidRDefault="00CE6871" w:rsidP="00CE6871">
      <w:pPr>
        <w:spacing w:afterLines="50" w:after="180" w:line="440" w:lineRule="exact"/>
        <w:jc w:val="center"/>
        <w:rPr>
          <w:rFonts w:ascii="標楷體" w:eastAsia="標楷體" w:hAnsi="標楷體"/>
          <w:b/>
          <w:sz w:val="31"/>
          <w:szCs w:val="31"/>
        </w:rPr>
      </w:pPr>
      <w:r w:rsidRPr="00F460B5">
        <w:rPr>
          <w:rFonts w:ascii="標楷體" w:eastAsia="標楷體" w:hAnsi="標楷體" w:hint="eastAsia"/>
          <w:b/>
          <w:sz w:val="31"/>
          <w:szCs w:val="31"/>
        </w:rPr>
        <w:t>修正條文對照表</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85"/>
        <w:gridCol w:w="3285"/>
        <w:gridCol w:w="3286"/>
      </w:tblGrid>
      <w:tr w:rsidR="00CE6871" w:rsidRPr="00563178" w:rsidTr="00B63AA1">
        <w:trPr>
          <w:tblHeader/>
        </w:trPr>
        <w:tc>
          <w:tcPr>
            <w:tcW w:w="3285" w:type="dxa"/>
            <w:shd w:val="clear" w:color="auto" w:fill="auto"/>
          </w:tcPr>
          <w:p w:rsidR="00CE6871" w:rsidRPr="00563178" w:rsidRDefault="00CE6871" w:rsidP="00B63AA1">
            <w:pPr>
              <w:spacing w:line="400" w:lineRule="exact"/>
              <w:jc w:val="distribute"/>
              <w:rPr>
                <w:rFonts w:ascii="標楷體" w:eastAsia="標楷體" w:hAnsi="標楷體"/>
              </w:rPr>
            </w:pPr>
            <w:r w:rsidRPr="00563178">
              <w:rPr>
                <w:rFonts w:ascii="標楷體" w:eastAsia="標楷體" w:hAnsi="標楷體" w:hint="eastAsia"/>
              </w:rPr>
              <w:t>修正條文</w:t>
            </w:r>
          </w:p>
        </w:tc>
        <w:tc>
          <w:tcPr>
            <w:tcW w:w="3285" w:type="dxa"/>
            <w:shd w:val="clear" w:color="auto" w:fill="auto"/>
          </w:tcPr>
          <w:p w:rsidR="00CE6871" w:rsidRPr="00563178" w:rsidRDefault="00CE6871" w:rsidP="00B63AA1">
            <w:pPr>
              <w:spacing w:line="400" w:lineRule="exact"/>
              <w:jc w:val="distribute"/>
              <w:rPr>
                <w:rFonts w:ascii="標楷體" w:eastAsia="標楷體" w:hAnsi="標楷體"/>
              </w:rPr>
            </w:pPr>
            <w:r w:rsidRPr="00563178">
              <w:rPr>
                <w:rFonts w:ascii="標楷體" w:eastAsia="標楷體" w:hAnsi="標楷體" w:hint="eastAsia"/>
              </w:rPr>
              <w:t>現行條文</w:t>
            </w:r>
          </w:p>
        </w:tc>
        <w:tc>
          <w:tcPr>
            <w:tcW w:w="3286" w:type="dxa"/>
            <w:shd w:val="clear" w:color="auto" w:fill="auto"/>
          </w:tcPr>
          <w:p w:rsidR="00CE6871" w:rsidRPr="00563178" w:rsidRDefault="00CE6871" w:rsidP="00B63AA1">
            <w:pPr>
              <w:spacing w:line="400" w:lineRule="exact"/>
              <w:jc w:val="distribute"/>
              <w:rPr>
                <w:rFonts w:ascii="標楷體" w:eastAsia="標楷體" w:hAnsi="標楷體"/>
              </w:rPr>
            </w:pPr>
            <w:r w:rsidRPr="00563178">
              <w:rPr>
                <w:rFonts w:ascii="標楷體" w:eastAsia="標楷體" w:hAnsi="標楷體" w:hint="eastAsia"/>
              </w:rPr>
              <w:t>說明</w:t>
            </w:r>
          </w:p>
        </w:tc>
      </w:tr>
      <w:tr w:rsidR="00CE6871" w:rsidRPr="00C5056D" w:rsidTr="00B63AA1">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hint="eastAsia"/>
                <w:szCs w:val="24"/>
              </w:rPr>
              <w:t>第二十七條</w:t>
            </w:r>
          </w:p>
          <w:p w:rsidR="00CE6871" w:rsidRPr="00C5056D" w:rsidRDefault="00CE6871" w:rsidP="00B63AA1">
            <w:pPr>
              <w:pStyle w:val="HTML"/>
              <w:snapToGrid w:val="0"/>
              <w:spacing w:line="400" w:lineRule="exact"/>
              <w:ind w:firstLineChars="100" w:firstLine="240"/>
              <w:jc w:val="both"/>
              <w:rPr>
                <w:rFonts w:eastAsia="標楷體" w:cs="Calibri"/>
                <w:color w:val="auto"/>
              </w:rPr>
            </w:pPr>
            <w:r w:rsidRPr="00C5056D">
              <w:rPr>
                <w:rFonts w:eastAsia="標楷體" w:cs="Calibri" w:hint="eastAsia"/>
                <w:color w:val="auto"/>
              </w:rPr>
              <w:t>證券自營商自行</w:t>
            </w:r>
            <w:proofErr w:type="gramStart"/>
            <w:r w:rsidRPr="00C5056D">
              <w:rPr>
                <w:rFonts w:eastAsia="標楷體" w:cs="Calibri" w:hint="eastAsia"/>
                <w:color w:val="auto"/>
              </w:rPr>
              <w:t>買賣興櫃股票</w:t>
            </w:r>
            <w:proofErr w:type="gramEnd"/>
            <w:r w:rsidRPr="00C5056D">
              <w:rPr>
                <w:rFonts w:eastAsia="標楷體" w:cs="Calibri" w:hint="eastAsia"/>
                <w:color w:val="auto"/>
              </w:rPr>
              <w:t>，</w:t>
            </w:r>
            <w:r w:rsidRPr="00C5056D">
              <w:rPr>
                <w:rFonts w:ascii="標楷體" w:eastAsia="標楷體" w:hAnsi="標楷體" w:hint="eastAsia"/>
                <w:color w:val="auto"/>
              </w:rPr>
              <w:t>應將其證券商代號</w:t>
            </w:r>
            <w:r w:rsidRPr="00C5056D">
              <w:rPr>
                <w:rFonts w:eastAsia="標楷體" w:cs="Calibri" w:hint="eastAsia"/>
                <w:color w:val="auto"/>
              </w:rPr>
              <w:t>、買進或賣出之股票名稱、價格與數量等資料，依規定格式</w:t>
            </w:r>
            <w:proofErr w:type="gramStart"/>
            <w:r w:rsidRPr="00C5056D">
              <w:rPr>
                <w:rFonts w:eastAsia="標楷體" w:cs="Calibri" w:hint="eastAsia"/>
                <w:color w:val="auto"/>
              </w:rPr>
              <w:t>輸入興櫃股</w:t>
            </w:r>
            <w:proofErr w:type="gramEnd"/>
            <w:r w:rsidRPr="00C5056D">
              <w:rPr>
                <w:rFonts w:eastAsia="標楷體" w:cs="Calibri" w:hint="eastAsia"/>
                <w:color w:val="auto"/>
              </w:rPr>
              <w:t>票電腦議價點選系統與各</w:t>
            </w:r>
            <w:proofErr w:type="gramStart"/>
            <w:r w:rsidRPr="00C5056D">
              <w:rPr>
                <w:rFonts w:eastAsia="標楷體" w:cs="Calibri" w:hint="eastAsia"/>
                <w:color w:val="auto"/>
              </w:rPr>
              <w:t>該興</w:t>
            </w:r>
            <w:proofErr w:type="gramEnd"/>
            <w:r w:rsidRPr="00C5056D">
              <w:rPr>
                <w:rFonts w:eastAsia="標楷體" w:cs="Calibri" w:hint="eastAsia"/>
                <w:color w:val="auto"/>
              </w:rPr>
              <w:t>櫃股票之推薦證券商進行議價買賣。</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前項申報資料</w:t>
            </w:r>
            <w:proofErr w:type="gramStart"/>
            <w:r w:rsidRPr="00C5056D">
              <w:rPr>
                <w:rFonts w:eastAsia="標楷體" w:cs="Calibri" w:hint="eastAsia"/>
                <w:szCs w:val="24"/>
              </w:rPr>
              <w:t>經興櫃</w:t>
            </w:r>
            <w:proofErr w:type="gramEnd"/>
            <w:r w:rsidRPr="00C5056D">
              <w:rPr>
                <w:rFonts w:eastAsia="標楷體" w:cs="Calibri" w:hint="eastAsia"/>
                <w:szCs w:val="24"/>
              </w:rPr>
              <w:t>股票電腦議價點選系統接受後，即透過傳輸系統依序回報之。其修改時，亦同。</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 xml:space="preserve"> </w:t>
            </w:r>
            <w:r w:rsidRPr="00C5056D">
              <w:rPr>
                <w:rFonts w:eastAsia="標楷體" w:cs="Calibri" w:hint="eastAsia"/>
                <w:szCs w:val="24"/>
                <w:u w:val="single"/>
              </w:rPr>
              <w:t>證券自營商之買賣申報限當市有效。</w:t>
            </w:r>
          </w:p>
        </w:tc>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hint="eastAsia"/>
                <w:szCs w:val="24"/>
              </w:rPr>
              <w:t>第二十七條</w:t>
            </w:r>
          </w:p>
          <w:p w:rsidR="00CE6871" w:rsidRPr="00C5056D" w:rsidRDefault="00CE6871" w:rsidP="00B63AA1">
            <w:pPr>
              <w:pStyle w:val="HTML"/>
              <w:snapToGrid w:val="0"/>
              <w:spacing w:line="400" w:lineRule="exact"/>
              <w:ind w:firstLineChars="100" w:firstLine="240"/>
              <w:jc w:val="both"/>
              <w:rPr>
                <w:rFonts w:eastAsia="標楷體" w:cs="Calibri"/>
                <w:color w:val="auto"/>
              </w:rPr>
            </w:pPr>
            <w:r w:rsidRPr="00C5056D">
              <w:rPr>
                <w:rFonts w:eastAsia="標楷體" w:cs="Calibri" w:hint="eastAsia"/>
                <w:color w:val="auto"/>
              </w:rPr>
              <w:t>證券自營商自行</w:t>
            </w:r>
            <w:proofErr w:type="gramStart"/>
            <w:r w:rsidRPr="00C5056D">
              <w:rPr>
                <w:rFonts w:eastAsia="標楷體" w:cs="Calibri" w:hint="eastAsia"/>
                <w:color w:val="auto"/>
              </w:rPr>
              <w:t>買賣興櫃股票</w:t>
            </w:r>
            <w:proofErr w:type="gramEnd"/>
            <w:r w:rsidRPr="00C5056D">
              <w:rPr>
                <w:rFonts w:eastAsia="標楷體" w:cs="Calibri" w:hint="eastAsia"/>
                <w:color w:val="auto"/>
              </w:rPr>
              <w:t>，應將其證券商代號、</w:t>
            </w:r>
            <w:r w:rsidRPr="00C5056D">
              <w:rPr>
                <w:rFonts w:ascii="標楷體" w:eastAsia="標楷體" w:hAnsi="標楷體" w:hint="eastAsia"/>
                <w:color w:val="auto"/>
              </w:rPr>
              <w:t>買進或賣出之股票名稱</w:t>
            </w:r>
            <w:r w:rsidRPr="00C5056D">
              <w:rPr>
                <w:rFonts w:eastAsia="標楷體" w:cs="Calibri" w:hint="eastAsia"/>
                <w:color w:val="auto"/>
              </w:rPr>
              <w:t>、價格與數量等資料，依規定格式</w:t>
            </w:r>
            <w:proofErr w:type="gramStart"/>
            <w:r w:rsidRPr="00C5056D">
              <w:rPr>
                <w:rFonts w:eastAsia="標楷體" w:cs="Calibri" w:hint="eastAsia"/>
                <w:color w:val="auto"/>
              </w:rPr>
              <w:t>輸入興櫃股</w:t>
            </w:r>
            <w:proofErr w:type="gramEnd"/>
            <w:r w:rsidRPr="00C5056D">
              <w:rPr>
                <w:rFonts w:eastAsia="標楷體" w:cs="Calibri" w:hint="eastAsia"/>
                <w:color w:val="auto"/>
              </w:rPr>
              <w:t>票電腦議價點選系統與各</w:t>
            </w:r>
            <w:proofErr w:type="gramStart"/>
            <w:r w:rsidRPr="00C5056D">
              <w:rPr>
                <w:rFonts w:eastAsia="標楷體" w:cs="Calibri" w:hint="eastAsia"/>
                <w:color w:val="auto"/>
              </w:rPr>
              <w:t>該興</w:t>
            </w:r>
            <w:proofErr w:type="gramEnd"/>
            <w:r w:rsidRPr="00C5056D">
              <w:rPr>
                <w:rFonts w:eastAsia="標楷體" w:cs="Calibri" w:hint="eastAsia"/>
                <w:color w:val="auto"/>
              </w:rPr>
              <w:t>櫃股票之推薦證券商進行議價買賣。</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前項申報資料</w:t>
            </w:r>
            <w:proofErr w:type="gramStart"/>
            <w:r w:rsidRPr="00C5056D">
              <w:rPr>
                <w:rFonts w:eastAsia="標楷體" w:cs="Calibri" w:hint="eastAsia"/>
                <w:szCs w:val="24"/>
              </w:rPr>
              <w:t>經興櫃</w:t>
            </w:r>
            <w:proofErr w:type="gramEnd"/>
            <w:r w:rsidRPr="00C5056D">
              <w:rPr>
                <w:rFonts w:eastAsia="標楷體" w:cs="Calibri" w:hint="eastAsia"/>
                <w:szCs w:val="24"/>
              </w:rPr>
              <w:t>股票電腦議價點選系統接受後，即透過傳輸系統依序回報之。其修改時，亦同。</w:t>
            </w:r>
          </w:p>
        </w:tc>
        <w:tc>
          <w:tcPr>
            <w:tcW w:w="3286" w:type="dxa"/>
            <w:shd w:val="clear" w:color="auto" w:fill="auto"/>
          </w:tcPr>
          <w:p w:rsidR="00CE6871" w:rsidRPr="00C5056D" w:rsidRDefault="00CE6871" w:rsidP="00B63AA1">
            <w:pPr>
              <w:pStyle w:val="a6"/>
              <w:snapToGrid w:val="0"/>
              <w:spacing w:line="400" w:lineRule="exact"/>
              <w:ind w:leftChars="0" w:left="0"/>
              <w:jc w:val="both"/>
              <w:rPr>
                <w:rFonts w:ascii="Times New Roman" w:eastAsia="標楷體" w:hAnsi="Times New Roman"/>
                <w:szCs w:val="24"/>
              </w:rPr>
            </w:pPr>
            <w:r w:rsidRPr="00C5056D">
              <w:rPr>
                <w:rFonts w:ascii="標楷體" w:eastAsia="標楷體" w:hAnsi="標楷體" w:hint="eastAsia"/>
                <w:szCs w:val="24"/>
              </w:rPr>
              <w:t>因應上櫃</w:t>
            </w:r>
            <w:r>
              <w:rPr>
                <w:rFonts w:ascii="標楷體" w:eastAsia="標楷體" w:hAnsi="標楷體" w:hint="eastAsia"/>
                <w:szCs w:val="24"/>
              </w:rPr>
              <w:t>有價證券</w:t>
            </w:r>
            <w:r w:rsidRPr="00C5056D">
              <w:rPr>
                <w:rFonts w:ascii="標楷體" w:eastAsia="標楷體" w:hAnsi="標楷體" w:hint="eastAsia"/>
                <w:szCs w:val="24"/>
              </w:rPr>
              <w:t>盤中撮合制度改</w:t>
            </w:r>
            <w:proofErr w:type="gramStart"/>
            <w:r w:rsidRPr="00C5056D">
              <w:rPr>
                <w:rFonts w:ascii="標楷體" w:eastAsia="標楷體" w:hAnsi="標楷體" w:hint="eastAsia"/>
                <w:szCs w:val="24"/>
              </w:rPr>
              <w:t>採</w:t>
            </w:r>
            <w:proofErr w:type="gramEnd"/>
            <w:r w:rsidRPr="00C5056D">
              <w:rPr>
                <w:rFonts w:ascii="標楷體" w:eastAsia="標楷體" w:hAnsi="標楷體" w:hint="eastAsia"/>
                <w:szCs w:val="24"/>
              </w:rPr>
              <w:t>逐筆交易，新增買賣申報種類及多種有效期別，</w:t>
            </w:r>
            <w:proofErr w:type="gramStart"/>
            <w:r w:rsidRPr="00C5056D">
              <w:rPr>
                <w:rFonts w:ascii="標楷體" w:eastAsia="標楷體" w:hAnsi="標楷體" w:hint="eastAsia"/>
                <w:szCs w:val="24"/>
              </w:rPr>
              <w:t>考量</w:t>
            </w:r>
            <w:r w:rsidRPr="00C5056D">
              <w:rPr>
                <w:rFonts w:ascii="Times New Roman" w:eastAsia="標楷體" w:hAnsi="Times New Roman" w:hint="eastAsia"/>
                <w:szCs w:val="24"/>
              </w:rPr>
              <w:t>興櫃股</w:t>
            </w:r>
            <w:proofErr w:type="gramEnd"/>
            <w:r w:rsidRPr="00C5056D">
              <w:rPr>
                <w:rFonts w:ascii="Times New Roman" w:eastAsia="標楷體" w:hAnsi="Times New Roman" w:hint="eastAsia"/>
                <w:szCs w:val="24"/>
              </w:rPr>
              <w:t>票議價成交之特性，其買賣申報仍維持限價且當市有效，爰增訂第三項，明確規範證券自營商之買賣申報限當市有效。</w:t>
            </w:r>
          </w:p>
        </w:tc>
      </w:tr>
      <w:tr w:rsidR="00CE6871" w:rsidRPr="00C5056D" w:rsidTr="00B63AA1">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szCs w:val="24"/>
              </w:rPr>
              <w:t>第</w:t>
            </w:r>
            <w:r w:rsidRPr="00C5056D">
              <w:rPr>
                <w:rFonts w:eastAsia="標楷體" w:cs="Calibri" w:hint="eastAsia"/>
                <w:szCs w:val="24"/>
              </w:rPr>
              <w:t>二十九</w:t>
            </w:r>
            <w:r w:rsidRPr="00C5056D">
              <w:rPr>
                <w:rFonts w:eastAsia="標楷體" w:cs="Calibri"/>
                <w:szCs w:val="24"/>
              </w:rPr>
              <w:t>條</w:t>
            </w:r>
            <w:r w:rsidRPr="00C5056D">
              <w:rPr>
                <w:rFonts w:eastAsia="標楷體" w:cs="Calibri"/>
                <w:szCs w:val="24"/>
              </w:rPr>
              <w:t xml:space="preserve">  </w:t>
            </w:r>
          </w:p>
          <w:p w:rsidR="00CE6871" w:rsidRPr="00C5056D" w:rsidRDefault="00CE6871" w:rsidP="00B63AA1">
            <w:pPr>
              <w:pStyle w:val="HTML"/>
              <w:snapToGrid w:val="0"/>
              <w:spacing w:line="400" w:lineRule="exact"/>
              <w:ind w:firstLineChars="100" w:firstLine="240"/>
              <w:jc w:val="both"/>
              <w:rPr>
                <w:rFonts w:eastAsia="標楷體" w:cs="Calibri"/>
                <w:color w:val="auto"/>
              </w:rPr>
            </w:pPr>
            <w:r w:rsidRPr="00C5056D">
              <w:rPr>
                <w:rFonts w:eastAsia="標楷體" w:cs="Calibri" w:hint="eastAsia"/>
                <w:color w:val="auto"/>
                <w:u w:val="single"/>
              </w:rPr>
              <w:t>證券經紀商受託</w:t>
            </w:r>
            <w:proofErr w:type="gramStart"/>
            <w:r w:rsidRPr="00C5056D">
              <w:rPr>
                <w:rFonts w:eastAsia="標楷體" w:cs="Calibri" w:hint="eastAsia"/>
                <w:color w:val="auto"/>
                <w:u w:val="single"/>
              </w:rPr>
              <w:t>買賣興櫃股票</w:t>
            </w:r>
            <w:proofErr w:type="gramEnd"/>
            <w:r w:rsidRPr="00C5056D">
              <w:rPr>
                <w:rFonts w:eastAsia="標楷體" w:cs="Calibri" w:hint="eastAsia"/>
                <w:color w:val="auto"/>
                <w:u w:val="single"/>
              </w:rPr>
              <w:t>，</w:t>
            </w:r>
            <w:r w:rsidRPr="00C5056D">
              <w:rPr>
                <w:rFonts w:ascii="標楷體" w:eastAsia="標楷體" w:hAnsi="標楷體" w:hint="eastAsia"/>
                <w:color w:val="auto"/>
                <w:u w:val="single"/>
              </w:rPr>
              <w:t>應由客戶限定價格</w:t>
            </w:r>
            <w:r w:rsidRPr="00C5056D">
              <w:rPr>
                <w:rFonts w:eastAsia="標楷體" w:cs="Calibri" w:hint="eastAsia"/>
                <w:color w:val="auto"/>
                <w:u w:val="single"/>
              </w:rPr>
              <w:t>，委託證券經紀商為其申報。</w:t>
            </w:r>
          </w:p>
          <w:p w:rsidR="00CE6871" w:rsidRPr="00C5056D" w:rsidRDefault="00CE6871" w:rsidP="00B63AA1">
            <w:pPr>
              <w:pStyle w:val="HTML"/>
              <w:snapToGrid w:val="0"/>
              <w:spacing w:line="400" w:lineRule="exact"/>
              <w:ind w:firstLineChars="100" w:firstLine="240"/>
              <w:jc w:val="both"/>
              <w:rPr>
                <w:rFonts w:eastAsia="標楷體" w:cs="Calibri"/>
                <w:color w:val="auto"/>
                <w:u w:val="single"/>
              </w:rPr>
            </w:pPr>
            <w:r w:rsidRPr="00C5056D">
              <w:rPr>
                <w:rFonts w:eastAsia="標楷體" w:cs="Calibri" w:hint="eastAsia"/>
                <w:color w:val="auto"/>
              </w:rPr>
              <w:t>證券經紀商受託</w:t>
            </w:r>
            <w:proofErr w:type="gramStart"/>
            <w:r w:rsidRPr="00C5056D">
              <w:rPr>
                <w:rFonts w:eastAsia="標楷體" w:cs="Calibri" w:hint="eastAsia"/>
                <w:color w:val="auto"/>
              </w:rPr>
              <w:t>買賣興櫃股票</w:t>
            </w:r>
            <w:proofErr w:type="gramEnd"/>
            <w:r w:rsidRPr="00C5056D">
              <w:rPr>
                <w:rFonts w:eastAsia="標楷體" w:cs="Calibri" w:hint="eastAsia"/>
                <w:color w:val="auto"/>
              </w:rPr>
              <w:t>後，應即將客戶帳號、委託買進或賣出之股票名稱、價格與數量等資料，依規定格式</w:t>
            </w:r>
            <w:proofErr w:type="gramStart"/>
            <w:r w:rsidRPr="00C5056D">
              <w:rPr>
                <w:rFonts w:eastAsia="標楷體" w:cs="Calibri" w:hint="eastAsia"/>
                <w:color w:val="auto"/>
              </w:rPr>
              <w:t>輸入興櫃股</w:t>
            </w:r>
            <w:proofErr w:type="gramEnd"/>
            <w:r w:rsidRPr="00C5056D">
              <w:rPr>
                <w:rFonts w:eastAsia="標楷體" w:cs="Calibri" w:hint="eastAsia"/>
                <w:color w:val="auto"/>
              </w:rPr>
              <w:t>票電腦議價點選系統與各</w:t>
            </w:r>
            <w:proofErr w:type="gramStart"/>
            <w:r w:rsidRPr="00C5056D">
              <w:rPr>
                <w:rFonts w:eastAsia="標楷體" w:cs="Calibri" w:hint="eastAsia"/>
                <w:color w:val="auto"/>
              </w:rPr>
              <w:t>該興</w:t>
            </w:r>
            <w:proofErr w:type="gramEnd"/>
            <w:r w:rsidRPr="00C5056D">
              <w:rPr>
                <w:rFonts w:eastAsia="標楷體" w:cs="Calibri" w:hint="eastAsia"/>
                <w:color w:val="auto"/>
              </w:rPr>
              <w:t>櫃股票之推薦證券商進行議價。但客戶於委託時指定依第二十二條第一項第二款第一目之方式與推薦證券商議價者，不在此限。</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前項委託資料</w:t>
            </w:r>
            <w:proofErr w:type="gramStart"/>
            <w:r w:rsidRPr="00C5056D">
              <w:rPr>
                <w:rFonts w:eastAsia="標楷體" w:cs="Calibri" w:hint="eastAsia"/>
                <w:szCs w:val="24"/>
              </w:rPr>
              <w:t>經興櫃</w:t>
            </w:r>
            <w:proofErr w:type="gramEnd"/>
            <w:r w:rsidRPr="00C5056D">
              <w:rPr>
                <w:rFonts w:eastAsia="標楷體" w:cs="Calibri" w:hint="eastAsia"/>
                <w:szCs w:val="24"/>
              </w:rPr>
              <w:t>股票電</w:t>
            </w:r>
            <w:r w:rsidRPr="00C5056D">
              <w:rPr>
                <w:rFonts w:eastAsia="標楷體" w:cs="Calibri" w:hint="eastAsia"/>
                <w:szCs w:val="24"/>
              </w:rPr>
              <w:lastRenderedPageBreak/>
              <w:t>腦議價點選系統接受後，即透過傳輸系統依序回報之。其修改時，亦同。</w:t>
            </w:r>
          </w:p>
          <w:p w:rsidR="00CE6871" w:rsidRPr="00C5056D" w:rsidRDefault="00CE6871" w:rsidP="00B63AA1">
            <w:pPr>
              <w:spacing w:line="400" w:lineRule="exact"/>
              <w:ind w:firstLineChars="100" w:firstLine="240"/>
              <w:jc w:val="both"/>
              <w:rPr>
                <w:rFonts w:eastAsia="標楷體" w:cs="Calibri"/>
                <w:szCs w:val="24"/>
                <w:u w:val="single"/>
              </w:rPr>
            </w:pPr>
            <w:r w:rsidRPr="00C5056D">
              <w:rPr>
                <w:rFonts w:eastAsia="標楷體" w:cs="Calibri" w:hint="eastAsia"/>
                <w:szCs w:val="24"/>
                <w:u w:val="single"/>
              </w:rPr>
              <w:t>證券經紀商之買賣申報限當市有效。</w:t>
            </w:r>
          </w:p>
        </w:tc>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szCs w:val="24"/>
              </w:rPr>
              <w:lastRenderedPageBreak/>
              <w:t>第</w:t>
            </w:r>
            <w:r w:rsidRPr="00C5056D">
              <w:rPr>
                <w:rFonts w:eastAsia="標楷體" w:cs="Calibri" w:hint="eastAsia"/>
                <w:szCs w:val="24"/>
              </w:rPr>
              <w:t>二十九</w:t>
            </w:r>
            <w:r w:rsidRPr="00C5056D">
              <w:rPr>
                <w:rFonts w:eastAsia="標楷體" w:cs="Calibri"/>
                <w:szCs w:val="24"/>
              </w:rPr>
              <w:t>條</w:t>
            </w:r>
            <w:r w:rsidRPr="00C5056D">
              <w:rPr>
                <w:rFonts w:eastAsia="標楷體" w:cs="Calibri"/>
                <w:szCs w:val="24"/>
              </w:rPr>
              <w:t xml:space="preserve">  </w:t>
            </w:r>
          </w:p>
          <w:p w:rsidR="00CE6871" w:rsidRPr="00C5056D" w:rsidRDefault="00CE6871" w:rsidP="00B63AA1">
            <w:pPr>
              <w:pStyle w:val="HTML"/>
              <w:snapToGrid w:val="0"/>
              <w:spacing w:line="400" w:lineRule="exact"/>
              <w:ind w:firstLineChars="100" w:firstLine="240"/>
              <w:jc w:val="both"/>
              <w:rPr>
                <w:rFonts w:eastAsia="標楷體" w:cs="Calibri"/>
                <w:color w:val="auto"/>
              </w:rPr>
            </w:pPr>
            <w:r w:rsidRPr="00C5056D">
              <w:rPr>
                <w:rFonts w:eastAsia="標楷體" w:cs="Calibri" w:hint="eastAsia"/>
                <w:color w:val="auto"/>
              </w:rPr>
              <w:t xml:space="preserve"> </w:t>
            </w:r>
          </w:p>
          <w:p w:rsidR="00CE6871" w:rsidRPr="00C5056D" w:rsidRDefault="00CE6871" w:rsidP="00B63AA1">
            <w:pPr>
              <w:pStyle w:val="HTML"/>
              <w:snapToGrid w:val="0"/>
              <w:spacing w:line="400" w:lineRule="exact"/>
              <w:ind w:firstLineChars="100" w:firstLine="240"/>
              <w:jc w:val="both"/>
              <w:rPr>
                <w:rFonts w:eastAsia="標楷體" w:cs="Calibri"/>
                <w:color w:val="auto"/>
              </w:rPr>
            </w:pPr>
          </w:p>
          <w:p w:rsidR="00CE6871" w:rsidRPr="00C5056D" w:rsidRDefault="00CE6871" w:rsidP="00B63AA1">
            <w:pPr>
              <w:pStyle w:val="HTML"/>
              <w:snapToGrid w:val="0"/>
              <w:spacing w:line="400" w:lineRule="exact"/>
              <w:ind w:firstLineChars="100" w:firstLine="240"/>
              <w:jc w:val="both"/>
              <w:rPr>
                <w:rFonts w:eastAsia="標楷體" w:cs="Calibri"/>
                <w:color w:val="auto"/>
              </w:rPr>
            </w:pPr>
          </w:p>
          <w:p w:rsidR="00CE6871" w:rsidRPr="00C5056D" w:rsidRDefault="00CE6871" w:rsidP="00B63AA1">
            <w:pPr>
              <w:pStyle w:val="HTML"/>
              <w:snapToGrid w:val="0"/>
              <w:spacing w:line="400" w:lineRule="exact"/>
              <w:ind w:firstLineChars="100" w:firstLine="240"/>
              <w:jc w:val="both"/>
              <w:rPr>
                <w:rFonts w:eastAsia="標楷體" w:cs="Calibri"/>
                <w:color w:val="auto"/>
              </w:rPr>
            </w:pPr>
            <w:r w:rsidRPr="00C5056D">
              <w:rPr>
                <w:rFonts w:eastAsia="標楷體" w:cs="Calibri" w:hint="eastAsia"/>
                <w:color w:val="auto"/>
              </w:rPr>
              <w:t>證券經紀商受託</w:t>
            </w:r>
            <w:proofErr w:type="gramStart"/>
            <w:r w:rsidRPr="00C5056D">
              <w:rPr>
                <w:rFonts w:eastAsia="標楷體" w:cs="Calibri" w:hint="eastAsia"/>
                <w:color w:val="auto"/>
              </w:rPr>
              <w:t>買賣興櫃股票</w:t>
            </w:r>
            <w:proofErr w:type="gramEnd"/>
            <w:r w:rsidRPr="00C5056D">
              <w:rPr>
                <w:rFonts w:eastAsia="標楷體" w:cs="Calibri" w:hint="eastAsia"/>
                <w:color w:val="auto"/>
              </w:rPr>
              <w:t>後，應即將客戶帳號、委託買進或賣出之股票名稱、價格與數量等資料，依規定格式</w:t>
            </w:r>
            <w:proofErr w:type="gramStart"/>
            <w:r w:rsidRPr="00C5056D">
              <w:rPr>
                <w:rFonts w:eastAsia="標楷體" w:cs="Calibri" w:hint="eastAsia"/>
                <w:color w:val="auto"/>
              </w:rPr>
              <w:t>輸入興櫃股</w:t>
            </w:r>
            <w:proofErr w:type="gramEnd"/>
            <w:r w:rsidRPr="00C5056D">
              <w:rPr>
                <w:rFonts w:eastAsia="標楷體" w:cs="Calibri" w:hint="eastAsia"/>
                <w:color w:val="auto"/>
              </w:rPr>
              <w:t>票電腦議價點選系統與各</w:t>
            </w:r>
            <w:proofErr w:type="gramStart"/>
            <w:r w:rsidRPr="00C5056D">
              <w:rPr>
                <w:rFonts w:eastAsia="標楷體" w:cs="Calibri" w:hint="eastAsia"/>
                <w:color w:val="auto"/>
              </w:rPr>
              <w:t>該興</w:t>
            </w:r>
            <w:proofErr w:type="gramEnd"/>
            <w:r w:rsidRPr="00C5056D">
              <w:rPr>
                <w:rFonts w:eastAsia="標楷體" w:cs="Calibri" w:hint="eastAsia"/>
                <w:color w:val="auto"/>
              </w:rPr>
              <w:t>櫃股票之推薦證券商進行議價。但客戶於委託時指定依第二十二條第一項第二款第一目之方式與推薦證券商議價者，不在此限。</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前項委託資料</w:t>
            </w:r>
            <w:proofErr w:type="gramStart"/>
            <w:r w:rsidRPr="00C5056D">
              <w:rPr>
                <w:rFonts w:eastAsia="標楷體" w:cs="Calibri" w:hint="eastAsia"/>
                <w:szCs w:val="24"/>
              </w:rPr>
              <w:t>經興櫃</w:t>
            </w:r>
            <w:proofErr w:type="gramEnd"/>
            <w:r w:rsidRPr="00C5056D">
              <w:rPr>
                <w:rFonts w:eastAsia="標楷體" w:cs="Calibri" w:hint="eastAsia"/>
                <w:szCs w:val="24"/>
              </w:rPr>
              <w:t>股票電</w:t>
            </w:r>
            <w:r w:rsidRPr="00C5056D">
              <w:rPr>
                <w:rFonts w:eastAsia="標楷體" w:cs="Calibri" w:hint="eastAsia"/>
                <w:szCs w:val="24"/>
              </w:rPr>
              <w:lastRenderedPageBreak/>
              <w:t>腦議價點選系統接受後，即透過傳輸系統依序回報之。其修改時，亦同。</w:t>
            </w:r>
          </w:p>
          <w:p w:rsidR="00CE6871" w:rsidRPr="00C5056D" w:rsidRDefault="00CE6871" w:rsidP="00B63AA1">
            <w:pPr>
              <w:spacing w:line="400" w:lineRule="exact"/>
              <w:ind w:leftChars="91" w:left="218" w:firstLineChars="200" w:firstLine="480"/>
              <w:jc w:val="both"/>
              <w:rPr>
                <w:rFonts w:eastAsia="標楷體" w:cs="Calibri"/>
                <w:szCs w:val="24"/>
              </w:rPr>
            </w:pPr>
          </w:p>
        </w:tc>
        <w:tc>
          <w:tcPr>
            <w:tcW w:w="3286" w:type="dxa"/>
            <w:shd w:val="clear" w:color="auto" w:fill="auto"/>
          </w:tcPr>
          <w:p w:rsidR="00CE6871" w:rsidRPr="00C5056D" w:rsidRDefault="00CE6871" w:rsidP="00B63AA1">
            <w:pPr>
              <w:pStyle w:val="a6"/>
              <w:snapToGrid w:val="0"/>
              <w:spacing w:line="400" w:lineRule="exact"/>
              <w:ind w:leftChars="0" w:left="0"/>
              <w:jc w:val="both"/>
              <w:rPr>
                <w:rFonts w:ascii="Times New Roman" w:eastAsia="標楷體" w:hAnsi="Times New Roman"/>
                <w:szCs w:val="24"/>
              </w:rPr>
            </w:pPr>
            <w:r w:rsidRPr="00C5056D">
              <w:rPr>
                <w:rFonts w:ascii="標楷體" w:eastAsia="標楷體" w:hAnsi="標楷體" w:hint="eastAsia"/>
                <w:szCs w:val="24"/>
              </w:rPr>
              <w:lastRenderedPageBreak/>
              <w:t>因應上櫃</w:t>
            </w:r>
            <w:r>
              <w:rPr>
                <w:rFonts w:ascii="標楷體" w:eastAsia="標楷體" w:hAnsi="標楷體" w:hint="eastAsia"/>
                <w:szCs w:val="24"/>
              </w:rPr>
              <w:t>有價證券</w:t>
            </w:r>
            <w:r w:rsidRPr="00C5056D">
              <w:rPr>
                <w:rFonts w:ascii="標楷體" w:eastAsia="標楷體" w:hAnsi="標楷體" w:hint="eastAsia"/>
                <w:szCs w:val="24"/>
              </w:rPr>
              <w:t>盤中撮合制度改</w:t>
            </w:r>
            <w:proofErr w:type="gramStart"/>
            <w:r w:rsidRPr="00C5056D">
              <w:rPr>
                <w:rFonts w:ascii="標楷體" w:eastAsia="標楷體" w:hAnsi="標楷體" w:hint="eastAsia"/>
                <w:szCs w:val="24"/>
              </w:rPr>
              <w:t>採</w:t>
            </w:r>
            <w:proofErr w:type="gramEnd"/>
            <w:r w:rsidRPr="00C5056D">
              <w:rPr>
                <w:rFonts w:ascii="標楷體" w:eastAsia="標楷體" w:hAnsi="標楷體" w:hint="eastAsia"/>
                <w:szCs w:val="24"/>
              </w:rPr>
              <w:t>逐筆交易，新增買賣申報種類及多種有效期別，</w:t>
            </w:r>
            <w:proofErr w:type="gramStart"/>
            <w:r w:rsidRPr="00C5056D">
              <w:rPr>
                <w:rFonts w:ascii="標楷體" w:eastAsia="標楷體" w:hAnsi="標楷體" w:hint="eastAsia"/>
                <w:szCs w:val="24"/>
              </w:rPr>
              <w:t>考量</w:t>
            </w:r>
            <w:r w:rsidRPr="00C5056D">
              <w:rPr>
                <w:rFonts w:ascii="Times New Roman" w:eastAsia="標楷體" w:hAnsi="Times New Roman" w:hint="eastAsia"/>
                <w:szCs w:val="24"/>
              </w:rPr>
              <w:t>興櫃股</w:t>
            </w:r>
            <w:proofErr w:type="gramEnd"/>
            <w:r w:rsidRPr="00C5056D">
              <w:rPr>
                <w:rFonts w:ascii="Times New Roman" w:eastAsia="標楷體" w:hAnsi="Times New Roman" w:hint="eastAsia"/>
                <w:szCs w:val="24"/>
              </w:rPr>
              <w:t>票議價成交之特性，其買賣申報仍維持限價且當市有效，爰增訂</w:t>
            </w:r>
            <w:r>
              <w:rPr>
                <w:rFonts w:ascii="Times New Roman" w:eastAsia="標楷體" w:hAnsi="Times New Roman" w:hint="eastAsia"/>
                <w:szCs w:val="24"/>
              </w:rPr>
              <w:t>修正條文</w:t>
            </w:r>
            <w:r w:rsidRPr="00C5056D">
              <w:rPr>
                <w:rFonts w:ascii="Times New Roman" w:eastAsia="標楷體" w:hAnsi="Times New Roman" w:hint="eastAsia"/>
                <w:szCs w:val="24"/>
              </w:rPr>
              <w:t>第一項及第四項，明確</w:t>
            </w:r>
            <w:proofErr w:type="gramStart"/>
            <w:r w:rsidRPr="00C5056D">
              <w:rPr>
                <w:rFonts w:ascii="Times New Roman" w:eastAsia="標楷體" w:hAnsi="Times New Roman" w:hint="eastAsia"/>
                <w:szCs w:val="24"/>
              </w:rPr>
              <w:t>規範興櫃股</w:t>
            </w:r>
            <w:proofErr w:type="gramEnd"/>
            <w:r w:rsidRPr="00C5056D">
              <w:rPr>
                <w:rFonts w:ascii="Times New Roman" w:eastAsia="標楷體" w:hAnsi="Times New Roman" w:hint="eastAsia"/>
                <w:szCs w:val="24"/>
              </w:rPr>
              <w:t>票之委託應限定價格且限當市有效，</w:t>
            </w:r>
            <w:r>
              <w:rPr>
                <w:rFonts w:ascii="Times New Roman" w:eastAsia="標楷體" w:hAnsi="Times New Roman" w:hint="eastAsia"/>
                <w:szCs w:val="24"/>
              </w:rPr>
              <w:t>現行條文</w:t>
            </w:r>
            <w:r w:rsidRPr="00C5056D">
              <w:rPr>
                <w:rFonts w:ascii="Times New Roman" w:eastAsia="標楷體" w:hAnsi="Times New Roman" w:hint="eastAsia"/>
                <w:szCs w:val="24"/>
              </w:rPr>
              <w:t>第一項及第二項調整為</w:t>
            </w:r>
            <w:r>
              <w:rPr>
                <w:rFonts w:ascii="Times New Roman" w:eastAsia="標楷體" w:hAnsi="Times New Roman" w:hint="eastAsia"/>
                <w:szCs w:val="24"/>
              </w:rPr>
              <w:t>修正條文</w:t>
            </w:r>
            <w:r w:rsidRPr="00C5056D">
              <w:rPr>
                <w:rFonts w:ascii="Times New Roman" w:eastAsia="標楷體" w:hAnsi="Times New Roman" w:hint="eastAsia"/>
                <w:szCs w:val="24"/>
              </w:rPr>
              <w:t>第二項及第三項。</w:t>
            </w:r>
          </w:p>
        </w:tc>
      </w:tr>
      <w:tr w:rsidR="00CE6871" w:rsidRPr="00C5056D" w:rsidTr="00B63AA1">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szCs w:val="24"/>
              </w:rPr>
              <w:t>第</w:t>
            </w:r>
            <w:r w:rsidRPr="00C5056D">
              <w:rPr>
                <w:rFonts w:eastAsia="標楷體" w:cs="Calibri" w:hint="eastAsia"/>
                <w:szCs w:val="24"/>
              </w:rPr>
              <w:t>三十二</w:t>
            </w:r>
            <w:r w:rsidRPr="00C5056D">
              <w:rPr>
                <w:rFonts w:eastAsia="標楷體" w:cs="Calibri"/>
                <w:szCs w:val="24"/>
              </w:rPr>
              <w:t>條</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本中心業務規則第三章第十八條至第三十條關於櫃檯買賣證券商之規定</w:t>
            </w:r>
            <w:r w:rsidRPr="00C5056D">
              <w:rPr>
                <w:rFonts w:eastAsia="標楷體" w:cs="Calibri" w:hint="eastAsia"/>
                <w:szCs w:val="24"/>
                <w:u w:val="single"/>
              </w:rPr>
              <w:t>；第三十六條第二項有關變更買賣申報內容之規定</w:t>
            </w:r>
            <w:r w:rsidRPr="00C5056D">
              <w:rPr>
                <w:rFonts w:eastAsia="標楷體" w:cs="Calibri" w:hint="eastAsia"/>
                <w:szCs w:val="24"/>
              </w:rPr>
              <w:t>；第五章</w:t>
            </w:r>
            <w:proofErr w:type="gramStart"/>
            <w:r w:rsidRPr="00C5056D">
              <w:rPr>
                <w:rFonts w:eastAsia="標楷體" w:cs="Calibri" w:hint="eastAsia"/>
                <w:szCs w:val="24"/>
              </w:rPr>
              <w:t>第六十二條</w:t>
            </w:r>
            <w:r w:rsidRPr="00C5056D">
              <w:rPr>
                <w:rFonts w:eastAsia="標楷體" w:cs="Calibri" w:hint="eastAsia"/>
                <w:szCs w:val="24"/>
                <w:u w:val="single"/>
              </w:rPr>
              <w:t>除第二</w:t>
            </w:r>
            <w:proofErr w:type="gramEnd"/>
            <w:r w:rsidRPr="00C5056D">
              <w:rPr>
                <w:rFonts w:eastAsia="標楷體" w:cs="Calibri" w:hint="eastAsia"/>
                <w:szCs w:val="24"/>
                <w:u w:val="single"/>
              </w:rPr>
              <w:t>項第三款有關價格及有效期別之規定外</w:t>
            </w:r>
            <w:r w:rsidRPr="00C5056D">
              <w:rPr>
                <w:rFonts w:eastAsia="標楷體" w:cs="Calibri" w:hint="eastAsia"/>
                <w:szCs w:val="24"/>
              </w:rPr>
              <w:t>、第六十二條之二、第六十三條、第六十六條至第六十八條有關證券商受託買賣之規定；第六章第七十條、第七十條之一、第七十四條至第七十八條有關證券商自行買賣之規定，</w:t>
            </w:r>
            <w:proofErr w:type="gramStart"/>
            <w:r w:rsidRPr="00C5056D">
              <w:rPr>
                <w:rFonts w:eastAsia="標楷體" w:cs="Calibri" w:hint="eastAsia"/>
                <w:szCs w:val="24"/>
              </w:rPr>
              <w:t>於興櫃股票</w:t>
            </w:r>
            <w:proofErr w:type="gramEnd"/>
            <w:r w:rsidRPr="00C5056D">
              <w:rPr>
                <w:rFonts w:eastAsia="標楷體" w:cs="Calibri" w:hint="eastAsia"/>
                <w:szCs w:val="24"/>
              </w:rPr>
              <w:t>之櫃檯買賣準用之。</w:t>
            </w:r>
          </w:p>
        </w:tc>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szCs w:val="24"/>
              </w:rPr>
              <w:t>第</w:t>
            </w:r>
            <w:r w:rsidRPr="00C5056D">
              <w:rPr>
                <w:rFonts w:eastAsia="標楷體" w:cs="Calibri" w:hint="eastAsia"/>
                <w:szCs w:val="24"/>
              </w:rPr>
              <w:t>三十二</w:t>
            </w:r>
            <w:r w:rsidRPr="00C5056D">
              <w:rPr>
                <w:rFonts w:eastAsia="標楷體" w:cs="Calibri"/>
                <w:szCs w:val="24"/>
              </w:rPr>
              <w:t>條</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本中心業務規則第三章第十八條至第三十條關於櫃檯買賣證券商之規定；第五章第六十二條、第六十二條之二、第六十三條、第六十六條至第六十八條有關證券商受託買賣之規定；第六章第七十條、第七十條之一、第七十四條至第七十八條有關證券商自行買賣之規定，</w:t>
            </w:r>
            <w:proofErr w:type="gramStart"/>
            <w:r w:rsidRPr="00C5056D">
              <w:rPr>
                <w:rFonts w:eastAsia="標楷體" w:cs="Calibri" w:hint="eastAsia"/>
                <w:szCs w:val="24"/>
              </w:rPr>
              <w:t>於興櫃股票</w:t>
            </w:r>
            <w:proofErr w:type="gramEnd"/>
            <w:r w:rsidRPr="00C5056D">
              <w:rPr>
                <w:rFonts w:eastAsia="標楷體" w:cs="Calibri" w:hint="eastAsia"/>
                <w:szCs w:val="24"/>
              </w:rPr>
              <w:t>之櫃檯買賣準用之。</w:t>
            </w:r>
          </w:p>
        </w:tc>
        <w:tc>
          <w:tcPr>
            <w:tcW w:w="3286" w:type="dxa"/>
            <w:shd w:val="clear" w:color="auto" w:fill="auto"/>
          </w:tcPr>
          <w:p w:rsidR="00CE6871" w:rsidRPr="00C5056D" w:rsidRDefault="00CE6871" w:rsidP="00CE6871">
            <w:pPr>
              <w:pStyle w:val="a6"/>
              <w:numPr>
                <w:ilvl w:val="0"/>
                <w:numId w:val="23"/>
              </w:numPr>
              <w:snapToGrid w:val="0"/>
              <w:spacing w:line="400" w:lineRule="exact"/>
              <w:ind w:leftChars="0" w:left="504" w:hanging="504"/>
              <w:jc w:val="both"/>
              <w:rPr>
                <w:rFonts w:ascii="Times New Roman" w:eastAsia="標楷體" w:hAnsi="Times New Roman"/>
                <w:szCs w:val="24"/>
              </w:rPr>
            </w:pPr>
            <w:r w:rsidRPr="00C5056D">
              <w:rPr>
                <w:rFonts w:ascii="標楷體" w:eastAsia="標楷體" w:hAnsi="標楷體" w:hint="eastAsia"/>
                <w:szCs w:val="24"/>
              </w:rPr>
              <w:t>因應</w:t>
            </w:r>
            <w:r w:rsidRPr="00C5056D">
              <w:rPr>
                <w:rFonts w:ascii="Times New Roman" w:eastAsia="標楷體" w:hAnsi="Times New Roman" w:hint="eastAsia"/>
                <w:szCs w:val="24"/>
              </w:rPr>
              <w:t>上櫃</w:t>
            </w:r>
            <w:r>
              <w:rPr>
                <w:rFonts w:ascii="標楷體" w:eastAsia="標楷體" w:hAnsi="標楷體" w:hint="eastAsia"/>
                <w:szCs w:val="24"/>
              </w:rPr>
              <w:t>有價證券</w:t>
            </w:r>
            <w:r w:rsidRPr="00C5056D">
              <w:rPr>
                <w:rFonts w:ascii="標楷體" w:eastAsia="標楷體" w:hAnsi="標楷體" w:hint="eastAsia"/>
                <w:szCs w:val="24"/>
              </w:rPr>
              <w:t>盤中撮合制度改</w:t>
            </w:r>
            <w:proofErr w:type="gramStart"/>
            <w:r w:rsidRPr="00C5056D">
              <w:rPr>
                <w:rFonts w:ascii="標楷體" w:eastAsia="標楷體" w:hAnsi="標楷體" w:hint="eastAsia"/>
                <w:szCs w:val="24"/>
              </w:rPr>
              <w:t>採</w:t>
            </w:r>
            <w:proofErr w:type="gramEnd"/>
            <w:r w:rsidRPr="00C5056D">
              <w:rPr>
                <w:rFonts w:ascii="標楷體" w:eastAsia="標楷體" w:hAnsi="標楷體" w:hint="eastAsia"/>
                <w:szCs w:val="24"/>
              </w:rPr>
              <w:t>逐筆交易</w:t>
            </w:r>
            <w:r w:rsidRPr="00C5056D">
              <w:rPr>
                <w:rFonts w:ascii="Times New Roman" w:eastAsia="標楷體" w:hAnsi="Times New Roman" w:hint="eastAsia"/>
                <w:szCs w:val="24"/>
              </w:rPr>
              <w:t>新增之限價申報得變更買賣申報內容，爰修正本條文，明</w:t>
            </w:r>
            <w:proofErr w:type="gramStart"/>
            <w:r w:rsidRPr="00C5056D">
              <w:rPr>
                <w:rFonts w:ascii="Times New Roman" w:eastAsia="標楷體" w:hAnsi="Times New Roman" w:hint="eastAsia"/>
                <w:szCs w:val="24"/>
              </w:rPr>
              <w:t>訂興</w:t>
            </w:r>
            <w:proofErr w:type="gramEnd"/>
            <w:r w:rsidRPr="00C5056D">
              <w:rPr>
                <w:rFonts w:ascii="Times New Roman" w:eastAsia="標楷體" w:hAnsi="Times New Roman" w:hint="eastAsia"/>
                <w:szCs w:val="24"/>
              </w:rPr>
              <w:t>櫃股票之買賣申報，準用本中心業務規則第三十六條第二項之規定。</w:t>
            </w:r>
          </w:p>
          <w:p w:rsidR="00CE6871" w:rsidRPr="00C5056D" w:rsidRDefault="00CE6871" w:rsidP="00CE6871">
            <w:pPr>
              <w:pStyle w:val="a6"/>
              <w:numPr>
                <w:ilvl w:val="0"/>
                <w:numId w:val="23"/>
              </w:numPr>
              <w:snapToGrid w:val="0"/>
              <w:spacing w:line="400" w:lineRule="exact"/>
              <w:ind w:leftChars="0" w:left="504" w:hanging="504"/>
              <w:jc w:val="both"/>
              <w:rPr>
                <w:rFonts w:ascii="Times New Roman" w:eastAsia="標楷體" w:hAnsi="Times New Roman"/>
                <w:szCs w:val="24"/>
              </w:rPr>
            </w:pPr>
            <w:r w:rsidRPr="00C5056D">
              <w:rPr>
                <w:rFonts w:ascii="標楷體" w:eastAsia="標楷體" w:hAnsi="標楷體" w:hint="eastAsia"/>
                <w:szCs w:val="24"/>
              </w:rPr>
              <w:t>另</w:t>
            </w:r>
            <w:proofErr w:type="gramStart"/>
            <w:r w:rsidRPr="00C5056D">
              <w:rPr>
                <w:rFonts w:ascii="標楷體" w:eastAsia="標楷體" w:hAnsi="標楷體" w:hint="eastAsia"/>
                <w:szCs w:val="24"/>
              </w:rPr>
              <w:t>考量興櫃股票</w:t>
            </w:r>
            <w:proofErr w:type="gramEnd"/>
            <w:r w:rsidRPr="00C5056D">
              <w:rPr>
                <w:rFonts w:ascii="標楷體" w:eastAsia="標楷體" w:hAnsi="標楷體" w:hint="eastAsia"/>
                <w:szCs w:val="24"/>
              </w:rPr>
              <w:t>議價成交之特性，已於本辦法第二十四條、第二十七條及第二十九條明</w:t>
            </w:r>
            <w:proofErr w:type="gramStart"/>
            <w:r w:rsidRPr="00C5056D">
              <w:rPr>
                <w:rFonts w:ascii="標楷體" w:eastAsia="標楷體" w:hAnsi="標楷體" w:hint="eastAsia"/>
                <w:szCs w:val="24"/>
              </w:rPr>
              <w:t>訂興</w:t>
            </w:r>
            <w:proofErr w:type="gramEnd"/>
            <w:r w:rsidRPr="00C5056D">
              <w:rPr>
                <w:rFonts w:ascii="標楷體" w:eastAsia="標楷體" w:hAnsi="標楷體" w:hint="eastAsia"/>
                <w:szCs w:val="24"/>
              </w:rPr>
              <w:t>櫃股票買賣申報</w:t>
            </w:r>
            <w:r>
              <w:rPr>
                <w:rFonts w:ascii="標楷體" w:eastAsia="標楷體" w:hAnsi="標楷體" w:hint="eastAsia"/>
                <w:szCs w:val="24"/>
              </w:rPr>
              <w:t>仍維持</w:t>
            </w:r>
            <w:r w:rsidRPr="00C5056D">
              <w:rPr>
                <w:rFonts w:ascii="標楷體" w:eastAsia="標楷體" w:hAnsi="標楷體" w:hint="eastAsia"/>
                <w:szCs w:val="24"/>
              </w:rPr>
              <w:t>限價或當市有效之規定，</w:t>
            </w:r>
            <w:r w:rsidRPr="00C5056D">
              <w:rPr>
                <w:rFonts w:ascii="Times New Roman" w:eastAsia="標楷體" w:hAnsi="Times New Roman" w:hint="eastAsia"/>
                <w:szCs w:val="24"/>
              </w:rPr>
              <w:t>爰修正本條文</w:t>
            </w:r>
            <w:proofErr w:type="gramStart"/>
            <w:r w:rsidRPr="00C5056D">
              <w:rPr>
                <w:rFonts w:ascii="Times New Roman" w:eastAsia="標楷體" w:hAnsi="Times New Roman" w:hint="eastAsia"/>
                <w:szCs w:val="24"/>
              </w:rPr>
              <w:t>有關興櫃股</w:t>
            </w:r>
            <w:proofErr w:type="gramEnd"/>
            <w:r w:rsidRPr="00C5056D">
              <w:rPr>
                <w:rFonts w:ascii="Times New Roman" w:eastAsia="標楷體" w:hAnsi="Times New Roman" w:hint="eastAsia"/>
                <w:szCs w:val="24"/>
              </w:rPr>
              <w:t>票申報之價格及有效期別排除準用本中心業務規則第六十二條第二項第三款之規定。</w:t>
            </w:r>
          </w:p>
        </w:tc>
      </w:tr>
    </w:tbl>
    <w:p w:rsidR="00CE6871" w:rsidRPr="00C5056D" w:rsidRDefault="00CE6871" w:rsidP="00CE6871">
      <w:pPr>
        <w:spacing w:line="440" w:lineRule="exact"/>
        <w:jc w:val="center"/>
        <w:rPr>
          <w:rFonts w:ascii="標楷體" w:eastAsia="標楷體" w:hAnsi="標楷體"/>
          <w:b/>
          <w:sz w:val="31"/>
          <w:szCs w:val="31"/>
        </w:rPr>
      </w:pPr>
      <w:r w:rsidRPr="00C5056D">
        <w:br w:type="page"/>
      </w:r>
      <w:r w:rsidRPr="00C5056D">
        <w:rPr>
          <w:rFonts w:ascii="標楷體" w:eastAsia="標楷體" w:hAnsi="標楷體" w:hint="eastAsia"/>
          <w:b/>
          <w:sz w:val="31"/>
          <w:szCs w:val="31"/>
        </w:rPr>
        <w:lastRenderedPageBreak/>
        <w:t>財團法人中華民國證券櫃檯買賣中心</w:t>
      </w:r>
    </w:p>
    <w:p w:rsidR="00CE6871" w:rsidRPr="00C5056D" w:rsidRDefault="00CE6871" w:rsidP="00CE6871">
      <w:pPr>
        <w:spacing w:line="440" w:lineRule="exact"/>
        <w:jc w:val="center"/>
        <w:rPr>
          <w:rFonts w:ascii="標楷體" w:eastAsia="標楷體" w:hAnsi="標楷體"/>
          <w:b/>
          <w:sz w:val="31"/>
          <w:szCs w:val="31"/>
        </w:rPr>
      </w:pPr>
      <w:r w:rsidRPr="00C5056D">
        <w:rPr>
          <w:rFonts w:ascii="標楷體" w:eastAsia="標楷體" w:hAnsi="標楷體" w:hint="eastAsia"/>
          <w:b/>
          <w:sz w:val="31"/>
          <w:szCs w:val="31"/>
        </w:rPr>
        <w:t>開放式基金受益憑證買賣辦法第二十八條、第三十條</w:t>
      </w:r>
      <w:r>
        <w:rPr>
          <w:rFonts w:ascii="標楷體" w:eastAsia="標楷體" w:hAnsi="標楷體" w:hint="eastAsia"/>
          <w:b/>
          <w:sz w:val="31"/>
          <w:szCs w:val="31"/>
        </w:rPr>
        <w:t>、</w:t>
      </w:r>
      <w:r w:rsidRPr="00C5056D">
        <w:rPr>
          <w:rFonts w:ascii="標楷體" w:eastAsia="標楷體" w:hAnsi="標楷體" w:hint="eastAsia"/>
          <w:b/>
          <w:sz w:val="31"/>
          <w:szCs w:val="31"/>
        </w:rPr>
        <w:t>第三十三條</w:t>
      </w:r>
    </w:p>
    <w:p w:rsidR="00CE6871" w:rsidRPr="00C5056D" w:rsidRDefault="00CE6871" w:rsidP="00CE6871">
      <w:pPr>
        <w:spacing w:afterLines="50" w:after="180" w:line="440" w:lineRule="exact"/>
        <w:jc w:val="center"/>
        <w:rPr>
          <w:rFonts w:ascii="標楷體" w:eastAsia="標楷體" w:hAnsi="標楷體"/>
          <w:b/>
          <w:sz w:val="31"/>
          <w:szCs w:val="31"/>
        </w:rPr>
      </w:pPr>
      <w:r w:rsidRPr="00C5056D">
        <w:rPr>
          <w:rFonts w:ascii="標楷體" w:eastAsia="標楷體" w:hAnsi="標楷體" w:hint="eastAsia"/>
          <w:b/>
          <w:sz w:val="31"/>
          <w:szCs w:val="31"/>
        </w:rPr>
        <w:t>修正條文對照表</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85"/>
        <w:gridCol w:w="3285"/>
        <w:gridCol w:w="3286"/>
      </w:tblGrid>
      <w:tr w:rsidR="00CE6871" w:rsidRPr="00C5056D" w:rsidTr="00B63AA1">
        <w:trPr>
          <w:tblHeader/>
        </w:trPr>
        <w:tc>
          <w:tcPr>
            <w:tcW w:w="3285" w:type="dxa"/>
            <w:shd w:val="clear" w:color="auto" w:fill="auto"/>
          </w:tcPr>
          <w:p w:rsidR="00CE6871" w:rsidRPr="00C5056D" w:rsidRDefault="00CE6871" w:rsidP="00B63AA1">
            <w:pPr>
              <w:jc w:val="distribute"/>
              <w:rPr>
                <w:rFonts w:ascii="標楷體" w:eastAsia="標楷體" w:hAnsi="標楷體"/>
              </w:rPr>
            </w:pPr>
            <w:r w:rsidRPr="00C5056D">
              <w:rPr>
                <w:rFonts w:ascii="標楷體" w:eastAsia="標楷體" w:hAnsi="標楷體" w:hint="eastAsia"/>
              </w:rPr>
              <w:t>修正條文</w:t>
            </w:r>
          </w:p>
        </w:tc>
        <w:tc>
          <w:tcPr>
            <w:tcW w:w="3285" w:type="dxa"/>
            <w:shd w:val="clear" w:color="auto" w:fill="auto"/>
          </w:tcPr>
          <w:p w:rsidR="00CE6871" w:rsidRPr="00C5056D" w:rsidRDefault="00CE6871" w:rsidP="00B63AA1">
            <w:pPr>
              <w:jc w:val="distribute"/>
              <w:rPr>
                <w:rFonts w:ascii="標楷體" w:eastAsia="標楷體" w:hAnsi="標楷體"/>
              </w:rPr>
            </w:pPr>
            <w:r w:rsidRPr="00C5056D">
              <w:rPr>
                <w:rFonts w:ascii="標楷體" w:eastAsia="標楷體" w:hAnsi="標楷體" w:hint="eastAsia"/>
              </w:rPr>
              <w:t>現行條文</w:t>
            </w:r>
          </w:p>
        </w:tc>
        <w:tc>
          <w:tcPr>
            <w:tcW w:w="3286" w:type="dxa"/>
            <w:shd w:val="clear" w:color="auto" w:fill="auto"/>
          </w:tcPr>
          <w:p w:rsidR="00CE6871" w:rsidRPr="00C5056D" w:rsidRDefault="00CE6871" w:rsidP="00B63AA1">
            <w:pPr>
              <w:jc w:val="distribute"/>
              <w:rPr>
                <w:rFonts w:ascii="標楷體" w:eastAsia="標楷體" w:hAnsi="標楷體"/>
              </w:rPr>
            </w:pPr>
            <w:r w:rsidRPr="00C5056D">
              <w:rPr>
                <w:rFonts w:ascii="標楷體" w:eastAsia="標楷體" w:hAnsi="標楷體" w:hint="eastAsia"/>
              </w:rPr>
              <w:t>說明</w:t>
            </w:r>
          </w:p>
        </w:tc>
      </w:tr>
      <w:tr w:rsidR="00CE6871" w:rsidRPr="00C5056D" w:rsidTr="00B63AA1">
        <w:tc>
          <w:tcPr>
            <w:tcW w:w="3285" w:type="dxa"/>
            <w:shd w:val="clear" w:color="auto" w:fill="auto"/>
          </w:tcPr>
          <w:p w:rsidR="00CE6871" w:rsidRPr="00C5056D" w:rsidRDefault="00CE6871" w:rsidP="00B63AA1">
            <w:pPr>
              <w:spacing w:line="400" w:lineRule="exact"/>
              <w:ind w:leftChars="-26" w:left="341" w:hangingChars="168" w:hanging="403"/>
              <w:jc w:val="both"/>
              <w:rPr>
                <w:rFonts w:eastAsia="標楷體" w:cs="Calibri"/>
                <w:szCs w:val="24"/>
              </w:rPr>
            </w:pPr>
            <w:r w:rsidRPr="00C5056D">
              <w:rPr>
                <w:rFonts w:eastAsia="標楷體" w:cs="Calibri"/>
                <w:szCs w:val="24"/>
              </w:rPr>
              <w:t>第</w:t>
            </w:r>
            <w:r w:rsidRPr="00C5056D">
              <w:rPr>
                <w:rFonts w:eastAsia="標楷體" w:cs="Calibri" w:hint="eastAsia"/>
                <w:szCs w:val="24"/>
              </w:rPr>
              <w:t>二十八</w:t>
            </w:r>
            <w:r w:rsidRPr="00C5056D">
              <w:rPr>
                <w:rFonts w:eastAsia="標楷體" w:cs="Calibri"/>
                <w:szCs w:val="24"/>
              </w:rPr>
              <w:t>條</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證券自營商自行買賣開放式基金受益憑證，應將其證券商代號、買進或賣出之基金名稱、價格與數量等資料，依規定格式輸入電腦議價點選系統與各該受益憑證之造市商進行議價買賣。</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前項申報資料經電腦議價點選系統接受後，即透過傳輸系統依序回報之。其修改時，亦同。</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u w:val="single"/>
              </w:rPr>
              <w:t>證券自營商之買賣申報限當市有效。</w:t>
            </w:r>
          </w:p>
        </w:tc>
        <w:tc>
          <w:tcPr>
            <w:tcW w:w="3285" w:type="dxa"/>
            <w:shd w:val="clear" w:color="auto" w:fill="auto"/>
          </w:tcPr>
          <w:p w:rsidR="00CE6871" w:rsidRPr="00C5056D" w:rsidRDefault="00CE6871" w:rsidP="00B63AA1">
            <w:pPr>
              <w:spacing w:line="400" w:lineRule="exact"/>
              <w:ind w:leftChars="-26" w:left="341" w:hangingChars="168" w:hanging="403"/>
              <w:jc w:val="both"/>
              <w:rPr>
                <w:rFonts w:eastAsia="標楷體" w:cs="Calibri"/>
                <w:szCs w:val="24"/>
              </w:rPr>
            </w:pPr>
            <w:r w:rsidRPr="00C5056D">
              <w:rPr>
                <w:rFonts w:eastAsia="標楷體" w:cs="Calibri"/>
                <w:szCs w:val="24"/>
              </w:rPr>
              <w:t>第</w:t>
            </w:r>
            <w:r w:rsidRPr="00C5056D">
              <w:rPr>
                <w:rFonts w:eastAsia="標楷體" w:cs="Calibri" w:hint="eastAsia"/>
                <w:szCs w:val="24"/>
              </w:rPr>
              <w:t>二十八</w:t>
            </w:r>
            <w:r w:rsidRPr="00C5056D">
              <w:rPr>
                <w:rFonts w:eastAsia="標楷體" w:cs="Calibri"/>
                <w:szCs w:val="24"/>
              </w:rPr>
              <w:t>條</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證券自營商自行買賣開放式基金受益憑證，應將其證券商代號、買進或賣出之基金名稱、價格與數量等資料，依規定格式輸入電腦議價點選系統與各該受益憑證之造市商進行議價買賣。</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前項申報資料經電腦議價點選系統接受後，即透過傳輸系統依序回報之。其修改時，亦同。</w:t>
            </w:r>
          </w:p>
          <w:p w:rsidR="00CE6871" w:rsidRPr="00C5056D" w:rsidRDefault="00CE6871" w:rsidP="00B63AA1">
            <w:pPr>
              <w:spacing w:line="400" w:lineRule="exact"/>
              <w:ind w:leftChars="91" w:left="218" w:firstLineChars="200" w:firstLine="480"/>
              <w:jc w:val="both"/>
              <w:rPr>
                <w:rFonts w:eastAsia="標楷體" w:cs="Calibri"/>
                <w:szCs w:val="24"/>
              </w:rPr>
            </w:pPr>
          </w:p>
        </w:tc>
        <w:tc>
          <w:tcPr>
            <w:tcW w:w="3286" w:type="dxa"/>
            <w:shd w:val="clear" w:color="auto" w:fill="auto"/>
          </w:tcPr>
          <w:p w:rsidR="00CE6871" w:rsidRPr="00C5056D" w:rsidRDefault="00CE6871" w:rsidP="00B63AA1">
            <w:pPr>
              <w:pStyle w:val="a6"/>
              <w:snapToGrid w:val="0"/>
              <w:spacing w:line="400" w:lineRule="exact"/>
              <w:ind w:leftChars="0" w:left="0"/>
              <w:jc w:val="both"/>
              <w:rPr>
                <w:rFonts w:ascii="Times New Roman" w:eastAsia="標楷體" w:hAnsi="Times New Roman"/>
                <w:szCs w:val="24"/>
              </w:rPr>
            </w:pPr>
            <w:r w:rsidRPr="00C5056D">
              <w:rPr>
                <w:rFonts w:ascii="標楷體" w:eastAsia="標楷體" w:hAnsi="標楷體" w:hint="eastAsia"/>
                <w:szCs w:val="24"/>
              </w:rPr>
              <w:t>因應上櫃</w:t>
            </w:r>
            <w:r>
              <w:rPr>
                <w:rFonts w:ascii="標楷體" w:eastAsia="標楷體" w:hAnsi="標楷體" w:hint="eastAsia"/>
                <w:szCs w:val="24"/>
              </w:rPr>
              <w:t>有價證券</w:t>
            </w:r>
            <w:r w:rsidRPr="00C5056D">
              <w:rPr>
                <w:rFonts w:ascii="標楷體" w:eastAsia="標楷體" w:hAnsi="標楷體" w:hint="eastAsia"/>
                <w:szCs w:val="24"/>
              </w:rPr>
              <w:t>盤中撮合制度改</w:t>
            </w:r>
            <w:proofErr w:type="gramStart"/>
            <w:r w:rsidRPr="00C5056D">
              <w:rPr>
                <w:rFonts w:ascii="標楷體" w:eastAsia="標楷體" w:hAnsi="標楷體" w:hint="eastAsia"/>
                <w:szCs w:val="24"/>
              </w:rPr>
              <w:t>採</w:t>
            </w:r>
            <w:proofErr w:type="gramEnd"/>
            <w:r w:rsidRPr="00C5056D">
              <w:rPr>
                <w:rFonts w:ascii="標楷體" w:eastAsia="標楷體" w:hAnsi="標楷體" w:hint="eastAsia"/>
                <w:szCs w:val="24"/>
              </w:rPr>
              <w:t>逐筆交易，新增買賣申報種類及多種有效期別，</w:t>
            </w:r>
            <w:proofErr w:type="gramStart"/>
            <w:r w:rsidRPr="00C5056D">
              <w:rPr>
                <w:rFonts w:ascii="標楷體" w:eastAsia="標楷體" w:hAnsi="標楷體" w:hint="eastAsia"/>
                <w:szCs w:val="24"/>
              </w:rPr>
              <w:t>考量</w:t>
            </w:r>
            <w:r w:rsidRPr="00C5056D">
              <w:rPr>
                <w:rFonts w:ascii="Times New Roman" w:eastAsia="標楷體" w:hAnsi="Times New Roman" w:hint="eastAsia"/>
                <w:szCs w:val="24"/>
              </w:rPr>
              <w:t>興櫃市</w:t>
            </w:r>
            <w:proofErr w:type="gramEnd"/>
            <w:r w:rsidRPr="00C5056D">
              <w:rPr>
                <w:rFonts w:ascii="Times New Roman" w:eastAsia="標楷體" w:hAnsi="Times New Roman" w:hint="eastAsia"/>
                <w:szCs w:val="24"/>
              </w:rPr>
              <w:t>場</w:t>
            </w:r>
            <w:r w:rsidRPr="00C5056D">
              <w:rPr>
                <w:rFonts w:ascii="Times New Roman" w:eastAsia="標楷體" w:hAnsi="Times New Roman" w:hint="eastAsia"/>
                <w:szCs w:val="24"/>
              </w:rPr>
              <w:t>(</w:t>
            </w:r>
            <w:r w:rsidRPr="00C5056D">
              <w:rPr>
                <w:rFonts w:ascii="Times New Roman" w:eastAsia="標楷體" w:hAnsi="Times New Roman" w:hint="eastAsia"/>
                <w:szCs w:val="24"/>
              </w:rPr>
              <w:t>含黃金現貨及開放式基金受益憑證</w:t>
            </w:r>
            <w:r w:rsidRPr="00C5056D">
              <w:rPr>
                <w:rFonts w:ascii="Times New Roman" w:eastAsia="標楷體" w:hAnsi="Times New Roman" w:hint="eastAsia"/>
                <w:szCs w:val="24"/>
              </w:rPr>
              <w:t>)</w:t>
            </w:r>
            <w:r w:rsidRPr="00C5056D">
              <w:rPr>
                <w:rFonts w:ascii="Times New Roman" w:eastAsia="標楷體" w:hAnsi="Times New Roman" w:hint="eastAsia"/>
                <w:szCs w:val="24"/>
              </w:rPr>
              <w:t>議價成交之特性，其買賣申報仍維持限價且當市有效，爰增訂第三項，明確規範證券自營商之買賣申報限當市有效。</w:t>
            </w:r>
          </w:p>
        </w:tc>
      </w:tr>
      <w:tr w:rsidR="00CE6871" w:rsidRPr="00C5056D" w:rsidTr="00B63AA1">
        <w:tc>
          <w:tcPr>
            <w:tcW w:w="3285" w:type="dxa"/>
            <w:shd w:val="clear" w:color="auto" w:fill="auto"/>
          </w:tcPr>
          <w:p w:rsidR="00CE6871" w:rsidRPr="00C5056D" w:rsidRDefault="00CE6871" w:rsidP="00B63AA1">
            <w:pPr>
              <w:spacing w:line="400" w:lineRule="exact"/>
              <w:ind w:leftChars="-26" w:left="341" w:hangingChars="168" w:hanging="403"/>
              <w:jc w:val="both"/>
              <w:rPr>
                <w:rFonts w:eastAsia="標楷體" w:cs="Calibri"/>
                <w:szCs w:val="24"/>
              </w:rPr>
            </w:pPr>
            <w:r w:rsidRPr="00C5056D">
              <w:rPr>
                <w:rFonts w:eastAsia="標楷體" w:cs="Calibri"/>
                <w:szCs w:val="24"/>
              </w:rPr>
              <w:t>第</w:t>
            </w:r>
            <w:r w:rsidRPr="00C5056D">
              <w:rPr>
                <w:rFonts w:eastAsia="標楷體" w:cs="Calibri" w:hint="eastAsia"/>
                <w:szCs w:val="24"/>
              </w:rPr>
              <w:t>三十</w:t>
            </w:r>
            <w:r w:rsidRPr="00C5056D">
              <w:rPr>
                <w:rFonts w:eastAsia="標楷體" w:cs="Calibri"/>
                <w:szCs w:val="24"/>
              </w:rPr>
              <w:t>條</w:t>
            </w:r>
            <w:r w:rsidRPr="00C5056D">
              <w:rPr>
                <w:rFonts w:eastAsia="標楷體" w:cs="Calibri"/>
                <w:szCs w:val="24"/>
              </w:rPr>
              <w:t xml:space="preserve">  </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u w:val="single"/>
              </w:rPr>
              <w:t>證券經紀商受託買賣開放式基金受益憑證，應由客戶限定價格，委託證券經紀商為其申報。</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證券經紀商受託買賣開放式基金受益憑證後，應即將客戶帳號、委託買進或賣出之基金名稱、價格與數量等資料，依規定格式輸入電腦議價點選系統與各該受益憑證之造市商進行議價。但客戶於委託時指定依第二十三條第一項第二款第一目之方式與造市商議價者，不在此限。</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前項委託資料經電腦議價點</w:t>
            </w:r>
            <w:r w:rsidRPr="00C5056D">
              <w:rPr>
                <w:rFonts w:eastAsia="標楷體" w:cs="Calibri" w:hint="eastAsia"/>
                <w:szCs w:val="24"/>
              </w:rPr>
              <w:lastRenderedPageBreak/>
              <w:t>選系統接受後，即透過傳輸系統依序回報之。其修改時，亦同。</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u w:val="single"/>
              </w:rPr>
              <w:t>證券經紀商之買賣申報限當市有效。</w:t>
            </w:r>
          </w:p>
        </w:tc>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szCs w:val="24"/>
              </w:rPr>
              <w:lastRenderedPageBreak/>
              <w:t>第</w:t>
            </w:r>
            <w:r w:rsidRPr="00C5056D">
              <w:rPr>
                <w:rFonts w:eastAsia="標楷體" w:cs="Calibri" w:hint="eastAsia"/>
                <w:szCs w:val="24"/>
              </w:rPr>
              <w:t>三十</w:t>
            </w:r>
            <w:r w:rsidRPr="00C5056D">
              <w:rPr>
                <w:rFonts w:eastAsia="標楷體" w:cs="Calibri"/>
                <w:szCs w:val="24"/>
              </w:rPr>
              <w:t>條</w:t>
            </w:r>
            <w:r w:rsidRPr="00C5056D">
              <w:rPr>
                <w:rFonts w:eastAsia="標楷體" w:cs="Calibri"/>
                <w:szCs w:val="24"/>
              </w:rPr>
              <w:t xml:space="preserve">  </w:t>
            </w:r>
          </w:p>
          <w:p w:rsidR="00CE6871" w:rsidRPr="00C5056D" w:rsidRDefault="00CE6871" w:rsidP="00B63AA1">
            <w:pPr>
              <w:spacing w:line="400" w:lineRule="exact"/>
              <w:ind w:leftChars="-26" w:left="221" w:hangingChars="118" w:hanging="283"/>
              <w:jc w:val="both"/>
              <w:rPr>
                <w:rFonts w:eastAsia="標楷體" w:cs="Calibri"/>
                <w:szCs w:val="24"/>
              </w:rPr>
            </w:pPr>
          </w:p>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szCs w:val="24"/>
              </w:rPr>
              <w:br/>
            </w:r>
          </w:p>
          <w:p w:rsidR="00CE6871" w:rsidRPr="00C5056D" w:rsidRDefault="00CE6871" w:rsidP="00B63AA1">
            <w:pPr>
              <w:spacing w:line="400" w:lineRule="exact"/>
              <w:ind w:leftChars="-26" w:left="221" w:hangingChars="118" w:hanging="283"/>
              <w:jc w:val="both"/>
              <w:rPr>
                <w:rFonts w:eastAsia="標楷體" w:cs="Calibri"/>
                <w:szCs w:val="24"/>
              </w:rPr>
            </w:pP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證券經紀商受託買賣開放式基金受益憑證後，應即將客戶帳號、委託買進或賣出之基金名稱、價格與數量等資料，依規定格式輸入電腦議價點選系統與各該受益憑證之造市商進行議價。但客戶於委託時指定依第二十三條第一項第二款第一目之方式與造市商議價者，不在此限。</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前項委託資料經電腦議價點</w:t>
            </w:r>
            <w:r w:rsidRPr="00C5056D">
              <w:rPr>
                <w:rFonts w:eastAsia="標楷體" w:cs="Calibri" w:hint="eastAsia"/>
                <w:szCs w:val="24"/>
              </w:rPr>
              <w:lastRenderedPageBreak/>
              <w:t>選系統接受後，即透過傳輸系統依序回報之。其修改時，亦同。</w:t>
            </w:r>
          </w:p>
          <w:p w:rsidR="00CE6871" w:rsidRPr="00C5056D" w:rsidRDefault="00CE6871" w:rsidP="00B63AA1">
            <w:pPr>
              <w:spacing w:line="400" w:lineRule="exact"/>
              <w:ind w:leftChars="91" w:left="218" w:firstLineChars="200" w:firstLine="480"/>
              <w:jc w:val="both"/>
              <w:rPr>
                <w:rFonts w:eastAsia="標楷體" w:cs="Calibri"/>
                <w:szCs w:val="24"/>
              </w:rPr>
            </w:pPr>
          </w:p>
        </w:tc>
        <w:tc>
          <w:tcPr>
            <w:tcW w:w="3286" w:type="dxa"/>
            <w:shd w:val="clear" w:color="auto" w:fill="auto"/>
          </w:tcPr>
          <w:p w:rsidR="00CE6871" w:rsidRPr="00C5056D" w:rsidRDefault="00CE6871" w:rsidP="00B63AA1">
            <w:pPr>
              <w:pStyle w:val="a6"/>
              <w:snapToGrid w:val="0"/>
              <w:spacing w:line="400" w:lineRule="exact"/>
              <w:ind w:leftChars="0" w:left="0"/>
              <w:jc w:val="both"/>
              <w:rPr>
                <w:rFonts w:ascii="Times New Roman" w:eastAsia="標楷體" w:hAnsi="Times New Roman"/>
                <w:szCs w:val="24"/>
              </w:rPr>
            </w:pPr>
            <w:r w:rsidRPr="00C5056D">
              <w:rPr>
                <w:rFonts w:ascii="標楷體" w:eastAsia="標楷體" w:hAnsi="標楷體" w:hint="eastAsia"/>
                <w:szCs w:val="24"/>
              </w:rPr>
              <w:lastRenderedPageBreak/>
              <w:t>因應上櫃</w:t>
            </w:r>
            <w:r>
              <w:rPr>
                <w:rFonts w:ascii="標楷體" w:eastAsia="標楷體" w:hAnsi="標楷體" w:hint="eastAsia"/>
                <w:szCs w:val="24"/>
              </w:rPr>
              <w:t>有價證券</w:t>
            </w:r>
            <w:r w:rsidRPr="00C5056D">
              <w:rPr>
                <w:rFonts w:ascii="標楷體" w:eastAsia="標楷體" w:hAnsi="標楷體" w:hint="eastAsia"/>
                <w:szCs w:val="24"/>
              </w:rPr>
              <w:t>盤中撮合制度改</w:t>
            </w:r>
            <w:proofErr w:type="gramStart"/>
            <w:r w:rsidRPr="00C5056D">
              <w:rPr>
                <w:rFonts w:ascii="標楷體" w:eastAsia="標楷體" w:hAnsi="標楷體" w:hint="eastAsia"/>
                <w:szCs w:val="24"/>
              </w:rPr>
              <w:t>採</w:t>
            </w:r>
            <w:proofErr w:type="gramEnd"/>
            <w:r w:rsidRPr="00C5056D">
              <w:rPr>
                <w:rFonts w:ascii="標楷體" w:eastAsia="標楷體" w:hAnsi="標楷體" w:hint="eastAsia"/>
                <w:szCs w:val="24"/>
              </w:rPr>
              <w:t>逐筆交易，新增買賣申報種類及多種有效期別，</w:t>
            </w:r>
            <w:proofErr w:type="gramStart"/>
            <w:r w:rsidRPr="00C5056D">
              <w:rPr>
                <w:rFonts w:ascii="標楷體" w:eastAsia="標楷體" w:hAnsi="標楷體" w:hint="eastAsia"/>
                <w:szCs w:val="24"/>
              </w:rPr>
              <w:t>考量</w:t>
            </w:r>
            <w:r w:rsidRPr="00C5056D">
              <w:rPr>
                <w:rFonts w:ascii="Times New Roman" w:eastAsia="標楷體" w:hAnsi="Times New Roman" w:hint="eastAsia"/>
                <w:szCs w:val="24"/>
              </w:rPr>
              <w:t>興櫃市</w:t>
            </w:r>
            <w:proofErr w:type="gramEnd"/>
            <w:r w:rsidRPr="00C5056D">
              <w:rPr>
                <w:rFonts w:ascii="Times New Roman" w:eastAsia="標楷體" w:hAnsi="Times New Roman" w:hint="eastAsia"/>
                <w:szCs w:val="24"/>
              </w:rPr>
              <w:t>場</w:t>
            </w:r>
            <w:r w:rsidRPr="00C5056D">
              <w:rPr>
                <w:rFonts w:ascii="Times New Roman" w:eastAsia="標楷體" w:hAnsi="Times New Roman" w:hint="eastAsia"/>
                <w:szCs w:val="24"/>
              </w:rPr>
              <w:t>(</w:t>
            </w:r>
            <w:r w:rsidRPr="00C5056D">
              <w:rPr>
                <w:rFonts w:ascii="Times New Roman" w:eastAsia="標楷體" w:hAnsi="Times New Roman" w:hint="eastAsia"/>
                <w:szCs w:val="24"/>
              </w:rPr>
              <w:t>含黃金現貨及開放式基金受益憑證</w:t>
            </w:r>
            <w:r w:rsidRPr="00C5056D">
              <w:rPr>
                <w:rFonts w:ascii="Times New Roman" w:eastAsia="標楷體" w:hAnsi="Times New Roman" w:hint="eastAsia"/>
                <w:szCs w:val="24"/>
              </w:rPr>
              <w:t>)</w:t>
            </w:r>
            <w:r w:rsidRPr="00C5056D">
              <w:rPr>
                <w:rFonts w:ascii="Times New Roman" w:eastAsia="標楷體" w:hAnsi="Times New Roman" w:hint="eastAsia"/>
                <w:szCs w:val="24"/>
              </w:rPr>
              <w:t>議價成交之特性，其買賣申報仍維持限價且當市有效，爰增訂</w:t>
            </w:r>
            <w:r>
              <w:rPr>
                <w:rFonts w:ascii="Times New Roman" w:eastAsia="標楷體" w:hAnsi="Times New Roman" w:hint="eastAsia"/>
                <w:szCs w:val="24"/>
              </w:rPr>
              <w:t>修正條文</w:t>
            </w:r>
            <w:r w:rsidRPr="00C5056D">
              <w:rPr>
                <w:rFonts w:ascii="Times New Roman" w:eastAsia="標楷體" w:hAnsi="Times New Roman" w:hint="eastAsia"/>
                <w:szCs w:val="24"/>
              </w:rPr>
              <w:t>第一項及第四項，明確規範開放式基金受益憑證之委託應限定價格且限當市有效，</w:t>
            </w:r>
            <w:r>
              <w:rPr>
                <w:rFonts w:ascii="Times New Roman" w:eastAsia="標楷體" w:hAnsi="Times New Roman" w:hint="eastAsia"/>
                <w:szCs w:val="24"/>
              </w:rPr>
              <w:t>現行條文</w:t>
            </w:r>
            <w:r w:rsidRPr="00C5056D">
              <w:rPr>
                <w:rFonts w:ascii="Times New Roman" w:eastAsia="標楷體" w:hAnsi="Times New Roman" w:hint="eastAsia"/>
                <w:szCs w:val="24"/>
              </w:rPr>
              <w:t>第一項及第二項調整為</w:t>
            </w:r>
            <w:r>
              <w:rPr>
                <w:rFonts w:ascii="Times New Roman" w:eastAsia="標楷體" w:hAnsi="Times New Roman" w:hint="eastAsia"/>
                <w:szCs w:val="24"/>
              </w:rPr>
              <w:t>修正條文</w:t>
            </w:r>
            <w:r w:rsidRPr="00C5056D">
              <w:rPr>
                <w:rFonts w:ascii="Times New Roman" w:eastAsia="標楷體" w:hAnsi="Times New Roman" w:hint="eastAsia"/>
                <w:szCs w:val="24"/>
              </w:rPr>
              <w:t>第二項及第三項。</w:t>
            </w:r>
          </w:p>
        </w:tc>
      </w:tr>
      <w:tr w:rsidR="00CE6871" w:rsidRPr="00C5056D" w:rsidTr="00B63AA1">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hint="eastAsia"/>
                <w:szCs w:val="24"/>
              </w:rPr>
              <w:t>第三十三條</w:t>
            </w:r>
            <w:r w:rsidRPr="00C5056D">
              <w:rPr>
                <w:rFonts w:eastAsia="標楷體" w:cs="Calibri" w:hint="eastAsia"/>
                <w:szCs w:val="24"/>
              </w:rPr>
              <w:t xml:space="preserve">  </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本中心業務規則第三章第十八條至第三十條關於櫃檯買賣證券商之規定</w:t>
            </w:r>
            <w:r w:rsidRPr="00C5056D">
              <w:rPr>
                <w:rFonts w:eastAsia="標楷體" w:cs="Calibri" w:hint="eastAsia"/>
                <w:szCs w:val="24"/>
                <w:u w:val="single"/>
              </w:rPr>
              <w:t>；第三十六條第二項有關變更買賣申報內容之規定</w:t>
            </w:r>
            <w:r w:rsidRPr="00C5056D">
              <w:rPr>
                <w:rFonts w:eastAsia="標楷體" w:cs="Calibri" w:hint="eastAsia"/>
                <w:szCs w:val="24"/>
              </w:rPr>
              <w:t>；第五章</w:t>
            </w:r>
            <w:proofErr w:type="gramStart"/>
            <w:r w:rsidRPr="00C5056D">
              <w:rPr>
                <w:rFonts w:eastAsia="標楷體" w:cs="Calibri" w:hint="eastAsia"/>
                <w:szCs w:val="24"/>
              </w:rPr>
              <w:t>第六十二條</w:t>
            </w:r>
            <w:r w:rsidRPr="00C5056D">
              <w:rPr>
                <w:rFonts w:eastAsia="標楷體" w:cs="Calibri" w:hint="eastAsia"/>
                <w:szCs w:val="24"/>
                <w:u w:val="single"/>
              </w:rPr>
              <w:t>除第二</w:t>
            </w:r>
            <w:proofErr w:type="gramEnd"/>
            <w:r w:rsidRPr="00C5056D">
              <w:rPr>
                <w:rFonts w:eastAsia="標楷體" w:cs="Calibri" w:hint="eastAsia"/>
                <w:szCs w:val="24"/>
                <w:u w:val="single"/>
              </w:rPr>
              <w:t>項第三款有關價格及有效期別之規定外</w:t>
            </w:r>
            <w:r w:rsidRPr="00C5056D">
              <w:rPr>
                <w:rFonts w:eastAsia="標楷體" w:cs="Calibri" w:hint="eastAsia"/>
                <w:szCs w:val="24"/>
              </w:rPr>
              <w:t>、第六十二條之二、第六十三條、第六十六條至第六十八條有關證券商受託買賣之規定；第六章第七十條、第七十條之一、第七十四條至第七十八條有關證券商自行買賣之規定；本中心綜合交易帳戶作業要點第肆點</w:t>
            </w:r>
            <w:proofErr w:type="gramStart"/>
            <w:r w:rsidRPr="00C5056D">
              <w:rPr>
                <w:rFonts w:eastAsia="標楷體" w:cs="Calibri" w:hint="eastAsia"/>
                <w:szCs w:val="24"/>
              </w:rPr>
              <w:t>有關興櫃股票</w:t>
            </w:r>
            <w:proofErr w:type="gramEnd"/>
            <w:r w:rsidRPr="00C5056D">
              <w:rPr>
                <w:rFonts w:eastAsia="標楷體" w:cs="Calibri" w:hint="eastAsia"/>
                <w:szCs w:val="24"/>
              </w:rPr>
              <w:t>申報作業之規定，於開放式基金受益憑證之櫃檯買賣準用之。</w:t>
            </w:r>
          </w:p>
        </w:tc>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hint="eastAsia"/>
                <w:szCs w:val="24"/>
              </w:rPr>
              <w:t>第三十三條</w:t>
            </w:r>
            <w:r w:rsidRPr="00C5056D">
              <w:rPr>
                <w:rFonts w:eastAsia="標楷體" w:cs="Calibri" w:hint="eastAsia"/>
                <w:szCs w:val="24"/>
              </w:rPr>
              <w:t xml:space="preserve">  </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本中心業務規則第三章第十八條至第三十條關於櫃檯買賣證券商之規定；第五章第六十二條、第六十二條之二、第六十三條、第六十六條至第六十八條有關證券商受託買賣之規定；第六章第七十條、第七十條之一、第七十四條至第七十八條有關證券商自行買賣之規定；本中心綜合交易帳戶作業要點第肆點</w:t>
            </w:r>
            <w:proofErr w:type="gramStart"/>
            <w:r w:rsidRPr="00C5056D">
              <w:rPr>
                <w:rFonts w:eastAsia="標楷體" w:cs="Calibri" w:hint="eastAsia"/>
                <w:szCs w:val="24"/>
              </w:rPr>
              <w:t>有關興櫃股票</w:t>
            </w:r>
            <w:proofErr w:type="gramEnd"/>
            <w:r w:rsidRPr="00C5056D">
              <w:rPr>
                <w:rFonts w:eastAsia="標楷體" w:cs="Calibri" w:hint="eastAsia"/>
                <w:szCs w:val="24"/>
              </w:rPr>
              <w:t>申報作業之規定，於開放式基金受益憑證之櫃檯買賣準用之。</w:t>
            </w:r>
          </w:p>
        </w:tc>
        <w:tc>
          <w:tcPr>
            <w:tcW w:w="3286" w:type="dxa"/>
            <w:shd w:val="clear" w:color="auto" w:fill="auto"/>
          </w:tcPr>
          <w:p w:rsidR="00CE6871" w:rsidRPr="00C5056D" w:rsidRDefault="00CE6871" w:rsidP="00CE6871">
            <w:pPr>
              <w:pStyle w:val="a6"/>
              <w:numPr>
                <w:ilvl w:val="0"/>
                <w:numId w:val="24"/>
              </w:numPr>
              <w:snapToGrid w:val="0"/>
              <w:spacing w:line="400" w:lineRule="exact"/>
              <w:ind w:leftChars="0"/>
              <w:jc w:val="both"/>
              <w:rPr>
                <w:rFonts w:ascii="Times New Roman" w:eastAsia="標楷體" w:hAnsi="Times New Roman"/>
                <w:szCs w:val="24"/>
              </w:rPr>
            </w:pPr>
            <w:r w:rsidRPr="00C5056D">
              <w:rPr>
                <w:rFonts w:ascii="Times New Roman" w:eastAsia="標楷體" w:hAnsi="Times New Roman" w:hint="eastAsia"/>
                <w:szCs w:val="24"/>
              </w:rPr>
              <w:t>因應上櫃</w:t>
            </w:r>
            <w:r>
              <w:rPr>
                <w:rFonts w:ascii="標楷體" w:eastAsia="標楷體" w:hAnsi="標楷體" w:hint="eastAsia"/>
                <w:szCs w:val="24"/>
              </w:rPr>
              <w:t>有價證券</w:t>
            </w:r>
            <w:r w:rsidRPr="00C5056D">
              <w:rPr>
                <w:rFonts w:ascii="標楷體" w:eastAsia="標楷體" w:hAnsi="標楷體" w:hint="eastAsia"/>
                <w:szCs w:val="24"/>
              </w:rPr>
              <w:t>盤中撮合制度改</w:t>
            </w:r>
            <w:proofErr w:type="gramStart"/>
            <w:r w:rsidRPr="00C5056D">
              <w:rPr>
                <w:rFonts w:ascii="標楷體" w:eastAsia="標楷體" w:hAnsi="標楷體" w:hint="eastAsia"/>
                <w:szCs w:val="24"/>
              </w:rPr>
              <w:t>採</w:t>
            </w:r>
            <w:proofErr w:type="gramEnd"/>
            <w:r w:rsidRPr="00C5056D">
              <w:rPr>
                <w:rFonts w:ascii="標楷體" w:eastAsia="標楷體" w:hAnsi="標楷體" w:hint="eastAsia"/>
                <w:szCs w:val="24"/>
              </w:rPr>
              <w:t>逐筆交易</w:t>
            </w:r>
            <w:r w:rsidRPr="00C5056D">
              <w:rPr>
                <w:rFonts w:ascii="Times New Roman" w:eastAsia="標楷體" w:hAnsi="Times New Roman" w:hint="eastAsia"/>
                <w:szCs w:val="24"/>
              </w:rPr>
              <w:t>新增之限價申報得變更買賣申報內容，爰修正本條文，明訂開放式基金受益憑證之買賣申報，準用本中心業務規則第三十六條第二項之規定。</w:t>
            </w:r>
          </w:p>
          <w:p w:rsidR="00CE6871" w:rsidRPr="00C5056D" w:rsidRDefault="00CE6871" w:rsidP="00CE6871">
            <w:pPr>
              <w:pStyle w:val="a6"/>
              <w:numPr>
                <w:ilvl w:val="0"/>
                <w:numId w:val="24"/>
              </w:numPr>
              <w:snapToGrid w:val="0"/>
              <w:spacing w:line="400" w:lineRule="exact"/>
              <w:ind w:leftChars="0"/>
              <w:jc w:val="both"/>
              <w:rPr>
                <w:rFonts w:ascii="Times New Roman" w:eastAsia="標楷體" w:hAnsi="Times New Roman"/>
                <w:szCs w:val="24"/>
              </w:rPr>
            </w:pPr>
            <w:r w:rsidRPr="00C5056D">
              <w:rPr>
                <w:rFonts w:ascii="標楷體" w:eastAsia="標楷體" w:hAnsi="標楷體" w:hint="eastAsia"/>
                <w:szCs w:val="24"/>
              </w:rPr>
              <w:t>另</w:t>
            </w:r>
            <w:proofErr w:type="gramStart"/>
            <w:r w:rsidRPr="00C5056D">
              <w:rPr>
                <w:rFonts w:ascii="標楷體" w:eastAsia="標楷體" w:hAnsi="標楷體" w:hint="eastAsia"/>
                <w:szCs w:val="24"/>
              </w:rPr>
              <w:t>考量</w:t>
            </w:r>
            <w:r w:rsidRPr="00C5056D">
              <w:rPr>
                <w:rFonts w:ascii="Times New Roman" w:eastAsia="標楷體" w:hAnsi="Times New Roman" w:hint="eastAsia"/>
                <w:szCs w:val="24"/>
              </w:rPr>
              <w:t>興櫃市場</w:t>
            </w:r>
            <w:proofErr w:type="gramEnd"/>
            <w:r w:rsidRPr="00C5056D">
              <w:rPr>
                <w:rFonts w:ascii="Times New Roman" w:eastAsia="標楷體" w:hAnsi="Times New Roman" w:hint="eastAsia"/>
                <w:szCs w:val="24"/>
              </w:rPr>
              <w:t>(</w:t>
            </w:r>
            <w:r w:rsidRPr="00C5056D">
              <w:rPr>
                <w:rFonts w:ascii="Times New Roman" w:eastAsia="標楷體" w:hAnsi="Times New Roman" w:hint="eastAsia"/>
                <w:szCs w:val="24"/>
              </w:rPr>
              <w:t>含黃金現貨及開放式基金受益憑證</w:t>
            </w:r>
            <w:r w:rsidRPr="00C5056D">
              <w:rPr>
                <w:rFonts w:ascii="Times New Roman" w:eastAsia="標楷體" w:hAnsi="Times New Roman" w:hint="eastAsia"/>
                <w:szCs w:val="24"/>
              </w:rPr>
              <w:t>)</w:t>
            </w:r>
            <w:r w:rsidRPr="00C5056D">
              <w:rPr>
                <w:rFonts w:ascii="標楷體" w:eastAsia="標楷體" w:hAnsi="標楷體" w:hint="eastAsia"/>
                <w:szCs w:val="24"/>
              </w:rPr>
              <w:t>議價成交之特性，已於本辦法第二十五條、第二十八條及第三十條明訂開放式基金受益憑證買賣申報僅得限價或當市有效之規定，</w:t>
            </w:r>
            <w:r w:rsidRPr="00C5056D">
              <w:rPr>
                <w:rFonts w:ascii="Times New Roman" w:eastAsia="標楷體" w:hAnsi="Times New Roman" w:hint="eastAsia"/>
                <w:szCs w:val="24"/>
              </w:rPr>
              <w:t>爰修正本條文有關</w:t>
            </w:r>
            <w:r w:rsidRPr="00C5056D">
              <w:rPr>
                <w:rFonts w:ascii="標楷體" w:eastAsia="標楷體" w:hAnsi="標楷體" w:hint="eastAsia"/>
                <w:szCs w:val="24"/>
              </w:rPr>
              <w:t>開放式基金受益憑證</w:t>
            </w:r>
            <w:r w:rsidRPr="00C5056D">
              <w:rPr>
                <w:rFonts w:ascii="Times New Roman" w:eastAsia="標楷體" w:hAnsi="Times New Roman" w:hint="eastAsia"/>
                <w:szCs w:val="24"/>
              </w:rPr>
              <w:t>申報之價格及有效期別排除準用本中心業務規則第六十二條第二項第三款之規定。</w:t>
            </w:r>
          </w:p>
        </w:tc>
      </w:tr>
    </w:tbl>
    <w:p w:rsidR="00CE6871" w:rsidRPr="00C5056D" w:rsidRDefault="00CE6871" w:rsidP="00CE6871">
      <w:pPr>
        <w:spacing w:line="440" w:lineRule="exact"/>
        <w:jc w:val="center"/>
        <w:rPr>
          <w:rFonts w:ascii="標楷體" w:eastAsia="標楷體" w:hAnsi="標楷體"/>
          <w:b/>
          <w:sz w:val="31"/>
          <w:szCs w:val="31"/>
        </w:rPr>
      </w:pPr>
      <w:r w:rsidRPr="00C5056D">
        <w:br w:type="page"/>
      </w:r>
      <w:r w:rsidRPr="00C5056D">
        <w:rPr>
          <w:rFonts w:hint="eastAsia"/>
        </w:rPr>
        <w:lastRenderedPageBreak/>
        <w:t xml:space="preserve"> </w:t>
      </w:r>
      <w:r w:rsidRPr="00C5056D">
        <w:rPr>
          <w:rFonts w:ascii="標楷體" w:eastAsia="標楷體" w:hAnsi="標楷體" w:hint="eastAsia"/>
          <w:b/>
          <w:sz w:val="31"/>
          <w:szCs w:val="31"/>
        </w:rPr>
        <w:t>財團法人中華民國證券櫃檯買賣中心</w:t>
      </w:r>
    </w:p>
    <w:p w:rsidR="00CE6871" w:rsidRPr="00C5056D" w:rsidRDefault="00CE6871" w:rsidP="00CE6871">
      <w:pPr>
        <w:spacing w:line="440" w:lineRule="exact"/>
        <w:jc w:val="center"/>
        <w:rPr>
          <w:rFonts w:ascii="標楷體" w:eastAsia="標楷體" w:hAnsi="標楷體"/>
          <w:b/>
          <w:sz w:val="31"/>
          <w:szCs w:val="31"/>
        </w:rPr>
      </w:pPr>
      <w:r w:rsidRPr="00C5056D">
        <w:rPr>
          <w:rFonts w:ascii="標楷體" w:eastAsia="標楷體" w:hAnsi="標楷體" w:hint="eastAsia"/>
          <w:b/>
          <w:sz w:val="31"/>
          <w:szCs w:val="31"/>
        </w:rPr>
        <w:t>黃金現貨登錄及買賣辦法第三十條、第三十二條</w:t>
      </w:r>
      <w:r>
        <w:rPr>
          <w:rFonts w:ascii="標楷體" w:eastAsia="標楷體" w:hAnsi="標楷體" w:hint="eastAsia"/>
          <w:b/>
          <w:sz w:val="31"/>
          <w:szCs w:val="31"/>
        </w:rPr>
        <w:t>、</w:t>
      </w:r>
      <w:r w:rsidRPr="00C5056D">
        <w:rPr>
          <w:rFonts w:ascii="標楷體" w:eastAsia="標楷體" w:hAnsi="標楷體" w:hint="eastAsia"/>
          <w:b/>
          <w:sz w:val="31"/>
          <w:szCs w:val="31"/>
        </w:rPr>
        <w:t>三十五條</w:t>
      </w:r>
    </w:p>
    <w:p w:rsidR="00CE6871" w:rsidRPr="00C5056D" w:rsidRDefault="00CE6871" w:rsidP="00CE6871">
      <w:pPr>
        <w:spacing w:afterLines="50" w:after="180" w:line="440" w:lineRule="exact"/>
        <w:jc w:val="center"/>
        <w:rPr>
          <w:rFonts w:ascii="標楷體" w:eastAsia="標楷體" w:hAnsi="標楷體"/>
          <w:b/>
          <w:sz w:val="31"/>
          <w:szCs w:val="31"/>
        </w:rPr>
      </w:pPr>
      <w:r w:rsidRPr="00C5056D">
        <w:rPr>
          <w:rFonts w:ascii="標楷體" w:eastAsia="標楷體" w:hAnsi="標楷體" w:hint="eastAsia"/>
          <w:b/>
          <w:sz w:val="31"/>
          <w:szCs w:val="31"/>
        </w:rPr>
        <w:t>修正條文對照表</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85"/>
        <w:gridCol w:w="3285"/>
        <w:gridCol w:w="3286"/>
      </w:tblGrid>
      <w:tr w:rsidR="00CE6871" w:rsidRPr="00C5056D" w:rsidTr="00B63AA1">
        <w:trPr>
          <w:tblHeader/>
        </w:trPr>
        <w:tc>
          <w:tcPr>
            <w:tcW w:w="3285" w:type="dxa"/>
            <w:shd w:val="clear" w:color="auto" w:fill="auto"/>
          </w:tcPr>
          <w:p w:rsidR="00CE6871" w:rsidRPr="00C5056D" w:rsidRDefault="00CE6871" w:rsidP="00B63AA1">
            <w:pPr>
              <w:jc w:val="distribute"/>
              <w:rPr>
                <w:rFonts w:ascii="標楷體" w:eastAsia="標楷體" w:hAnsi="標楷體"/>
              </w:rPr>
            </w:pPr>
            <w:r w:rsidRPr="00C5056D">
              <w:rPr>
                <w:rFonts w:ascii="標楷體" w:eastAsia="標楷體" w:hAnsi="標楷體" w:hint="eastAsia"/>
              </w:rPr>
              <w:t>修正條文</w:t>
            </w:r>
          </w:p>
        </w:tc>
        <w:tc>
          <w:tcPr>
            <w:tcW w:w="3285" w:type="dxa"/>
            <w:shd w:val="clear" w:color="auto" w:fill="auto"/>
          </w:tcPr>
          <w:p w:rsidR="00CE6871" w:rsidRPr="00C5056D" w:rsidRDefault="00CE6871" w:rsidP="00B63AA1">
            <w:pPr>
              <w:jc w:val="distribute"/>
              <w:rPr>
                <w:rFonts w:ascii="標楷體" w:eastAsia="標楷體" w:hAnsi="標楷體"/>
              </w:rPr>
            </w:pPr>
            <w:r w:rsidRPr="00C5056D">
              <w:rPr>
                <w:rFonts w:ascii="標楷體" w:eastAsia="標楷體" w:hAnsi="標楷體" w:hint="eastAsia"/>
              </w:rPr>
              <w:t>現行條文</w:t>
            </w:r>
          </w:p>
        </w:tc>
        <w:tc>
          <w:tcPr>
            <w:tcW w:w="3286" w:type="dxa"/>
            <w:shd w:val="clear" w:color="auto" w:fill="auto"/>
          </w:tcPr>
          <w:p w:rsidR="00CE6871" w:rsidRPr="00C5056D" w:rsidRDefault="00CE6871" w:rsidP="00B63AA1">
            <w:pPr>
              <w:jc w:val="distribute"/>
              <w:rPr>
                <w:rFonts w:ascii="標楷體" w:eastAsia="標楷體" w:hAnsi="標楷體"/>
              </w:rPr>
            </w:pPr>
            <w:r w:rsidRPr="00C5056D">
              <w:rPr>
                <w:rFonts w:ascii="標楷體" w:eastAsia="標楷體" w:hAnsi="標楷體" w:hint="eastAsia"/>
              </w:rPr>
              <w:t>說明</w:t>
            </w:r>
          </w:p>
        </w:tc>
      </w:tr>
      <w:tr w:rsidR="00CE6871" w:rsidRPr="00C5056D" w:rsidTr="00B63AA1">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hint="eastAsia"/>
                <w:szCs w:val="24"/>
              </w:rPr>
              <w:t>第三十條</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證券自營商自行買賣黃金現貨，應將其證券商代號、買進或賣出之黃金現貨名稱、價格與數量等資料，依規定格式輸入電腦議價點選系統與各該黃金現貨之造市商進行議價買賣。</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前項申報資料經電腦議價點選系統接受後，即透過傳輸系統依序回報之。其修改時，亦同。</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u w:val="single"/>
              </w:rPr>
              <w:t>證券自營商之買賣申報限當市有效。</w:t>
            </w:r>
          </w:p>
        </w:tc>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hint="eastAsia"/>
                <w:szCs w:val="24"/>
              </w:rPr>
              <w:t>第三十條</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證券自營商自行買賣黃金現貨，應將其證券商代號、買進或賣出之黃金現貨名稱、價格與數量等資料，依規定格式輸入電腦議價點選系統與各該黃金現貨之造市商進行議價買賣。</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前項申報資料經電腦議價點選系統接受後，即透過傳輸系統依序回報之。其修改時，亦同。</w:t>
            </w:r>
          </w:p>
        </w:tc>
        <w:tc>
          <w:tcPr>
            <w:tcW w:w="3286" w:type="dxa"/>
            <w:shd w:val="clear" w:color="auto" w:fill="auto"/>
          </w:tcPr>
          <w:p w:rsidR="00CE6871" w:rsidRPr="00C5056D" w:rsidRDefault="00CE6871" w:rsidP="00B63AA1">
            <w:pPr>
              <w:pStyle w:val="a6"/>
              <w:snapToGrid w:val="0"/>
              <w:spacing w:line="400" w:lineRule="exact"/>
              <w:ind w:leftChars="0" w:left="0"/>
              <w:jc w:val="both"/>
              <w:rPr>
                <w:rFonts w:ascii="Times New Roman" w:eastAsia="標楷體" w:hAnsi="Times New Roman"/>
                <w:szCs w:val="24"/>
              </w:rPr>
            </w:pPr>
            <w:r w:rsidRPr="00C5056D">
              <w:rPr>
                <w:rFonts w:ascii="標楷體" w:eastAsia="標楷體" w:hAnsi="標楷體" w:hint="eastAsia"/>
                <w:szCs w:val="24"/>
              </w:rPr>
              <w:t>因應上櫃</w:t>
            </w:r>
            <w:r>
              <w:rPr>
                <w:rFonts w:ascii="標楷體" w:eastAsia="標楷體" w:hAnsi="標楷體" w:hint="eastAsia"/>
                <w:szCs w:val="24"/>
              </w:rPr>
              <w:t>有價證券</w:t>
            </w:r>
            <w:r w:rsidRPr="00C5056D">
              <w:rPr>
                <w:rFonts w:ascii="標楷體" w:eastAsia="標楷體" w:hAnsi="標楷體" w:hint="eastAsia"/>
                <w:szCs w:val="24"/>
              </w:rPr>
              <w:t>盤中撮合制度改</w:t>
            </w:r>
            <w:proofErr w:type="gramStart"/>
            <w:r w:rsidRPr="00C5056D">
              <w:rPr>
                <w:rFonts w:ascii="標楷體" w:eastAsia="標楷體" w:hAnsi="標楷體" w:hint="eastAsia"/>
                <w:szCs w:val="24"/>
              </w:rPr>
              <w:t>採</w:t>
            </w:r>
            <w:proofErr w:type="gramEnd"/>
            <w:r w:rsidRPr="00C5056D">
              <w:rPr>
                <w:rFonts w:ascii="標楷體" w:eastAsia="標楷體" w:hAnsi="標楷體" w:hint="eastAsia"/>
                <w:szCs w:val="24"/>
              </w:rPr>
              <w:t>逐筆交易，新增買賣申報種類及多種有效期別，</w:t>
            </w:r>
            <w:proofErr w:type="gramStart"/>
            <w:r w:rsidRPr="00C5056D">
              <w:rPr>
                <w:rFonts w:ascii="標楷體" w:eastAsia="標楷體" w:hAnsi="標楷體" w:hint="eastAsia"/>
                <w:szCs w:val="24"/>
              </w:rPr>
              <w:t>考量</w:t>
            </w:r>
            <w:r w:rsidRPr="00C5056D">
              <w:rPr>
                <w:rFonts w:ascii="Times New Roman" w:eastAsia="標楷體" w:hAnsi="Times New Roman" w:hint="eastAsia"/>
                <w:szCs w:val="24"/>
              </w:rPr>
              <w:t>興櫃市</w:t>
            </w:r>
            <w:proofErr w:type="gramEnd"/>
            <w:r w:rsidRPr="00C5056D">
              <w:rPr>
                <w:rFonts w:ascii="Times New Roman" w:eastAsia="標楷體" w:hAnsi="Times New Roman" w:hint="eastAsia"/>
                <w:szCs w:val="24"/>
              </w:rPr>
              <w:t>場</w:t>
            </w:r>
            <w:r w:rsidRPr="00C5056D">
              <w:rPr>
                <w:rFonts w:ascii="Times New Roman" w:eastAsia="標楷體" w:hAnsi="Times New Roman" w:hint="eastAsia"/>
                <w:szCs w:val="24"/>
              </w:rPr>
              <w:t>(</w:t>
            </w:r>
            <w:r w:rsidRPr="00C5056D">
              <w:rPr>
                <w:rFonts w:ascii="Times New Roman" w:eastAsia="標楷體" w:hAnsi="Times New Roman" w:hint="eastAsia"/>
                <w:szCs w:val="24"/>
              </w:rPr>
              <w:t>含黃金現貨及開放式基金受益憑證</w:t>
            </w:r>
            <w:r w:rsidRPr="00C5056D">
              <w:rPr>
                <w:rFonts w:ascii="Times New Roman" w:eastAsia="標楷體" w:hAnsi="Times New Roman" w:hint="eastAsia"/>
                <w:szCs w:val="24"/>
              </w:rPr>
              <w:t>)</w:t>
            </w:r>
            <w:r w:rsidRPr="00C5056D">
              <w:rPr>
                <w:rFonts w:ascii="Times New Roman" w:eastAsia="標楷體" w:hAnsi="Times New Roman" w:hint="eastAsia"/>
                <w:szCs w:val="24"/>
              </w:rPr>
              <w:t>議價成交之特性，其買賣申報仍維持限價且當市有效，爰增訂第三項，明確規範證券自營商之買賣申報限當市有效。</w:t>
            </w:r>
          </w:p>
        </w:tc>
      </w:tr>
      <w:tr w:rsidR="00CE6871" w:rsidRPr="00C5056D" w:rsidTr="00B63AA1">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szCs w:val="24"/>
              </w:rPr>
              <w:t>第</w:t>
            </w:r>
            <w:r w:rsidRPr="00C5056D">
              <w:rPr>
                <w:rFonts w:eastAsia="標楷體" w:cs="Calibri" w:hint="eastAsia"/>
                <w:szCs w:val="24"/>
              </w:rPr>
              <w:t>三十二</w:t>
            </w:r>
            <w:r w:rsidRPr="00C5056D">
              <w:rPr>
                <w:rFonts w:eastAsia="標楷體" w:cs="Calibri"/>
                <w:szCs w:val="24"/>
              </w:rPr>
              <w:t>條</w:t>
            </w:r>
            <w:r w:rsidRPr="00C5056D">
              <w:rPr>
                <w:rFonts w:eastAsia="標楷體" w:cs="Calibri"/>
                <w:szCs w:val="24"/>
              </w:rPr>
              <w:t xml:space="preserve">  </w:t>
            </w:r>
          </w:p>
          <w:p w:rsidR="00CE6871" w:rsidRPr="00C5056D" w:rsidRDefault="00CE6871" w:rsidP="00B63AA1">
            <w:pPr>
              <w:spacing w:line="400" w:lineRule="exact"/>
              <w:ind w:firstLineChars="100" w:firstLine="240"/>
              <w:jc w:val="both"/>
              <w:rPr>
                <w:rFonts w:eastAsia="標楷體" w:cs="Calibri"/>
                <w:szCs w:val="24"/>
                <w:u w:val="single"/>
              </w:rPr>
            </w:pPr>
            <w:r w:rsidRPr="00C5056D">
              <w:rPr>
                <w:rFonts w:eastAsia="標楷體" w:cs="Calibri" w:hint="eastAsia"/>
                <w:szCs w:val="24"/>
                <w:u w:val="single"/>
              </w:rPr>
              <w:t>證券商受託買賣黃金現貨應由客戶限定價格，委託證券商為其申報。</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證券經紀商受託買賣黃金現貨後，應即將客戶帳號、委託買進或賣出之黃金現貨名稱、價格與數量等資料，依規定格式輸入電腦議價點選系統與各該黃金現貨之造市商進行議價。</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前項委託資料經電腦議價點選系統接受後，即透過傳輸系統依序回報之。其修改時，亦同。</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u w:val="single"/>
              </w:rPr>
              <w:t>證券經紀商之買賣申報限當</w:t>
            </w:r>
            <w:r w:rsidRPr="00C5056D">
              <w:rPr>
                <w:rFonts w:eastAsia="標楷體" w:cs="Calibri" w:hint="eastAsia"/>
                <w:szCs w:val="24"/>
                <w:u w:val="single"/>
              </w:rPr>
              <w:lastRenderedPageBreak/>
              <w:t>市有效。</w:t>
            </w:r>
          </w:p>
        </w:tc>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szCs w:val="24"/>
              </w:rPr>
              <w:lastRenderedPageBreak/>
              <w:t>第</w:t>
            </w:r>
            <w:r w:rsidRPr="00C5056D">
              <w:rPr>
                <w:rFonts w:eastAsia="標楷體" w:cs="Calibri" w:hint="eastAsia"/>
                <w:szCs w:val="24"/>
              </w:rPr>
              <w:t>三十二</w:t>
            </w:r>
            <w:r w:rsidRPr="00C5056D">
              <w:rPr>
                <w:rFonts w:eastAsia="標楷體" w:cs="Calibri"/>
                <w:szCs w:val="24"/>
              </w:rPr>
              <w:t>條</w:t>
            </w:r>
            <w:r w:rsidRPr="00C5056D">
              <w:rPr>
                <w:rFonts w:eastAsia="標楷體" w:cs="Calibri"/>
                <w:szCs w:val="24"/>
              </w:rPr>
              <w:t xml:space="preserve">   </w:t>
            </w:r>
          </w:p>
          <w:p w:rsidR="00CE6871" w:rsidRPr="00C5056D" w:rsidRDefault="00CE6871" w:rsidP="00B63AA1">
            <w:pPr>
              <w:spacing w:line="400" w:lineRule="exact"/>
              <w:ind w:leftChars="-26" w:left="221" w:hangingChars="118" w:hanging="283"/>
              <w:jc w:val="both"/>
              <w:rPr>
                <w:rFonts w:eastAsia="標楷體" w:cs="Calibri"/>
                <w:szCs w:val="24"/>
              </w:rPr>
            </w:pPr>
          </w:p>
          <w:p w:rsidR="00CE6871" w:rsidRPr="00C5056D" w:rsidRDefault="00CE6871" w:rsidP="00B63AA1">
            <w:pPr>
              <w:spacing w:line="400" w:lineRule="exact"/>
              <w:ind w:leftChars="-26" w:left="221" w:hangingChars="118" w:hanging="283"/>
              <w:jc w:val="both"/>
              <w:rPr>
                <w:rFonts w:eastAsia="標楷體" w:cs="Calibri"/>
                <w:szCs w:val="24"/>
              </w:rPr>
            </w:pPr>
          </w:p>
          <w:p w:rsidR="00CE6871" w:rsidRPr="00C5056D" w:rsidRDefault="00CE6871" w:rsidP="00B63AA1">
            <w:pPr>
              <w:spacing w:line="400" w:lineRule="exact"/>
              <w:ind w:leftChars="91" w:left="218" w:firstLineChars="200" w:firstLine="480"/>
              <w:jc w:val="both"/>
              <w:rPr>
                <w:rFonts w:eastAsia="標楷體" w:cs="Calibri"/>
                <w:szCs w:val="24"/>
              </w:rPr>
            </w:pP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證券經紀商受託買賣黃金現貨後，應即將客戶帳號、委託買進或賣出之黃金現貨名稱、價格與數量等資料，依規定格式輸入電腦議價點選系統與各該黃金現貨之造市商進行議價。</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前項委託資料經電腦議價點選系統接受後，即透過傳輸系統依序回報之。其修改時，亦同。</w:t>
            </w:r>
          </w:p>
        </w:tc>
        <w:tc>
          <w:tcPr>
            <w:tcW w:w="3286" w:type="dxa"/>
            <w:shd w:val="clear" w:color="auto" w:fill="auto"/>
          </w:tcPr>
          <w:p w:rsidR="00CE6871" w:rsidRPr="00C5056D" w:rsidRDefault="00CE6871" w:rsidP="00B63AA1">
            <w:pPr>
              <w:pStyle w:val="a6"/>
              <w:snapToGrid w:val="0"/>
              <w:spacing w:line="400" w:lineRule="exact"/>
              <w:ind w:leftChars="0" w:left="0"/>
              <w:jc w:val="both"/>
              <w:rPr>
                <w:rFonts w:ascii="Times New Roman" w:eastAsia="標楷體" w:hAnsi="Times New Roman"/>
                <w:szCs w:val="24"/>
              </w:rPr>
            </w:pPr>
            <w:r w:rsidRPr="00C5056D">
              <w:rPr>
                <w:rFonts w:ascii="標楷體" w:eastAsia="標楷體" w:hAnsi="標楷體" w:hint="eastAsia"/>
                <w:szCs w:val="24"/>
              </w:rPr>
              <w:t>因應上櫃</w:t>
            </w:r>
            <w:r>
              <w:rPr>
                <w:rFonts w:ascii="標楷體" w:eastAsia="標楷體" w:hAnsi="標楷體" w:hint="eastAsia"/>
                <w:szCs w:val="24"/>
              </w:rPr>
              <w:t>有價證券</w:t>
            </w:r>
            <w:r w:rsidRPr="00C5056D">
              <w:rPr>
                <w:rFonts w:ascii="標楷體" w:eastAsia="標楷體" w:hAnsi="標楷體" w:hint="eastAsia"/>
                <w:szCs w:val="24"/>
              </w:rPr>
              <w:t>盤中撮合制度改</w:t>
            </w:r>
            <w:proofErr w:type="gramStart"/>
            <w:r w:rsidRPr="00C5056D">
              <w:rPr>
                <w:rFonts w:ascii="標楷體" w:eastAsia="標楷體" w:hAnsi="標楷體" w:hint="eastAsia"/>
                <w:szCs w:val="24"/>
              </w:rPr>
              <w:t>採</w:t>
            </w:r>
            <w:proofErr w:type="gramEnd"/>
            <w:r w:rsidRPr="00C5056D">
              <w:rPr>
                <w:rFonts w:ascii="標楷體" w:eastAsia="標楷體" w:hAnsi="標楷體" w:hint="eastAsia"/>
                <w:szCs w:val="24"/>
              </w:rPr>
              <w:t>逐筆交易，新增買賣申報種類及多種有效期別，</w:t>
            </w:r>
            <w:proofErr w:type="gramStart"/>
            <w:r w:rsidRPr="00C5056D">
              <w:rPr>
                <w:rFonts w:ascii="標楷體" w:eastAsia="標楷體" w:hAnsi="標楷體" w:hint="eastAsia"/>
                <w:szCs w:val="24"/>
              </w:rPr>
              <w:t>考量</w:t>
            </w:r>
            <w:r w:rsidRPr="00C5056D">
              <w:rPr>
                <w:rFonts w:ascii="Times New Roman" w:eastAsia="標楷體" w:hAnsi="Times New Roman" w:hint="eastAsia"/>
                <w:szCs w:val="24"/>
              </w:rPr>
              <w:t>興櫃市</w:t>
            </w:r>
            <w:proofErr w:type="gramEnd"/>
            <w:r w:rsidRPr="00C5056D">
              <w:rPr>
                <w:rFonts w:ascii="Times New Roman" w:eastAsia="標楷體" w:hAnsi="Times New Roman" w:hint="eastAsia"/>
                <w:szCs w:val="24"/>
              </w:rPr>
              <w:t>場</w:t>
            </w:r>
            <w:r w:rsidRPr="00C5056D">
              <w:rPr>
                <w:rFonts w:ascii="Times New Roman" w:eastAsia="標楷體" w:hAnsi="Times New Roman" w:hint="eastAsia"/>
                <w:szCs w:val="24"/>
              </w:rPr>
              <w:t>(</w:t>
            </w:r>
            <w:r w:rsidRPr="00C5056D">
              <w:rPr>
                <w:rFonts w:ascii="Times New Roman" w:eastAsia="標楷體" w:hAnsi="Times New Roman" w:hint="eastAsia"/>
                <w:szCs w:val="24"/>
              </w:rPr>
              <w:t>含黃金現貨及開放式基金受益憑證</w:t>
            </w:r>
            <w:r w:rsidRPr="00C5056D">
              <w:rPr>
                <w:rFonts w:ascii="Times New Roman" w:eastAsia="標楷體" w:hAnsi="Times New Roman" w:hint="eastAsia"/>
                <w:szCs w:val="24"/>
              </w:rPr>
              <w:t>)</w:t>
            </w:r>
            <w:r w:rsidRPr="00C5056D">
              <w:rPr>
                <w:rFonts w:ascii="Times New Roman" w:eastAsia="標楷體" w:hAnsi="Times New Roman" w:hint="eastAsia"/>
                <w:szCs w:val="24"/>
              </w:rPr>
              <w:t>議價成交之特性，其買賣申報仍維持限價且當市有效，爰增訂</w:t>
            </w:r>
            <w:r>
              <w:rPr>
                <w:rFonts w:ascii="Times New Roman" w:eastAsia="標楷體" w:hAnsi="Times New Roman" w:hint="eastAsia"/>
                <w:szCs w:val="24"/>
              </w:rPr>
              <w:t>修正條文</w:t>
            </w:r>
            <w:r w:rsidRPr="00C5056D">
              <w:rPr>
                <w:rFonts w:ascii="Times New Roman" w:eastAsia="標楷體" w:hAnsi="Times New Roman" w:hint="eastAsia"/>
                <w:szCs w:val="24"/>
              </w:rPr>
              <w:t>第一項及第四項，明確規範黃金現貨之委託應限定價格且限當市有效，</w:t>
            </w:r>
            <w:r>
              <w:rPr>
                <w:rFonts w:ascii="Times New Roman" w:eastAsia="標楷體" w:hAnsi="Times New Roman" w:hint="eastAsia"/>
                <w:szCs w:val="24"/>
              </w:rPr>
              <w:t>現行條文</w:t>
            </w:r>
            <w:r w:rsidRPr="00C5056D">
              <w:rPr>
                <w:rFonts w:ascii="Times New Roman" w:eastAsia="標楷體" w:hAnsi="Times New Roman" w:hint="eastAsia"/>
                <w:szCs w:val="24"/>
              </w:rPr>
              <w:t>第一項及第二項調整為</w:t>
            </w:r>
            <w:r>
              <w:rPr>
                <w:rFonts w:ascii="Times New Roman" w:eastAsia="標楷體" w:hAnsi="Times New Roman" w:hint="eastAsia"/>
                <w:szCs w:val="24"/>
              </w:rPr>
              <w:t>修正條文</w:t>
            </w:r>
            <w:r w:rsidRPr="00C5056D">
              <w:rPr>
                <w:rFonts w:ascii="Times New Roman" w:eastAsia="標楷體" w:hAnsi="Times New Roman" w:hint="eastAsia"/>
                <w:szCs w:val="24"/>
              </w:rPr>
              <w:t>第二項及第三項。</w:t>
            </w:r>
          </w:p>
        </w:tc>
      </w:tr>
      <w:tr w:rsidR="00CE6871" w:rsidRPr="00C5056D" w:rsidTr="00B63AA1">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szCs w:val="24"/>
              </w:rPr>
              <w:t>第</w:t>
            </w:r>
            <w:r w:rsidRPr="00C5056D">
              <w:rPr>
                <w:rFonts w:eastAsia="標楷體" w:cs="Calibri" w:hint="eastAsia"/>
                <w:szCs w:val="24"/>
              </w:rPr>
              <w:t>三十五</w:t>
            </w:r>
            <w:r w:rsidRPr="00C5056D">
              <w:rPr>
                <w:rFonts w:eastAsia="標楷體" w:cs="Calibri"/>
                <w:szCs w:val="24"/>
              </w:rPr>
              <w:t>條</w:t>
            </w:r>
            <w:r w:rsidRPr="00C5056D">
              <w:rPr>
                <w:rFonts w:eastAsia="標楷體" w:cs="Calibri"/>
                <w:szCs w:val="24"/>
              </w:rPr>
              <w:t xml:space="preserve">  </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本中心業務規則第三章第十八條至第三十條關於櫃檯買賣證券商之規定</w:t>
            </w:r>
            <w:r w:rsidRPr="00C5056D">
              <w:rPr>
                <w:rFonts w:eastAsia="標楷體" w:cs="Calibri" w:hint="eastAsia"/>
                <w:szCs w:val="24"/>
                <w:u w:val="single"/>
              </w:rPr>
              <w:t>；第三十六條第二項有關變更買賣申報內容之規定</w:t>
            </w:r>
            <w:r w:rsidRPr="00C5056D">
              <w:rPr>
                <w:rFonts w:eastAsia="標楷體" w:cs="Calibri" w:hint="eastAsia"/>
                <w:szCs w:val="24"/>
              </w:rPr>
              <w:t>；第五章</w:t>
            </w:r>
            <w:proofErr w:type="gramStart"/>
            <w:r w:rsidRPr="00C5056D">
              <w:rPr>
                <w:rFonts w:eastAsia="標楷體" w:cs="Calibri" w:hint="eastAsia"/>
                <w:szCs w:val="24"/>
              </w:rPr>
              <w:t>第六十二條</w:t>
            </w:r>
            <w:r w:rsidRPr="00C5056D">
              <w:rPr>
                <w:rFonts w:eastAsia="標楷體" w:cs="Calibri" w:hint="eastAsia"/>
                <w:szCs w:val="24"/>
                <w:u w:val="single"/>
              </w:rPr>
              <w:t>除第二</w:t>
            </w:r>
            <w:proofErr w:type="gramEnd"/>
            <w:r w:rsidRPr="00C5056D">
              <w:rPr>
                <w:rFonts w:eastAsia="標楷體" w:cs="Calibri" w:hint="eastAsia"/>
                <w:szCs w:val="24"/>
                <w:u w:val="single"/>
              </w:rPr>
              <w:t>項第三款有關價格及有效期別之規定外</w:t>
            </w:r>
            <w:r w:rsidRPr="00C5056D">
              <w:rPr>
                <w:rFonts w:eastAsia="標楷體" w:cs="Calibri" w:hint="eastAsia"/>
                <w:szCs w:val="24"/>
              </w:rPr>
              <w:t>、第六十二條之二、第六十三條、第六十六條至第六十八條有關證券商受託買賣之規定；第六章第七十條、第七十四條至第七十八條有關證券商自行買賣之規定，於黃金現貨之買賣</w:t>
            </w:r>
            <w:proofErr w:type="gramStart"/>
            <w:r w:rsidRPr="00C5056D">
              <w:rPr>
                <w:rFonts w:eastAsia="標楷體" w:cs="Calibri" w:hint="eastAsia"/>
                <w:szCs w:val="24"/>
              </w:rPr>
              <w:t>準</w:t>
            </w:r>
            <w:proofErr w:type="gramEnd"/>
            <w:r w:rsidRPr="00C5056D">
              <w:rPr>
                <w:rFonts w:eastAsia="標楷體" w:cs="Calibri" w:hint="eastAsia"/>
                <w:szCs w:val="24"/>
              </w:rPr>
              <w:t>用之。</w:t>
            </w:r>
          </w:p>
        </w:tc>
        <w:tc>
          <w:tcPr>
            <w:tcW w:w="3285" w:type="dxa"/>
            <w:shd w:val="clear" w:color="auto" w:fill="auto"/>
          </w:tcPr>
          <w:p w:rsidR="00CE6871" w:rsidRPr="00C5056D" w:rsidRDefault="00CE6871" w:rsidP="00B63AA1">
            <w:pPr>
              <w:spacing w:line="400" w:lineRule="exact"/>
              <w:ind w:leftChars="-26" w:left="221" w:hangingChars="118" w:hanging="283"/>
              <w:jc w:val="both"/>
              <w:rPr>
                <w:rFonts w:eastAsia="標楷體" w:cs="Calibri"/>
                <w:szCs w:val="24"/>
              </w:rPr>
            </w:pPr>
            <w:r w:rsidRPr="00C5056D">
              <w:rPr>
                <w:rFonts w:eastAsia="標楷體" w:cs="Calibri"/>
                <w:szCs w:val="24"/>
              </w:rPr>
              <w:t>第</w:t>
            </w:r>
            <w:r w:rsidRPr="00C5056D">
              <w:rPr>
                <w:rFonts w:eastAsia="標楷體" w:cs="Calibri" w:hint="eastAsia"/>
                <w:szCs w:val="24"/>
              </w:rPr>
              <w:t>三十五</w:t>
            </w:r>
            <w:r w:rsidRPr="00C5056D">
              <w:rPr>
                <w:rFonts w:eastAsia="標楷體" w:cs="Calibri"/>
                <w:szCs w:val="24"/>
              </w:rPr>
              <w:t>條</w:t>
            </w:r>
            <w:r w:rsidRPr="00C5056D">
              <w:rPr>
                <w:rFonts w:eastAsia="標楷體" w:cs="Calibri"/>
                <w:szCs w:val="24"/>
              </w:rPr>
              <w:t xml:space="preserve">  </w:t>
            </w:r>
          </w:p>
          <w:p w:rsidR="00CE6871" w:rsidRPr="00C5056D" w:rsidRDefault="00CE6871" w:rsidP="00B63AA1">
            <w:pPr>
              <w:spacing w:line="400" w:lineRule="exact"/>
              <w:ind w:firstLineChars="100" w:firstLine="240"/>
              <w:jc w:val="both"/>
              <w:rPr>
                <w:rFonts w:eastAsia="標楷體" w:cs="Calibri"/>
                <w:szCs w:val="24"/>
              </w:rPr>
            </w:pPr>
            <w:r w:rsidRPr="00C5056D">
              <w:rPr>
                <w:rFonts w:eastAsia="標楷體" w:cs="Calibri" w:hint="eastAsia"/>
                <w:szCs w:val="24"/>
              </w:rPr>
              <w:t>本中心業務規則第三章第十八條至第三十條關於櫃檯買賣證券商之規定；第五章第六十二條、第六十二條之二、第六十三條、第六十六條至第六十八條有關證券商受託買賣之規定；第六章第七十條、第七十四條至第七十八條有關證券商自行買賣之規定，於黃金現貨之買賣</w:t>
            </w:r>
            <w:proofErr w:type="gramStart"/>
            <w:r w:rsidRPr="00C5056D">
              <w:rPr>
                <w:rFonts w:eastAsia="標楷體" w:cs="Calibri" w:hint="eastAsia"/>
                <w:szCs w:val="24"/>
              </w:rPr>
              <w:t>準</w:t>
            </w:r>
            <w:proofErr w:type="gramEnd"/>
            <w:r w:rsidRPr="00C5056D">
              <w:rPr>
                <w:rFonts w:eastAsia="標楷體" w:cs="Calibri" w:hint="eastAsia"/>
                <w:szCs w:val="24"/>
              </w:rPr>
              <w:t>用之。</w:t>
            </w:r>
          </w:p>
        </w:tc>
        <w:tc>
          <w:tcPr>
            <w:tcW w:w="3286" w:type="dxa"/>
            <w:shd w:val="clear" w:color="auto" w:fill="auto"/>
          </w:tcPr>
          <w:p w:rsidR="00CE6871" w:rsidRPr="00C5056D" w:rsidRDefault="00CE6871" w:rsidP="00CE6871">
            <w:pPr>
              <w:pStyle w:val="a6"/>
              <w:numPr>
                <w:ilvl w:val="0"/>
                <w:numId w:val="25"/>
              </w:numPr>
              <w:snapToGrid w:val="0"/>
              <w:spacing w:line="400" w:lineRule="exact"/>
              <w:ind w:leftChars="0"/>
              <w:jc w:val="both"/>
              <w:rPr>
                <w:rFonts w:ascii="Times New Roman" w:eastAsia="標楷體" w:hAnsi="Times New Roman"/>
                <w:szCs w:val="24"/>
              </w:rPr>
            </w:pPr>
            <w:r w:rsidRPr="00C5056D">
              <w:rPr>
                <w:rFonts w:ascii="標楷體" w:eastAsia="標楷體" w:hAnsi="標楷體" w:hint="eastAsia"/>
                <w:szCs w:val="24"/>
              </w:rPr>
              <w:t>因應</w:t>
            </w:r>
            <w:r w:rsidRPr="00C5056D">
              <w:rPr>
                <w:rFonts w:ascii="Times New Roman" w:eastAsia="標楷體" w:hAnsi="Times New Roman" w:hint="eastAsia"/>
                <w:szCs w:val="24"/>
              </w:rPr>
              <w:t>上櫃</w:t>
            </w:r>
            <w:r>
              <w:rPr>
                <w:rFonts w:ascii="標楷體" w:eastAsia="標楷體" w:hAnsi="標楷體" w:hint="eastAsia"/>
                <w:szCs w:val="24"/>
              </w:rPr>
              <w:t>有價證券</w:t>
            </w:r>
            <w:r w:rsidRPr="00C5056D">
              <w:rPr>
                <w:rFonts w:ascii="標楷體" w:eastAsia="標楷體" w:hAnsi="標楷體" w:hint="eastAsia"/>
                <w:szCs w:val="24"/>
              </w:rPr>
              <w:t>盤中撮合制度改</w:t>
            </w:r>
            <w:proofErr w:type="gramStart"/>
            <w:r w:rsidRPr="00C5056D">
              <w:rPr>
                <w:rFonts w:ascii="標楷體" w:eastAsia="標楷體" w:hAnsi="標楷體" w:hint="eastAsia"/>
                <w:szCs w:val="24"/>
              </w:rPr>
              <w:t>採</w:t>
            </w:r>
            <w:proofErr w:type="gramEnd"/>
            <w:r w:rsidRPr="00C5056D">
              <w:rPr>
                <w:rFonts w:ascii="標楷體" w:eastAsia="標楷體" w:hAnsi="標楷體" w:hint="eastAsia"/>
                <w:szCs w:val="24"/>
              </w:rPr>
              <w:t>逐筆交易</w:t>
            </w:r>
            <w:r w:rsidRPr="00C5056D">
              <w:rPr>
                <w:rFonts w:ascii="Times New Roman" w:eastAsia="標楷體" w:hAnsi="Times New Roman" w:hint="eastAsia"/>
                <w:szCs w:val="24"/>
              </w:rPr>
              <w:t>新增之限價申報得變更買賣申報內容，爰修正本條文，明訂黃金現貨之買賣申報，準用本中心業務規則第三十六條第二項之規定。</w:t>
            </w:r>
          </w:p>
          <w:p w:rsidR="00CE6871" w:rsidRPr="00C5056D" w:rsidRDefault="00CE6871" w:rsidP="00CE6871">
            <w:pPr>
              <w:pStyle w:val="a6"/>
              <w:numPr>
                <w:ilvl w:val="0"/>
                <w:numId w:val="25"/>
              </w:numPr>
              <w:snapToGrid w:val="0"/>
              <w:spacing w:line="400" w:lineRule="exact"/>
              <w:ind w:leftChars="0"/>
              <w:jc w:val="both"/>
              <w:rPr>
                <w:rFonts w:ascii="Times New Roman" w:eastAsia="標楷體" w:hAnsi="Times New Roman"/>
                <w:szCs w:val="24"/>
              </w:rPr>
            </w:pPr>
            <w:r w:rsidRPr="00C5056D">
              <w:rPr>
                <w:rFonts w:ascii="標楷體" w:eastAsia="標楷體" w:hAnsi="標楷體" w:hint="eastAsia"/>
                <w:szCs w:val="24"/>
              </w:rPr>
              <w:t>另</w:t>
            </w:r>
            <w:proofErr w:type="gramStart"/>
            <w:r w:rsidRPr="00C5056D">
              <w:rPr>
                <w:rFonts w:ascii="標楷體" w:eastAsia="標楷體" w:hAnsi="標楷體" w:hint="eastAsia"/>
                <w:szCs w:val="24"/>
              </w:rPr>
              <w:t>考量</w:t>
            </w:r>
            <w:r w:rsidRPr="00C5056D">
              <w:rPr>
                <w:rFonts w:ascii="Times New Roman" w:eastAsia="標楷體" w:hAnsi="Times New Roman" w:hint="eastAsia"/>
                <w:szCs w:val="24"/>
              </w:rPr>
              <w:t>興櫃市場</w:t>
            </w:r>
            <w:proofErr w:type="gramEnd"/>
            <w:r w:rsidRPr="00C5056D">
              <w:rPr>
                <w:rFonts w:ascii="Times New Roman" w:eastAsia="標楷體" w:hAnsi="Times New Roman" w:hint="eastAsia"/>
                <w:szCs w:val="24"/>
              </w:rPr>
              <w:t>(</w:t>
            </w:r>
            <w:r w:rsidRPr="00C5056D">
              <w:rPr>
                <w:rFonts w:ascii="Times New Roman" w:eastAsia="標楷體" w:hAnsi="Times New Roman" w:hint="eastAsia"/>
                <w:szCs w:val="24"/>
              </w:rPr>
              <w:t>含黃金現貨及開放式基金受益憑證</w:t>
            </w:r>
            <w:r w:rsidRPr="00C5056D">
              <w:rPr>
                <w:rFonts w:ascii="Times New Roman" w:eastAsia="標楷體" w:hAnsi="Times New Roman" w:hint="eastAsia"/>
                <w:szCs w:val="24"/>
              </w:rPr>
              <w:t>)</w:t>
            </w:r>
            <w:r w:rsidRPr="00C5056D">
              <w:rPr>
                <w:rFonts w:ascii="標楷體" w:eastAsia="標楷體" w:hAnsi="標楷體" w:hint="eastAsia"/>
                <w:szCs w:val="24"/>
              </w:rPr>
              <w:t>議價成交之特性，已於本辦法第二十七條、第三十條及第三十二條明訂黃金現貨買賣申報僅得限價或當市有效之規定，</w:t>
            </w:r>
            <w:r w:rsidRPr="00C5056D">
              <w:rPr>
                <w:rFonts w:ascii="Times New Roman" w:eastAsia="標楷體" w:hAnsi="Times New Roman" w:hint="eastAsia"/>
                <w:szCs w:val="24"/>
              </w:rPr>
              <w:t>爰修正本條文有關黃金現貨申報之價格及有效期別排除準用本中心業務規則第六十二條第二項第三款之規定。</w:t>
            </w:r>
          </w:p>
        </w:tc>
      </w:tr>
    </w:tbl>
    <w:p w:rsidR="00CE6871" w:rsidRPr="00563178" w:rsidRDefault="00CE6871" w:rsidP="00CE6871">
      <w:pPr>
        <w:pStyle w:val="1"/>
        <w:rPr>
          <w:lang w:val="en-US"/>
        </w:rPr>
      </w:pPr>
    </w:p>
    <w:p w:rsidR="00CE6871" w:rsidRPr="00665C2F" w:rsidRDefault="00CE6871" w:rsidP="00CE6871">
      <w:pPr>
        <w:rPr>
          <w:rFonts w:ascii="標楷體" w:eastAsia="標楷體" w:hAnsi="標楷體"/>
          <w:sz w:val="36"/>
          <w:szCs w:val="36"/>
        </w:rPr>
      </w:pPr>
    </w:p>
    <w:p w:rsidR="00CE6871" w:rsidRDefault="00CE6871" w:rsidP="00CE6871">
      <w:pPr>
        <w:rPr>
          <w:rFonts w:ascii="標楷體" w:eastAsia="標楷體" w:hAnsi="標楷體"/>
          <w:sz w:val="36"/>
          <w:szCs w:val="36"/>
        </w:rPr>
      </w:pPr>
      <w:r>
        <w:rPr>
          <w:rFonts w:ascii="標楷體" w:eastAsia="標楷體" w:hAnsi="標楷體"/>
          <w:sz w:val="36"/>
          <w:szCs w:val="36"/>
        </w:rPr>
        <w:br w:type="page"/>
      </w:r>
    </w:p>
    <w:p w:rsidR="00CE6871" w:rsidRPr="00692B09" w:rsidRDefault="00CE6871" w:rsidP="00CE6871">
      <w:pPr>
        <w:spacing w:line="440" w:lineRule="exact"/>
        <w:jc w:val="center"/>
        <w:rPr>
          <w:rFonts w:ascii="標楷體" w:eastAsia="標楷體" w:hAnsi="標楷體"/>
          <w:b/>
          <w:sz w:val="31"/>
          <w:szCs w:val="31"/>
        </w:rPr>
      </w:pPr>
      <w:r w:rsidRPr="00692B09">
        <w:rPr>
          <w:rFonts w:ascii="標楷體" w:eastAsia="標楷體" w:hAnsi="標楷體" w:hint="eastAsia"/>
          <w:b/>
          <w:sz w:val="31"/>
          <w:szCs w:val="31"/>
        </w:rPr>
        <w:lastRenderedPageBreak/>
        <w:t>財團法人中華民國證券櫃檯買賣中心</w:t>
      </w:r>
    </w:p>
    <w:p w:rsidR="00CE6871" w:rsidRPr="00692B09" w:rsidRDefault="00CE6871" w:rsidP="00CE6871">
      <w:pPr>
        <w:spacing w:line="440" w:lineRule="exact"/>
        <w:jc w:val="center"/>
        <w:rPr>
          <w:rFonts w:ascii="標楷體" w:eastAsia="標楷體" w:hAnsi="標楷體"/>
          <w:b/>
          <w:sz w:val="31"/>
          <w:szCs w:val="31"/>
        </w:rPr>
      </w:pPr>
      <w:r w:rsidRPr="009254F3">
        <w:rPr>
          <w:rFonts w:ascii="標楷體" w:eastAsia="標楷體" w:hAnsi="標楷體" w:hint="eastAsia"/>
          <w:b/>
          <w:sz w:val="31"/>
          <w:szCs w:val="31"/>
        </w:rPr>
        <w:t>認購（售）權證流動量提供者作業要點</w:t>
      </w:r>
      <w:r w:rsidRPr="00176C05">
        <w:rPr>
          <w:rFonts w:ascii="標楷體" w:eastAsia="標楷體" w:hAnsi="標楷體" w:hint="eastAsia"/>
          <w:b/>
          <w:sz w:val="31"/>
          <w:szCs w:val="31"/>
        </w:rPr>
        <w:t>第</w:t>
      </w:r>
      <w:r>
        <w:rPr>
          <w:rFonts w:ascii="標楷體" w:eastAsia="標楷體" w:hAnsi="標楷體" w:hint="eastAsia"/>
          <w:b/>
          <w:sz w:val="31"/>
          <w:szCs w:val="31"/>
        </w:rPr>
        <w:t>六點</w:t>
      </w:r>
      <w:r w:rsidRPr="00692B09">
        <w:rPr>
          <w:rFonts w:ascii="標楷體" w:eastAsia="標楷體" w:hAnsi="標楷體" w:hint="eastAsia"/>
          <w:b/>
          <w:sz w:val="31"/>
          <w:szCs w:val="31"/>
        </w:rPr>
        <w:t>修正</w:t>
      </w:r>
      <w:r>
        <w:rPr>
          <w:rFonts w:ascii="標楷體" w:eastAsia="標楷體" w:hAnsi="標楷體" w:hint="eastAsia"/>
          <w:b/>
          <w:sz w:val="31"/>
          <w:szCs w:val="31"/>
        </w:rPr>
        <w:t>條文</w:t>
      </w:r>
      <w:r w:rsidRPr="00692B09">
        <w:rPr>
          <w:rFonts w:ascii="標楷體" w:eastAsia="標楷體" w:hAnsi="標楷體" w:hint="eastAsia"/>
          <w:b/>
          <w:sz w:val="31"/>
          <w:szCs w:val="31"/>
        </w:rPr>
        <w:t>對照表</w:t>
      </w:r>
    </w:p>
    <w:p w:rsidR="00CE6871" w:rsidRPr="001436E9" w:rsidRDefault="00CE6871" w:rsidP="00CE6871">
      <w:pPr>
        <w:spacing w:line="440" w:lineRule="exact"/>
        <w:jc w:val="center"/>
        <w:rPr>
          <w:rFonts w:ascii="標楷體" w:eastAsia="標楷體" w:hAnsi="標楷體"/>
          <w:b/>
          <w:sz w:val="32"/>
          <w:szCs w:val="32"/>
        </w:rPr>
      </w:pPr>
    </w:p>
    <w:tbl>
      <w:tblPr>
        <w:tblStyle w:val="a3"/>
        <w:tblW w:w="9640" w:type="dxa"/>
        <w:jc w:val="center"/>
        <w:tblLayout w:type="fixed"/>
        <w:tblLook w:val="04A0" w:firstRow="1" w:lastRow="0" w:firstColumn="1" w:lastColumn="0" w:noHBand="0" w:noVBand="1"/>
      </w:tblPr>
      <w:tblGrid>
        <w:gridCol w:w="3213"/>
        <w:gridCol w:w="3213"/>
        <w:gridCol w:w="3214"/>
      </w:tblGrid>
      <w:tr w:rsidR="00CE6871" w:rsidRPr="000B2FA6" w:rsidTr="00B63AA1">
        <w:trPr>
          <w:tblHeader/>
          <w:jc w:val="center"/>
        </w:trPr>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修正條文</w:t>
            </w:r>
          </w:p>
        </w:tc>
        <w:tc>
          <w:tcPr>
            <w:tcW w:w="3213"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現行條文</w:t>
            </w:r>
          </w:p>
        </w:tc>
        <w:tc>
          <w:tcPr>
            <w:tcW w:w="3214" w:type="dxa"/>
          </w:tcPr>
          <w:p w:rsidR="00CE6871" w:rsidRPr="000B2FA6" w:rsidRDefault="00CE6871" w:rsidP="00B63AA1">
            <w:pPr>
              <w:snapToGrid w:val="0"/>
              <w:spacing w:line="300" w:lineRule="auto"/>
              <w:jc w:val="center"/>
              <w:rPr>
                <w:rFonts w:ascii="標楷體" w:eastAsia="標楷體" w:hAnsi="標楷體"/>
                <w:szCs w:val="24"/>
              </w:rPr>
            </w:pPr>
            <w:r w:rsidRPr="000B2FA6">
              <w:rPr>
                <w:rFonts w:ascii="標楷體" w:eastAsia="標楷體" w:hAnsi="標楷體" w:hint="eastAsia"/>
                <w:szCs w:val="24"/>
              </w:rPr>
              <w:t>說明</w:t>
            </w:r>
          </w:p>
        </w:tc>
      </w:tr>
      <w:tr w:rsidR="00CE6871" w:rsidRPr="00B4362B" w:rsidTr="00B63AA1">
        <w:trPr>
          <w:jc w:val="center"/>
        </w:trPr>
        <w:tc>
          <w:tcPr>
            <w:tcW w:w="3213" w:type="dxa"/>
          </w:tcPr>
          <w:p w:rsidR="00CE6871" w:rsidRDefault="00CE6871" w:rsidP="00B63AA1">
            <w:pPr>
              <w:pStyle w:val="HTML"/>
              <w:snapToGrid w:val="0"/>
              <w:spacing w:line="400" w:lineRule="exact"/>
              <w:ind w:left="480" w:hangingChars="200" w:hanging="480"/>
              <w:jc w:val="both"/>
              <w:rPr>
                <w:rFonts w:ascii="標楷體" w:eastAsia="標楷體" w:hAnsi="標楷體"/>
                <w:color w:val="auto"/>
              </w:rPr>
            </w:pPr>
            <w:r w:rsidRPr="001E739B">
              <w:rPr>
                <w:rFonts w:ascii="標楷體" w:eastAsia="標楷體" w:hAnsi="標楷體" w:hint="eastAsia"/>
                <w:color w:val="auto"/>
              </w:rPr>
              <w:t>六、流動量提供者須在本中心櫃檯買賣交易市場開盤後五分鐘至收盤</w:t>
            </w:r>
            <w:proofErr w:type="gramStart"/>
            <w:r w:rsidRPr="001E739B">
              <w:rPr>
                <w:rFonts w:ascii="標楷體" w:eastAsia="標楷體" w:hAnsi="標楷體" w:hint="eastAsia"/>
                <w:color w:val="auto"/>
              </w:rPr>
              <w:t>期間，</w:t>
            </w:r>
            <w:proofErr w:type="gramEnd"/>
            <w:r w:rsidRPr="001E739B">
              <w:rPr>
                <w:rFonts w:ascii="標楷體" w:eastAsia="標楷體" w:hAnsi="標楷體" w:hint="eastAsia"/>
                <w:color w:val="auto"/>
              </w:rPr>
              <w:t>以「回應報價要求」或「主動報價」方式履行報價之責任，作業規範如下：</w:t>
            </w:r>
          </w:p>
          <w:p w:rsidR="00CE6871" w:rsidRDefault="00CE6871" w:rsidP="00B63AA1">
            <w:pPr>
              <w:pStyle w:val="HTML"/>
              <w:snapToGrid w:val="0"/>
              <w:spacing w:line="400" w:lineRule="exact"/>
              <w:jc w:val="center"/>
              <w:rPr>
                <w:rFonts w:ascii="標楷體" w:eastAsia="標楷體" w:hAnsi="標楷體"/>
                <w:color w:val="auto"/>
              </w:rPr>
            </w:pPr>
            <w:r w:rsidRPr="001E739B">
              <w:rPr>
                <w:rFonts w:ascii="標楷體" w:eastAsia="標楷體" w:hAnsi="標楷體" w:hint="eastAsia"/>
                <w:color w:val="auto"/>
              </w:rPr>
              <w:t>（</w:t>
            </w:r>
            <w:r>
              <w:rPr>
                <w:rFonts w:ascii="標楷體" w:eastAsia="標楷體" w:hAnsi="標楷體" w:hint="eastAsia"/>
                <w:color w:val="auto"/>
              </w:rPr>
              <w:t>第</w:t>
            </w:r>
            <w:r w:rsidRPr="001E739B">
              <w:rPr>
                <w:rFonts w:ascii="標楷體" w:eastAsia="標楷體" w:hAnsi="標楷體" w:hint="eastAsia"/>
                <w:color w:val="auto"/>
              </w:rPr>
              <w:t>一</w:t>
            </w:r>
            <w:r>
              <w:rPr>
                <w:rFonts w:ascii="標楷體" w:eastAsia="標楷體" w:hAnsi="標楷體" w:hint="eastAsia"/>
                <w:color w:val="auto"/>
              </w:rPr>
              <w:t>款未修正，略</w:t>
            </w:r>
            <w:r w:rsidRPr="001E739B">
              <w:rPr>
                <w:rFonts w:ascii="標楷體" w:eastAsia="標楷體" w:hAnsi="標楷體" w:hint="eastAsia"/>
                <w:color w:val="auto"/>
              </w:rPr>
              <w:t>）</w:t>
            </w:r>
          </w:p>
          <w:p w:rsidR="00CE6871" w:rsidRPr="001E739B" w:rsidRDefault="00CE6871" w:rsidP="00B63AA1">
            <w:pPr>
              <w:pStyle w:val="HTML"/>
              <w:snapToGrid w:val="0"/>
              <w:spacing w:line="400" w:lineRule="exact"/>
              <w:jc w:val="both"/>
              <w:rPr>
                <w:rFonts w:ascii="標楷體" w:eastAsia="標楷體" w:hAnsi="標楷體"/>
                <w:color w:val="auto"/>
              </w:rPr>
            </w:pPr>
            <w:r>
              <w:rPr>
                <w:rFonts w:ascii="標楷體" w:eastAsia="標楷體" w:hAnsi="標楷體" w:hint="eastAsia"/>
                <w:color w:val="auto"/>
              </w:rPr>
              <w:t>（</w:t>
            </w:r>
            <w:r w:rsidRPr="001E739B">
              <w:rPr>
                <w:rFonts w:ascii="標楷體" w:eastAsia="標楷體" w:hAnsi="標楷體" w:hint="eastAsia"/>
                <w:color w:val="auto"/>
              </w:rPr>
              <w:t>二）主動報價：</w:t>
            </w:r>
          </w:p>
          <w:p w:rsidR="00CE6871" w:rsidRPr="00176C05" w:rsidRDefault="00CE6871" w:rsidP="00B63AA1">
            <w:pPr>
              <w:pStyle w:val="HTML"/>
              <w:snapToGrid w:val="0"/>
              <w:spacing w:line="400" w:lineRule="exact"/>
              <w:ind w:leftChars="200" w:left="720" w:hangingChars="100" w:hanging="240"/>
              <w:jc w:val="both"/>
              <w:rPr>
                <w:rFonts w:ascii="標楷體" w:eastAsia="標楷體" w:hAnsi="標楷體"/>
                <w:color w:val="auto"/>
              </w:rPr>
            </w:pPr>
            <w:r w:rsidRPr="001E739B">
              <w:rPr>
                <w:rFonts w:ascii="標楷體" w:eastAsia="標楷體" w:hAnsi="標楷體" w:hint="eastAsia"/>
                <w:color w:val="auto"/>
              </w:rPr>
              <w:t>1.流動量提供者申報之價格應包含買進價格及賣出價格</w:t>
            </w:r>
            <w:r w:rsidRPr="00176C05">
              <w:rPr>
                <w:rFonts w:ascii="標楷體" w:eastAsia="標楷體" w:hAnsi="標楷體" w:hint="eastAsia"/>
                <w:color w:val="auto"/>
                <w:u w:val="single"/>
              </w:rPr>
              <w:t>，且有效期別不得為立即成交否則取消、立即全部成交否則取消</w:t>
            </w:r>
            <w:r w:rsidRPr="00176C05">
              <w:rPr>
                <w:rFonts w:ascii="標楷體" w:eastAsia="標楷體" w:hAnsi="標楷體" w:hint="eastAsia"/>
                <w:color w:val="auto"/>
              </w:rPr>
              <w:t>。</w:t>
            </w:r>
          </w:p>
          <w:p w:rsidR="00CE6871" w:rsidRPr="004B6B70" w:rsidRDefault="00CE6871" w:rsidP="00B63AA1">
            <w:pPr>
              <w:pStyle w:val="HTML"/>
              <w:snapToGrid w:val="0"/>
              <w:spacing w:line="400" w:lineRule="exact"/>
              <w:ind w:firstLineChars="100" w:firstLine="240"/>
              <w:jc w:val="center"/>
              <w:rPr>
                <w:rFonts w:ascii="標楷體" w:eastAsia="標楷體" w:hAnsi="標楷體"/>
                <w:color w:val="auto"/>
              </w:rPr>
            </w:pPr>
            <w:r w:rsidRPr="00176C05">
              <w:rPr>
                <w:rFonts w:ascii="標楷體" w:eastAsia="標楷體" w:hAnsi="標楷體" w:hint="eastAsia"/>
                <w:color w:val="auto"/>
              </w:rPr>
              <w:t>(以下略)</w:t>
            </w:r>
          </w:p>
        </w:tc>
        <w:tc>
          <w:tcPr>
            <w:tcW w:w="3213" w:type="dxa"/>
          </w:tcPr>
          <w:p w:rsidR="00CE6871" w:rsidRDefault="00CE6871" w:rsidP="00B63AA1">
            <w:pPr>
              <w:pStyle w:val="HTML"/>
              <w:snapToGrid w:val="0"/>
              <w:spacing w:line="400" w:lineRule="exact"/>
              <w:ind w:left="480" w:hangingChars="200" w:hanging="480"/>
              <w:jc w:val="both"/>
              <w:rPr>
                <w:rFonts w:ascii="標楷體" w:eastAsia="標楷體" w:hAnsi="標楷體"/>
                <w:color w:val="auto"/>
              </w:rPr>
            </w:pPr>
            <w:r w:rsidRPr="001E739B">
              <w:rPr>
                <w:rFonts w:ascii="標楷體" w:eastAsia="標楷體" w:hAnsi="標楷體" w:hint="eastAsia"/>
                <w:color w:val="auto"/>
              </w:rPr>
              <w:t>六、流動量提供者須在本中心櫃檯買賣交易市場開盤後五分鐘至收盤</w:t>
            </w:r>
            <w:proofErr w:type="gramStart"/>
            <w:r w:rsidRPr="001E739B">
              <w:rPr>
                <w:rFonts w:ascii="標楷體" w:eastAsia="標楷體" w:hAnsi="標楷體" w:hint="eastAsia"/>
                <w:color w:val="auto"/>
              </w:rPr>
              <w:t>期間，</w:t>
            </w:r>
            <w:proofErr w:type="gramEnd"/>
            <w:r w:rsidRPr="001E739B">
              <w:rPr>
                <w:rFonts w:ascii="標楷體" w:eastAsia="標楷體" w:hAnsi="標楷體" w:hint="eastAsia"/>
                <w:color w:val="auto"/>
              </w:rPr>
              <w:t>以「回應報價要求」或「主動報價」方式履行報價之責任，作業規範如下：</w:t>
            </w:r>
          </w:p>
          <w:p w:rsidR="00CE6871" w:rsidRDefault="00CE6871" w:rsidP="00B63AA1">
            <w:pPr>
              <w:pStyle w:val="HTML"/>
              <w:snapToGrid w:val="0"/>
              <w:spacing w:line="400" w:lineRule="exact"/>
              <w:jc w:val="center"/>
              <w:rPr>
                <w:rFonts w:ascii="標楷體" w:eastAsia="標楷體" w:hAnsi="標楷體"/>
                <w:color w:val="auto"/>
              </w:rPr>
            </w:pPr>
            <w:r w:rsidRPr="001E739B">
              <w:rPr>
                <w:rFonts w:ascii="標楷體" w:eastAsia="標楷體" w:hAnsi="標楷體" w:hint="eastAsia"/>
                <w:color w:val="auto"/>
              </w:rPr>
              <w:t>（</w:t>
            </w:r>
            <w:r>
              <w:rPr>
                <w:rFonts w:ascii="標楷體" w:eastAsia="標楷體" w:hAnsi="標楷體" w:hint="eastAsia"/>
                <w:color w:val="auto"/>
              </w:rPr>
              <w:t>第</w:t>
            </w:r>
            <w:r w:rsidRPr="001E739B">
              <w:rPr>
                <w:rFonts w:ascii="標楷體" w:eastAsia="標楷體" w:hAnsi="標楷體" w:hint="eastAsia"/>
                <w:color w:val="auto"/>
              </w:rPr>
              <w:t>一</w:t>
            </w:r>
            <w:r>
              <w:rPr>
                <w:rFonts w:ascii="標楷體" w:eastAsia="標楷體" w:hAnsi="標楷體" w:hint="eastAsia"/>
                <w:color w:val="auto"/>
              </w:rPr>
              <w:t>款未修正，略</w:t>
            </w:r>
            <w:r w:rsidRPr="001E739B">
              <w:rPr>
                <w:rFonts w:ascii="標楷體" w:eastAsia="標楷體" w:hAnsi="標楷體" w:hint="eastAsia"/>
                <w:color w:val="auto"/>
              </w:rPr>
              <w:t>）</w:t>
            </w:r>
          </w:p>
          <w:p w:rsidR="00CE6871" w:rsidRPr="001E739B" w:rsidRDefault="00CE6871" w:rsidP="00B63AA1">
            <w:pPr>
              <w:pStyle w:val="HTML"/>
              <w:snapToGrid w:val="0"/>
              <w:spacing w:line="400" w:lineRule="exact"/>
              <w:jc w:val="both"/>
              <w:rPr>
                <w:rFonts w:ascii="標楷體" w:eastAsia="標楷體" w:hAnsi="標楷體"/>
                <w:color w:val="auto"/>
              </w:rPr>
            </w:pPr>
            <w:r w:rsidRPr="001E739B">
              <w:rPr>
                <w:rFonts w:ascii="標楷體" w:eastAsia="標楷體" w:hAnsi="標楷體" w:hint="eastAsia"/>
                <w:color w:val="auto"/>
              </w:rPr>
              <w:t>（二）主動報價：</w:t>
            </w:r>
          </w:p>
          <w:p w:rsidR="00CE6871" w:rsidRDefault="00CE6871" w:rsidP="00B63AA1">
            <w:pPr>
              <w:pStyle w:val="HTML"/>
              <w:snapToGrid w:val="0"/>
              <w:spacing w:line="400" w:lineRule="exact"/>
              <w:ind w:leftChars="200" w:left="720" w:hangingChars="100" w:hanging="240"/>
              <w:jc w:val="both"/>
              <w:rPr>
                <w:rFonts w:ascii="標楷體" w:eastAsia="標楷體" w:hAnsi="標楷體"/>
                <w:color w:val="auto"/>
              </w:rPr>
            </w:pPr>
            <w:r w:rsidRPr="001E739B">
              <w:rPr>
                <w:rFonts w:ascii="標楷體" w:eastAsia="標楷體" w:hAnsi="標楷體" w:hint="eastAsia"/>
                <w:color w:val="auto"/>
              </w:rPr>
              <w:t>1.流動量提供者申報之價格應包含買進價格及賣出價格。</w:t>
            </w:r>
          </w:p>
          <w:p w:rsidR="00CE6871" w:rsidRDefault="00CE6871" w:rsidP="00B63AA1">
            <w:pPr>
              <w:pStyle w:val="HTML"/>
              <w:snapToGrid w:val="0"/>
              <w:spacing w:line="400" w:lineRule="exact"/>
              <w:ind w:leftChars="200" w:left="720" w:hangingChars="100" w:hanging="240"/>
              <w:jc w:val="both"/>
              <w:rPr>
                <w:rFonts w:ascii="標楷體" w:eastAsia="標楷體" w:hAnsi="標楷體"/>
                <w:color w:val="auto"/>
              </w:rPr>
            </w:pPr>
          </w:p>
          <w:p w:rsidR="00CE6871" w:rsidRDefault="00CE6871" w:rsidP="00B63AA1">
            <w:pPr>
              <w:pStyle w:val="HTML"/>
              <w:snapToGrid w:val="0"/>
              <w:spacing w:line="400" w:lineRule="exact"/>
              <w:ind w:leftChars="200" w:left="720" w:hangingChars="100" w:hanging="240"/>
              <w:jc w:val="both"/>
              <w:rPr>
                <w:rFonts w:ascii="標楷體" w:eastAsia="標楷體" w:hAnsi="標楷體"/>
                <w:color w:val="auto"/>
              </w:rPr>
            </w:pPr>
          </w:p>
          <w:p w:rsidR="00CE6871" w:rsidRPr="001E739B" w:rsidRDefault="00CE6871" w:rsidP="00B63AA1">
            <w:pPr>
              <w:pStyle w:val="HTML"/>
              <w:snapToGrid w:val="0"/>
              <w:spacing w:line="400" w:lineRule="exact"/>
              <w:ind w:leftChars="200" w:left="720" w:hangingChars="100" w:hanging="240"/>
              <w:jc w:val="both"/>
              <w:rPr>
                <w:rFonts w:ascii="標楷體" w:eastAsia="標楷體" w:hAnsi="標楷體"/>
                <w:color w:val="auto"/>
              </w:rPr>
            </w:pPr>
          </w:p>
          <w:p w:rsidR="00CE6871" w:rsidRPr="004B6B70" w:rsidRDefault="00CE6871" w:rsidP="00B63AA1">
            <w:pPr>
              <w:pStyle w:val="HTML"/>
              <w:snapToGrid w:val="0"/>
              <w:spacing w:line="400" w:lineRule="exact"/>
              <w:ind w:firstLineChars="100" w:firstLine="240"/>
              <w:jc w:val="center"/>
              <w:rPr>
                <w:rFonts w:ascii="標楷體" w:eastAsia="標楷體" w:hAnsi="標楷體"/>
                <w:color w:val="auto"/>
              </w:rPr>
            </w:pPr>
            <w:r w:rsidRPr="00176C05">
              <w:rPr>
                <w:rFonts w:ascii="標楷體" w:eastAsia="標楷體" w:hAnsi="標楷體" w:hint="eastAsia"/>
                <w:color w:val="auto"/>
              </w:rPr>
              <w:t>(以下略)</w:t>
            </w:r>
          </w:p>
        </w:tc>
        <w:tc>
          <w:tcPr>
            <w:tcW w:w="3214" w:type="dxa"/>
          </w:tcPr>
          <w:p w:rsidR="00CE6871" w:rsidRPr="0074394A" w:rsidRDefault="00CE6871" w:rsidP="00B63AA1">
            <w:pPr>
              <w:snapToGrid w:val="0"/>
              <w:spacing w:line="300" w:lineRule="auto"/>
              <w:jc w:val="both"/>
              <w:rPr>
                <w:rFonts w:ascii="標楷體" w:eastAsia="標楷體" w:hAnsi="標楷體"/>
                <w:szCs w:val="24"/>
              </w:rPr>
            </w:pPr>
            <w:r>
              <w:rPr>
                <w:rFonts w:ascii="標楷體" w:eastAsia="標楷體" w:hAnsi="標楷體" w:hint="eastAsia"/>
                <w:szCs w:val="24"/>
              </w:rPr>
              <w:t>有關逐筆交易新制，買賣申報</w:t>
            </w:r>
            <w:proofErr w:type="gramStart"/>
            <w:r w:rsidRPr="00176C05">
              <w:rPr>
                <w:rFonts w:ascii="標楷體" w:eastAsia="標楷體" w:hAnsi="標楷體" w:hint="eastAsia"/>
                <w:szCs w:val="24"/>
              </w:rPr>
              <w:t>有效期別除當日</w:t>
            </w:r>
            <w:proofErr w:type="gramEnd"/>
            <w:r w:rsidRPr="00176C05">
              <w:rPr>
                <w:rFonts w:ascii="標楷體" w:eastAsia="標楷體" w:hAnsi="標楷體" w:hint="eastAsia"/>
                <w:szCs w:val="24"/>
              </w:rPr>
              <w:t>有效外，新增立即成交否則取消、立即全部成交否則取消。考量新增立即成交否則取消、立即全部成交否則取消</w:t>
            </w:r>
            <w:r>
              <w:rPr>
                <w:rFonts w:ascii="標楷體" w:eastAsia="標楷體" w:hAnsi="標楷體" w:hint="eastAsia"/>
                <w:szCs w:val="24"/>
              </w:rPr>
              <w:t>之買賣申報</w:t>
            </w:r>
            <w:r w:rsidRPr="00176C05">
              <w:rPr>
                <w:rFonts w:ascii="標楷體" w:eastAsia="標楷體" w:hAnsi="標楷體" w:hint="eastAsia"/>
                <w:szCs w:val="24"/>
              </w:rPr>
              <w:t>於撮合後，立即取消剩餘未成交部位或全部取消該筆</w:t>
            </w:r>
            <w:r>
              <w:rPr>
                <w:rFonts w:ascii="標楷體" w:eastAsia="標楷體" w:hAnsi="標楷體" w:hint="eastAsia"/>
                <w:szCs w:val="24"/>
              </w:rPr>
              <w:t>買賣申報</w:t>
            </w:r>
            <w:r w:rsidRPr="00176C05">
              <w:rPr>
                <w:rFonts w:ascii="標楷體" w:eastAsia="標楷體" w:hAnsi="標楷體" w:hint="eastAsia"/>
                <w:szCs w:val="24"/>
              </w:rPr>
              <w:t>，並未揭示於市場，未達流動量提供之目的，</w:t>
            </w:r>
            <w:proofErr w:type="gramStart"/>
            <w:r w:rsidRPr="00176C05">
              <w:rPr>
                <w:rFonts w:ascii="標楷體" w:eastAsia="標楷體" w:hAnsi="標楷體" w:hint="eastAsia"/>
                <w:szCs w:val="24"/>
              </w:rPr>
              <w:t>爰</w:t>
            </w:r>
            <w:proofErr w:type="gramEnd"/>
            <w:r w:rsidRPr="00176C05">
              <w:rPr>
                <w:rFonts w:ascii="標楷體" w:eastAsia="標楷體" w:hAnsi="標楷體" w:hint="eastAsia"/>
                <w:szCs w:val="24"/>
              </w:rPr>
              <w:t>修正本</w:t>
            </w:r>
            <w:r>
              <w:rPr>
                <w:rFonts w:ascii="標楷體" w:eastAsia="標楷體" w:hAnsi="標楷體" w:hint="eastAsia"/>
                <w:szCs w:val="24"/>
              </w:rPr>
              <w:t>點第二款</w:t>
            </w:r>
            <w:r w:rsidRPr="00176C05">
              <w:rPr>
                <w:rFonts w:ascii="標楷體" w:eastAsia="標楷體" w:hAnsi="標楷體" w:hint="eastAsia"/>
                <w:szCs w:val="24"/>
              </w:rPr>
              <w:t>第一</w:t>
            </w:r>
            <w:r>
              <w:rPr>
                <w:rFonts w:ascii="標楷體" w:eastAsia="標楷體" w:hAnsi="標楷體" w:hint="eastAsia"/>
                <w:szCs w:val="24"/>
              </w:rPr>
              <w:t>目</w:t>
            </w:r>
            <w:r w:rsidRPr="00176C05">
              <w:rPr>
                <w:rFonts w:ascii="標楷體" w:eastAsia="標楷體" w:hAnsi="標楷體" w:hint="eastAsia"/>
                <w:szCs w:val="24"/>
              </w:rPr>
              <w:t>，限縮</w:t>
            </w:r>
            <w:r w:rsidRPr="000E00B9">
              <w:rPr>
                <w:rFonts w:ascii="標楷體" w:eastAsia="標楷體" w:hAnsi="標楷體" w:hint="eastAsia"/>
                <w:szCs w:val="24"/>
              </w:rPr>
              <w:t>認購（售）權證</w:t>
            </w:r>
            <w:r>
              <w:rPr>
                <w:rFonts w:ascii="標楷體" w:eastAsia="標楷體" w:hAnsi="標楷體" w:hint="eastAsia"/>
                <w:szCs w:val="24"/>
              </w:rPr>
              <w:t>之</w:t>
            </w:r>
            <w:r w:rsidRPr="00176C05">
              <w:rPr>
                <w:rFonts w:ascii="標楷體" w:eastAsia="標楷體" w:hAnsi="標楷體" w:hint="eastAsia"/>
                <w:szCs w:val="24"/>
              </w:rPr>
              <w:t>流動量提供者不得以立即成交否則取消、立即全部成交否則取消等</w:t>
            </w:r>
            <w:r>
              <w:rPr>
                <w:rFonts w:ascii="標楷體" w:eastAsia="標楷體" w:hAnsi="標楷體" w:hint="eastAsia"/>
                <w:szCs w:val="24"/>
              </w:rPr>
              <w:t>有效期別</w:t>
            </w:r>
            <w:r w:rsidRPr="00176C05">
              <w:rPr>
                <w:rFonts w:ascii="標楷體" w:eastAsia="標楷體" w:hAnsi="標楷體" w:hint="eastAsia"/>
                <w:szCs w:val="24"/>
              </w:rPr>
              <w:t>報價。</w:t>
            </w:r>
          </w:p>
        </w:tc>
      </w:tr>
    </w:tbl>
    <w:p w:rsidR="00CE6871" w:rsidRPr="009254F3" w:rsidRDefault="00CE6871" w:rsidP="00CE6871">
      <w:pPr>
        <w:rPr>
          <w:rFonts w:ascii="標楷體" w:eastAsia="標楷體" w:hAnsi="標楷體"/>
          <w:sz w:val="36"/>
          <w:szCs w:val="36"/>
        </w:rPr>
      </w:pPr>
    </w:p>
    <w:p w:rsidR="003A10F3" w:rsidRPr="00CE6871" w:rsidRDefault="003A10F3" w:rsidP="00C97406">
      <w:pPr>
        <w:spacing w:line="440" w:lineRule="exact"/>
        <w:rPr>
          <w:rFonts w:ascii="標楷體" w:eastAsia="標楷體" w:hAnsi="標楷體"/>
          <w:sz w:val="36"/>
          <w:szCs w:val="36"/>
        </w:rPr>
      </w:pPr>
    </w:p>
    <w:sectPr w:rsidR="003A10F3" w:rsidRPr="00CE6871" w:rsidSect="00623E97">
      <w:footerReference w:type="default" r:id="rId8"/>
      <w:pgSz w:w="11906" w:h="16838"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5DA" w:rsidRDefault="002B25DA">
      <w:r>
        <w:separator/>
      </w:r>
    </w:p>
  </w:endnote>
  <w:endnote w:type="continuationSeparator" w:id="0">
    <w:p w:rsidR="002B25DA" w:rsidRDefault="002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96730"/>
      <w:docPartObj>
        <w:docPartGallery w:val="Page Numbers (Bottom of Page)"/>
        <w:docPartUnique/>
      </w:docPartObj>
    </w:sdtPr>
    <w:sdtEndPr/>
    <w:sdtContent>
      <w:p w:rsidR="00CD7EAA" w:rsidRDefault="00CD7EAA">
        <w:pPr>
          <w:pStyle w:val="a4"/>
          <w:jc w:val="center"/>
        </w:pPr>
        <w:r>
          <w:fldChar w:fldCharType="begin"/>
        </w:r>
        <w:r>
          <w:instrText xml:space="preserve"> PAGE   \* MERGEFORMAT </w:instrText>
        </w:r>
        <w:r>
          <w:fldChar w:fldCharType="separate"/>
        </w:r>
        <w:r w:rsidR="00D175FD" w:rsidRPr="00D175FD">
          <w:rPr>
            <w:noProof/>
            <w:lang w:val="zh-TW"/>
          </w:rPr>
          <w:t>25</w:t>
        </w:r>
        <w:r>
          <w:rPr>
            <w:noProof/>
            <w:lang w:val="zh-TW"/>
          </w:rPr>
          <w:fldChar w:fldCharType="end"/>
        </w:r>
      </w:p>
    </w:sdtContent>
  </w:sdt>
  <w:p w:rsidR="00CD7EAA" w:rsidRDefault="00CD7E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5DA" w:rsidRDefault="002B25DA">
      <w:r>
        <w:separator/>
      </w:r>
    </w:p>
  </w:footnote>
  <w:footnote w:type="continuationSeparator" w:id="0">
    <w:p w:rsidR="002B25DA" w:rsidRDefault="002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7F69"/>
    <w:multiLevelType w:val="hybridMultilevel"/>
    <w:tmpl w:val="DB7E24BA"/>
    <w:lvl w:ilvl="0" w:tplc="7B946FD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B0D50"/>
    <w:multiLevelType w:val="hybridMultilevel"/>
    <w:tmpl w:val="0DC244D4"/>
    <w:lvl w:ilvl="0" w:tplc="C23AD83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A728D7"/>
    <w:multiLevelType w:val="hybridMultilevel"/>
    <w:tmpl w:val="FE2ECBC4"/>
    <w:lvl w:ilvl="0" w:tplc="91F614E0">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B9C78AC"/>
    <w:multiLevelType w:val="hybridMultilevel"/>
    <w:tmpl w:val="38A8D510"/>
    <w:lvl w:ilvl="0" w:tplc="4EA8DB4E">
      <w:start w:val="1"/>
      <w:numFmt w:val="taiwaneseCountingThousand"/>
      <w:lvlText w:val="%1、"/>
      <w:lvlJc w:val="left"/>
      <w:pPr>
        <w:ind w:left="420" w:hanging="4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FD4A84"/>
    <w:multiLevelType w:val="hybridMultilevel"/>
    <w:tmpl w:val="B9A8057A"/>
    <w:lvl w:ilvl="0" w:tplc="F75C3D2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CB2915"/>
    <w:multiLevelType w:val="hybridMultilevel"/>
    <w:tmpl w:val="18CED8F0"/>
    <w:lvl w:ilvl="0" w:tplc="708C15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5126D0F"/>
    <w:multiLevelType w:val="hybridMultilevel"/>
    <w:tmpl w:val="7196E752"/>
    <w:lvl w:ilvl="0" w:tplc="A0F6A3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98E554C"/>
    <w:multiLevelType w:val="hybridMultilevel"/>
    <w:tmpl w:val="1752FA6E"/>
    <w:lvl w:ilvl="0" w:tplc="A0DA64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223035"/>
    <w:multiLevelType w:val="hybridMultilevel"/>
    <w:tmpl w:val="B386D3B6"/>
    <w:lvl w:ilvl="0" w:tplc="2FE4CB8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A068D5"/>
    <w:multiLevelType w:val="hybridMultilevel"/>
    <w:tmpl w:val="0554CD7C"/>
    <w:lvl w:ilvl="0" w:tplc="5E069BF8">
      <w:start w:val="1"/>
      <w:numFmt w:val="taiwaneseCountingThousand"/>
      <w:lvlText w:val="（%1）"/>
      <w:lvlJc w:val="left"/>
      <w:pPr>
        <w:ind w:left="756" w:hanging="7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093FA3"/>
    <w:multiLevelType w:val="hybridMultilevel"/>
    <w:tmpl w:val="1E6A3E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201488"/>
    <w:multiLevelType w:val="hybridMultilevel"/>
    <w:tmpl w:val="CCE28BE4"/>
    <w:lvl w:ilvl="0" w:tplc="776CF99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4F317F"/>
    <w:multiLevelType w:val="hybridMultilevel"/>
    <w:tmpl w:val="1E6A3E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E5306E"/>
    <w:multiLevelType w:val="hybridMultilevel"/>
    <w:tmpl w:val="55342FE4"/>
    <w:lvl w:ilvl="0" w:tplc="02D4DC2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6D64CF"/>
    <w:multiLevelType w:val="hybridMultilevel"/>
    <w:tmpl w:val="6262D9D0"/>
    <w:lvl w:ilvl="0" w:tplc="EDE87EA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F22DD1"/>
    <w:multiLevelType w:val="hybridMultilevel"/>
    <w:tmpl w:val="DDD25DD8"/>
    <w:lvl w:ilvl="0" w:tplc="DC1A4D6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2841DC"/>
    <w:multiLevelType w:val="hybridMultilevel"/>
    <w:tmpl w:val="EE4C7388"/>
    <w:lvl w:ilvl="0" w:tplc="A5541BCE">
      <w:start w:val="1"/>
      <w:numFmt w:val="taiwaneseCountingThousand"/>
      <w:lvlText w:val="%1、"/>
      <w:lvlJc w:val="left"/>
      <w:pPr>
        <w:ind w:left="422" w:hanging="420"/>
      </w:pPr>
      <w:rPr>
        <w:rFonts w:ascii="標楷體" w:eastAsia="標楷體" w:hAnsi="標楷體" w:cstheme="minorBidi"/>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4C1E50D3"/>
    <w:multiLevelType w:val="hybridMultilevel"/>
    <w:tmpl w:val="27E24CF8"/>
    <w:lvl w:ilvl="0" w:tplc="89DA141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1E2325"/>
    <w:multiLevelType w:val="hybridMultilevel"/>
    <w:tmpl w:val="DCFEAD26"/>
    <w:lvl w:ilvl="0" w:tplc="CE8EC5E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743AF8"/>
    <w:multiLevelType w:val="hybridMultilevel"/>
    <w:tmpl w:val="D4EA9DF8"/>
    <w:lvl w:ilvl="0" w:tplc="E3222B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635181"/>
    <w:multiLevelType w:val="hybridMultilevel"/>
    <w:tmpl w:val="5AC0F9CA"/>
    <w:lvl w:ilvl="0" w:tplc="63D0B1F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6E55DD"/>
    <w:multiLevelType w:val="hybridMultilevel"/>
    <w:tmpl w:val="8E003F28"/>
    <w:lvl w:ilvl="0" w:tplc="04090001">
      <w:start w:val="1"/>
      <w:numFmt w:val="bullet"/>
      <w:lvlText w:val=""/>
      <w:lvlJc w:val="left"/>
      <w:pPr>
        <w:ind w:left="420" w:hanging="420"/>
      </w:pPr>
      <w:rPr>
        <w:rFonts w:ascii="Wingdings" w:hAnsi="Wingding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6F3452"/>
    <w:multiLevelType w:val="hybridMultilevel"/>
    <w:tmpl w:val="6CF6731E"/>
    <w:lvl w:ilvl="0" w:tplc="90B872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190609"/>
    <w:multiLevelType w:val="hybridMultilevel"/>
    <w:tmpl w:val="71205B76"/>
    <w:lvl w:ilvl="0" w:tplc="91C47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5320ED"/>
    <w:multiLevelType w:val="hybridMultilevel"/>
    <w:tmpl w:val="1E6A3E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7"/>
  </w:num>
  <w:num w:numId="3">
    <w:abstractNumId w:val="3"/>
  </w:num>
  <w:num w:numId="4">
    <w:abstractNumId w:val="21"/>
  </w:num>
  <w:num w:numId="5">
    <w:abstractNumId w:val="16"/>
  </w:num>
  <w:num w:numId="6">
    <w:abstractNumId w:val="0"/>
  </w:num>
  <w:num w:numId="7">
    <w:abstractNumId w:val="2"/>
  </w:num>
  <w:num w:numId="8">
    <w:abstractNumId w:val="23"/>
  </w:num>
  <w:num w:numId="9">
    <w:abstractNumId w:val="4"/>
  </w:num>
  <w:num w:numId="10">
    <w:abstractNumId w:val="9"/>
  </w:num>
  <w:num w:numId="11">
    <w:abstractNumId w:val="18"/>
  </w:num>
  <w:num w:numId="12">
    <w:abstractNumId w:val="1"/>
  </w:num>
  <w:num w:numId="13">
    <w:abstractNumId w:val="8"/>
  </w:num>
  <w:num w:numId="14">
    <w:abstractNumId w:val="6"/>
  </w:num>
  <w:num w:numId="15">
    <w:abstractNumId w:val="5"/>
  </w:num>
  <w:num w:numId="16">
    <w:abstractNumId w:val="11"/>
  </w:num>
  <w:num w:numId="17">
    <w:abstractNumId w:val="14"/>
  </w:num>
  <w:num w:numId="18">
    <w:abstractNumId w:val="15"/>
  </w:num>
  <w:num w:numId="19">
    <w:abstractNumId w:val="13"/>
  </w:num>
  <w:num w:numId="20">
    <w:abstractNumId w:val="20"/>
  </w:num>
  <w:num w:numId="21">
    <w:abstractNumId w:val="22"/>
  </w:num>
  <w:num w:numId="22">
    <w:abstractNumId w:val="17"/>
  </w:num>
  <w:num w:numId="23">
    <w:abstractNumId w:val="24"/>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D88"/>
    <w:rsid w:val="00001E77"/>
    <w:rsid w:val="00002871"/>
    <w:rsid w:val="00002977"/>
    <w:rsid w:val="00002FC3"/>
    <w:rsid w:val="000053ED"/>
    <w:rsid w:val="00006B6C"/>
    <w:rsid w:val="00006D0A"/>
    <w:rsid w:val="00006FB5"/>
    <w:rsid w:val="00011794"/>
    <w:rsid w:val="0001271C"/>
    <w:rsid w:val="00013100"/>
    <w:rsid w:val="00013B98"/>
    <w:rsid w:val="0001481D"/>
    <w:rsid w:val="00016112"/>
    <w:rsid w:val="00023B5E"/>
    <w:rsid w:val="000269F8"/>
    <w:rsid w:val="00030E77"/>
    <w:rsid w:val="00032C65"/>
    <w:rsid w:val="00033F72"/>
    <w:rsid w:val="000364FD"/>
    <w:rsid w:val="0003735E"/>
    <w:rsid w:val="00041AFB"/>
    <w:rsid w:val="00042B53"/>
    <w:rsid w:val="00042C1A"/>
    <w:rsid w:val="00043BB6"/>
    <w:rsid w:val="00046838"/>
    <w:rsid w:val="00050B08"/>
    <w:rsid w:val="00051DDF"/>
    <w:rsid w:val="00054DD6"/>
    <w:rsid w:val="00060506"/>
    <w:rsid w:val="000608D8"/>
    <w:rsid w:val="00064D0B"/>
    <w:rsid w:val="00065EAA"/>
    <w:rsid w:val="00066529"/>
    <w:rsid w:val="00066804"/>
    <w:rsid w:val="00070E89"/>
    <w:rsid w:val="0007126E"/>
    <w:rsid w:val="00075183"/>
    <w:rsid w:val="000760E4"/>
    <w:rsid w:val="000767F7"/>
    <w:rsid w:val="00080CEC"/>
    <w:rsid w:val="0008277D"/>
    <w:rsid w:val="000922D6"/>
    <w:rsid w:val="000956EC"/>
    <w:rsid w:val="0009636F"/>
    <w:rsid w:val="0009774C"/>
    <w:rsid w:val="000A0E95"/>
    <w:rsid w:val="000A139E"/>
    <w:rsid w:val="000A1FCA"/>
    <w:rsid w:val="000A302C"/>
    <w:rsid w:val="000A561E"/>
    <w:rsid w:val="000A6A7E"/>
    <w:rsid w:val="000A7D7B"/>
    <w:rsid w:val="000B132F"/>
    <w:rsid w:val="000B318D"/>
    <w:rsid w:val="000B3B8A"/>
    <w:rsid w:val="000C013E"/>
    <w:rsid w:val="000C6464"/>
    <w:rsid w:val="000C661E"/>
    <w:rsid w:val="000D278D"/>
    <w:rsid w:val="000D3AF7"/>
    <w:rsid w:val="000D5028"/>
    <w:rsid w:val="000D59EA"/>
    <w:rsid w:val="000E1C7C"/>
    <w:rsid w:val="000E3678"/>
    <w:rsid w:val="000E4250"/>
    <w:rsid w:val="000E44A1"/>
    <w:rsid w:val="000E457E"/>
    <w:rsid w:val="000F1290"/>
    <w:rsid w:val="000F1CAF"/>
    <w:rsid w:val="0010527D"/>
    <w:rsid w:val="00105CB1"/>
    <w:rsid w:val="0010717C"/>
    <w:rsid w:val="001075B0"/>
    <w:rsid w:val="0011104B"/>
    <w:rsid w:val="0011385B"/>
    <w:rsid w:val="00114618"/>
    <w:rsid w:val="00115F57"/>
    <w:rsid w:val="00126830"/>
    <w:rsid w:val="0013294E"/>
    <w:rsid w:val="00133503"/>
    <w:rsid w:val="001360A6"/>
    <w:rsid w:val="00136D1D"/>
    <w:rsid w:val="0014122D"/>
    <w:rsid w:val="00142263"/>
    <w:rsid w:val="001436E9"/>
    <w:rsid w:val="001446FA"/>
    <w:rsid w:val="001448B9"/>
    <w:rsid w:val="00150D5D"/>
    <w:rsid w:val="00151181"/>
    <w:rsid w:val="00154B4D"/>
    <w:rsid w:val="0015573E"/>
    <w:rsid w:val="0015610E"/>
    <w:rsid w:val="00156848"/>
    <w:rsid w:val="00160F67"/>
    <w:rsid w:val="00163F47"/>
    <w:rsid w:val="001653AD"/>
    <w:rsid w:val="00166E67"/>
    <w:rsid w:val="00167914"/>
    <w:rsid w:val="00167C64"/>
    <w:rsid w:val="001713B0"/>
    <w:rsid w:val="0018035C"/>
    <w:rsid w:val="00182825"/>
    <w:rsid w:val="00186C4C"/>
    <w:rsid w:val="00193645"/>
    <w:rsid w:val="00196789"/>
    <w:rsid w:val="00196B0C"/>
    <w:rsid w:val="001A75D8"/>
    <w:rsid w:val="001B027C"/>
    <w:rsid w:val="001B2D8B"/>
    <w:rsid w:val="001B413E"/>
    <w:rsid w:val="001B596C"/>
    <w:rsid w:val="001B6D9B"/>
    <w:rsid w:val="001B716C"/>
    <w:rsid w:val="001B7402"/>
    <w:rsid w:val="001C3936"/>
    <w:rsid w:val="001C42D1"/>
    <w:rsid w:val="001C55FA"/>
    <w:rsid w:val="001C5BD3"/>
    <w:rsid w:val="001C5D29"/>
    <w:rsid w:val="001C6610"/>
    <w:rsid w:val="001C7C85"/>
    <w:rsid w:val="001D1D1B"/>
    <w:rsid w:val="001D258E"/>
    <w:rsid w:val="001D33E8"/>
    <w:rsid w:val="001D44E4"/>
    <w:rsid w:val="001E2807"/>
    <w:rsid w:val="001E2DC4"/>
    <w:rsid w:val="001E7E74"/>
    <w:rsid w:val="001F0656"/>
    <w:rsid w:val="001F16C5"/>
    <w:rsid w:val="002002E5"/>
    <w:rsid w:val="00203A20"/>
    <w:rsid w:val="00211EB2"/>
    <w:rsid w:val="002153F7"/>
    <w:rsid w:val="00226BAA"/>
    <w:rsid w:val="0022765F"/>
    <w:rsid w:val="00240F73"/>
    <w:rsid w:val="002425E1"/>
    <w:rsid w:val="00246871"/>
    <w:rsid w:val="002470F4"/>
    <w:rsid w:val="002525CA"/>
    <w:rsid w:val="00253542"/>
    <w:rsid w:val="00262E9D"/>
    <w:rsid w:val="00264B9B"/>
    <w:rsid w:val="00267047"/>
    <w:rsid w:val="00267D59"/>
    <w:rsid w:val="0027140F"/>
    <w:rsid w:val="00273E65"/>
    <w:rsid w:val="00273F1D"/>
    <w:rsid w:val="00274710"/>
    <w:rsid w:val="00274A35"/>
    <w:rsid w:val="0028356B"/>
    <w:rsid w:val="00286463"/>
    <w:rsid w:val="00287FC9"/>
    <w:rsid w:val="0029616C"/>
    <w:rsid w:val="002A00F7"/>
    <w:rsid w:val="002A0364"/>
    <w:rsid w:val="002A269A"/>
    <w:rsid w:val="002B0802"/>
    <w:rsid w:val="002B1624"/>
    <w:rsid w:val="002B25DA"/>
    <w:rsid w:val="002C0EDF"/>
    <w:rsid w:val="002C18E9"/>
    <w:rsid w:val="002C65DB"/>
    <w:rsid w:val="002D3244"/>
    <w:rsid w:val="002D3899"/>
    <w:rsid w:val="002E04DF"/>
    <w:rsid w:val="002E1D1A"/>
    <w:rsid w:val="002E4053"/>
    <w:rsid w:val="002E5D09"/>
    <w:rsid w:val="002F13F0"/>
    <w:rsid w:val="00303DE3"/>
    <w:rsid w:val="003234E0"/>
    <w:rsid w:val="0032409E"/>
    <w:rsid w:val="0032433E"/>
    <w:rsid w:val="00325428"/>
    <w:rsid w:val="00327F54"/>
    <w:rsid w:val="003301A1"/>
    <w:rsid w:val="003325A7"/>
    <w:rsid w:val="0033382C"/>
    <w:rsid w:val="003361A6"/>
    <w:rsid w:val="003410B4"/>
    <w:rsid w:val="00341F70"/>
    <w:rsid w:val="00342D66"/>
    <w:rsid w:val="003434E1"/>
    <w:rsid w:val="00350805"/>
    <w:rsid w:val="00350BAF"/>
    <w:rsid w:val="00351A4C"/>
    <w:rsid w:val="00351DC9"/>
    <w:rsid w:val="0035223B"/>
    <w:rsid w:val="003558A5"/>
    <w:rsid w:val="00364F4A"/>
    <w:rsid w:val="0037469B"/>
    <w:rsid w:val="00375C99"/>
    <w:rsid w:val="00380573"/>
    <w:rsid w:val="00380E1D"/>
    <w:rsid w:val="00380ECE"/>
    <w:rsid w:val="003852B1"/>
    <w:rsid w:val="003853ED"/>
    <w:rsid w:val="00386707"/>
    <w:rsid w:val="00391020"/>
    <w:rsid w:val="00392211"/>
    <w:rsid w:val="003959B5"/>
    <w:rsid w:val="00397ED6"/>
    <w:rsid w:val="003A0683"/>
    <w:rsid w:val="003A10F3"/>
    <w:rsid w:val="003A3C6A"/>
    <w:rsid w:val="003A40D4"/>
    <w:rsid w:val="003A5DE7"/>
    <w:rsid w:val="003B0294"/>
    <w:rsid w:val="003B0383"/>
    <w:rsid w:val="003B0C85"/>
    <w:rsid w:val="003B1634"/>
    <w:rsid w:val="003B4F5A"/>
    <w:rsid w:val="003C5119"/>
    <w:rsid w:val="003C61BF"/>
    <w:rsid w:val="003C7558"/>
    <w:rsid w:val="003E08E6"/>
    <w:rsid w:val="003E42BD"/>
    <w:rsid w:val="003E5F79"/>
    <w:rsid w:val="003E6FAF"/>
    <w:rsid w:val="003F1C39"/>
    <w:rsid w:val="003F3547"/>
    <w:rsid w:val="003F72B9"/>
    <w:rsid w:val="004009FB"/>
    <w:rsid w:val="00402C12"/>
    <w:rsid w:val="00417605"/>
    <w:rsid w:val="0042132C"/>
    <w:rsid w:val="00422D60"/>
    <w:rsid w:val="004255B3"/>
    <w:rsid w:val="004264DC"/>
    <w:rsid w:val="00430B5B"/>
    <w:rsid w:val="004319C2"/>
    <w:rsid w:val="00440817"/>
    <w:rsid w:val="004466EC"/>
    <w:rsid w:val="0044750E"/>
    <w:rsid w:val="00452696"/>
    <w:rsid w:val="00452D3E"/>
    <w:rsid w:val="00453E41"/>
    <w:rsid w:val="00455DE9"/>
    <w:rsid w:val="00456A08"/>
    <w:rsid w:val="00456B26"/>
    <w:rsid w:val="004574D4"/>
    <w:rsid w:val="00457649"/>
    <w:rsid w:val="00462E61"/>
    <w:rsid w:val="00464DFA"/>
    <w:rsid w:val="00465BB5"/>
    <w:rsid w:val="0047071A"/>
    <w:rsid w:val="00470D4D"/>
    <w:rsid w:val="00471664"/>
    <w:rsid w:val="00472210"/>
    <w:rsid w:val="00473B59"/>
    <w:rsid w:val="00475C18"/>
    <w:rsid w:val="00476CCB"/>
    <w:rsid w:val="00481CD6"/>
    <w:rsid w:val="004835FB"/>
    <w:rsid w:val="0048363E"/>
    <w:rsid w:val="004861D5"/>
    <w:rsid w:val="0049189D"/>
    <w:rsid w:val="00494791"/>
    <w:rsid w:val="00494EBC"/>
    <w:rsid w:val="0049718F"/>
    <w:rsid w:val="00497C0D"/>
    <w:rsid w:val="004A1B95"/>
    <w:rsid w:val="004A2119"/>
    <w:rsid w:val="004A6478"/>
    <w:rsid w:val="004B1666"/>
    <w:rsid w:val="004B6B70"/>
    <w:rsid w:val="004B6DBD"/>
    <w:rsid w:val="004C075B"/>
    <w:rsid w:val="004C70B4"/>
    <w:rsid w:val="004D255B"/>
    <w:rsid w:val="004D504B"/>
    <w:rsid w:val="004D7729"/>
    <w:rsid w:val="004E6BBC"/>
    <w:rsid w:val="004F3D0D"/>
    <w:rsid w:val="004F6681"/>
    <w:rsid w:val="004F7D5D"/>
    <w:rsid w:val="005031A4"/>
    <w:rsid w:val="00506111"/>
    <w:rsid w:val="005072A7"/>
    <w:rsid w:val="00520FB4"/>
    <w:rsid w:val="005240C8"/>
    <w:rsid w:val="005276A4"/>
    <w:rsid w:val="005303F7"/>
    <w:rsid w:val="00531813"/>
    <w:rsid w:val="00531F1D"/>
    <w:rsid w:val="00532DFA"/>
    <w:rsid w:val="005348F4"/>
    <w:rsid w:val="00540B4A"/>
    <w:rsid w:val="00541431"/>
    <w:rsid w:val="0054437F"/>
    <w:rsid w:val="00545541"/>
    <w:rsid w:val="005459B8"/>
    <w:rsid w:val="00547DAB"/>
    <w:rsid w:val="0055292D"/>
    <w:rsid w:val="00571FF5"/>
    <w:rsid w:val="00574BCA"/>
    <w:rsid w:val="00575534"/>
    <w:rsid w:val="00577739"/>
    <w:rsid w:val="005779DF"/>
    <w:rsid w:val="00577E19"/>
    <w:rsid w:val="005801B3"/>
    <w:rsid w:val="00582CB3"/>
    <w:rsid w:val="00587DB1"/>
    <w:rsid w:val="00591EC6"/>
    <w:rsid w:val="00591F32"/>
    <w:rsid w:val="00593D59"/>
    <w:rsid w:val="00594C46"/>
    <w:rsid w:val="005A296F"/>
    <w:rsid w:val="005A2EB5"/>
    <w:rsid w:val="005A35EC"/>
    <w:rsid w:val="005A3857"/>
    <w:rsid w:val="005A65EA"/>
    <w:rsid w:val="005A6C27"/>
    <w:rsid w:val="005B478B"/>
    <w:rsid w:val="005B5445"/>
    <w:rsid w:val="005B5A9F"/>
    <w:rsid w:val="005B79A1"/>
    <w:rsid w:val="005C42FB"/>
    <w:rsid w:val="005D5801"/>
    <w:rsid w:val="005E2F2D"/>
    <w:rsid w:val="005E3F64"/>
    <w:rsid w:val="005E49ED"/>
    <w:rsid w:val="005E57CC"/>
    <w:rsid w:val="005E59AD"/>
    <w:rsid w:val="005E6509"/>
    <w:rsid w:val="005E78B3"/>
    <w:rsid w:val="005F51D1"/>
    <w:rsid w:val="00602375"/>
    <w:rsid w:val="00604567"/>
    <w:rsid w:val="0060515B"/>
    <w:rsid w:val="00606B62"/>
    <w:rsid w:val="006103B9"/>
    <w:rsid w:val="00614664"/>
    <w:rsid w:val="00616540"/>
    <w:rsid w:val="00621B19"/>
    <w:rsid w:val="00621CE7"/>
    <w:rsid w:val="00622886"/>
    <w:rsid w:val="00623E97"/>
    <w:rsid w:val="006243A3"/>
    <w:rsid w:val="00627F59"/>
    <w:rsid w:val="006300AD"/>
    <w:rsid w:val="006341E9"/>
    <w:rsid w:val="00636C55"/>
    <w:rsid w:val="00640FE4"/>
    <w:rsid w:val="006458F7"/>
    <w:rsid w:val="006463C4"/>
    <w:rsid w:val="0065184C"/>
    <w:rsid w:val="00660314"/>
    <w:rsid w:val="0066376F"/>
    <w:rsid w:val="00665325"/>
    <w:rsid w:val="00665763"/>
    <w:rsid w:val="0066704F"/>
    <w:rsid w:val="00671FCE"/>
    <w:rsid w:val="006826D6"/>
    <w:rsid w:val="00687F90"/>
    <w:rsid w:val="006915C5"/>
    <w:rsid w:val="00691B90"/>
    <w:rsid w:val="00692B09"/>
    <w:rsid w:val="00695AC6"/>
    <w:rsid w:val="00696525"/>
    <w:rsid w:val="00697502"/>
    <w:rsid w:val="006A7741"/>
    <w:rsid w:val="006A7D26"/>
    <w:rsid w:val="006B4FCC"/>
    <w:rsid w:val="006B5E33"/>
    <w:rsid w:val="006B7383"/>
    <w:rsid w:val="006C0CCC"/>
    <w:rsid w:val="006C3AD9"/>
    <w:rsid w:val="006D3D1C"/>
    <w:rsid w:val="006D4C98"/>
    <w:rsid w:val="006D63C2"/>
    <w:rsid w:val="006D66DF"/>
    <w:rsid w:val="006E2FB8"/>
    <w:rsid w:val="006E307E"/>
    <w:rsid w:val="006E3597"/>
    <w:rsid w:val="006E713E"/>
    <w:rsid w:val="00701151"/>
    <w:rsid w:val="0070147A"/>
    <w:rsid w:val="0071554E"/>
    <w:rsid w:val="007205E6"/>
    <w:rsid w:val="00722AD5"/>
    <w:rsid w:val="00723EAF"/>
    <w:rsid w:val="0072574D"/>
    <w:rsid w:val="00725F65"/>
    <w:rsid w:val="007400DE"/>
    <w:rsid w:val="0074394A"/>
    <w:rsid w:val="00743A60"/>
    <w:rsid w:val="00751B86"/>
    <w:rsid w:val="00752747"/>
    <w:rsid w:val="00755070"/>
    <w:rsid w:val="00756D3E"/>
    <w:rsid w:val="0076219A"/>
    <w:rsid w:val="007662C6"/>
    <w:rsid w:val="007700A9"/>
    <w:rsid w:val="00771B0E"/>
    <w:rsid w:val="007768FC"/>
    <w:rsid w:val="00777F97"/>
    <w:rsid w:val="00781EDA"/>
    <w:rsid w:val="00783EBC"/>
    <w:rsid w:val="007877FF"/>
    <w:rsid w:val="0079025B"/>
    <w:rsid w:val="007912D7"/>
    <w:rsid w:val="00792D09"/>
    <w:rsid w:val="007936CB"/>
    <w:rsid w:val="00793748"/>
    <w:rsid w:val="007975C2"/>
    <w:rsid w:val="007A482F"/>
    <w:rsid w:val="007A4DA3"/>
    <w:rsid w:val="007A5E5A"/>
    <w:rsid w:val="007B024F"/>
    <w:rsid w:val="007B147A"/>
    <w:rsid w:val="007B22AE"/>
    <w:rsid w:val="007B60A1"/>
    <w:rsid w:val="007B7663"/>
    <w:rsid w:val="007C3785"/>
    <w:rsid w:val="007C65CD"/>
    <w:rsid w:val="007D3531"/>
    <w:rsid w:val="007D4AF7"/>
    <w:rsid w:val="007E4DCA"/>
    <w:rsid w:val="007F1B34"/>
    <w:rsid w:val="007F3F65"/>
    <w:rsid w:val="007F4DB5"/>
    <w:rsid w:val="007F68A7"/>
    <w:rsid w:val="00803652"/>
    <w:rsid w:val="00803A6E"/>
    <w:rsid w:val="0080773C"/>
    <w:rsid w:val="00811678"/>
    <w:rsid w:val="008116EF"/>
    <w:rsid w:val="00811C20"/>
    <w:rsid w:val="0081486D"/>
    <w:rsid w:val="00817EA1"/>
    <w:rsid w:val="00825C8A"/>
    <w:rsid w:val="00831E38"/>
    <w:rsid w:val="008326E7"/>
    <w:rsid w:val="00832AB2"/>
    <w:rsid w:val="00834327"/>
    <w:rsid w:val="00834C73"/>
    <w:rsid w:val="00834CDF"/>
    <w:rsid w:val="008359A3"/>
    <w:rsid w:val="00835A11"/>
    <w:rsid w:val="00843CD4"/>
    <w:rsid w:val="008440B9"/>
    <w:rsid w:val="008455B1"/>
    <w:rsid w:val="008455BC"/>
    <w:rsid w:val="008569CE"/>
    <w:rsid w:val="008570FC"/>
    <w:rsid w:val="008648E6"/>
    <w:rsid w:val="00870965"/>
    <w:rsid w:val="0087372A"/>
    <w:rsid w:val="00873C44"/>
    <w:rsid w:val="008754CD"/>
    <w:rsid w:val="00877B8D"/>
    <w:rsid w:val="00882941"/>
    <w:rsid w:val="008833E5"/>
    <w:rsid w:val="00885364"/>
    <w:rsid w:val="008854BF"/>
    <w:rsid w:val="00886D06"/>
    <w:rsid w:val="00890A52"/>
    <w:rsid w:val="008A119D"/>
    <w:rsid w:val="008A486F"/>
    <w:rsid w:val="008A5318"/>
    <w:rsid w:val="008B0EB5"/>
    <w:rsid w:val="008B4758"/>
    <w:rsid w:val="008B4950"/>
    <w:rsid w:val="008B5A90"/>
    <w:rsid w:val="008B76D5"/>
    <w:rsid w:val="008D087E"/>
    <w:rsid w:val="008D7D3B"/>
    <w:rsid w:val="008E1815"/>
    <w:rsid w:val="008E4B8D"/>
    <w:rsid w:val="008E56FA"/>
    <w:rsid w:val="008E58B6"/>
    <w:rsid w:val="00904360"/>
    <w:rsid w:val="009142B0"/>
    <w:rsid w:val="00914669"/>
    <w:rsid w:val="00914F59"/>
    <w:rsid w:val="00915D82"/>
    <w:rsid w:val="00923688"/>
    <w:rsid w:val="00931CF5"/>
    <w:rsid w:val="00932C0B"/>
    <w:rsid w:val="00933085"/>
    <w:rsid w:val="00937732"/>
    <w:rsid w:val="00937AB1"/>
    <w:rsid w:val="00942C5F"/>
    <w:rsid w:val="009467F2"/>
    <w:rsid w:val="00953F0E"/>
    <w:rsid w:val="00957066"/>
    <w:rsid w:val="00957D86"/>
    <w:rsid w:val="0096066C"/>
    <w:rsid w:val="009619C5"/>
    <w:rsid w:val="00963E36"/>
    <w:rsid w:val="00964F69"/>
    <w:rsid w:val="009657C4"/>
    <w:rsid w:val="0097125C"/>
    <w:rsid w:val="00973E7B"/>
    <w:rsid w:val="00974EBA"/>
    <w:rsid w:val="0097585A"/>
    <w:rsid w:val="00980D8C"/>
    <w:rsid w:val="00985321"/>
    <w:rsid w:val="00992612"/>
    <w:rsid w:val="00993D71"/>
    <w:rsid w:val="00996FAB"/>
    <w:rsid w:val="009A5286"/>
    <w:rsid w:val="009A629C"/>
    <w:rsid w:val="009B3741"/>
    <w:rsid w:val="009B5687"/>
    <w:rsid w:val="009B635C"/>
    <w:rsid w:val="009B72BC"/>
    <w:rsid w:val="009C0EE8"/>
    <w:rsid w:val="009C287F"/>
    <w:rsid w:val="009C5E15"/>
    <w:rsid w:val="009C728F"/>
    <w:rsid w:val="009D213F"/>
    <w:rsid w:val="009D3BB2"/>
    <w:rsid w:val="009D56B9"/>
    <w:rsid w:val="009D6ACF"/>
    <w:rsid w:val="009E2263"/>
    <w:rsid w:val="009E3A55"/>
    <w:rsid w:val="009E4A45"/>
    <w:rsid w:val="009E5790"/>
    <w:rsid w:val="009E7AE2"/>
    <w:rsid w:val="009F1881"/>
    <w:rsid w:val="009F1B4D"/>
    <w:rsid w:val="009F387D"/>
    <w:rsid w:val="009F52A0"/>
    <w:rsid w:val="009F5B0A"/>
    <w:rsid w:val="00A00412"/>
    <w:rsid w:val="00A02747"/>
    <w:rsid w:val="00A0443B"/>
    <w:rsid w:val="00A1381D"/>
    <w:rsid w:val="00A138B3"/>
    <w:rsid w:val="00A166B0"/>
    <w:rsid w:val="00A16890"/>
    <w:rsid w:val="00A21D40"/>
    <w:rsid w:val="00A261B8"/>
    <w:rsid w:val="00A2734A"/>
    <w:rsid w:val="00A30083"/>
    <w:rsid w:val="00A32F0A"/>
    <w:rsid w:val="00A3446B"/>
    <w:rsid w:val="00A365DC"/>
    <w:rsid w:val="00A45F62"/>
    <w:rsid w:val="00A509B0"/>
    <w:rsid w:val="00A53E80"/>
    <w:rsid w:val="00A57D5B"/>
    <w:rsid w:val="00A64165"/>
    <w:rsid w:val="00A645A1"/>
    <w:rsid w:val="00A64E51"/>
    <w:rsid w:val="00A711C6"/>
    <w:rsid w:val="00A71AD5"/>
    <w:rsid w:val="00A71BE7"/>
    <w:rsid w:val="00A71F49"/>
    <w:rsid w:val="00A7551C"/>
    <w:rsid w:val="00A77B2C"/>
    <w:rsid w:val="00A87C0A"/>
    <w:rsid w:val="00A93B5F"/>
    <w:rsid w:val="00A94209"/>
    <w:rsid w:val="00A95777"/>
    <w:rsid w:val="00A97A8A"/>
    <w:rsid w:val="00AA383C"/>
    <w:rsid w:val="00AA5DBC"/>
    <w:rsid w:val="00AA636A"/>
    <w:rsid w:val="00AA75FC"/>
    <w:rsid w:val="00AB38AB"/>
    <w:rsid w:val="00AB6864"/>
    <w:rsid w:val="00AB7F46"/>
    <w:rsid w:val="00AC09BE"/>
    <w:rsid w:val="00AC0DE4"/>
    <w:rsid w:val="00AC19C3"/>
    <w:rsid w:val="00AC2139"/>
    <w:rsid w:val="00AC3463"/>
    <w:rsid w:val="00AC38C3"/>
    <w:rsid w:val="00AC6448"/>
    <w:rsid w:val="00AD094D"/>
    <w:rsid w:val="00AD32B3"/>
    <w:rsid w:val="00AD37F9"/>
    <w:rsid w:val="00AD77F9"/>
    <w:rsid w:val="00AE2A91"/>
    <w:rsid w:val="00AE7D47"/>
    <w:rsid w:val="00AF27EC"/>
    <w:rsid w:val="00AF3783"/>
    <w:rsid w:val="00AF4AEE"/>
    <w:rsid w:val="00B00F32"/>
    <w:rsid w:val="00B0118E"/>
    <w:rsid w:val="00B025EA"/>
    <w:rsid w:val="00B07919"/>
    <w:rsid w:val="00B1112C"/>
    <w:rsid w:val="00B1331C"/>
    <w:rsid w:val="00B16CC6"/>
    <w:rsid w:val="00B17116"/>
    <w:rsid w:val="00B22BC5"/>
    <w:rsid w:val="00B25917"/>
    <w:rsid w:val="00B26505"/>
    <w:rsid w:val="00B31673"/>
    <w:rsid w:val="00B34E0E"/>
    <w:rsid w:val="00B37141"/>
    <w:rsid w:val="00B417D9"/>
    <w:rsid w:val="00B41AE2"/>
    <w:rsid w:val="00B448D0"/>
    <w:rsid w:val="00B46351"/>
    <w:rsid w:val="00B50A7F"/>
    <w:rsid w:val="00B54B75"/>
    <w:rsid w:val="00B56391"/>
    <w:rsid w:val="00B5659F"/>
    <w:rsid w:val="00B56DAE"/>
    <w:rsid w:val="00B570DE"/>
    <w:rsid w:val="00B61541"/>
    <w:rsid w:val="00B62567"/>
    <w:rsid w:val="00B63461"/>
    <w:rsid w:val="00B6724C"/>
    <w:rsid w:val="00B729F8"/>
    <w:rsid w:val="00B72D88"/>
    <w:rsid w:val="00B73823"/>
    <w:rsid w:val="00B754C9"/>
    <w:rsid w:val="00B75D47"/>
    <w:rsid w:val="00B82402"/>
    <w:rsid w:val="00B825E1"/>
    <w:rsid w:val="00B92251"/>
    <w:rsid w:val="00B92E27"/>
    <w:rsid w:val="00B952BF"/>
    <w:rsid w:val="00B96687"/>
    <w:rsid w:val="00B97382"/>
    <w:rsid w:val="00BA2327"/>
    <w:rsid w:val="00BA26CF"/>
    <w:rsid w:val="00BA505C"/>
    <w:rsid w:val="00BA7176"/>
    <w:rsid w:val="00BA7C4D"/>
    <w:rsid w:val="00BB21F1"/>
    <w:rsid w:val="00BB6417"/>
    <w:rsid w:val="00BB711B"/>
    <w:rsid w:val="00BC04B5"/>
    <w:rsid w:val="00BC2A82"/>
    <w:rsid w:val="00BC4632"/>
    <w:rsid w:val="00BC78CD"/>
    <w:rsid w:val="00BD1521"/>
    <w:rsid w:val="00BD2DA9"/>
    <w:rsid w:val="00BD3487"/>
    <w:rsid w:val="00BD3C14"/>
    <w:rsid w:val="00BD53C3"/>
    <w:rsid w:val="00BD6505"/>
    <w:rsid w:val="00BE0605"/>
    <w:rsid w:val="00BE13FF"/>
    <w:rsid w:val="00BE51E2"/>
    <w:rsid w:val="00BF37A8"/>
    <w:rsid w:val="00BF5AA7"/>
    <w:rsid w:val="00C048DA"/>
    <w:rsid w:val="00C05929"/>
    <w:rsid w:val="00C16B4D"/>
    <w:rsid w:val="00C209AC"/>
    <w:rsid w:val="00C25174"/>
    <w:rsid w:val="00C272F0"/>
    <w:rsid w:val="00C3596C"/>
    <w:rsid w:val="00C379E4"/>
    <w:rsid w:val="00C40966"/>
    <w:rsid w:val="00C41640"/>
    <w:rsid w:val="00C4249B"/>
    <w:rsid w:val="00C47D08"/>
    <w:rsid w:val="00C51736"/>
    <w:rsid w:val="00C558D5"/>
    <w:rsid w:val="00C561E3"/>
    <w:rsid w:val="00C57D4B"/>
    <w:rsid w:val="00C602D5"/>
    <w:rsid w:val="00C62742"/>
    <w:rsid w:val="00C67ABE"/>
    <w:rsid w:val="00C70EB4"/>
    <w:rsid w:val="00C71EB6"/>
    <w:rsid w:val="00C7361B"/>
    <w:rsid w:val="00C7465E"/>
    <w:rsid w:val="00C75AC5"/>
    <w:rsid w:val="00C77F35"/>
    <w:rsid w:val="00C84606"/>
    <w:rsid w:val="00C84D20"/>
    <w:rsid w:val="00C901B1"/>
    <w:rsid w:val="00C90232"/>
    <w:rsid w:val="00C91D79"/>
    <w:rsid w:val="00C9375D"/>
    <w:rsid w:val="00C94892"/>
    <w:rsid w:val="00C97406"/>
    <w:rsid w:val="00CA272E"/>
    <w:rsid w:val="00CA2BB8"/>
    <w:rsid w:val="00CA6309"/>
    <w:rsid w:val="00CB04DA"/>
    <w:rsid w:val="00CB275A"/>
    <w:rsid w:val="00CB3B8E"/>
    <w:rsid w:val="00CC05B9"/>
    <w:rsid w:val="00CC0ED3"/>
    <w:rsid w:val="00CC1EE6"/>
    <w:rsid w:val="00CC467D"/>
    <w:rsid w:val="00CD007D"/>
    <w:rsid w:val="00CD3AFB"/>
    <w:rsid w:val="00CD7EAA"/>
    <w:rsid w:val="00CE4327"/>
    <w:rsid w:val="00CE5722"/>
    <w:rsid w:val="00CE6871"/>
    <w:rsid w:val="00CF3CD9"/>
    <w:rsid w:val="00D0126F"/>
    <w:rsid w:val="00D062BB"/>
    <w:rsid w:val="00D105B1"/>
    <w:rsid w:val="00D124C2"/>
    <w:rsid w:val="00D1448F"/>
    <w:rsid w:val="00D1562C"/>
    <w:rsid w:val="00D157CE"/>
    <w:rsid w:val="00D175FD"/>
    <w:rsid w:val="00D20F0B"/>
    <w:rsid w:val="00D21A3F"/>
    <w:rsid w:val="00D24416"/>
    <w:rsid w:val="00D247A5"/>
    <w:rsid w:val="00D2502B"/>
    <w:rsid w:val="00D25F79"/>
    <w:rsid w:val="00D3001D"/>
    <w:rsid w:val="00D3172E"/>
    <w:rsid w:val="00D3279A"/>
    <w:rsid w:val="00D32A55"/>
    <w:rsid w:val="00D3394D"/>
    <w:rsid w:val="00D40EFD"/>
    <w:rsid w:val="00D41B9B"/>
    <w:rsid w:val="00D43337"/>
    <w:rsid w:val="00D5040A"/>
    <w:rsid w:val="00D5102C"/>
    <w:rsid w:val="00D51A8A"/>
    <w:rsid w:val="00D526B5"/>
    <w:rsid w:val="00D5770F"/>
    <w:rsid w:val="00D57DF3"/>
    <w:rsid w:val="00D63C2E"/>
    <w:rsid w:val="00D64379"/>
    <w:rsid w:val="00D6468A"/>
    <w:rsid w:val="00D66A5E"/>
    <w:rsid w:val="00D67FA5"/>
    <w:rsid w:val="00D717CE"/>
    <w:rsid w:val="00D73501"/>
    <w:rsid w:val="00D77322"/>
    <w:rsid w:val="00D81647"/>
    <w:rsid w:val="00D81756"/>
    <w:rsid w:val="00D83791"/>
    <w:rsid w:val="00D9194C"/>
    <w:rsid w:val="00D9604B"/>
    <w:rsid w:val="00DA113B"/>
    <w:rsid w:val="00DA30C8"/>
    <w:rsid w:val="00DA7EF0"/>
    <w:rsid w:val="00DB26AA"/>
    <w:rsid w:val="00DB3C43"/>
    <w:rsid w:val="00DB44CD"/>
    <w:rsid w:val="00DB4C74"/>
    <w:rsid w:val="00DB6154"/>
    <w:rsid w:val="00DC0750"/>
    <w:rsid w:val="00DC33C3"/>
    <w:rsid w:val="00DC3641"/>
    <w:rsid w:val="00DC533B"/>
    <w:rsid w:val="00DD10C8"/>
    <w:rsid w:val="00DD1D12"/>
    <w:rsid w:val="00DD4E3A"/>
    <w:rsid w:val="00DD7EDC"/>
    <w:rsid w:val="00DE2EAA"/>
    <w:rsid w:val="00DE4362"/>
    <w:rsid w:val="00DF23A1"/>
    <w:rsid w:val="00DF48A5"/>
    <w:rsid w:val="00E02715"/>
    <w:rsid w:val="00E129D0"/>
    <w:rsid w:val="00E12DF8"/>
    <w:rsid w:val="00E2014B"/>
    <w:rsid w:val="00E20238"/>
    <w:rsid w:val="00E238C9"/>
    <w:rsid w:val="00E27380"/>
    <w:rsid w:val="00E27520"/>
    <w:rsid w:val="00E31F97"/>
    <w:rsid w:val="00E338EE"/>
    <w:rsid w:val="00E36013"/>
    <w:rsid w:val="00E40E7A"/>
    <w:rsid w:val="00E43CB0"/>
    <w:rsid w:val="00E47DF2"/>
    <w:rsid w:val="00E507A1"/>
    <w:rsid w:val="00E53020"/>
    <w:rsid w:val="00E549E5"/>
    <w:rsid w:val="00E616FC"/>
    <w:rsid w:val="00E6525A"/>
    <w:rsid w:val="00E71E46"/>
    <w:rsid w:val="00E71F06"/>
    <w:rsid w:val="00E7218B"/>
    <w:rsid w:val="00E73A68"/>
    <w:rsid w:val="00E74105"/>
    <w:rsid w:val="00E761EA"/>
    <w:rsid w:val="00E80F84"/>
    <w:rsid w:val="00E81426"/>
    <w:rsid w:val="00E82A42"/>
    <w:rsid w:val="00E84DA7"/>
    <w:rsid w:val="00E85058"/>
    <w:rsid w:val="00E85153"/>
    <w:rsid w:val="00E87BE6"/>
    <w:rsid w:val="00E901E0"/>
    <w:rsid w:val="00E971E1"/>
    <w:rsid w:val="00EA3A10"/>
    <w:rsid w:val="00EA40F9"/>
    <w:rsid w:val="00EB3B13"/>
    <w:rsid w:val="00EB4F5F"/>
    <w:rsid w:val="00EB5CED"/>
    <w:rsid w:val="00EB6425"/>
    <w:rsid w:val="00EC19BB"/>
    <w:rsid w:val="00ED36F3"/>
    <w:rsid w:val="00ED55FF"/>
    <w:rsid w:val="00ED5CEE"/>
    <w:rsid w:val="00ED6A99"/>
    <w:rsid w:val="00ED7251"/>
    <w:rsid w:val="00EE17B5"/>
    <w:rsid w:val="00EE342C"/>
    <w:rsid w:val="00EE7B24"/>
    <w:rsid w:val="00EF2396"/>
    <w:rsid w:val="00EF7760"/>
    <w:rsid w:val="00F04422"/>
    <w:rsid w:val="00F05454"/>
    <w:rsid w:val="00F10FDF"/>
    <w:rsid w:val="00F11B47"/>
    <w:rsid w:val="00F1292A"/>
    <w:rsid w:val="00F14AB0"/>
    <w:rsid w:val="00F16375"/>
    <w:rsid w:val="00F16D8C"/>
    <w:rsid w:val="00F1779B"/>
    <w:rsid w:val="00F20622"/>
    <w:rsid w:val="00F20E15"/>
    <w:rsid w:val="00F22C8C"/>
    <w:rsid w:val="00F23CF0"/>
    <w:rsid w:val="00F27894"/>
    <w:rsid w:val="00F314F7"/>
    <w:rsid w:val="00F3447F"/>
    <w:rsid w:val="00F35DE9"/>
    <w:rsid w:val="00F37DF8"/>
    <w:rsid w:val="00F42CB4"/>
    <w:rsid w:val="00F43A54"/>
    <w:rsid w:val="00F5052D"/>
    <w:rsid w:val="00F5331D"/>
    <w:rsid w:val="00F544DA"/>
    <w:rsid w:val="00F5535E"/>
    <w:rsid w:val="00F57E0A"/>
    <w:rsid w:val="00F61390"/>
    <w:rsid w:val="00F65662"/>
    <w:rsid w:val="00F72960"/>
    <w:rsid w:val="00F75FF8"/>
    <w:rsid w:val="00F77FEB"/>
    <w:rsid w:val="00F812E5"/>
    <w:rsid w:val="00F8523D"/>
    <w:rsid w:val="00F871EF"/>
    <w:rsid w:val="00F87C31"/>
    <w:rsid w:val="00F91EBD"/>
    <w:rsid w:val="00F95013"/>
    <w:rsid w:val="00F955A8"/>
    <w:rsid w:val="00F9678A"/>
    <w:rsid w:val="00FA1E6A"/>
    <w:rsid w:val="00FA20E2"/>
    <w:rsid w:val="00FA48F2"/>
    <w:rsid w:val="00FA56BC"/>
    <w:rsid w:val="00FB5D38"/>
    <w:rsid w:val="00FB67CB"/>
    <w:rsid w:val="00FC0BF2"/>
    <w:rsid w:val="00FC4CAD"/>
    <w:rsid w:val="00FC4DFA"/>
    <w:rsid w:val="00FC57A5"/>
    <w:rsid w:val="00FC71C1"/>
    <w:rsid w:val="00FD048A"/>
    <w:rsid w:val="00FD119E"/>
    <w:rsid w:val="00FD39A0"/>
    <w:rsid w:val="00FD45BA"/>
    <w:rsid w:val="00FD4C23"/>
    <w:rsid w:val="00FD6ECB"/>
    <w:rsid w:val="00FD7BC6"/>
    <w:rsid w:val="00FE0001"/>
    <w:rsid w:val="00FE02DB"/>
    <w:rsid w:val="00FE466B"/>
    <w:rsid w:val="00FE578C"/>
    <w:rsid w:val="00FE608C"/>
    <w:rsid w:val="00FE6509"/>
    <w:rsid w:val="00FF37FB"/>
    <w:rsid w:val="00FF6466"/>
    <w:rsid w:val="00FF74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20B87"/>
  <w15:docId w15:val="{83A2B1C5-BC53-4A40-A5FA-2C2C955B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2D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72D88"/>
    <w:pPr>
      <w:tabs>
        <w:tab w:val="center" w:pos="4153"/>
        <w:tab w:val="right" w:pos="8306"/>
      </w:tabs>
      <w:snapToGrid w:val="0"/>
    </w:pPr>
    <w:rPr>
      <w:sz w:val="20"/>
      <w:szCs w:val="20"/>
    </w:rPr>
  </w:style>
  <w:style w:type="character" w:customStyle="1" w:styleId="a5">
    <w:name w:val="頁尾 字元"/>
    <w:basedOn w:val="a0"/>
    <w:link w:val="a4"/>
    <w:uiPriority w:val="99"/>
    <w:rsid w:val="00B72D88"/>
    <w:rPr>
      <w:sz w:val="20"/>
      <w:szCs w:val="20"/>
    </w:rPr>
  </w:style>
  <w:style w:type="paragraph" w:styleId="HTML">
    <w:name w:val="HTML Preformatted"/>
    <w:basedOn w:val="a"/>
    <w:link w:val="HTML0"/>
    <w:uiPriority w:val="99"/>
    <w:unhideWhenUsed/>
    <w:rsid w:val="00B72D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B72D88"/>
    <w:rPr>
      <w:rFonts w:ascii="細明體" w:eastAsia="細明體" w:hAnsi="細明體" w:cs="細明體"/>
      <w:color w:val="333333"/>
      <w:kern w:val="0"/>
      <w:szCs w:val="24"/>
    </w:rPr>
  </w:style>
  <w:style w:type="paragraph" w:styleId="a6">
    <w:name w:val="List Paragraph"/>
    <w:basedOn w:val="a"/>
    <w:uiPriority w:val="34"/>
    <w:qFormat/>
    <w:rsid w:val="00B72D88"/>
    <w:pPr>
      <w:ind w:leftChars="200" w:left="480"/>
    </w:pPr>
  </w:style>
  <w:style w:type="character" w:styleId="a7">
    <w:name w:val="Hyperlink"/>
    <w:basedOn w:val="a0"/>
    <w:uiPriority w:val="99"/>
    <w:semiHidden/>
    <w:unhideWhenUsed/>
    <w:rsid w:val="002525CA"/>
    <w:rPr>
      <w:color w:val="003366"/>
      <w:u w:val="single"/>
    </w:rPr>
  </w:style>
  <w:style w:type="paragraph" w:styleId="a8">
    <w:name w:val="header"/>
    <w:basedOn w:val="a"/>
    <w:link w:val="a9"/>
    <w:uiPriority w:val="99"/>
    <w:unhideWhenUsed/>
    <w:rsid w:val="007F3F65"/>
    <w:pPr>
      <w:tabs>
        <w:tab w:val="center" w:pos="4153"/>
        <w:tab w:val="right" w:pos="8306"/>
      </w:tabs>
      <w:snapToGrid w:val="0"/>
    </w:pPr>
    <w:rPr>
      <w:sz w:val="20"/>
      <w:szCs w:val="20"/>
    </w:rPr>
  </w:style>
  <w:style w:type="character" w:customStyle="1" w:styleId="a9">
    <w:name w:val="頁首 字元"/>
    <w:basedOn w:val="a0"/>
    <w:link w:val="a8"/>
    <w:uiPriority w:val="99"/>
    <w:rsid w:val="007F3F65"/>
    <w:rPr>
      <w:sz w:val="20"/>
      <w:szCs w:val="20"/>
    </w:rPr>
  </w:style>
  <w:style w:type="paragraph" w:styleId="aa">
    <w:name w:val="Salutation"/>
    <w:basedOn w:val="a"/>
    <w:next w:val="a"/>
    <w:link w:val="ab"/>
    <w:uiPriority w:val="99"/>
    <w:unhideWhenUsed/>
    <w:rsid w:val="0054437F"/>
    <w:rPr>
      <w:rFonts w:ascii="標楷體" w:eastAsia="標楷體" w:hAnsi="標楷體"/>
      <w:szCs w:val="24"/>
    </w:rPr>
  </w:style>
  <w:style w:type="character" w:customStyle="1" w:styleId="ab">
    <w:name w:val="問候 字元"/>
    <w:basedOn w:val="a0"/>
    <w:link w:val="aa"/>
    <w:uiPriority w:val="99"/>
    <w:rsid w:val="0054437F"/>
    <w:rPr>
      <w:rFonts w:ascii="標楷體" w:eastAsia="標楷體" w:hAnsi="標楷體"/>
      <w:szCs w:val="24"/>
    </w:rPr>
  </w:style>
  <w:style w:type="paragraph" w:styleId="ac">
    <w:name w:val="Closing"/>
    <w:basedOn w:val="a"/>
    <w:link w:val="ad"/>
    <w:uiPriority w:val="99"/>
    <w:unhideWhenUsed/>
    <w:rsid w:val="0054437F"/>
    <w:pPr>
      <w:ind w:leftChars="1800" w:left="100"/>
    </w:pPr>
    <w:rPr>
      <w:rFonts w:ascii="標楷體" w:eastAsia="標楷體" w:hAnsi="標楷體"/>
      <w:szCs w:val="24"/>
    </w:rPr>
  </w:style>
  <w:style w:type="character" w:customStyle="1" w:styleId="ad">
    <w:name w:val="結語 字元"/>
    <w:basedOn w:val="a0"/>
    <w:link w:val="ac"/>
    <w:uiPriority w:val="99"/>
    <w:rsid w:val="0054437F"/>
    <w:rPr>
      <w:rFonts w:ascii="標楷體" w:eastAsia="標楷體" w:hAnsi="標楷體"/>
      <w:szCs w:val="24"/>
    </w:rPr>
  </w:style>
  <w:style w:type="paragraph" w:styleId="ae">
    <w:name w:val="Balloon Text"/>
    <w:basedOn w:val="a"/>
    <w:link w:val="af"/>
    <w:uiPriority w:val="99"/>
    <w:semiHidden/>
    <w:unhideWhenUsed/>
    <w:rsid w:val="009C5E1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5E15"/>
    <w:rPr>
      <w:rFonts w:asciiTheme="majorHAnsi" w:eastAsiaTheme="majorEastAsia" w:hAnsiTheme="majorHAnsi" w:cstheme="majorBidi"/>
      <w:sz w:val="18"/>
      <w:szCs w:val="18"/>
    </w:rPr>
  </w:style>
  <w:style w:type="paragraph" w:styleId="af0">
    <w:name w:val="footnote text"/>
    <w:basedOn w:val="a"/>
    <w:link w:val="af1"/>
    <w:uiPriority w:val="99"/>
    <w:semiHidden/>
    <w:unhideWhenUsed/>
    <w:rsid w:val="006A7D26"/>
    <w:pPr>
      <w:snapToGrid w:val="0"/>
    </w:pPr>
    <w:rPr>
      <w:sz w:val="20"/>
      <w:szCs w:val="20"/>
    </w:rPr>
  </w:style>
  <w:style w:type="character" w:customStyle="1" w:styleId="af1">
    <w:name w:val="註腳文字 字元"/>
    <w:basedOn w:val="a0"/>
    <w:link w:val="af0"/>
    <w:uiPriority w:val="99"/>
    <w:semiHidden/>
    <w:rsid w:val="006A7D26"/>
    <w:rPr>
      <w:sz w:val="20"/>
      <w:szCs w:val="20"/>
    </w:rPr>
  </w:style>
  <w:style w:type="character" w:styleId="af2">
    <w:name w:val="footnote reference"/>
    <w:basedOn w:val="a0"/>
    <w:uiPriority w:val="99"/>
    <w:semiHidden/>
    <w:unhideWhenUsed/>
    <w:rsid w:val="006A7D26"/>
    <w:rPr>
      <w:vertAlign w:val="superscript"/>
    </w:rPr>
  </w:style>
  <w:style w:type="paragraph" w:customStyle="1" w:styleId="1">
    <w:name w:val="標題1"/>
    <w:basedOn w:val="a"/>
    <w:link w:val="10"/>
    <w:qFormat/>
    <w:rsid w:val="00CE6871"/>
    <w:pPr>
      <w:keepNext/>
      <w:spacing w:line="400" w:lineRule="exact"/>
      <w:jc w:val="center"/>
      <w:outlineLvl w:val="0"/>
    </w:pPr>
    <w:rPr>
      <w:rFonts w:ascii="標楷體" w:eastAsia="標楷體" w:hAnsi="標楷體" w:cs="Times New Roman"/>
      <w:b/>
      <w:bCs/>
      <w:kern w:val="52"/>
      <w:sz w:val="32"/>
      <w:szCs w:val="32"/>
      <w:lang w:val="x-none" w:eastAsia="x-none"/>
    </w:rPr>
  </w:style>
  <w:style w:type="character" w:customStyle="1" w:styleId="10">
    <w:name w:val="標題1 字元"/>
    <w:basedOn w:val="a0"/>
    <w:link w:val="1"/>
    <w:rsid w:val="00CE6871"/>
    <w:rPr>
      <w:rFonts w:ascii="標楷體" w:eastAsia="標楷體" w:hAnsi="標楷體" w:cs="Times New Roman"/>
      <w:b/>
      <w:bCs/>
      <w:kern w:val="52"/>
      <w:sz w:val="32"/>
      <w:szCs w:val="32"/>
      <w:lang w:val="x-none" w:eastAsia="x-none"/>
    </w:rPr>
  </w:style>
  <w:style w:type="paragraph" w:styleId="af3">
    <w:name w:val="Title"/>
    <w:basedOn w:val="a"/>
    <w:next w:val="a"/>
    <w:link w:val="af4"/>
    <w:uiPriority w:val="10"/>
    <w:qFormat/>
    <w:rsid w:val="00CE6871"/>
    <w:pPr>
      <w:spacing w:before="240" w:after="60"/>
      <w:jc w:val="center"/>
      <w:outlineLvl w:val="0"/>
    </w:pPr>
    <w:rPr>
      <w:rFonts w:ascii="Calibri Light" w:eastAsia="新細明體" w:hAnsi="Calibri Light" w:cs="Times New Roman"/>
      <w:b/>
      <w:bCs/>
      <w:sz w:val="32"/>
      <w:szCs w:val="32"/>
    </w:rPr>
  </w:style>
  <w:style w:type="character" w:customStyle="1" w:styleId="af4">
    <w:name w:val="標題 字元"/>
    <w:basedOn w:val="a0"/>
    <w:link w:val="af3"/>
    <w:uiPriority w:val="10"/>
    <w:rsid w:val="00CE6871"/>
    <w:rPr>
      <w:rFonts w:ascii="Calibri Light" w:eastAsia="新細明體" w:hAnsi="Calibri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C60C-8848-4DBA-8C3D-C21D7289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Pages>
  <Words>3287</Words>
  <Characters>18737</Characters>
  <Application>Microsoft Office Word</Application>
  <DocSecurity>0</DocSecurity>
  <Lines>156</Lines>
  <Paragraphs>43</Paragraphs>
  <ScaleCrop>false</ScaleCrop>
  <Company>Hewlett-Packard Company</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黃欣儀</dc:creator>
  <cp:lastModifiedBy>張翠蘭</cp:lastModifiedBy>
  <cp:revision>34</cp:revision>
  <cp:lastPrinted>2018-12-27T03:26:00Z</cp:lastPrinted>
  <dcterms:created xsi:type="dcterms:W3CDTF">2018-12-11T08:45:00Z</dcterms:created>
  <dcterms:modified xsi:type="dcterms:W3CDTF">2018-12-27T03:27:00Z</dcterms:modified>
</cp:coreProperties>
</file>