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D3B66" w14:textId="77777777" w:rsidR="005B74C0" w:rsidRPr="00855728" w:rsidRDefault="005B74C0" w:rsidP="005B74C0">
      <w:pPr>
        <w:pStyle w:val="13"/>
        <w:spacing w:line="240" w:lineRule="auto"/>
        <w:rPr>
          <w:rFonts w:ascii="Times New Roman" w:hAnsi="Times New Roman"/>
        </w:rPr>
      </w:pPr>
      <w:bookmarkStart w:id="0" w:name="_Toc521333963"/>
      <w:proofErr w:type="spellStart"/>
      <w:r w:rsidRPr="00855728">
        <w:rPr>
          <w:rFonts w:ascii="Times New Roman" w:hAnsi="Times New Roman"/>
        </w:rPr>
        <w:t>財團法人中華民國證券櫃檯買賣中心證券商營業處所買賣有價證券</w:t>
      </w:r>
      <w:proofErr w:type="spellEnd"/>
    </w:p>
    <w:p w14:paraId="3DBC80F6" w14:textId="77777777" w:rsidR="005B74C0" w:rsidRPr="00855728" w:rsidRDefault="005B74C0" w:rsidP="005B74C0">
      <w:pPr>
        <w:pStyle w:val="13"/>
        <w:spacing w:line="240" w:lineRule="auto"/>
        <w:rPr>
          <w:rFonts w:ascii="Times New Roman" w:hAnsi="Times New Roman"/>
        </w:rPr>
      </w:pPr>
      <w:r w:rsidRPr="00855728">
        <w:rPr>
          <w:rFonts w:ascii="Times New Roman" w:hAnsi="Times New Roman"/>
          <w:lang w:eastAsia="zh-TW"/>
        </w:rPr>
        <w:t xml:space="preserve"> </w:t>
      </w:r>
      <w:r w:rsidRPr="00855728">
        <w:rPr>
          <w:rFonts w:ascii="Times New Roman" w:hAnsi="Times New Roman"/>
        </w:rPr>
        <w:t>業務規則</w:t>
      </w:r>
      <w:r>
        <w:rPr>
          <w:rFonts w:ascii="Times New Roman" w:hAnsi="Times New Roman" w:hint="eastAsia"/>
        </w:rPr>
        <w:t>第</w:t>
      </w:r>
      <w:r>
        <w:rPr>
          <w:rFonts w:ascii="Times New Roman" w:hAnsi="Times New Roman" w:hint="eastAsia"/>
          <w:lang w:eastAsia="zh-TW"/>
        </w:rPr>
        <w:t>12</w:t>
      </w:r>
      <w:r>
        <w:rPr>
          <w:rFonts w:ascii="Times New Roman" w:hAnsi="Times New Roman" w:hint="eastAsia"/>
        </w:rPr>
        <w:t>條、第</w:t>
      </w:r>
      <w:r>
        <w:rPr>
          <w:rFonts w:ascii="Times New Roman" w:hAnsi="Times New Roman" w:hint="eastAsia"/>
          <w:lang w:eastAsia="zh-TW"/>
        </w:rPr>
        <w:t>35</w:t>
      </w:r>
      <w:r>
        <w:rPr>
          <w:rFonts w:ascii="Times New Roman" w:hAnsi="Times New Roman" w:hint="eastAsia"/>
        </w:rPr>
        <w:t>條之</w:t>
      </w:r>
      <w:r>
        <w:rPr>
          <w:rFonts w:ascii="Times New Roman" w:hAnsi="Times New Roman" w:hint="eastAsia"/>
          <w:lang w:eastAsia="zh-TW"/>
        </w:rPr>
        <w:t>3</w:t>
      </w:r>
      <w:r w:rsidRPr="00855728">
        <w:rPr>
          <w:rFonts w:ascii="Times New Roman" w:hAnsi="Times New Roman"/>
        </w:rPr>
        <w:t>修正條文對照表</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5"/>
        <w:gridCol w:w="3289"/>
        <w:gridCol w:w="3344"/>
      </w:tblGrid>
      <w:tr w:rsidR="005B74C0" w:rsidRPr="00855728" w14:paraId="331C6C6A" w14:textId="77777777" w:rsidTr="00B32832">
        <w:trPr>
          <w:tblHeader/>
        </w:trPr>
        <w:tc>
          <w:tcPr>
            <w:tcW w:w="3275" w:type="dxa"/>
            <w:hideMark/>
          </w:tcPr>
          <w:p w14:paraId="03AC2D18" w14:textId="77777777" w:rsidR="005B74C0" w:rsidRPr="00855728" w:rsidRDefault="005B74C0" w:rsidP="00B32832">
            <w:pPr>
              <w:spacing w:line="360" w:lineRule="exact"/>
              <w:ind w:leftChars="57" w:left="137" w:rightChars="67" w:right="161"/>
              <w:jc w:val="center"/>
              <w:rPr>
                <w:rFonts w:ascii="Times New Roman" w:eastAsia="標楷體" w:hAnsi="Times New Roman"/>
                <w:szCs w:val="24"/>
              </w:rPr>
            </w:pPr>
            <w:r w:rsidRPr="00855728">
              <w:rPr>
                <w:rFonts w:ascii="Times New Roman" w:eastAsia="標楷體" w:hAnsi="Times New Roman"/>
                <w:szCs w:val="24"/>
              </w:rPr>
              <w:t>修正條文</w:t>
            </w:r>
          </w:p>
        </w:tc>
        <w:tc>
          <w:tcPr>
            <w:tcW w:w="3289" w:type="dxa"/>
            <w:hideMark/>
          </w:tcPr>
          <w:p w14:paraId="7F4AAF62" w14:textId="77777777" w:rsidR="005B74C0" w:rsidRPr="00855728" w:rsidRDefault="005B74C0" w:rsidP="00B32832">
            <w:pPr>
              <w:spacing w:line="360" w:lineRule="exact"/>
              <w:ind w:leftChars="57" w:left="137" w:rightChars="67" w:right="161"/>
              <w:jc w:val="center"/>
              <w:rPr>
                <w:rFonts w:ascii="Times New Roman" w:eastAsia="標楷體" w:hAnsi="Times New Roman"/>
                <w:szCs w:val="24"/>
              </w:rPr>
            </w:pPr>
            <w:r w:rsidRPr="00855728">
              <w:rPr>
                <w:rFonts w:ascii="Times New Roman" w:eastAsia="標楷體" w:hAnsi="Times New Roman"/>
                <w:szCs w:val="24"/>
              </w:rPr>
              <w:t>現行條文</w:t>
            </w:r>
          </w:p>
        </w:tc>
        <w:tc>
          <w:tcPr>
            <w:tcW w:w="3344" w:type="dxa"/>
            <w:hideMark/>
          </w:tcPr>
          <w:p w14:paraId="6F372F3F" w14:textId="77777777" w:rsidR="005B74C0" w:rsidRPr="00855728" w:rsidRDefault="005B74C0" w:rsidP="00B32832">
            <w:pPr>
              <w:spacing w:line="360" w:lineRule="exact"/>
              <w:ind w:leftChars="57" w:left="137" w:rightChars="67" w:right="161"/>
              <w:jc w:val="center"/>
              <w:rPr>
                <w:rFonts w:ascii="Times New Roman" w:eastAsia="標楷體" w:hAnsi="Times New Roman"/>
                <w:szCs w:val="24"/>
              </w:rPr>
            </w:pPr>
            <w:r w:rsidRPr="00855728">
              <w:rPr>
                <w:rFonts w:ascii="Times New Roman" w:eastAsia="標楷體" w:hAnsi="Times New Roman"/>
                <w:szCs w:val="24"/>
              </w:rPr>
              <w:t>說明</w:t>
            </w:r>
          </w:p>
        </w:tc>
      </w:tr>
      <w:tr w:rsidR="005B74C0" w:rsidRPr="00855728" w14:paraId="6293A839" w14:textId="77777777" w:rsidTr="00B32832">
        <w:tc>
          <w:tcPr>
            <w:tcW w:w="3275" w:type="dxa"/>
          </w:tcPr>
          <w:p w14:paraId="6477E0F8" w14:textId="77777777" w:rsidR="005B74C0" w:rsidRPr="00855728" w:rsidRDefault="005B74C0" w:rsidP="00B32832">
            <w:pPr>
              <w:widowControl/>
              <w:suppressAutoHyphens/>
              <w:autoSpaceDN w:val="0"/>
              <w:spacing w:line="360" w:lineRule="exact"/>
              <w:textAlignment w:val="baseline"/>
              <w:rPr>
                <w:rFonts w:ascii="Times New Roman" w:eastAsia="標楷體" w:hAnsi="Times New Roman"/>
                <w:kern w:val="0"/>
                <w:szCs w:val="24"/>
              </w:rPr>
            </w:pPr>
            <w:r w:rsidRPr="00855728">
              <w:rPr>
                <w:rFonts w:ascii="Times New Roman" w:eastAsia="標楷體" w:hAnsi="Times New Roman"/>
                <w:kern w:val="0"/>
                <w:szCs w:val="24"/>
              </w:rPr>
              <w:t>第十二條</w:t>
            </w:r>
          </w:p>
          <w:p w14:paraId="65FE685A" w14:textId="77777777" w:rsidR="005B74C0" w:rsidRPr="00855728" w:rsidRDefault="005B74C0" w:rsidP="00B32832">
            <w:pPr>
              <w:pStyle w:val="af3"/>
              <w:tabs>
                <w:tab w:val="left" w:pos="724"/>
              </w:tabs>
              <w:kinsoku w:val="0"/>
              <w:overflowPunct w:val="0"/>
              <w:autoSpaceDE w:val="0"/>
              <w:autoSpaceDN w:val="0"/>
              <w:adjustRightInd w:val="0"/>
              <w:snapToGrid w:val="0"/>
              <w:spacing w:beforeLines="50" w:before="180" w:afterLines="50" w:after="180" w:line="360" w:lineRule="exact"/>
              <w:ind w:leftChars="100" w:left="720" w:hangingChars="200" w:hanging="480"/>
              <w:jc w:val="center"/>
              <w:rPr>
                <w:rFonts w:ascii="Times New Roman" w:hAnsi="Times New Roman"/>
                <w:sz w:val="24"/>
              </w:rPr>
            </w:pPr>
            <w:r w:rsidRPr="00855728">
              <w:rPr>
                <w:rFonts w:ascii="Times New Roman" w:hAnsi="Times New Roman"/>
                <w:sz w:val="24"/>
              </w:rPr>
              <w:t>(</w:t>
            </w:r>
            <w:proofErr w:type="gramStart"/>
            <w:r w:rsidRPr="00855728">
              <w:rPr>
                <w:rFonts w:ascii="Times New Roman" w:hAnsi="Times New Roman"/>
                <w:sz w:val="24"/>
              </w:rPr>
              <w:t>第一項略</w:t>
            </w:r>
            <w:proofErr w:type="gramEnd"/>
            <w:r w:rsidRPr="00855728">
              <w:rPr>
                <w:rFonts w:ascii="Times New Roman" w:hAnsi="Times New Roman"/>
                <w:sz w:val="24"/>
              </w:rPr>
              <w:t>)</w:t>
            </w:r>
          </w:p>
          <w:p w14:paraId="6BF631DD" w14:textId="77777777" w:rsidR="005B74C0" w:rsidRPr="00855728"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12" w:left="269" w:firstLineChars="200" w:firstLine="480"/>
              <w:jc w:val="both"/>
              <w:rPr>
                <w:rFonts w:ascii="Times New Roman" w:eastAsia="標楷體" w:hAnsi="Times New Roman"/>
                <w:szCs w:val="24"/>
              </w:rPr>
            </w:pPr>
            <w:r>
              <w:rPr>
                <w:rFonts w:ascii="Times New Roman" w:eastAsia="標楷體" w:hAnsi="Times New Roman" w:hint="eastAsia"/>
                <w:szCs w:val="24"/>
              </w:rPr>
              <w:t xml:space="preserve">  </w:t>
            </w:r>
            <w:r w:rsidRPr="00855728">
              <w:rPr>
                <w:rFonts w:ascii="Times New Roman" w:eastAsia="標楷體" w:hAnsi="Times New Roman"/>
                <w:szCs w:val="24"/>
              </w:rPr>
              <w:t>依前項規定應先收足款</w:t>
            </w:r>
            <w:proofErr w:type="gramStart"/>
            <w:r w:rsidRPr="00855728">
              <w:rPr>
                <w:rFonts w:ascii="Times New Roman" w:eastAsia="標楷體" w:hAnsi="Times New Roman"/>
                <w:szCs w:val="24"/>
              </w:rPr>
              <w:t>券</w:t>
            </w:r>
            <w:proofErr w:type="gramEnd"/>
            <w:r w:rsidRPr="00855728">
              <w:rPr>
                <w:rFonts w:ascii="Times New Roman" w:eastAsia="標楷體" w:hAnsi="Times New Roman"/>
                <w:szCs w:val="24"/>
              </w:rPr>
              <w:t>之有價證券，自本中心公告日之次二營業日起實施。</w:t>
            </w:r>
          </w:p>
          <w:p w14:paraId="5EE3DE13" w14:textId="77777777" w:rsidR="005B74C0" w:rsidRPr="00855728"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0" w:firstLine="480"/>
              <w:jc w:val="both"/>
              <w:rPr>
                <w:rFonts w:ascii="Times New Roman" w:eastAsia="標楷體" w:hAnsi="Times New Roman"/>
                <w:snapToGrid w:val="0"/>
                <w:szCs w:val="24"/>
                <w:u w:val="single"/>
              </w:rPr>
            </w:pPr>
          </w:p>
          <w:p w14:paraId="66CB633B" w14:textId="77777777" w:rsidR="005B74C0" w:rsidRPr="00855728"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Times New Roman" w:eastAsia="標楷體" w:hAnsi="Times New Roman"/>
                <w:snapToGrid w:val="0"/>
                <w:szCs w:val="24"/>
              </w:rPr>
            </w:pPr>
            <w:r w:rsidRPr="00855728">
              <w:rPr>
                <w:rFonts w:ascii="Times New Roman" w:eastAsia="標楷體" w:hAnsi="Times New Roman"/>
                <w:snapToGrid w:val="0"/>
                <w:szCs w:val="24"/>
              </w:rPr>
              <w:t>(</w:t>
            </w:r>
            <w:r w:rsidRPr="00855728">
              <w:rPr>
                <w:rFonts w:ascii="Times New Roman" w:eastAsia="標楷體" w:hAnsi="Times New Roman"/>
                <w:snapToGrid w:val="0"/>
                <w:szCs w:val="24"/>
              </w:rPr>
              <w:t>以下略</w:t>
            </w:r>
            <w:r w:rsidRPr="00855728">
              <w:rPr>
                <w:rFonts w:ascii="Times New Roman" w:eastAsia="標楷體" w:hAnsi="Times New Roman"/>
                <w:snapToGrid w:val="0"/>
                <w:szCs w:val="24"/>
              </w:rPr>
              <w:t>)</w:t>
            </w:r>
          </w:p>
        </w:tc>
        <w:tc>
          <w:tcPr>
            <w:tcW w:w="3289" w:type="dxa"/>
          </w:tcPr>
          <w:p w14:paraId="23AAB097" w14:textId="77777777" w:rsidR="005B74C0" w:rsidRPr="00855728" w:rsidRDefault="005B74C0" w:rsidP="00B32832">
            <w:pPr>
              <w:widowControl/>
              <w:suppressAutoHyphens/>
              <w:autoSpaceDN w:val="0"/>
              <w:spacing w:line="360" w:lineRule="exact"/>
              <w:textAlignment w:val="baseline"/>
              <w:rPr>
                <w:rFonts w:ascii="Times New Roman" w:eastAsia="標楷體" w:hAnsi="Times New Roman"/>
                <w:szCs w:val="24"/>
              </w:rPr>
            </w:pPr>
            <w:r w:rsidRPr="00855728">
              <w:rPr>
                <w:rFonts w:ascii="Times New Roman" w:eastAsia="標楷體" w:hAnsi="Times New Roman"/>
                <w:szCs w:val="24"/>
              </w:rPr>
              <w:t>第十二條</w:t>
            </w:r>
          </w:p>
          <w:p w14:paraId="664568BF" w14:textId="77777777" w:rsidR="005B74C0" w:rsidRPr="00855728" w:rsidRDefault="005B74C0" w:rsidP="00B32832">
            <w:pPr>
              <w:pStyle w:val="af3"/>
              <w:tabs>
                <w:tab w:val="left" w:pos="724"/>
              </w:tabs>
              <w:kinsoku w:val="0"/>
              <w:overflowPunct w:val="0"/>
              <w:autoSpaceDE w:val="0"/>
              <w:autoSpaceDN w:val="0"/>
              <w:adjustRightInd w:val="0"/>
              <w:snapToGrid w:val="0"/>
              <w:spacing w:beforeLines="50" w:before="180" w:afterLines="50" w:after="180" w:line="360" w:lineRule="exact"/>
              <w:ind w:leftChars="100" w:left="720" w:hangingChars="200" w:hanging="480"/>
              <w:jc w:val="center"/>
              <w:rPr>
                <w:rFonts w:ascii="Times New Roman" w:hAnsi="Times New Roman"/>
                <w:kern w:val="2"/>
                <w:sz w:val="24"/>
              </w:rPr>
            </w:pPr>
            <w:r w:rsidRPr="00855728">
              <w:rPr>
                <w:rFonts w:ascii="Times New Roman" w:hAnsi="Times New Roman"/>
                <w:kern w:val="2"/>
                <w:sz w:val="24"/>
              </w:rPr>
              <w:t>(</w:t>
            </w:r>
            <w:proofErr w:type="gramStart"/>
            <w:r w:rsidRPr="00855728">
              <w:rPr>
                <w:rFonts w:ascii="Times New Roman" w:hAnsi="Times New Roman"/>
                <w:kern w:val="2"/>
                <w:sz w:val="24"/>
              </w:rPr>
              <w:t>第一項略</w:t>
            </w:r>
            <w:proofErr w:type="gramEnd"/>
            <w:r w:rsidRPr="00855728">
              <w:rPr>
                <w:rFonts w:ascii="Times New Roman" w:hAnsi="Times New Roman"/>
                <w:kern w:val="2"/>
                <w:sz w:val="24"/>
              </w:rPr>
              <w:t>)</w:t>
            </w:r>
          </w:p>
          <w:p w14:paraId="0FD043B4" w14:textId="77777777" w:rsidR="005B74C0" w:rsidRPr="00855728"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94" w:left="226" w:firstLineChars="105" w:firstLine="252"/>
              <w:jc w:val="both"/>
              <w:rPr>
                <w:rFonts w:ascii="Times New Roman" w:eastAsia="標楷體" w:hAnsi="Times New Roman"/>
                <w:color w:val="FF0000"/>
                <w:szCs w:val="24"/>
                <w:u w:val="single"/>
              </w:rPr>
            </w:pPr>
            <w:r>
              <w:rPr>
                <w:rFonts w:ascii="Times New Roman" w:eastAsia="標楷體" w:hAnsi="Times New Roman" w:hint="eastAsia"/>
                <w:szCs w:val="24"/>
              </w:rPr>
              <w:t xml:space="preserve">  </w:t>
            </w:r>
            <w:r w:rsidRPr="00855728">
              <w:rPr>
                <w:rFonts w:ascii="Times New Roman" w:eastAsia="標楷體" w:hAnsi="Times New Roman"/>
                <w:szCs w:val="24"/>
              </w:rPr>
              <w:t>依前項規定應先收足款</w:t>
            </w:r>
            <w:proofErr w:type="gramStart"/>
            <w:r w:rsidRPr="00855728">
              <w:rPr>
                <w:rFonts w:ascii="Times New Roman" w:eastAsia="標楷體" w:hAnsi="Times New Roman"/>
                <w:szCs w:val="24"/>
              </w:rPr>
              <w:t>券</w:t>
            </w:r>
            <w:proofErr w:type="gramEnd"/>
            <w:r w:rsidRPr="00855728">
              <w:rPr>
                <w:rFonts w:ascii="Times New Roman" w:eastAsia="標楷體" w:hAnsi="Times New Roman"/>
                <w:szCs w:val="24"/>
              </w:rPr>
              <w:t>之有價證券，自本中心公告日之次二營業日起實施。</w:t>
            </w:r>
            <w:r w:rsidRPr="00855728">
              <w:rPr>
                <w:rFonts w:ascii="Times New Roman" w:eastAsia="標楷體" w:hAnsi="Times New Roman"/>
                <w:color w:val="FF0000"/>
                <w:szCs w:val="24"/>
                <w:u w:val="single"/>
              </w:rPr>
              <w:t>但其零股交易，不適用應先收足款</w:t>
            </w:r>
            <w:proofErr w:type="gramStart"/>
            <w:r w:rsidRPr="00855728">
              <w:rPr>
                <w:rFonts w:ascii="Times New Roman" w:eastAsia="標楷體" w:hAnsi="Times New Roman"/>
                <w:color w:val="FF0000"/>
                <w:szCs w:val="24"/>
                <w:u w:val="single"/>
              </w:rPr>
              <w:t>券</w:t>
            </w:r>
            <w:proofErr w:type="gramEnd"/>
            <w:r w:rsidRPr="00855728">
              <w:rPr>
                <w:rFonts w:ascii="Times New Roman" w:eastAsia="標楷體" w:hAnsi="Times New Roman"/>
                <w:color w:val="FF0000"/>
                <w:szCs w:val="24"/>
                <w:u w:val="single"/>
              </w:rPr>
              <w:t>之規定。</w:t>
            </w:r>
          </w:p>
          <w:p w14:paraId="43C1FB79" w14:textId="77777777" w:rsidR="005B74C0"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Times New Roman" w:eastAsia="標楷體" w:hAnsi="Times New Roman"/>
                <w:color w:val="000000" w:themeColor="text1"/>
                <w:szCs w:val="24"/>
              </w:rPr>
            </w:pPr>
            <w:r w:rsidRPr="00855728">
              <w:rPr>
                <w:rFonts w:ascii="Times New Roman" w:eastAsia="標楷體" w:hAnsi="Times New Roman"/>
                <w:color w:val="000000" w:themeColor="text1"/>
                <w:szCs w:val="24"/>
              </w:rPr>
              <w:t>(</w:t>
            </w:r>
            <w:r w:rsidRPr="00855728">
              <w:rPr>
                <w:rFonts w:ascii="Times New Roman" w:eastAsia="標楷體" w:hAnsi="Times New Roman"/>
                <w:color w:val="000000" w:themeColor="text1"/>
                <w:szCs w:val="24"/>
              </w:rPr>
              <w:t>以下略</w:t>
            </w:r>
            <w:r w:rsidRPr="00855728">
              <w:rPr>
                <w:rFonts w:ascii="Times New Roman" w:eastAsia="標楷體" w:hAnsi="Times New Roman"/>
                <w:color w:val="000000" w:themeColor="text1"/>
                <w:szCs w:val="24"/>
              </w:rPr>
              <w:t>)</w:t>
            </w:r>
          </w:p>
          <w:p w14:paraId="03D93BCF" w14:textId="77777777" w:rsidR="005B74C0" w:rsidRPr="00855728"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Times New Roman" w:eastAsia="標楷體" w:hAnsi="Times New Roman"/>
                <w:szCs w:val="24"/>
              </w:rPr>
            </w:pPr>
          </w:p>
        </w:tc>
        <w:tc>
          <w:tcPr>
            <w:tcW w:w="3344" w:type="dxa"/>
            <w:hideMark/>
          </w:tcPr>
          <w:p w14:paraId="3FD8286D" w14:textId="77777777" w:rsidR="005B74C0" w:rsidRPr="00855728" w:rsidRDefault="005B74C0" w:rsidP="00B32832">
            <w:pPr>
              <w:widowControl/>
              <w:tabs>
                <w:tab w:val="left" w:pos="1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 w:left="96"/>
              <w:jc w:val="both"/>
              <w:rPr>
                <w:rFonts w:ascii="Times New Roman" w:eastAsia="標楷體" w:hAnsi="Times New Roman"/>
                <w:szCs w:val="24"/>
              </w:rPr>
            </w:pPr>
            <w:r>
              <w:rPr>
                <w:rFonts w:ascii="Times New Roman" w:eastAsia="標楷體" w:hAnsi="Times New Roman" w:hint="eastAsia"/>
                <w:szCs w:val="24"/>
              </w:rPr>
              <w:t>考量</w:t>
            </w:r>
            <w:r w:rsidRPr="00855728">
              <w:rPr>
                <w:rFonts w:ascii="Times New Roman" w:eastAsia="標楷體" w:hAnsi="Times New Roman"/>
                <w:szCs w:val="24"/>
              </w:rPr>
              <w:t>變更交易方法之有價證券於盤中零股交易</w:t>
            </w:r>
            <w:r>
              <w:rPr>
                <w:rFonts w:ascii="Times New Roman" w:eastAsia="標楷體" w:hAnsi="Times New Roman" w:hint="eastAsia"/>
                <w:szCs w:val="24"/>
              </w:rPr>
              <w:t>時段，亦</w:t>
            </w:r>
            <w:r w:rsidRPr="00855728">
              <w:rPr>
                <w:rFonts w:ascii="Times New Roman" w:eastAsia="標楷體" w:hAnsi="Times New Roman"/>
                <w:szCs w:val="24"/>
              </w:rPr>
              <w:t>應</w:t>
            </w:r>
            <w:r>
              <w:rPr>
                <w:rFonts w:ascii="Times New Roman" w:eastAsia="標楷體" w:hAnsi="Times New Roman" w:hint="eastAsia"/>
                <w:szCs w:val="24"/>
              </w:rPr>
              <w:t>預先</w:t>
            </w:r>
            <w:r w:rsidRPr="00855728">
              <w:rPr>
                <w:rFonts w:ascii="Times New Roman" w:eastAsia="標楷體" w:hAnsi="Times New Roman"/>
                <w:szCs w:val="24"/>
              </w:rPr>
              <w:t>收足款</w:t>
            </w:r>
            <w:proofErr w:type="gramStart"/>
            <w:r w:rsidRPr="00855728">
              <w:rPr>
                <w:rFonts w:ascii="Times New Roman" w:eastAsia="標楷體" w:hAnsi="Times New Roman"/>
                <w:szCs w:val="24"/>
              </w:rPr>
              <w:t>券</w:t>
            </w:r>
            <w:proofErr w:type="gramEnd"/>
            <w:r w:rsidRPr="00855728">
              <w:rPr>
                <w:rFonts w:ascii="Times New Roman" w:eastAsia="標楷體" w:hAnsi="Times New Roman"/>
                <w:szCs w:val="24"/>
              </w:rPr>
              <w:t>，</w:t>
            </w:r>
            <w:proofErr w:type="gramStart"/>
            <w:r w:rsidRPr="00855728">
              <w:rPr>
                <w:rFonts w:ascii="Times New Roman" w:eastAsia="標楷體" w:hAnsi="Times New Roman"/>
                <w:szCs w:val="24"/>
              </w:rPr>
              <w:t>爰</w:t>
            </w:r>
            <w:proofErr w:type="gramEnd"/>
            <w:r w:rsidRPr="00855728">
              <w:rPr>
                <w:rFonts w:ascii="Times New Roman" w:eastAsia="標楷體" w:hAnsi="Times New Roman"/>
                <w:szCs w:val="24"/>
              </w:rPr>
              <w:t>刪除第</w:t>
            </w:r>
            <w:r w:rsidRPr="00855728">
              <w:rPr>
                <w:rFonts w:ascii="Times New Roman" w:eastAsia="標楷體" w:hAnsi="Times New Roman"/>
                <w:szCs w:val="24"/>
              </w:rPr>
              <w:t>2</w:t>
            </w:r>
            <w:r w:rsidRPr="00855728">
              <w:rPr>
                <w:rFonts w:ascii="Times New Roman" w:eastAsia="標楷體" w:hAnsi="Times New Roman"/>
                <w:szCs w:val="24"/>
              </w:rPr>
              <w:t>項但書。</w:t>
            </w:r>
          </w:p>
        </w:tc>
      </w:tr>
      <w:tr w:rsidR="005B74C0" w:rsidRPr="00855728" w14:paraId="0243D2CC" w14:textId="77777777" w:rsidTr="00B32832">
        <w:tc>
          <w:tcPr>
            <w:tcW w:w="3275" w:type="dxa"/>
          </w:tcPr>
          <w:p w14:paraId="55A98F9D" w14:textId="77777777" w:rsidR="005B74C0" w:rsidRPr="00855728" w:rsidRDefault="005B74C0" w:rsidP="00B32832">
            <w:pPr>
              <w:widowControl/>
              <w:suppressAutoHyphens/>
              <w:autoSpaceDN w:val="0"/>
              <w:spacing w:line="360" w:lineRule="exact"/>
              <w:textAlignment w:val="baseline"/>
              <w:rPr>
                <w:rFonts w:ascii="Times New Roman" w:eastAsia="標楷體" w:hAnsi="Times New Roman"/>
                <w:kern w:val="0"/>
                <w:szCs w:val="24"/>
              </w:rPr>
            </w:pPr>
            <w:r w:rsidRPr="00855728">
              <w:rPr>
                <w:rFonts w:ascii="Times New Roman" w:eastAsia="標楷體" w:hAnsi="Times New Roman"/>
                <w:kern w:val="0"/>
                <w:szCs w:val="24"/>
              </w:rPr>
              <w:t>第三十五條之三</w:t>
            </w:r>
          </w:p>
          <w:p w14:paraId="64F74C01" w14:textId="77777777" w:rsidR="005B74C0" w:rsidRPr="00855728" w:rsidRDefault="005B74C0" w:rsidP="00B32832">
            <w:pPr>
              <w:pStyle w:val="af3"/>
              <w:tabs>
                <w:tab w:val="left" w:pos="724"/>
              </w:tabs>
              <w:kinsoku w:val="0"/>
              <w:overflowPunct w:val="0"/>
              <w:autoSpaceDE w:val="0"/>
              <w:autoSpaceDN w:val="0"/>
              <w:adjustRightInd w:val="0"/>
              <w:snapToGrid w:val="0"/>
              <w:spacing w:beforeLines="50" w:before="180" w:afterLines="50" w:after="180" w:line="360" w:lineRule="exact"/>
              <w:ind w:leftChars="100" w:left="720" w:hangingChars="200" w:hanging="480"/>
              <w:jc w:val="center"/>
              <w:rPr>
                <w:rFonts w:ascii="Times New Roman" w:hAnsi="Times New Roman"/>
                <w:sz w:val="24"/>
              </w:rPr>
            </w:pPr>
            <w:r w:rsidRPr="00855728">
              <w:rPr>
                <w:rFonts w:ascii="Times New Roman" w:hAnsi="Times New Roman"/>
                <w:sz w:val="24"/>
              </w:rPr>
              <w:t>(</w:t>
            </w:r>
            <w:proofErr w:type="gramStart"/>
            <w:r w:rsidRPr="00855728">
              <w:rPr>
                <w:rFonts w:ascii="Times New Roman" w:hAnsi="Times New Roman"/>
                <w:sz w:val="24"/>
              </w:rPr>
              <w:t>第一項略</w:t>
            </w:r>
            <w:proofErr w:type="gramEnd"/>
            <w:r w:rsidRPr="00855728">
              <w:rPr>
                <w:rFonts w:ascii="Times New Roman" w:hAnsi="Times New Roman"/>
                <w:sz w:val="24"/>
              </w:rPr>
              <w:t>)</w:t>
            </w:r>
          </w:p>
          <w:p w14:paraId="7E2BB79F" w14:textId="77777777" w:rsidR="005B74C0" w:rsidRPr="00855728"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12" w:left="269" w:firstLineChars="87" w:firstLine="209"/>
              <w:jc w:val="both"/>
              <w:rPr>
                <w:rFonts w:ascii="Times New Roman" w:eastAsia="標楷體" w:hAnsi="Times New Roman"/>
                <w:szCs w:val="24"/>
              </w:rPr>
            </w:pPr>
            <w:r>
              <w:rPr>
                <w:rFonts w:ascii="Times New Roman" w:eastAsia="標楷體" w:hAnsi="Times New Roman" w:hint="eastAsia"/>
                <w:szCs w:val="24"/>
              </w:rPr>
              <w:t xml:space="preserve">  </w:t>
            </w:r>
            <w:r w:rsidRPr="00855728">
              <w:rPr>
                <w:rFonts w:ascii="Times New Roman" w:eastAsia="標楷體" w:hAnsi="Times New Roman"/>
                <w:szCs w:val="24"/>
              </w:rPr>
              <w:t>櫃檯買賣管理股票應</w:t>
            </w:r>
            <w:proofErr w:type="gramStart"/>
            <w:r w:rsidRPr="00855728">
              <w:rPr>
                <w:rFonts w:ascii="Times New Roman" w:eastAsia="標楷體" w:hAnsi="Times New Roman"/>
                <w:szCs w:val="24"/>
              </w:rPr>
              <w:t>採</w:t>
            </w:r>
            <w:proofErr w:type="gramEnd"/>
            <w:r w:rsidRPr="00855728">
              <w:rPr>
                <w:rFonts w:ascii="Times New Roman" w:eastAsia="標楷體" w:hAnsi="Times New Roman"/>
                <w:szCs w:val="24"/>
              </w:rPr>
              <w:t>分盤方式交易，每四十五分鐘撮合一次。</w:t>
            </w:r>
          </w:p>
        </w:tc>
        <w:tc>
          <w:tcPr>
            <w:tcW w:w="3289" w:type="dxa"/>
          </w:tcPr>
          <w:p w14:paraId="6E30593A" w14:textId="77777777" w:rsidR="005B74C0" w:rsidRPr="00855728" w:rsidRDefault="005B74C0" w:rsidP="00B32832">
            <w:pPr>
              <w:widowControl/>
              <w:suppressAutoHyphens/>
              <w:autoSpaceDN w:val="0"/>
              <w:spacing w:line="360" w:lineRule="exact"/>
              <w:textAlignment w:val="baseline"/>
              <w:rPr>
                <w:rFonts w:ascii="Times New Roman" w:eastAsia="標楷體" w:hAnsi="Times New Roman"/>
                <w:kern w:val="0"/>
                <w:szCs w:val="24"/>
              </w:rPr>
            </w:pPr>
            <w:r w:rsidRPr="00855728">
              <w:rPr>
                <w:rFonts w:ascii="Times New Roman" w:eastAsia="標楷體" w:hAnsi="Times New Roman"/>
                <w:kern w:val="0"/>
                <w:szCs w:val="24"/>
              </w:rPr>
              <w:t>第三十五條之三</w:t>
            </w:r>
          </w:p>
          <w:p w14:paraId="4FDBF9AF" w14:textId="77777777" w:rsidR="005B74C0" w:rsidRPr="00855728" w:rsidRDefault="005B74C0" w:rsidP="00B32832">
            <w:pPr>
              <w:pStyle w:val="af3"/>
              <w:tabs>
                <w:tab w:val="left" w:pos="724"/>
              </w:tabs>
              <w:kinsoku w:val="0"/>
              <w:overflowPunct w:val="0"/>
              <w:autoSpaceDE w:val="0"/>
              <w:autoSpaceDN w:val="0"/>
              <w:adjustRightInd w:val="0"/>
              <w:snapToGrid w:val="0"/>
              <w:spacing w:beforeLines="50" w:before="180" w:afterLines="50" w:after="180" w:line="360" w:lineRule="exact"/>
              <w:ind w:leftChars="100" w:left="720" w:hangingChars="200" w:hanging="480"/>
              <w:jc w:val="center"/>
              <w:rPr>
                <w:rFonts w:ascii="Times New Roman" w:hAnsi="Times New Roman"/>
                <w:sz w:val="24"/>
              </w:rPr>
            </w:pPr>
            <w:r w:rsidRPr="00855728">
              <w:rPr>
                <w:rFonts w:ascii="Times New Roman" w:hAnsi="Times New Roman"/>
                <w:sz w:val="24"/>
              </w:rPr>
              <w:t xml:space="preserve"> (</w:t>
            </w:r>
            <w:proofErr w:type="gramStart"/>
            <w:r w:rsidRPr="00855728">
              <w:rPr>
                <w:rFonts w:ascii="Times New Roman" w:hAnsi="Times New Roman"/>
                <w:sz w:val="24"/>
              </w:rPr>
              <w:t>第一項略</w:t>
            </w:r>
            <w:proofErr w:type="gramEnd"/>
            <w:r w:rsidRPr="00855728">
              <w:rPr>
                <w:rFonts w:ascii="Times New Roman" w:hAnsi="Times New Roman"/>
                <w:sz w:val="24"/>
              </w:rPr>
              <w:t>)</w:t>
            </w:r>
          </w:p>
          <w:p w14:paraId="450692E7" w14:textId="77777777" w:rsidR="005B74C0" w:rsidRPr="00855728" w:rsidRDefault="005B74C0" w:rsidP="00B32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94" w:left="226" w:firstLineChars="105" w:firstLine="252"/>
              <w:jc w:val="both"/>
              <w:rPr>
                <w:rFonts w:ascii="Times New Roman" w:eastAsia="標楷體" w:hAnsi="Times New Roman"/>
                <w:szCs w:val="24"/>
              </w:rPr>
            </w:pPr>
            <w:r>
              <w:rPr>
                <w:rFonts w:ascii="Times New Roman" w:eastAsia="標楷體" w:hAnsi="Times New Roman" w:hint="eastAsia"/>
                <w:szCs w:val="24"/>
              </w:rPr>
              <w:t xml:space="preserve">  </w:t>
            </w:r>
            <w:r w:rsidRPr="00855728">
              <w:rPr>
                <w:rFonts w:ascii="Times New Roman" w:eastAsia="標楷體" w:hAnsi="Times New Roman"/>
                <w:szCs w:val="24"/>
              </w:rPr>
              <w:t>櫃檯買賣管理股票應</w:t>
            </w:r>
            <w:proofErr w:type="gramStart"/>
            <w:r w:rsidRPr="00855728">
              <w:rPr>
                <w:rFonts w:ascii="Times New Roman" w:eastAsia="標楷體" w:hAnsi="Times New Roman"/>
                <w:szCs w:val="24"/>
              </w:rPr>
              <w:t>採</w:t>
            </w:r>
            <w:proofErr w:type="gramEnd"/>
            <w:r w:rsidRPr="00855728">
              <w:rPr>
                <w:rFonts w:ascii="Times New Roman" w:eastAsia="標楷體" w:hAnsi="Times New Roman"/>
                <w:szCs w:val="24"/>
              </w:rPr>
              <w:t>分盤方式交易，每四十五分鐘撮合一次。</w:t>
            </w:r>
            <w:r w:rsidRPr="00855728">
              <w:rPr>
                <w:rFonts w:ascii="Times New Roman" w:eastAsia="標楷體" w:hAnsi="Times New Roman"/>
                <w:color w:val="FF0000"/>
                <w:szCs w:val="24"/>
                <w:u w:val="single"/>
              </w:rPr>
              <w:t>但其零股交易，不適用之。</w:t>
            </w:r>
          </w:p>
        </w:tc>
        <w:tc>
          <w:tcPr>
            <w:tcW w:w="3344" w:type="dxa"/>
          </w:tcPr>
          <w:p w14:paraId="283E8A13" w14:textId="77777777" w:rsidR="005B74C0" w:rsidRPr="00855728" w:rsidRDefault="005B74C0" w:rsidP="00B32832">
            <w:pPr>
              <w:widowControl/>
              <w:tabs>
                <w:tab w:val="left" w:pos="1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 w:left="96"/>
              <w:jc w:val="both"/>
              <w:rPr>
                <w:rFonts w:ascii="Times New Roman" w:eastAsia="標楷體" w:hAnsi="Times New Roman"/>
                <w:szCs w:val="24"/>
              </w:rPr>
            </w:pPr>
            <w:r>
              <w:rPr>
                <w:rFonts w:ascii="Times New Roman" w:eastAsia="標楷體" w:hAnsi="Times New Roman" w:hint="eastAsia"/>
                <w:szCs w:val="24"/>
              </w:rPr>
              <w:t>考量</w:t>
            </w:r>
            <w:r w:rsidRPr="00855728">
              <w:rPr>
                <w:rFonts w:ascii="Times New Roman" w:eastAsia="標楷體" w:hAnsi="Times New Roman"/>
                <w:szCs w:val="24"/>
              </w:rPr>
              <w:t>管理股票</w:t>
            </w:r>
            <w:r>
              <w:rPr>
                <w:rFonts w:ascii="Times New Roman" w:eastAsia="標楷體" w:hAnsi="Times New Roman" w:hint="eastAsia"/>
                <w:szCs w:val="24"/>
              </w:rPr>
              <w:t>之</w:t>
            </w:r>
            <w:r w:rsidRPr="00855728">
              <w:rPr>
                <w:rFonts w:ascii="Times New Roman" w:eastAsia="標楷體" w:hAnsi="Times New Roman"/>
                <w:szCs w:val="24"/>
              </w:rPr>
              <w:t>盤中零股交易</w:t>
            </w:r>
            <w:r>
              <w:rPr>
                <w:rFonts w:ascii="Times New Roman" w:eastAsia="標楷體" w:hAnsi="Times New Roman" w:hint="eastAsia"/>
                <w:szCs w:val="24"/>
              </w:rPr>
              <w:t>亦</w:t>
            </w:r>
            <w:r w:rsidRPr="00855728">
              <w:rPr>
                <w:rFonts w:ascii="Times New Roman" w:eastAsia="標楷體" w:hAnsi="Times New Roman"/>
                <w:szCs w:val="24"/>
              </w:rPr>
              <w:t>應每</w:t>
            </w:r>
            <w:r w:rsidRPr="00855728">
              <w:rPr>
                <w:rFonts w:ascii="Times New Roman" w:eastAsia="標楷體" w:hAnsi="Times New Roman"/>
                <w:szCs w:val="24"/>
              </w:rPr>
              <w:t>45</w:t>
            </w:r>
            <w:r w:rsidRPr="00855728">
              <w:rPr>
                <w:rFonts w:ascii="Times New Roman" w:eastAsia="標楷體" w:hAnsi="Times New Roman"/>
                <w:szCs w:val="24"/>
              </w:rPr>
              <w:t>分鐘撮合</w:t>
            </w:r>
            <w:r w:rsidRPr="00855728">
              <w:rPr>
                <w:rFonts w:ascii="Times New Roman" w:eastAsia="標楷體" w:hAnsi="Times New Roman"/>
                <w:szCs w:val="24"/>
              </w:rPr>
              <w:t>1</w:t>
            </w:r>
            <w:r w:rsidRPr="00855728">
              <w:rPr>
                <w:rFonts w:ascii="Times New Roman" w:eastAsia="標楷體" w:hAnsi="Times New Roman"/>
                <w:szCs w:val="24"/>
              </w:rPr>
              <w:t>次</w:t>
            </w:r>
            <w:r>
              <w:rPr>
                <w:rFonts w:ascii="Times New Roman" w:eastAsia="標楷體" w:hAnsi="Times New Roman" w:hint="eastAsia"/>
                <w:szCs w:val="24"/>
              </w:rPr>
              <w:t>之方式</w:t>
            </w:r>
            <w:r w:rsidRPr="00855728">
              <w:rPr>
                <w:rFonts w:ascii="Times New Roman" w:eastAsia="標楷體" w:hAnsi="Times New Roman"/>
                <w:szCs w:val="24"/>
              </w:rPr>
              <w:t>，</w:t>
            </w:r>
            <w:proofErr w:type="gramStart"/>
            <w:r w:rsidRPr="00855728">
              <w:rPr>
                <w:rFonts w:ascii="Times New Roman" w:eastAsia="標楷體" w:hAnsi="Times New Roman"/>
                <w:szCs w:val="24"/>
              </w:rPr>
              <w:t>爰</w:t>
            </w:r>
            <w:proofErr w:type="gramEnd"/>
            <w:r w:rsidRPr="00855728">
              <w:rPr>
                <w:rFonts w:ascii="Times New Roman" w:eastAsia="標楷體" w:hAnsi="Times New Roman"/>
                <w:szCs w:val="24"/>
              </w:rPr>
              <w:t>刪除第</w:t>
            </w:r>
            <w:r w:rsidRPr="00855728">
              <w:rPr>
                <w:rFonts w:ascii="Times New Roman" w:eastAsia="標楷體" w:hAnsi="Times New Roman"/>
                <w:szCs w:val="24"/>
              </w:rPr>
              <w:t>2</w:t>
            </w:r>
            <w:r w:rsidRPr="00855728">
              <w:rPr>
                <w:rFonts w:ascii="Times New Roman" w:eastAsia="標楷體" w:hAnsi="Times New Roman"/>
                <w:szCs w:val="24"/>
              </w:rPr>
              <w:t>項但書。</w:t>
            </w:r>
          </w:p>
        </w:tc>
      </w:tr>
      <w:bookmarkEnd w:id="0"/>
    </w:tbl>
    <w:p w14:paraId="7EFA920E" w14:textId="77777777" w:rsidR="005B74C0" w:rsidRPr="00855728" w:rsidRDefault="005B74C0" w:rsidP="005B74C0">
      <w:pPr>
        <w:widowControl/>
        <w:spacing w:line="360" w:lineRule="exact"/>
        <w:rPr>
          <w:rFonts w:ascii="Times New Roman" w:eastAsia="標楷體" w:hAnsi="Times New Roman"/>
          <w:b/>
          <w:bCs/>
          <w:kern w:val="52"/>
          <w:szCs w:val="24"/>
          <w:lang w:eastAsia="x-none"/>
        </w:rPr>
      </w:pPr>
    </w:p>
    <w:p w14:paraId="4A8EC50B" w14:textId="77777777" w:rsidR="005B74C0" w:rsidRDefault="005B74C0">
      <w:pPr>
        <w:widowControl/>
        <w:rPr>
          <w:rFonts w:ascii="Times New Roman" w:eastAsia="標楷體" w:hAnsi="Times New Roman"/>
          <w:b/>
          <w:sz w:val="32"/>
          <w:szCs w:val="32"/>
        </w:rPr>
      </w:pPr>
      <w:r>
        <w:rPr>
          <w:rFonts w:ascii="Times New Roman" w:eastAsia="標楷體" w:hAnsi="Times New Roman"/>
          <w:b/>
          <w:sz w:val="32"/>
          <w:szCs w:val="32"/>
        </w:rPr>
        <w:br w:type="page"/>
      </w:r>
    </w:p>
    <w:p w14:paraId="2C5E1AEB" w14:textId="6DC21AE5" w:rsidR="00251901" w:rsidRPr="00855728" w:rsidRDefault="00251901" w:rsidP="00251901">
      <w:pPr>
        <w:widowControl/>
        <w:jc w:val="center"/>
        <w:rPr>
          <w:rFonts w:ascii="Times New Roman" w:eastAsia="標楷體" w:hAnsi="Times New Roman"/>
          <w:b/>
          <w:sz w:val="32"/>
          <w:szCs w:val="32"/>
        </w:rPr>
      </w:pPr>
      <w:bookmarkStart w:id="1" w:name="_GoBack"/>
      <w:bookmarkEnd w:id="1"/>
      <w:r w:rsidRPr="00855728">
        <w:rPr>
          <w:rFonts w:ascii="Times New Roman" w:eastAsia="標楷體" w:hAnsi="Times New Roman"/>
          <w:b/>
          <w:sz w:val="32"/>
          <w:szCs w:val="32"/>
        </w:rPr>
        <w:lastRenderedPageBreak/>
        <w:t>財團法人中華民國證券櫃檯買賣中心零股交易辦法</w:t>
      </w:r>
    </w:p>
    <w:p w14:paraId="313B7ECA" w14:textId="73ED4CA7" w:rsidR="00251901" w:rsidRPr="00855728" w:rsidRDefault="00251901" w:rsidP="00251901">
      <w:pPr>
        <w:spacing w:afterLines="50" w:after="180" w:line="480" w:lineRule="exact"/>
        <w:jc w:val="center"/>
        <w:rPr>
          <w:rFonts w:ascii="Times New Roman" w:eastAsia="標楷體" w:hAnsi="Times New Roman"/>
          <w:b/>
          <w:sz w:val="32"/>
          <w:szCs w:val="32"/>
        </w:rPr>
      </w:pPr>
      <w:r w:rsidRPr="00855728">
        <w:rPr>
          <w:rFonts w:ascii="Times New Roman" w:eastAsia="標楷體" w:hAnsi="Times New Roman"/>
          <w:b/>
          <w:sz w:val="32"/>
          <w:szCs w:val="32"/>
        </w:rPr>
        <w:t>修正條文對照表</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85"/>
        <w:gridCol w:w="3285"/>
        <w:gridCol w:w="3286"/>
      </w:tblGrid>
      <w:tr w:rsidR="00251901" w:rsidRPr="00855728" w14:paraId="4E638516" w14:textId="77777777" w:rsidTr="007F6252">
        <w:trPr>
          <w:tblHeader/>
        </w:trPr>
        <w:tc>
          <w:tcPr>
            <w:tcW w:w="3285" w:type="dxa"/>
            <w:shd w:val="clear" w:color="auto" w:fill="auto"/>
          </w:tcPr>
          <w:p w14:paraId="527BE7EB" w14:textId="77777777" w:rsidR="00251901" w:rsidRPr="00855728" w:rsidRDefault="00251901" w:rsidP="007F6252">
            <w:pPr>
              <w:jc w:val="distribute"/>
              <w:rPr>
                <w:rFonts w:ascii="Times New Roman" w:eastAsia="標楷體" w:hAnsi="Times New Roman"/>
              </w:rPr>
            </w:pPr>
            <w:r w:rsidRPr="00855728">
              <w:rPr>
                <w:rFonts w:ascii="Times New Roman" w:eastAsia="標楷體" w:hAnsi="Times New Roman"/>
              </w:rPr>
              <w:t>修正條文</w:t>
            </w:r>
          </w:p>
        </w:tc>
        <w:tc>
          <w:tcPr>
            <w:tcW w:w="3285" w:type="dxa"/>
            <w:shd w:val="clear" w:color="auto" w:fill="auto"/>
          </w:tcPr>
          <w:p w14:paraId="767D08B8" w14:textId="77777777" w:rsidR="00251901" w:rsidRPr="00855728" w:rsidRDefault="00251901" w:rsidP="007F6252">
            <w:pPr>
              <w:jc w:val="distribute"/>
              <w:rPr>
                <w:rFonts w:ascii="Times New Roman" w:eastAsia="標楷體" w:hAnsi="Times New Roman"/>
              </w:rPr>
            </w:pPr>
            <w:r w:rsidRPr="00855728">
              <w:rPr>
                <w:rFonts w:ascii="Times New Roman" w:eastAsia="標楷體" w:hAnsi="Times New Roman"/>
              </w:rPr>
              <w:t>現行條文</w:t>
            </w:r>
          </w:p>
        </w:tc>
        <w:tc>
          <w:tcPr>
            <w:tcW w:w="3286" w:type="dxa"/>
            <w:shd w:val="clear" w:color="auto" w:fill="auto"/>
          </w:tcPr>
          <w:p w14:paraId="35C47FB1" w14:textId="77777777" w:rsidR="00251901" w:rsidRPr="00855728" w:rsidRDefault="00251901" w:rsidP="007F6252">
            <w:pPr>
              <w:jc w:val="distribute"/>
              <w:rPr>
                <w:rFonts w:ascii="Times New Roman" w:eastAsia="標楷體" w:hAnsi="Times New Roman"/>
              </w:rPr>
            </w:pPr>
            <w:r w:rsidRPr="00855728">
              <w:rPr>
                <w:rFonts w:ascii="Times New Roman" w:eastAsia="標楷體" w:hAnsi="Times New Roman"/>
              </w:rPr>
              <w:t>說明</w:t>
            </w:r>
          </w:p>
        </w:tc>
      </w:tr>
      <w:tr w:rsidR="00460A26" w:rsidRPr="00855728" w14:paraId="2C2BBAAF" w14:textId="77777777" w:rsidTr="007F6252">
        <w:tc>
          <w:tcPr>
            <w:tcW w:w="3285" w:type="dxa"/>
            <w:shd w:val="clear" w:color="auto" w:fill="auto"/>
          </w:tcPr>
          <w:p w14:paraId="5AF58A63" w14:textId="77777777" w:rsidR="00460A26" w:rsidRPr="00855728" w:rsidRDefault="00460A26" w:rsidP="00460A26">
            <w:pPr>
              <w:ind w:leftChars="-25" w:left="209" w:hangingChars="112" w:hanging="269"/>
              <w:jc w:val="both"/>
              <w:rPr>
                <w:rFonts w:ascii="Times New Roman" w:eastAsia="標楷體" w:hAnsi="Times New Roman"/>
                <w:szCs w:val="24"/>
              </w:rPr>
            </w:pPr>
            <w:r w:rsidRPr="00855728">
              <w:rPr>
                <w:rFonts w:ascii="Times New Roman" w:eastAsia="標楷體" w:hAnsi="Times New Roman"/>
                <w:szCs w:val="24"/>
              </w:rPr>
              <w:t>第</w:t>
            </w:r>
            <w:r>
              <w:rPr>
                <w:rFonts w:ascii="Times New Roman" w:eastAsia="標楷體" w:hAnsi="Times New Roman" w:hint="eastAsia"/>
                <w:szCs w:val="24"/>
              </w:rPr>
              <w:t>一</w:t>
            </w:r>
            <w:r w:rsidRPr="00855728">
              <w:rPr>
                <w:rFonts w:ascii="Times New Roman" w:eastAsia="標楷體" w:hAnsi="Times New Roman"/>
                <w:szCs w:val="24"/>
              </w:rPr>
              <w:t>條</w:t>
            </w:r>
            <w:r w:rsidRPr="00855728">
              <w:rPr>
                <w:rFonts w:ascii="Times New Roman" w:eastAsia="標楷體" w:hAnsi="Times New Roman"/>
                <w:szCs w:val="24"/>
              </w:rPr>
              <w:t xml:space="preserve">  </w:t>
            </w:r>
            <w:r w:rsidRPr="00232F8A">
              <w:rPr>
                <w:rFonts w:ascii="Times New Roman" w:eastAsia="標楷體" w:hAnsi="Times New Roman" w:hint="eastAsia"/>
                <w:szCs w:val="24"/>
              </w:rPr>
              <w:t>本辦法依財團法人中華民國證券櫃檯買賣中心（以下簡稱本中心）證券商營業處所買賣有價證券業務規則（以下簡稱業務規則）第六十一條規定訂定之。</w:t>
            </w:r>
          </w:p>
        </w:tc>
        <w:tc>
          <w:tcPr>
            <w:tcW w:w="3285" w:type="dxa"/>
            <w:shd w:val="clear" w:color="auto" w:fill="auto"/>
          </w:tcPr>
          <w:p w14:paraId="18CAD94D" w14:textId="77777777" w:rsidR="00460A26" w:rsidRPr="00855728" w:rsidRDefault="00460A26" w:rsidP="00460A26">
            <w:pPr>
              <w:spacing w:line="360" w:lineRule="exact"/>
              <w:ind w:leftChars="-5" w:left="254" w:hangingChars="111" w:hanging="266"/>
              <w:jc w:val="both"/>
              <w:rPr>
                <w:rFonts w:ascii="Times New Roman" w:eastAsia="標楷體" w:hAnsi="Times New Roman"/>
                <w:szCs w:val="24"/>
              </w:rPr>
            </w:pPr>
            <w:r w:rsidRPr="00855728">
              <w:rPr>
                <w:rFonts w:ascii="Times New Roman" w:eastAsia="標楷體" w:hAnsi="Times New Roman"/>
                <w:szCs w:val="24"/>
              </w:rPr>
              <w:t>第</w:t>
            </w:r>
            <w:r>
              <w:rPr>
                <w:rFonts w:ascii="Times New Roman" w:eastAsia="標楷體" w:hAnsi="Times New Roman" w:hint="eastAsia"/>
                <w:szCs w:val="24"/>
              </w:rPr>
              <w:t>一</w:t>
            </w:r>
            <w:r w:rsidRPr="00855728">
              <w:rPr>
                <w:rFonts w:ascii="Times New Roman" w:eastAsia="標楷體" w:hAnsi="Times New Roman"/>
                <w:szCs w:val="24"/>
              </w:rPr>
              <w:t>條</w:t>
            </w:r>
            <w:r w:rsidRPr="00855728">
              <w:rPr>
                <w:rFonts w:ascii="Times New Roman" w:eastAsia="標楷體" w:hAnsi="Times New Roman"/>
                <w:szCs w:val="24"/>
              </w:rPr>
              <w:t xml:space="preserve">  </w:t>
            </w:r>
            <w:r w:rsidRPr="00232F8A">
              <w:rPr>
                <w:rFonts w:ascii="Times New Roman" w:eastAsia="標楷體" w:hAnsi="Times New Roman" w:hint="eastAsia"/>
                <w:szCs w:val="24"/>
              </w:rPr>
              <w:t>本辦法依財團法人中華民國證券櫃檯買賣中心（以下簡稱本中心）證券商營業處所買賣有價證券業務規則（以下簡稱業務規則）第六十一條規定訂定之。</w:t>
            </w:r>
          </w:p>
        </w:tc>
        <w:tc>
          <w:tcPr>
            <w:tcW w:w="3286" w:type="dxa"/>
            <w:shd w:val="clear" w:color="auto" w:fill="auto"/>
          </w:tcPr>
          <w:p w14:paraId="38FF1093" w14:textId="77777777" w:rsidR="00460A26" w:rsidRPr="00855728" w:rsidRDefault="00460A26" w:rsidP="00460A26">
            <w:pPr>
              <w:pStyle w:val="a4"/>
              <w:ind w:leftChars="0" w:left="389" w:hangingChars="162" w:hanging="389"/>
              <w:jc w:val="both"/>
              <w:rPr>
                <w:rFonts w:ascii="Times New Roman" w:eastAsia="標楷體" w:hAnsi="Times New Roman"/>
                <w:szCs w:val="24"/>
              </w:rPr>
            </w:pPr>
            <w:r>
              <w:rPr>
                <w:rFonts w:ascii="Times New Roman" w:eastAsia="標楷體" w:hAnsi="Times New Roman" w:hint="eastAsia"/>
                <w:szCs w:val="24"/>
              </w:rPr>
              <w:t>本條未修正</w:t>
            </w:r>
            <w:r w:rsidR="00705141" w:rsidRPr="00232F8A">
              <w:rPr>
                <w:rFonts w:ascii="Times New Roman" w:eastAsia="標楷體" w:hAnsi="Times New Roman" w:hint="eastAsia"/>
                <w:szCs w:val="24"/>
              </w:rPr>
              <w:t>。</w:t>
            </w:r>
          </w:p>
        </w:tc>
      </w:tr>
      <w:tr w:rsidR="00460A26" w:rsidRPr="00855728" w14:paraId="1E39F4F6" w14:textId="77777777" w:rsidTr="007F6252">
        <w:tc>
          <w:tcPr>
            <w:tcW w:w="3285" w:type="dxa"/>
            <w:shd w:val="clear" w:color="auto" w:fill="auto"/>
          </w:tcPr>
          <w:p w14:paraId="24A598E7" w14:textId="77777777" w:rsidR="00460A26" w:rsidRPr="00855728" w:rsidRDefault="00460A26" w:rsidP="00460A26">
            <w:pPr>
              <w:ind w:leftChars="-25" w:left="209" w:hangingChars="112" w:hanging="269"/>
              <w:jc w:val="both"/>
              <w:rPr>
                <w:rFonts w:ascii="Times New Roman" w:eastAsia="標楷體" w:hAnsi="Times New Roman"/>
                <w:szCs w:val="24"/>
              </w:rPr>
            </w:pPr>
            <w:r w:rsidRPr="00855728">
              <w:rPr>
                <w:rFonts w:ascii="Times New Roman" w:eastAsia="標楷體" w:hAnsi="Times New Roman"/>
                <w:szCs w:val="24"/>
              </w:rPr>
              <w:t>第</w:t>
            </w:r>
            <w:r>
              <w:rPr>
                <w:rFonts w:ascii="Times New Roman" w:eastAsia="標楷體" w:hAnsi="Times New Roman" w:hint="eastAsia"/>
                <w:szCs w:val="24"/>
              </w:rPr>
              <w:t>二</w:t>
            </w:r>
            <w:r w:rsidRPr="00855728">
              <w:rPr>
                <w:rFonts w:ascii="Times New Roman" w:eastAsia="標楷體" w:hAnsi="Times New Roman"/>
                <w:szCs w:val="24"/>
              </w:rPr>
              <w:t>條</w:t>
            </w:r>
            <w:r w:rsidRPr="00855728">
              <w:rPr>
                <w:rFonts w:ascii="Times New Roman" w:eastAsia="標楷體" w:hAnsi="Times New Roman"/>
                <w:szCs w:val="24"/>
              </w:rPr>
              <w:t xml:space="preserve">  </w:t>
            </w:r>
            <w:r w:rsidRPr="00232F8A">
              <w:rPr>
                <w:rFonts w:ascii="Times New Roman" w:eastAsia="標楷體" w:hAnsi="Times New Roman" w:hint="eastAsia"/>
                <w:szCs w:val="24"/>
              </w:rPr>
              <w:t>本辦法所稱零股交易，係指委託人買賣同一種類本國或外國上櫃股票，</w:t>
            </w:r>
            <w:r w:rsidRPr="00232F8A">
              <w:rPr>
                <w:rFonts w:ascii="Times New Roman" w:eastAsia="標楷體" w:hAnsi="Times New Roman" w:hint="eastAsia"/>
                <w:szCs w:val="24"/>
              </w:rPr>
              <w:t xml:space="preserve">  </w:t>
            </w:r>
            <w:r w:rsidRPr="00232F8A">
              <w:rPr>
                <w:rFonts w:ascii="Times New Roman" w:eastAsia="標楷體" w:hAnsi="Times New Roman" w:hint="eastAsia"/>
                <w:szCs w:val="24"/>
              </w:rPr>
              <w:t>其股數不足該股票之交易單位者。</w:t>
            </w:r>
          </w:p>
        </w:tc>
        <w:tc>
          <w:tcPr>
            <w:tcW w:w="3285" w:type="dxa"/>
            <w:shd w:val="clear" w:color="auto" w:fill="auto"/>
          </w:tcPr>
          <w:p w14:paraId="7FE79AC6" w14:textId="77777777" w:rsidR="00460A26" w:rsidRPr="00855728" w:rsidRDefault="00460A26" w:rsidP="00460A26">
            <w:pPr>
              <w:spacing w:line="360" w:lineRule="exact"/>
              <w:ind w:leftChars="-5" w:left="254" w:hangingChars="111" w:hanging="266"/>
              <w:jc w:val="both"/>
              <w:rPr>
                <w:rFonts w:ascii="Times New Roman" w:eastAsia="標楷體" w:hAnsi="Times New Roman"/>
                <w:szCs w:val="24"/>
              </w:rPr>
            </w:pPr>
            <w:r w:rsidRPr="00855728">
              <w:rPr>
                <w:rFonts w:ascii="Times New Roman" w:eastAsia="標楷體" w:hAnsi="Times New Roman"/>
                <w:szCs w:val="24"/>
              </w:rPr>
              <w:t>第</w:t>
            </w:r>
            <w:r>
              <w:rPr>
                <w:rFonts w:ascii="Times New Roman" w:eastAsia="標楷體" w:hAnsi="Times New Roman" w:hint="eastAsia"/>
                <w:szCs w:val="24"/>
              </w:rPr>
              <w:t>二</w:t>
            </w:r>
            <w:r w:rsidRPr="00855728">
              <w:rPr>
                <w:rFonts w:ascii="Times New Roman" w:eastAsia="標楷體" w:hAnsi="Times New Roman"/>
                <w:szCs w:val="24"/>
              </w:rPr>
              <w:t>條</w:t>
            </w:r>
            <w:r w:rsidRPr="00855728">
              <w:rPr>
                <w:rFonts w:ascii="Times New Roman" w:eastAsia="標楷體" w:hAnsi="Times New Roman"/>
                <w:szCs w:val="24"/>
              </w:rPr>
              <w:t xml:space="preserve">  </w:t>
            </w:r>
            <w:r w:rsidRPr="00232F8A">
              <w:rPr>
                <w:rFonts w:ascii="Times New Roman" w:eastAsia="標楷體" w:hAnsi="Times New Roman" w:hint="eastAsia"/>
                <w:szCs w:val="24"/>
              </w:rPr>
              <w:t>本辦法所稱零股交易，係指委託人買賣同一種類本國或外國上櫃股票，</w:t>
            </w:r>
            <w:r w:rsidRPr="00232F8A">
              <w:rPr>
                <w:rFonts w:ascii="Times New Roman" w:eastAsia="標楷體" w:hAnsi="Times New Roman" w:hint="eastAsia"/>
                <w:szCs w:val="24"/>
              </w:rPr>
              <w:t xml:space="preserve">  </w:t>
            </w:r>
            <w:r w:rsidRPr="00232F8A">
              <w:rPr>
                <w:rFonts w:ascii="Times New Roman" w:eastAsia="標楷體" w:hAnsi="Times New Roman" w:hint="eastAsia"/>
                <w:szCs w:val="24"/>
              </w:rPr>
              <w:t>其股數不足該股票之交易單位者。</w:t>
            </w:r>
          </w:p>
        </w:tc>
        <w:tc>
          <w:tcPr>
            <w:tcW w:w="3286" w:type="dxa"/>
            <w:shd w:val="clear" w:color="auto" w:fill="auto"/>
          </w:tcPr>
          <w:p w14:paraId="73299B5B" w14:textId="77777777" w:rsidR="00460A26" w:rsidRPr="00855728" w:rsidRDefault="00460A26" w:rsidP="00460A26">
            <w:pPr>
              <w:pStyle w:val="a4"/>
              <w:ind w:leftChars="0" w:left="389" w:hangingChars="162" w:hanging="389"/>
              <w:jc w:val="both"/>
              <w:rPr>
                <w:rFonts w:ascii="Times New Roman" w:eastAsia="標楷體" w:hAnsi="Times New Roman"/>
                <w:szCs w:val="24"/>
              </w:rPr>
            </w:pPr>
            <w:r>
              <w:rPr>
                <w:rFonts w:ascii="Times New Roman" w:eastAsia="標楷體" w:hAnsi="Times New Roman" w:hint="eastAsia"/>
                <w:szCs w:val="24"/>
              </w:rPr>
              <w:t>本條未修正</w:t>
            </w:r>
            <w:r w:rsidR="00705141" w:rsidRPr="00232F8A">
              <w:rPr>
                <w:rFonts w:ascii="Times New Roman" w:eastAsia="標楷體" w:hAnsi="Times New Roman" w:hint="eastAsia"/>
                <w:szCs w:val="24"/>
              </w:rPr>
              <w:t>。</w:t>
            </w:r>
          </w:p>
        </w:tc>
      </w:tr>
      <w:tr w:rsidR="00460A26" w:rsidRPr="00855728" w14:paraId="41E6A5E2" w14:textId="77777777" w:rsidTr="007F6252">
        <w:tc>
          <w:tcPr>
            <w:tcW w:w="3285" w:type="dxa"/>
            <w:shd w:val="clear" w:color="auto" w:fill="auto"/>
          </w:tcPr>
          <w:p w14:paraId="3077416F" w14:textId="77777777" w:rsidR="00460A26" w:rsidRPr="00855728" w:rsidRDefault="00460A26" w:rsidP="00460A26">
            <w:pPr>
              <w:ind w:leftChars="-25" w:left="209" w:hangingChars="112" w:hanging="269"/>
              <w:jc w:val="both"/>
              <w:rPr>
                <w:rFonts w:ascii="Times New Roman" w:eastAsia="標楷體" w:hAnsi="Times New Roman"/>
                <w:szCs w:val="24"/>
              </w:rPr>
            </w:pPr>
            <w:r w:rsidRPr="00855728">
              <w:rPr>
                <w:rFonts w:ascii="Times New Roman" w:eastAsia="標楷體" w:hAnsi="Times New Roman"/>
                <w:szCs w:val="24"/>
              </w:rPr>
              <w:t>第</w:t>
            </w:r>
            <w:r>
              <w:rPr>
                <w:rFonts w:ascii="Times New Roman" w:eastAsia="標楷體" w:hAnsi="Times New Roman" w:hint="eastAsia"/>
                <w:szCs w:val="24"/>
              </w:rPr>
              <w:t>三</w:t>
            </w:r>
            <w:r w:rsidRPr="00855728">
              <w:rPr>
                <w:rFonts w:ascii="Times New Roman" w:eastAsia="標楷體" w:hAnsi="Times New Roman"/>
                <w:szCs w:val="24"/>
              </w:rPr>
              <w:t>條</w:t>
            </w:r>
            <w:r w:rsidRPr="00855728">
              <w:rPr>
                <w:rFonts w:ascii="Times New Roman" w:eastAsia="標楷體" w:hAnsi="Times New Roman"/>
                <w:szCs w:val="24"/>
              </w:rPr>
              <w:t xml:space="preserve">  </w:t>
            </w:r>
            <w:r w:rsidRPr="00232F8A">
              <w:rPr>
                <w:rFonts w:ascii="Times New Roman" w:eastAsia="標楷體" w:hAnsi="Times New Roman" w:hint="eastAsia"/>
                <w:szCs w:val="24"/>
              </w:rPr>
              <w:t>零股之買賣以一股為一交易單位，申報買賣之數量必須為一股或其倍數。</w:t>
            </w:r>
          </w:p>
        </w:tc>
        <w:tc>
          <w:tcPr>
            <w:tcW w:w="3285" w:type="dxa"/>
            <w:shd w:val="clear" w:color="auto" w:fill="auto"/>
          </w:tcPr>
          <w:p w14:paraId="6A15FE69" w14:textId="77777777" w:rsidR="00460A26" w:rsidRPr="00855728" w:rsidRDefault="00460A26" w:rsidP="00460A26">
            <w:pPr>
              <w:spacing w:line="360" w:lineRule="exact"/>
              <w:ind w:leftChars="-5" w:left="254" w:hangingChars="111" w:hanging="266"/>
              <w:jc w:val="both"/>
              <w:rPr>
                <w:rFonts w:ascii="Times New Roman" w:eastAsia="標楷體" w:hAnsi="Times New Roman"/>
                <w:szCs w:val="24"/>
              </w:rPr>
            </w:pPr>
            <w:r w:rsidRPr="00855728">
              <w:rPr>
                <w:rFonts w:ascii="Times New Roman" w:eastAsia="標楷體" w:hAnsi="Times New Roman"/>
                <w:szCs w:val="24"/>
              </w:rPr>
              <w:t>第</w:t>
            </w:r>
            <w:r>
              <w:rPr>
                <w:rFonts w:ascii="Times New Roman" w:eastAsia="標楷體" w:hAnsi="Times New Roman" w:hint="eastAsia"/>
                <w:szCs w:val="24"/>
              </w:rPr>
              <w:t>三</w:t>
            </w:r>
            <w:r w:rsidRPr="00855728">
              <w:rPr>
                <w:rFonts w:ascii="Times New Roman" w:eastAsia="標楷體" w:hAnsi="Times New Roman"/>
                <w:szCs w:val="24"/>
              </w:rPr>
              <w:t>條</w:t>
            </w:r>
            <w:r w:rsidRPr="00855728">
              <w:rPr>
                <w:rFonts w:ascii="Times New Roman" w:eastAsia="標楷體" w:hAnsi="Times New Roman"/>
                <w:szCs w:val="24"/>
              </w:rPr>
              <w:t xml:space="preserve">  </w:t>
            </w:r>
            <w:r w:rsidRPr="00232F8A">
              <w:rPr>
                <w:rFonts w:ascii="Times New Roman" w:eastAsia="標楷體" w:hAnsi="Times New Roman" w:hint="eastAsia"/>
                <w:szCs w:val="24"/>
              </w:rPr>
              <w:t>零股之買賣以一股為一交易單位，申報買賣之數量必須為一股或其倍數。</w:t>
            </w:r>
          </w:p>
        </w:tc>
        <w:tc>
          <w:tcPr>
            <w:tcW w:w="3286" w:type="dxa"/>
            <w:shd w:val="clear" w:color="auto" w:fill="auto"/>
          </w:tcPr>
          <w:p w14:paraId="68CE0019" w14:textId="77777777" w:rsidR="00460A26" w:rsidRPr="00855728" w:rsidRDefault="00460A26" w:rsidP="00460A26">
            <w:pPr>
              <w:pStyle w:val="a4"/>
              <w:ind w:leftChars="0" w:left="389" w:hangingChars="162" w:hanging="389"/>
              <w:jc w:val="both"/>
              <w:rPr>
                <w:rFonts w:ascii="Times New Roman" w:eastAsia="標楷體" w:hAnsi="Times New Roman"/>
                <w:szCs w:val="24"/>
              </w:rPr>
            </w:pPr>
            <w:r>
              <w:rPr>
                <w:rFonts w:ascii="Times New Roman" w:eastAsia="標楷體" w:hAnsi="Times New Roman" w:hint="eastAsia"/>
                <w:szCs w:val="24"/>
              </w:rPr>
              <w:t>本條未修正</w:t>
            </w:r>
            <w:r w:rsidR="00705141" w:rsidRPr="00232F8A">
              <w:rPr>
                <w:rFonts w:ascii="Times New Roman" w:eastAsia="標楷體" w:hAnsi="Times New Roman" w:hint="eastAsia"/>
                <w:szCs w:val="24"/>
              </w:rPr>
              <w:t>。</w:t>
            </w:r>
          </w:p>
        </w:tc>
      </w:tr>
      <w:tr w:rsidR="00251901" w:rsidRPr="00855728" w14:paraId="5A8BC787" w14:textId="77777777" w:rsidTr="007F6252">
        <w:tc>
          <w:tcPr>
            <w:tcW w:w="3285" w:type="dxa"/>
            <w:shd w:val="clear" w:color="auto" w:fill="auto"/>
          </w:tcPr>
          <w:p w14:paraId="4876B108" w14:textId="77777777" w:rsidR="00251901" w:rsidRPr="00855728" w:rsidRDefault="00251901" w:rsidP="007F6252">
            <w:pPr>
              <w:ind w:leftChars="-25" w:left="209" w:hangingChars="112" w:hanging="269"/>
              <w:jc w:val="both"/>
              <w:rPr>
                <w:rFonts w:ascii="Times New Roman" w:eastAsia="標楷體" w:hAnsi="Times New Roman"/>
                <w:szCs w:val="24"/>
              </w:rPr>
            </w:pPr>
            <w:r w:rsidRPr="00855728">
              <w:rPr>
                <w:rFonts w:ascii="Times New Roman" w:eastAsia="標楷體" w:hAnsi="Times New Roman"/>
                <w:szCs w:val="24"/>
              </w:rPr>
              <w:t>第四條</w:t>
            </w:r>
            <w:r w:rsidRPr="00855728">
              <w:rPr>
                <w:rFonts w:ascii="Times New Roman" w:eastAsia="標楷體" w:hAnsi="Times New Roman"/>
                <w:szCs w:val="24"/>
              </w:rPr>
              <w:t xml:space="preserve">  </w:t>
            </w:r>
            <w:r w:rsidRPr="00855728">
              <w:rPr>
                <w:rFonts w:ascii="Times New Roman" w:eastAsia="標楷體" w:hAnsi="Times New Roman"/>
                <w:szCs w:val="24"/>
              </w:rPr>
              <w:t>零股交易買賣申報時間為</w:t>
            </w:r>
            <w:r w:rsidRPr="00855728">
              <w:rPr>
                <w:rFonts w:ascii="Times New Roman" w:eastAsia="標楷體" w:hAnsi="Times New Roman"/>
                <w:color w:val="FF0000"/>
                <w:szCs w:val="24"/>
                <w:u w:val="single"/>
              </w:rPr>
              <w:t>上午九時至下午一時三十分，及盤後</w:t>
            </w:r>
            <w:r w:rsidRPr="00855728">
              <w:rPr>
                <w:rFonts w:ascii="Times New Roman" w:eastAsia="標楷體" w:hAnsi="Times New Roman"/>
                <w:szCs w:val="24"/>
              </w:rPr>
              <w:t>下午一時四十分至二時三十分</w:t>
            </w:r>
            <w:r w:rsidRPr="00855728">
              <w:rPr>
                <w:rFonts w:ascii="Times New Roman" w:eastAsia="標楷體" w:hAnsi="Times New Roman"/>
                <w:color w:val="FF0000"/>
                <w:szCs w:val="24"/>
              </w:rPr>
              <w:t>；其</w:t>
            </w:r>
            <w:r w:rsidRPr="00855728">
              <w:rPr>
                <w:rFonts w:ascii="Times New Roman" w:eastAsia="標楷體" w:hAnsi="Times New Roman"/>
                <w:color w:val="FF0000"/>
                <w:szCs w:val="24"/>
                <w:u w:val="single"/>
              </w:rPr>
              <w:t>買賣申報限各該交易時段內有效</w:t>
            </w:r>
            <w:r w:rsidRPr="00855728">
              <w:rPr>
                <w:rFonts w:ascii="Times New Roman" w:eastAsia="標楷體" w:hAnsi="Times New Roman"/>
                <w:szCs w:val="24"/>
              </w:rPr>
              <w:t>。</w:t>
            </w:r>
          </w:p>
          <w:p w14:paraId="0C726942" w14:textId="77777777" w:rsidR="00251901" w:rsidRPr="00855728" w:rsidRDefault="00251901" w:rsidP="007F6252">
            <w:pPr>
              <w:ind w:leftChars="87" w:left="209" w:firstLineChars="124" w:firstLine="298"/>
              <w:jc w:val="both"/>
              <w:rPr>
                <w:rFonts w:ascii="Times New Roman" w:eastAsia="標楷體" w:hAnsi="Times New Roman"/>
                <w:color w:val="FF0000"/>
                <w:szCs w:val="24"/>
                <w:u w:val="single"/>
              </w:rPr>
            </w:pPr>
            <w:r w:rsidRPr="003A0470">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u w:val="single"/>
              </w:rPr>
              <w:t>零股交易買賣申報應以限價為之，且限當日有效；變更買賣申報時，除減少申報數量外，應先撤銷原買賣申報，再重新申報。</w:t>
            </w:r>
          </w:p>
          <w:p w14:paraId="1C3CCB4A" w14:textId="77777777" w:rsidR="00251901" w:rsidRPr="00855728" w:rsidRDefault="00251901" w:rsidP="007F6252">
            <w:pPr>
              <w:spacing w:line="360" w:lineRule="exact"/>
              <w:ind w:leftChars="87" w:left="209" w:firstLineChars="98" w:firstLine="235"/>
              <w:jc w:val="both"/>
              <w:rPr>
                <w:rFonts w:ascii="Times New Roman" w:eastAsia="標楷體" w:hAnsi="Times New Roman"/>
                <w:szCs w:val="24"/>
              </w:rPr>
            </w:pPr>
            <w:r w:rsidRPr="003A0470">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u w:val="single"/>
              </w:rPr>
              <w:t>零股交易上午九時至下午一時三十分買賣申報時段，本中心即時揭示試算成交價格與數量、試算未成交之最高五檔買進及最低五檔賣出之申報價格與數量；另交易時間內即時揭示成交價格與數量、未成交之最高五檔買進及最低五檔賣出之申報價格與數量。</w:t>
            </w:r>
          </w:p>
          <w:p w14:paraId="634FA634" w14:textId="77777777" w:rsidR="00251901" w:rsidRPr="00855728" w:rsidRDefault="00251901" w:rsidP="007F6252">
            <w:pPr>
              <w:spacing w:line="360" w:lineRule="exact"/>
              <w:ind w:leftChars="91" w:left="218" w:firstLineChars="200" w:firstLine="480"/>
              <w:jc w:val="both"/>
              <w:rPr>
                <w:rFonts w:ascii="Times New Roman" w:eastAsia="標楷體" w:hAnsi="Times New Roman"/>
                <w:szCs w:val="24"/>
              </w:rPr>
            </w:pPr>
            <w:r w:rsidRPr="00855728">
              <w:rPr>
                <w:rFonts w:ascii="Times New Roman" w:eastAsia="標楷體" w:hAnsi="Times New Roman"/>
                <w:color w:val="FF0000"/>
                <w:szCs w:val="24"/>
                <w:u w:val="single"/>
              </w:rPr>
              <w:t>零股交易盤後買賣申報時段，</w:t>
            </w:r>
            <w:r w:rsidRPr="00855728">
              <w:rPr>
                <w:rFonts w:ascii="Times New Roman" w:eastAsia="標楷體" w:hAnsi="Times New Roman"/>
                <w:szCs w:val="24"/>
              </w:rPr>
              <w:t>本中心於申報截止前</w:t>
            </w:r>
            <w:r w:rsidRPr="00855728">
              <w:rPr>
                <w:rFonts w:ascii="Times New Roman" w:eastAsia="標楷體" w:hAnsi="Times New Roman"/>
                <w:szCs w:val="24"/>
              </w:rPr>
              <w:lastRenderedPageBreak/>
              <w:t>五分鐘之時段內，即時揭示經試算成交價格後之未成交最高買進及最低賣出申報價格</w:t>
            </w:r>
            <w:r w:rsidRPr="00855728">
              <w:rPr>
                <w:rFonts w:ascii="Times New Roman" w:eastAsia="標楷體" w:hAnsi="Times New Roman"/>
                <w:color w:val="FF0000"/>
                <w:szCs w:val="24"/>
                <w:u w:val="single"/>
              </w:rPr>
              <w:t>；撮合後揭示成交價格與數量</w:t>
            </w:r>
            <w:r w:rsidRPr="00855728">
              <w:rPr>
                <w:rFonts w:ascii="Times New Roman" w:eastAsia="標楷體" w:hAnsi="Times New Roman"/>
                <w:szCs w:val="24"/>
              </w:rPr>
              <w:t>。</w:t>
            </w:r>
          </w:p>
        </w:tc>
        <w:tc>
          <w:tcPr>
            <w:tcW w:w="3285" w:type="dxa"/>
            <w:shd w:val="clear" w:color="auto" w:fill="auto"/>
          </w:tcPr>
          <w:p w14:paraId="01A80E4F" w14:textId="77777777" w:rsidR="00251901" w:rsidRPr="00855728" w:rsidRDefault="00251901" w:rsidP="007F6252">
            <w:pPr>
              <w:spacing w:line="360" w:lineRule="exact"/>
              <w:ind w:leftChars="-5" w:left="254" w:hangingChars="111" w:hanging="266"/>
              <w:jc w:val="both"/>
              <w:rPr>
                <w:rFonts w:ascii="Times New Roman" w:eastAsia="標楷體" w:hAnsi="Times New Roman"/>
                <w:szCs w:val="24"/>
              </w:rPr>
            </w:pPr>
            <w:r w:rsidRPr="00855728">
              <w:rPr>
                <w:rFonts w:ascii="Times New Roman" w:eastAsia="標楷體" w:hAnsi="Times New Roman"/>
                <w:szCs w:val="24"/>
              </w:rPr>
              <w:lastRenderedPageBreak/>
              <w:t>第四條</w:t>
            </w:r>
            <w:r w:rsidRPr="00855728">
              <w:rPr>
                <w:rFonts w:ascii="Times New Roman" w:eastAsia="標楷體" w:hAnsi="Times New Roman"/>
                <w:szCs w:val="24"/>
              </w:rPr>
              <w:t xml:space="preserve">  </w:t>
            </w:r>
            <w:r w:rsidRPr="00855728">
              <w:rPr>
                <w:rFonts w:ascii="Times New Roman" w:eastAsia="標楷體" w:hAnsi="Times New Roman"/>
                <w:szCs w:val="24"/>
              </w:rPr>
              <w:t>零股交易買賣申報時間為下午一時四十分</w:t>
            </w:r>
            <w:r w:rsidRPr="00855728">
              <w:rPr>
                <w:rFonts w:ascii="Times New Roman" w:eastAsia="標楷體" w:hAnsi="Times New Roman"/>
                <w:color w:val="FF0000"/>
                <w:szCs w:val="24"/>
                <w:u w:val="single"/>
              </w:rPr>
              <w:t>起</w:t>
            </w:r>
            <w:r w:rsidRPr="00855728">
              <w:rPr>
                <w:rFonts w:ascii="Times New Roman" w:eastAsia="標楷體" w:hAnsi="Times New Roman"/>
                <w:szCs w:val="24"/>
              </w:rPr>
              <w:t>至二時三十分</w:t>
            </w:r>
            <w:r w:rsidRPr="00855728">
              <w:rPr>
                <w:rFonts w:ascii="Times New Roman" w:eastAsia="標楷體" w:hAnsi="Times New Roman"/>
                <w:color w:val="FF0000"/>
                <w:szCs w:val="24"/>
                <w:u w:val="single"/>
              </w:rPr>
              <w:t>止</w:t>
            </w:r>
            <w:r w:rsidRPr="00855728">
              <w:rPr>
                <w:rFonts w:ascii="Times New Roman" w:eastAsia="標楷體" w:hAnsi="Times New Roman"/>
                <w:szCs w:val="24"/>
              </w:rPr>
              <w:t>。</w:t>
            </w:r>
            <w:r w:rsidRPr="00855728">
              <w:rPr>
                <w:rFonts w:ascii="Times New Roman" w:eastAsia="標楷體" w:hAnsi="Times New Roman"/>
                <w:szCs w:val="24"/>
              </w:rPr>
              <w:t xml:space="preserve">   </w:t>
            </w:r>
          </w:p>
          <w:p w14:paraId="27399204" w14:textId="77777777" w:rsidR="00251901" w:rsidRPr="00855728" w:rsidRDefault="00251901" w:rsidP="007F6252">
            <w:pPr>
              <w:spacing w:line="360" w:lineRule="exact"/>
              <w:ind w:leftChars="56" w:left="134" w:firstLineChars="34" w:firstLine="82"/>
              <w:jc w:val="both"/>
              <w:rPr>
                <w:rFonts w:ascii="Times New Roman" w:eastAsia="標楷體" w:hAnsi="Times New Roman"/>
                <w:szCs w:val="24"/>
              </w:rPr>
            </w:pPr>
          </w:p>
        </w:tc>
        <w:tc>
          <w:tcPr>
            <w:tcW w:w="3286" w:type="dxa"/>
            <w:shd w:val="clear" w:color="auto" w:fill="auto"/>
          </w:tcPr>
          <w:p w14:paraId="66A36876" w14:textId="77777777" w:rsidR="00251901" w:rsidRPr="00855728" w:rsidRDefault="00251901" w:rsidP="007F6252">
            <w:pPr>
              <w:pStyle w:val="a4"/>
              <w:ind w:leftChars="0" w:left="389" w:hangingChars="162" w:hanging="389"/>
              <w:jc w:val="both"/>
              <w:rPr>
                <w:rFonts w:ascii="Times New Roman" w:eastAsia="標楷體" w:hAnsi="Times New Roman"/>
                <w:szCs w:val="24"/>
              </w:rPr>
            </w:pPr>
            <w:r w:rsidRPr="00855728">
              <w:rPr>
                <w:rFonts w:ascii="Times New Roman" w:eastAsia="標楷體" w:hAnsi="Times New Roman"/>
                <w:szCs w:val="24"/>
              </w:rPr>
              <w:t>一、配合開放零股交易時間，新增上午九時至下午一時三十分零股交易買賣申報時段，</w:t>
            </w:r>
            <w:proofErr w:type="gramStart"/>
            <w:r w:rsidRPr="00855728">
              <w:rPr>
                <w:rFonts w:ascii="Times New Roman" w:eastAsia="標楷體" w:hAnsi="Times New Roman"/>
                <w:szCs w:val="24"/>
              </w:rPr>
              <w:t>爰</w:t>
            </w:r>
            <w:proofErr w:type="gramEnd"/>
            <w:r w:rsidRPr="00855728">
              <w:rPr>
                <w:rFonts w:ascii="Times New Roman" w:eastAsia="標楷體" w:hAnsi="Times New Roman"/>
                <w:szCs w:val="24"/>
              </w:rPr>
              <w:t>調整第一項；委託限當交易時段內有效，上午九時至下午一時三十分零股交易未成交委託不保留至盤後零股交易，以利不同交易時段之零股交易有所區別。</w:t>
            </w:r>
          </w:p>
          <w:p w14:paraId="25EB6760" w14:textId="77777777" w:rsidR="00251901" w:rsidRPr="00855728" w:rsidRDefault="00251901" w:rsidP="007F6252">
            <w:pPr>
              <w:pStyle w:val="a4"/>
              <w:ind w:leftChars="0" w:left="389" w:hangingChars="162" w:hanging="389"/>
              <w:jc w:val="both"/>
              <w:rPr>
                <w:rFonts w:ascii="Times New Roman" w:eastAsia="標楷體" w:hAnsi="Times New Roman"/>
                <w:szCs w:val="24"/>
              </w:rPr>
            </w:pPr>
            <w:r w:rsidRPr="00855728">
              <w:rPr>
                <w:rFonts w:ascii="Times New Roman" w:eastAsia="標楷體" w:hAnsi="Times New Roman"/>
                <w:szCs w:val="24"/>
              </w:rPr>
              <w:t>二、新增第二項，證券商零股買賣申報，僅得為限價且當日有效委託，申請變更買賣申報時，除減少申報數量外，應先撤銷原買賣申報，再重新申報。</w:t>
            </w:r>
          </w:p>
          <w:p w14:paraId="52E98A44" w14:textId="77777777" w:rsidR="00251901" w:rsidRDefault="00251901" w:rsidP="007F6252">
            <w:pPr>
              <w:pStyle w:val="a4"/>
              <w:ind w:leftChars="0" w:left="389" w:hangingChars="162" w:hanging="389"/>
              <w:jc w:val="both"/>
              <w:rPr>
                <w:rFonts w:ascii="Times New Roman" w:eastAsia="標楷體" w:hAnsi="Times New Roman"/>
                <w:szCs w:val="24"/>
              </w:rPr>
            </w:pPr>
            <w:r w:rsidRPr="00855728">
              <w:rPr>
                <w:rFonts w:ascii="Times New Roman" w:eastAsia="標楷體" w:hAnsi="Times New Roman"/>
                <w:szCs w:val="24"/>
              </w:rPr>
              <w:t>三、新增第三項，零股買賣申報時段實施試算行情資訊揭露，即自上午</w:t>
            </w:r>
            <w:r w:rsidRPr="00855728">
              <w:rPr>
                <w:rFonts w:ascii="Times New Roman" w:eastAsia="標楷體" w:hAnsi="Times New Roman"/>
                <w:szCs w:val="24"/>
              </w:rPr>
              <w:t>9</w:t>
            </w:r>
            <w:r w:rsidRPr="00855728">
              <w:rPr>
                <w:rFonts w:ascii="Times New Roman" w:eastAsia="標楷體" w:hAnsi="Times New Roman"/>
                <w:szCs w:val="24"/>
              </w:rPr>
              <w:t>時起第一次揭示，其後每隔一段時間</w:t>
            </w:r>
            <w:r w:rsidRPr="00855728">
              <w:rPr>
                <w:rFonts w:ascii="Times New Roman" w:eastAsia="標楷體" w:hAnsi="Times New Roman"/>
                <w:szCs w:val="24"/>
              </w:rPr>
              <w:t>(</w:t>
            </w:r>
            <w:r w:rsidRPr="00855728">
              <w:rPr>
                <w:rFonts w:ascii="Times New Roman" w:eastAsia="標楷體" w:hAnsi="Times New Roman"/>
                <w:szCs w:val="24"/>
              </w:rPr>
              <w:t>約</w:t>
            </w:r>
            <w:r w:rsidRPr="00855728">
              <w:rPr>
                <w:rFonts w:ascii="Times New Roman" w:eastAsia="標楷體" w:hAnsi="Times New Roman"/>
                <w:szCs w:val="24"/>
              </w:rPr>
              <w:t>10</w:t>
            </w:r>
            <w:r w:rsidRPr="00855728">
              <w:rPr>
                <w:rFonts w:ascii="Times New Roman" w:eastAsia="標楷體" w:hAnsi="Times New Roman"/>
                <w:szCs w:val="24"/>
              </w:rPr>
              <w:t>秒</w:t>
            </w:r>
            <w:r w:rsidRPr="00855728">
              <w:rPr>
                <w:rFonts w:ascii="Times New Roman" w:eastAsia="標楷體" w:hAnsi="Times New Roman"/>
                <w:szCs w:val="24"/>
              </w:rPr>
              <w:t>)</w:t>
            </w:r>
            <w:r w:rsidRPr="00855728">
              <w:rPr>
                <w:rFonts w:ascii="Times New Roman" w:eastAsia="標楷體" w:hAnsi="Times New Roman"/>
                <w:szCs w:val="24"/>
              </w:rPr>
              <w:t>試算撮合後，揭露模擬成交價格、成交數量</w:t>
            </w:r>
            <w:r w:rsidRPr="00855728">
              <w:rPr>
                <w:rFonts w:ascii="Times New Roman" w:eastAsia="標楷體" w:hAnsi="Times New Roman"/>
                <w:szCs w:val="24"/>
              </w:rPr>
              <w:lastRenderedPageBreak/>
              <w:t>及最佳</w:t>
            </w:r>
            <w:r w:rsidRPr="00855728">
              <w:rPr>
                <w:rFonts w:ascii="Times New Roman" w:eastAsia="標楷體" w:hAnsi="Times New Roman"/>
                <w:szCs w:val="24"/>
              </w:rPr>
              <w:t>5</w:t>
            </w:r>
            <w:r w:rsidRPr="00855728">
              <w:rPr>
                <w:rFonts w:ascii="Times New Roman" w:eastAsia="標楷體" w:hAnsi="Times New Roman"/>
                <w:szCs w:val="24"/>
              </w:rPr>
              <w:t>檔申報買賣價格、申報買賣數量等資訊，至下午</w:t>
            </w:r>
            <w:r w:rsidRPr="00855728">
              <w:rPr>
                <w:rFonts w:ascii="Times New Roman" w:eastAsia="標楷體" w:hAnsi="Times New Roman"/>
                <w:szCs w:val="24"/>
              </w:rPr>
              <w:t>1</w:t>
            </w:r>
            <w:r w:rsidRPr="00855728">
              <w:rPr>
                <w:rFonts w:ascii="Times New Roman" w:eastAsia="標楷體" w:hAnsi="Times New Roman"/>
                <w:szCs w:val="24"/>
              </w:rPr>
              <w:t>時</w:t>
            </w:r>
            <w:r w:rsidRPr="00855728">
              <w:rPr>
                <w:rFonts w:ascii="Times New Roman" w:eastAsia="標楷體" w:hAnsi="Times New Roman"/>
                <w:szCs w:val="24"/>
              </w:rPr>
              <w:t>30</w:t>
            </w:r>
            <w:r w:rsidRPr="00855728">
              <w:rPr>
                <w:rFonts w:ascii="Times New Roman" w:eastAsia="標楷體" w:hAnsi="Times New Roman"/>
                <w:szCs w:val="24"/>
              </w:rPr>
              <w:t>分止。另於每盤撮合後揭示成交價格與數量，及未成交之最高五檔買進及最低五檔賣出申報價格與數量。</w:t>
            </w:r>
          </w:p>
          <w:p w14:paraId="646A3BFA" w14:textId="77777777" w:rsidR="00251901" w:rsidRPr="00855728" w:rsidRDefault="00251901" w:rsidP="007F6252">
            <w:pPr>
              <w:pStyle w:val="a4"/>
              <w:ind w:leftChars="0" w:left="389" w:hangingChars="162" w:hanging="389"/>
              <w:jc w:val="both"/>
              <w:rPr>
                <w:rFonts w:ascii="Times New Roman" w:eastAsia="標楷體" w:hAnsi="Times New Roman"/>
                <w:szCs w:val="24"/>
              </w:rPr>
            </w:pPr>
            <w:r>
              <w:rPr>
                <w:rFonts w:ascii="Times New Roman" w:eastAsia="標楷體" w:hAnsi="Times New Roman" w:hint="eastAsia"/>
                <w:szCs w:val="24"/>
              </w:rPr>
              <w:t>四、配合新增零股交易時間，原第六條併入第四項，</w:t>
            </w:r>
            <w:r w:rsidRPr="00855728">
              <w:rPr>
                <w:rFonts w:ascii="Times New Roman" w:eastAsia="標楷體" w:hAnsi="Times New Roman"/>
                <w:szCs w:val="24"/>
              </w:rPr>
              <w:t>新增文字</w:t>
            </w:r>
            <w:proofErr w:type="gramStart"/>
            <w:r w:rsidRPr="00855728">
              <w:rPr>
                <w:rFonts w:ascii="Times New Roman" w:eastAsia="標楷體" w:hAnsi="Times New Roman"/>
                <w:szCs w:val="24"/>
              </w:rPr>
              <w:t>述明盤後零</w:t>
            </w:r>
            <w:proofErr w:type="gramEnd"/>
            <w:r w:rsidRPr="00855728">
              <w:rPr>
                <w:rFonts w:ascii="Times New Roman" w:eastAsia="標楷體" w:hAnsi="Times New Roman"/>
                <w:szCs w:val="24"/>
              </w:rPr>
              <w:t>股交易之試算行情揭示與撮合後交易資訊揭露，以茲區別。</w:t>
            </w:r>
          </w:p>
        </w:tc>
      </w:tr>
      <w:tr w:rsidR="00251901" w:rsidRPr="00855728" w14:paraId="20211C6B" w14:textId="77777777" w:rsidTr="007F6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3F725A7D" w14:textId="77777777" w:rsidR="00251901" w:rsidRPr="00855728" w:rsidRDefault="00251901" w:rsidP="007F6252">
            <w:pPr>
              <w:ind w:left="209" w:hangingChars="87" w:hanging="209"/>
              <w:jc w:val="both"/>
              <w:rPr>
                <w:rFonts w:ascii="Times New Roman" w:eastAsia="標楷體" w:hAnsi="Times New Roman"/>
                <w:color w:val="FF0000"/>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21063C16" w14:textId="77777777" w:rsidR="00251901" w:rsidRPr="00855728" w:rsidRDefault="00251901" w:rsidP="007F6252">
            <w:pPr>
              <w:spacing w:line="360" w:lineRule="exact"/>
              <w:ind w:leftChars="20" w:left="48"/>
              <w:jc w:val="both"/>
              <w:rPr>
                <w:rFonts w:ascii="Times New Roman" w:eastAsia="標楷體" w:hAnsi="Times New Roman"/>
                <w:szCs w:val="24"/>
              </w:rPr>
            </w:pPr>
            <w:r w:rsidRPr="00E647AF">
              <w:rPr>
                <w:rFonts w:ascii="Times New Roman" w:eastAsia="標楷體" w:hAnsi="標楷體" w:hint="eastAsia"/>
              </w:rPr>
              <w:t>第</w:t>
            </w:r>
            <w:r>
              <w:rPr>
                <w:rFonts w:ascii="Times New Roman" w:eastAsia="標楷體" w:hAnsi="標楷體" w:hint="eastAsia"/>
              </w:rPr>
              <w:t>五</w:t>
            </w:r>
            <w:r w:rsidRPr="00E647AF">
              <w:rPr>
                <w:rFonts w:ascii="Times New Roman" w:eastAsia="標楷體" w:hAnsi="標楷體" w:hint="eastAsia"/>
              </w:rPr>
              <w:t>條</w:t>
            </w:r>
            <w:r>
              <w:rPr>
                <w:rFonts w:ascii="Times New Roman" w:eastAsia="標楷體" w:hAnsi="標楷體"/>
              </w:rPr>
              <w:t xml:space="preserve">  </w:t>
            </w:r>
            <w:r w:rsidRPr="00E647AF">
              <w:rPr>
                <w:rFonts w:ascii="Times New Roman" w:eastAsia="標楷體" w:hAnsi="標楷體" w:hint="eastAsia"/>
              </w:rPr>
              <w:t>(</w:t>
            </w:r>
            <w:r w:rsidRPr="00E647AF">
              <w:rPr>
                <w:rFonts w:ascii="Times New Roman" w:eastAsia="標楷體" w:hAnsi="標楷體" w:hint="eastAsia"/>
              </w:rPr>
              <w:t>刪除</w:t>
            </w:r>
            <w:r w:rsidRPr="00E647AF">
              <w:rPr>
                <w:rFonts w:ascii="Times New Roman" w:eastAsia="標楷體" w:hAnsi="標楷體" w:hint="eastAsia"/>
              </w:rPr>
              <w:t>)</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073BE732" w14:textId="77777777" w:rsidR="00251901" w:rsidRPr="00855728" w:rsidRDefault="00251901" w:rsidP="007F6252">
            <w:pPr>
              <w:pStyle w:val="a4"/>
              <w:ind w:leftChars="0" w:left="91"/>
              <w:rPr>
                <w:rFonts w:ascii="Times New Roman" w:eastAsia="標楷體" w:hAnsi="Times New Roman"/>
                <w:szCs w:val="24"/>
                <w:u w:val="single"/>
              </w:rPr>
            </w:pPr>
            <w:r w:rsidRPr="00E647AF">
              <w:rPr>
                <w:rFonts w:eastAsia="標楷體" w:hint="eastAsia"/>
              </w:rPr>
              <w:t>本條條文內容已刪除，僅保留條次，故配合本次修正予以刪除。</w:t>
            </w:r>
          </w:p>
        </w:tc>
      </w:tr>
      <w:tr w:rsidR="00251901" w:rsidRPr="00855728" w14:paraId="1AF5762D" w14:textId="77777777" w:rsidTr="007F6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314BF1A4" w14:textId="77777777" w:rsidR="00251901" w:rsidRPr="00855728" w:rsidRDefault="00251901" w:rsidP="007F6252">
            <w:pPr>
              <w:ind w:left="209" w:hangingChars="87" w:hanging="209"/>
              <w:jc w:val="both"/>
              <w:rPr>
                <w:rFonts w:ascii="Times New Roman" w:eastAsia="標楷體" w:hAnsi="Times New Roman"/>
                <w:color w:val="FF0000"/>
                <w:szCs w:val="24"/>
              </w:rPr>
            </w:pPr>
            <w:r w:rsidRPr="00855728">
              <w:rPr>
                <w:rFonts w:ascii="Times New Roman" w:eastAsia="標楷體" w:hAnsi="Times New Roman"/>
                <w:color w:val="FF0000"/>
                <w:szCs w:val="24"/>
              </w:rPr>
              <w:t>第</w:t>
            </w:r>
            <w:r w:rsidRPr="003A261F">
              <w:rPr>
                <w:rFonts w:ascii="Times New Roman" w:eastAsia="標楷體" w:hAnsi="Times New Roman" w:hint="eastAsia"/>
                <w:color w:val="FF0000"/>
                <w:szCs w:val="24"/>
                <w:u w:val="single"/>
              </w:rPr>
              <w:t>五</w:t>
            </w:r>
            <w:r w:rsidRPr="00855728">
              <w:rPr>
                <w:rFonts w:ascii="Times New Roman" w:eastAsia="標楷體" w:hAnsi="Times New Roman"/>
                <w:color w:val="FF0000"/>
                <w:szCs w:val="24"/>
              </w:rPr>
              <w:t>條</w:t>
            </w:r>
            <w:r w:rsidRPr="00B04848">
              <w:rPr>
                <w:rFonts w:eastAsia="標楷體" w:cs="Calibri"/>
                <w:szCs w:val="24"/>
              </w:rPr>
              <w:t xml:space="preserve">  </w:t>
            </w:r>
            <w:r w:rsidRPr="00855728">
              <w:rPr>
                <w:rFonts w:ascii="Times New Roman" w:eastAsia="標楷體" w:hAnsi="Times New Roman"/>
                <w:color w:val="FF0000"/>
                <w:szCs w:val="24"/>
              </w:rPr>
              <w:t>證券經紀商與委託人間就零股交易之買賣委託及回報方式應依電子式交易型態之規定辦理，但委託人為專業機構投資人者，不在此限。</w:t>
            </w:r>
          </w:p>
          <w:p w14:paraId="4981DFF8" w14:textId="77777777" w:rsidR="00251901" w:rsidRPr="00855728" w:rsidRDefault="00251901" w:rsidP="007F6252">
            <w:pPr>
              <w:ind w:leftChars="87" w:left="209" w:firstLineChars="112" w:firstLine="269"/>
              <w:jc w:val="both"/>
              <w:rPr>
                <w:rFonts w:ascii="Times New Roman" w:eastAsia="標楷體" w:hAnsi="Times New Roman"/>
                <w:color w:val="FF0000"/>
                <w:szCs w:val="24"/>
              </w:rPr>
            </w:pPr>
            <w:r>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rPr>
              <w:t>前項所稱專業機構投資人係指國內外之銀行、保險公司、票</w:t>
            </w:r>
            <w:proofErr w:type="gramStart"/>
            <w:r w:rsidRPr="00855728">
              <w:rPr>
                <w:rFonts w:ascii="Times New Roman" w:eastAsia="標楷體" w:hAnsi="Times New Roman"/>
                <w:color w:val="FF0000"/>
                <w:szCs w:val="24"/>
              </w:rPr>
              <w:t>券</w:t>
            </w:r>
            <w:proofErr w:type="gramEnd"/>
            <w:r w:rsidRPr="00855728">
              <w:rPr>
                <w:rFonts w:ascii="Times New Roman" w:eastAsia="標楷體" w:hAnsi="Times New Roman"/>
                <w:color w:val="FF0000"/>
                <w:szCs w:val="24"/>
              </w:rPr>
              <w:t>公司、證券商、基金管理公司、政府投資機構、政府基金、退休基金、共同基金、單位信託、證券投資信託公司、證券投資顧問公司、信託業、期貨商、期貨服務事業及其他經主管機關核准之機構。</w:t>
            </w:r>
          </w:p>
          <w:p w14:paraId="1679FA33" w14:textId="77777777" w:rsidR="00251901" w:rsidRPr="00855728" w:rsidRDefault="00251901" w:rsidP="007F6252">
            <w:pPr>
              <w:ind w:leftChars="125" w:left="300" w:firstLineChars="75" w:firstLine="180"/>
              <w:jc w:val="both"/>
              <w:rPr>
                <w:rFonts w:ascii="Times New Roman" w:eastAsia="標楷體" w:hAnsi="Times New Roman"/>
                <w:color w:val="FF0000"/>
                <w:szCs w:val="24"/>
              </w:rPr>
            </w:pPr>
            <w:r>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rPr>
              <w:t>盤後零股交易不適用第一項規定。</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080267B" w14:textId="77777777" w:rsidR="00251901" w:rsidRPr="00855728" w:rsidRDefault="00251901" w:rsidP="007F6252">
            <w:pPr>
              <w:spacing w:line="360" w:lineRule="exact"/>
              <w:ind w:leftChars="20" w:left="48"/>
              <w:jc w:val="both"/>
              <w:rPr>
                <w:rFonts w:ascii="Times New Roman" w:eastAsia="標楷體" w:hAnsi="Times New Roman"/>
                <w:szCs w:val="24"/>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F51201D" w14:textId="77777777" w:rsidR="00251901" w:rsidRDefault="00251901" w:rsidP="007F6252">
            <w:pPr>
              <w:pStyle w:val="a4"/>
              <w:numPr>
                <w:ilvl w:val="0"/>
                <w:numId w:val="9"/>
              </w:numPr>
              <w:ind w:leftChars="0"/>
              <w:rPr>
                <w:rFonts w:ascii="Times New Roman" w:eastAsia="標楷體" w:hAnsi="Times New Roman"/>
                <w:szCs w:val="24"/>
                <w:u w:val="single"/>
              </w:rPr>
            </w:pPr>
            <w:r>
              <w:rPr>
                <w:rFonts w:ascii="Times New Roman" w:eastAsia="標楷體" w:hAnsi="Times New Roman" w:hint="eastAsia"/>
                <w:szCs w:val="24"/>
                <w:u w:val="single"/>
              </w:rPr>
              <w:t>本條新增。</w:t>
            </w:r>
          </w:p>
          <w:p w14:paraId="5649D3CC" w14:textId="77777777" w:rsidR="00251901" w:rsidRPr="005B4A38" w:rsidRDefault="00251901" w:rsidP="007F6252">
            <w:pPr>
              <w:pStyle w:val="a4"/>
              <w:numPr>
                <w:ilvl w:val="0"/>
                <w:numId w:val="9"/>
              </w:numPr>
              <w:ind w:leftChars="0"/>
              <w:rPr>
                <w:rFonts w:ascii="Times New Roman" w:eastAsia="標楷體" w:hAnsi="Times New Roman"/>
                <w:szCs w:val="24"/>
              </w:rPr>
            </w:pPr>
            <w:r w:rsidRPr="005B4A38">
              <w:rPr>
                <w:rFonts w:ascii="Times New Roman" w:eastAsia="標楷體" w:hAnsi="Times New Roman" w:hint="eastAsia"/>
                <w:szCs w:val="24"/>
              </w:rPr>
              <w:t>新增</w:t>
            </w:r>
            <w:r w:rsidRPr="005B4A38">
              <w:rPr>
                <w:rFonts w:ascii="Times New Roman" w:eastAsia="標楷體" w:hAnsi="Times New Roman"/>
                <w:szCs w:val="24"/>
              </w:rPr>
              <w:t>零股交易買賣申報方式規定，考量年輕人</w:t>
            </w:r>
            <w:proofErr w:type="gramStart"/>
            <w:r w:rsidRPr="005B4A38">
              <w:rPr>
                <w:rFonts w:ascii="Times New Roman" w:eastAsia="標楷體" w:hAnsi="Times New Roman"/>
                <w:szCs w:val="24"/>
              </w:rPr>
              <w:t>及小資族群</w:t>
            </w:r>
            <w:proofErr w:type="gramEnd"/>
            <w:r w:rsidRPr="005B4A38">
              <w:rPr>
                <w:rFonts w:ascii="Times New Roman" w:eastAsia="標楷體" w:hAnsi="Times New Roman"/>
                <w:szCs w:val="24"/>
              </w:rPr>
              <w:t>可能為零股交易之主要交易族群，</w:t>
            </w:r>
            <w:proofErr w:type="gramStart"/>
            <w:r w:rsidRPr="005B4A38">
              <w:rPr>
                <w:rFonts w:ascii="Times New Roman" w:eastAsia="標楷體" w:hAnsi="Times New Roman"/>
                <w:szCs w:val="24"/>
              </w:rPr>
              <w:t>而渠等</w:t>
            </w:r>
            <w:proofErr w:type="gramEnd"/>
            <w:r w:rsidRPr="005B4A38">
              <w:rPr>
                <w:rFonts w:ascii="Times New Roman" w:eastAsia="標楷體" w:hAnsi="Times New Roman"/>
                <w:szCs w:val="24"/>
              </w:rPr>
              <w:t>買賣股票多</w:t>
            </w:r>
            <w:proofErr w:type="gramStart"/>
            <w:r w:rsidRPr="005B4A38">
              <w:rPr>
                <w:rFonts w:ascii="Times New Roman" w:eastAsia="標楷體" w:hAnsi="Times New Roman"/>
                <w:szCs w:val="24"/>
              </w:rPr>
              <w:t>採</w:t>
            </w:r>
            <w:proofErr w:type="gramEnd"/>
            <w:r w:rsidRPr="005B4A38">
              <w:rPr>
                <w:rFonts w:ascii="Times New Roman" w:eastAsia="標楷體" w:hAnsi="Times New Roman"/>
                <w:szCs w:val="24"/>
              </w:rPr>
              <w:t>電子下單交易方式，為降低證券商作業</w:t>
            </w:r>
            <w:proofErr w:type="gramStart"/>
            <w:r w:rsidRPr="005B4A38">
              <w:rPr>
                <w:rFonts w:ascii="Times New Roman" w:eastAsia="標楷體" w:hAnsi="Times New Roman"/>
                <w:szCs w:val="24"/>
              </w:rPr>
              <w:t>成本及錯帳</w:t>
            </w:r>
            <w:proofErr w:type="gramEnd"/>
            <w:r w:rsidRPr="005B4A38">
              <w:rPr>
                <w:rFonts w:ascii="Times New Roman" w:eastAsia="標楷體" w:hAnsi="Times New Roman"/>
                <w:szCs w:val="24"/>
              </w:rPr>
              <w:t>發生率，規定零股交易僅能</w:t>
            </w:r>
            <w:proofErr w:type="gramStart"/>
            <w:r w:rsidRPr="005B4A38">
              <w:rPr>
                <w:rFonts w:ascii="Times New Roman" w:eastAsia="標楷體" w:hAnsi="Times New Roman"/>
                <w:szCs w:val="24"/>
              </w:rPr>
              <w:t>採</w:t>
            </w:r>
            <w:proofErr w:type="gramEnd"/>
            <w:r w:rsidRPr="005B4A38">
              <w:rPr>
                <w:rFonts w:ascii="Times New Roman" w:eastAsia="標楷體" w:hAnsi="Times New Roman"/>
                <w:szCs w:val="24"/>
              </w:rPr>
              <w:t>電子式交易型態委託。</w:t>
            </w:r>
            <w:proofErr w:type="gramStart"/>
            <w:r w:rsidRPr="005B4A38">
              <w:rPr>
                <w:rFonts w:ascii="Times New Roman" w:eastAsia="標楷體" w:hAnsi="Times New Roman"/>
                <w:szCs w:val="24"/>
              </w:rPr>
              <w:t>惟</w:t>
            </w:r>
            <w:proofErr w:type="gramEnd"/>
            <w:r w:rsidRPr="005B4A38">
              <w:rPr>
                <w:rFonts w:ascii="Times New Roman" w:eastAsia="標楷體" w:hAnsi="Times New Roman"/>
                <w:szCs w:val="24"/>
              </w:rPr>
              <w:t>專業機構投資人，因指示及下單過程較嚴謹，且擁有相當資產及財務處理能力，致證券商錯帳發生率或投資人違約機率低，</w:t>
            </w:r>
            <w:proofErr w:type="gramStart"/>
            <w:r w:rsidRPr="005B4A38">
              <w:rPr>
                <w:rFonts w:ascii="Times New Roman" w:eastAsia="標楷體" w:hAnsi="Times New Roman"/>
                <w:szCs w:val="24"/>
              </w:rPr>
              <w:t>爰</w:t>
            </w:r>
            <w:proofErr w:type="gramEnd"/>
            <w:r w:rsidRPr="005B4A38">
              <w:rPr>
                <w:rFonts w:ascii="Times New Roman" w:eastAsia="標楷體" w:hAnsi="Times New Roman"/>
                <w:szCs w:val="24"/>
              </w:rPr>
              <w:t>不予限制。</w:t>
            </w:r>
          </w:p>
          <w:p w14:paraId="694F1C16" w14:textId="77777777" w:rsidR="00251901" w:rsidRPr="00855728" w:rsidRDefault="00251901" w:rsidP="007F6252">
            <w:pPr>
              <w:pStyle w:val="a4"/>
              <w:numPr>
                <w:ilvl w:val="0"/>
                <w:numId w:val="9"/>
              </w:numPr>
              <w:ind w:leftChars="0"/>
              <w:rPr>
                <w:rFonts w:ascii="Times New Roman" w:eastAsia="標楷體" w:hAnsi="Times New Roman"/>
                <w:szCs w:val="24"/>
                <w:u w:val="single"/>
              </w:rPr>
            </w:pPr>
            <w:proofErr w:type="gramStart"/>
            <w:r w:rsidRPr="005B4A38">
              <w:rPr>
                <w:rFonts w:ascii="Times New Roman" w:eastAsia="標楷體" w:hAnsi="Times New Roman"/>
                <w:szCs w:val="24"/>
              </w:rPr>
              <w:t>明訂盤後零</w:t>
            </w:r>
            <w:proofErr w:type="gramEnd"/>
            <w:r w:rsidRPr="005B4A38">
              <w:rPr>
                <w:rFonts w:ascii="Times New Roman" w:eastAsia="標楷體" w:hAnsi="Times New Roman"/>
                <w:szCs w:val="24"/>
              </w:rPr>
              <w:t>股交易不適用第一項規定。</w:t>
            </w:r>
          </w:p>
        </w:tc>
      </w:tr>
      <w:tr w:rsidR="00251901" w:rsidRPr="00855728" w14:paraId="5813E4D2" w14:textId="77777777" w:rsidTr="007F6252">
        <w:tc>
          <w:tcPr>
            <w:tcW w:w="3285" w:type="dxa"/>
            <w:shd w:val="clear" w:color="auto" w:fill="auto"/>
          </w:tcPr>
          <w:p w14:paraId="55C34B54" w14:textId="77777777" w:rsidR="00251901" w:rsidRPr="00855728" w:rsidRDefault="00251901" w:rsidP="007F6252">
            <w:pPr>
              <w:spacing w:line="360" w:lineRule="exact"/>
              <w:ind w:leftChars="-26" w:left="221" w:hangingChars="118" w:hanging="283"/>
              <w:jc w:val="both"/>
              <w:rPr>
                <w:rFonts w:ascii="Times New Roman" w:eastAsia="標楷體" w:hAnsi="Times New Roman"/>
                <w:szCs w:val="24"/>
              </w:rPr>
            </w:pPr>
          </w:p>
        </w:tc>
        <w:tc>
          <w:tcPr>
            <w:tcW w:w="3285" w:type="dxa"/>
            <w:shd w:val="clear" w:color="auto" w:fill="auto"/>
          </w:tcPr>
          <w:p w14:paraId="402DAB16" w14:textId="77777777" w:rsidR="00251901" w:rsidRPr="00855728" w:rsidRDefault="00251901" w:rsidP="007F6252">
            <w:pPr>
              <w:spacing w:line="360" w:lineRule="exact"/>
              <w:ind w:leftChars="-1" w:left="219" w:hangingChars="92" w:hanging="221"/>
              <w:jc w:val="both"/>
              <w:rPr>
                <w:rFonts w:ascii="Times New Roman" w:eastAsia="標楷體" w:hAnsi="Times New Roman"/>
                <w:szCs w:val="24"/>
              </w:rPr>
            </w:pPr>
            <w:r w:rsidRPr="00855728">
              <w:rPr>
                <w:rFonts w:ascii="Times New Roman" w:eastAsia="標楷體" w:hAnsi="Times New Roman"/>
                <w:szCs w:val="24"/>
              </w:rPr>
              <w:t>第六條</w:t>
            </w:r>
            <w:r w:rsidRPr="00855728">
              <w:rPr>
                <w:rFonts w:ascii="Times New Roman" w:eastAsia="標楷體" w:hAnsi="Times New Roman"/>
                <w:szCs w:val="24"/>
              </w:rPr>
              <w:t xml:space="preserve">  </w:t>
            </w:r>
            <w:r w:rsidRPr="00855728">
              <w:rPr>
                <w:rFonts w:ascii="Times New Roman" w:eastAsia="標楷體" w:hAnsi="Times New Roman"/>
                <w:szCs w:val="24"/>
              </w:rPr>
              <w:t>本中心於申報截止前五分鐘之時段內，即時揭示經試算成交價格後之未成交最高買進及最低賣出申報價格。</w:t>
            </w:r>
          </w:p>
        </w:tc>
        <w:tc>
          <w:tcPr>
            <w:tcW w:w="3286" w:type="dxa"/>
            <w:shd w:val="clear" w:color="auto" w:fill="auto"/>
          </w:tcPr>
          <w:p w14:paraId="33092F1A" w14:textId="77777777" w:rsidR="00251901" w:rsidRPr="00273E59" w:rsidRDefault="00251901" w:rsidP="007F6252">
            <w:pPr>
              <w:pStyle w:val="a4"/>
              <w:numPr>
                <w:ilvl w:val="0"/>
                <w:numId w:val="10"/>
              </w:numPr>
              <w:spacing w:line="360" w:lineRule="exact"/>
              <w:ind w:leftChars="0"/>
              <w:jc w:val="both"/>
              <w:rPr>
                <w:rFonts w:ascii="Times New Roman" w:eastAsia="標楷體" w:hAnsi="Times New Roman"/>
                <w:szCs w:val="24"/>
                <w:u w:val="single"/>
              </w:rPr>
            </w:pPr>
            <w:r w:rsidRPr="00273E59">
              <w:rPr>
                <w:rFonts w:ascii="Times New Roman" w:eastAsia="標楷體" w:hAnsi="Times New Roman" w:hint="eastAsia"/>
                <w:szCs w:val="24"/>
                <w:u w:val="single"/>
              </w:rPr>
              <w:t>本條刪除</w:t>
            </w:r>
            <w:r w:rsidR="00705141" w:rsidRPr="00232F8A">
              <w:rPr>
                <w:rFonts w:ascii="Times New Roman" w:eastAsia="標楷體" w:hAnsi="Times New Roman" w:hint="eastAsia"/>
                <w:szCs w:val="24"/>
              </w:rPr>
              <w:t>。</w:t>
            </w:r>
          </w:p>
          <w:p w14:paraId="0260D68F" w14:textId="77777777" w:rsidR="00251901" w:rsidRPr="005B4A38" w:rsidRDefault="00251901" w:rsidP="007F6252">
            <w:pPr>
              <w:pStyle w:val="a4"/>
              <w:numPr>
                <w:ilvl w:val="0"/>
                <w:numId w:val="10"/>
              </w:numPr>
              <w:spacing w:line="360" w:lineRule="exact"/>
              <w:ind w:leftChars="0"/>
              <w:jc w:val="both"/>
              <w:rPr>
                <w:rFonts w:ascii="Times New Roman" w:eastAsia="標楷體" w:hAnsi="Times New Roman"/>
                <w:szCs w:val="24"/>
              </w:rPr>
            </w:pPr>
            <w:r w:rsidRPr="005B4A38">
              <w:rPr>
                <w:rFonts w:ascii="Times New Roman" w:eastAsia="標楷體" w:hAnsi="Times New Roman" w:hint="eastAsia"/>
                <w:szCs w:val="24"/>
              </w:rPr>
              <w:t>原條文併入第四條第四項。</w:t>
            </w:r>
          </w:p>
        </w:tc>
      </w:tr>
      <w:tr w:rsidR="00251901" w:rsidRPr="00855728" w14:paraId="5A32E3E4" w14:textId="77777777" w:rsidTr="007F6252">
        <w:trPr>
          <w:trHeight w:val="478"/>
        </w:trPr>
        <w:tc>
          <w:tcPr>
            <w:tcW w:w="3285" w:type="dxa"/>
            <w:shd w:val="clear" w:color="auto" w:fill="auto"/>
          </w:tcPr>
          <w:p w14:paraId="0E3E20F7" w14:textId="77777777" w:rsidR="00251901" w:rsidRPr="00855728" w:rsidRDefault="00251901" w:rsidP="007F6252">
            <w:pPr>
              <w:spacing w:line="360" w:lineRule="exact"/>
              <w:ind w:leftChars="-26" w:left="221" w:hangingChars="118" w:hanging="283"/>
              <w:jc w:val="both"/>
              <w:rPr>
                <w:rFonts w:ascii="Times New Roman" w:eastAsia="標楷體" w:hAnsi="Times New Roman"/>
                <w:szCs w:val="24"/>
              </w:rPr>
            </w:pPr>
            <w:r w:rsidRPr="00855728">
              <w:rPr>
                <w:rFonts w:ascii="Times New Roman" w:eastAsia="標楷體" w:hAnsi="Times New Roman"/>
                <w:szCs w:val="24"/>
              </w:rPr>
              <w:t>第</w:t>
            </w:r>
            <w:r w:rsidRPr="002D26EB">
              <w:rPr>
                <w:rFonts w:ascii="Times New Roman" w:eastAsia="標楷體" w:hAnsi="Times New Roman"/>
                <w:color w:val="FF0000"/>
                <w:szCs w:val="24"/>
                <w:u w:val="single"/>
              </w:rPr>
              <w:t>六</w:t>
            </w:r>
            <w:r w:rsidRPr="00855728">
              <w:rPr>
                <w:rFonts w:ascii="Times New Roman" w:eastAsia="標楷體" w:hAnsi="Times New Roman"/>
                <w:szCs w:val="24"/>
              </w:rPr>
              <w:t>條</w:t>
            </w:r>
            <w:r>
              <w:rPr>
                <w:rFonts w:ascii="Times New Roman" w:eastAsia="標楷體" w:hAnsi="Times New Roman" w:hint="eastAsia"/>
                <w:szCs w:val="24"/>
              </w:rPr>
              <w:t xml:space="preserve">  </w:t>
            </w:r>
            <w:r w:rsidRPr="004A4AB5">
              <w:rPr>
                <w:rFonts w:ascii="Times New Roman" w:eastAsia="標楷體" w:hAnsi="Times New Roman" w:hint="eastAsia"/>
                <w:szCs w:val="24"/>
              </w:rPr>
              <w:t>零股交易每日升降幅</w:t>
            </w:r>
            <w:r w:rsidRPr="004A4AB5">
              <w:rPr>
                <w:rFonts w:ascii="Times New Roman" w:eastAsia="標楷體" w:hAnsi="Times New Roman" w:hint="eastAsia"/>
                <w:szCs w:val="24"/>
              </w:rPr>
              <w:lastRenderedPageBreak/>
              <w:t>度，適用本中心業務規則第五十五條之規定。</w:t>
            </w:r>
          </w:p>
        </w:tc>
        <w:tc>
          <w:tcPr>
            <w:tcW w:w="3285" w:type="dxa"/>
            <w:shd w:val="clear" w:color="auto" w:fill="auto"/>
          </w:tcPr>
          <w:p w14:paraId="00835197" w14:textId="77777777" w:rsidR="00251901" w:rsidRPr="005B4A38" w:rsidRDefault="00251901" w:rsidP="007F6252">
            <w:pPr>
              <w:spacing w:line="360" w:lineRule="exact"/>
              <w:ind w:leftChars="-26" w:left="221" w:hangingChars="118" w:hanging="283"/>
              <w:jc w:val="both"/>
              <w:rPr>
                <w:rFonts w:ascii="Times New Roman" w:eastAsia="標楷體" w:hAnsi="Times New Roman"/>
                <w:szCs w:val="24"/>
              </w:rPr>
            </w:pPr>
            <w:r w:rsidRPr="00855728">
              <w:rPr>
                <w:rFonts w:ascii="Times New Roman" w:eastAsia="標楷體" w:hAnsi="Times New Roman"/>
                <w:szCs w:val="24"/>
              </w:rPr>
              <w:lastRenderedPageBreak/>
              <w:t>第</w:t>
            </w:r>
            <w:r>
              <w:rPr>
                <w:rFonts w:ascii="Times New Roman" w:eastAsia="標楷體" w:hAnsi="Times New Roman"/>
                <w:color w:val="FF0000"/>
                <w:szCs w:val="24"/>
                <w:u w:val="single"/>
              </w:rPr>
              <w:t>十</w:t>
            </w:r>
            <w:r w:rsidR="007E4F66" w:rsidRPr="00855728">
              <w:rPr>
                <w:rFonts w:ascii="Times New Roman" w:eastAsia="標楷體" w:hAnsi="Times New Roman"/>
                <w:szCs w:val="24"/>
              </w:rPr>
              <w:t>條</w:t>
            </w:r>
            <w:r w:rsidR="007E4F66">
              <w:rPr>
                <w:rFonts w:ascii="Times New Roman" w:eastAsia="標楷體" w:hAnsi="Times New Roman" w:hint="eastAsia"/>
                <w:szCs w:val="24"/>
              </w:rPr>
              <w:t xml:space="preserve">  </w:t>
            </w:r>
            <w:r w:rsidR="007E4F66">
              <w:rPr>
                <w:rFonts w:ascii="Times New Roman" w:eastAsia="標楷體" w:hAnsi="Times New Roman" w:hint="eastAsia"/>
                <w:szCs w:val="24"/>
              </w:rPr>
              <w:t>零股交易</w:t>
            </w:r>
            <w:r w:rsidRPr="004A4AB5">
              <w:rPr>
                <w:rFonts w:ascii="Times New Roman" w:eastAsia="標楷體" w:hAnsi="Times New Roman" w:hint="eastAsia"/>
                <w:szCs w:val="24"/>
              </w:rPr>
              <w:t>每日升降幅</w:t>
            </w:r>
            <w:r w:rsidRPr="004A4AB5">
              <w:rPr>
                <w:rFonts w:ascii="Times New Roman" w:eastAsia="標楷體" w:hAnsi="Times New Roman" w:hint="eastAsia"/>
                <w:szCs w:val="24"/>
              </w:rPr>
              <w:lastRenderedPageBreak/>
              <w:t>度，適用本中心業務規則第五十五條之規定。</w:t>
            </w:r>
          </w:p>
        </w:tc>
        <w:tc>
          <w:tcPr>
            <w:tcW w:w="3286" w:type="dxa"/>
            <w:shd w:val="clear" w:color="auto" w:fill="auto"/>
          </w:tcPr>
          <w:p w14:paraId="48DDC7A0" w14:textId="77777777" w:rsidR="00251901" w:rsidRPr="00E647AF" w:rsidRDefault="00251901" w:rsidP="007F6252">
            <w:pPr>
              <w:ind w:firstLineChars="50" w:firstLine="120"/>
              <w:jc w:val="both"/>
              <w:rPr>
                <w:rFonts w:eastAsia="標楷體"/>
              </w:rPr>
            </w:pPr>
            <w:r w:rsidRPr="00E647AF">
              <w:rPr>
                <w:rFonts w:eastAsia="標楷體" w:hint="eastAsia"/>
              </w:rPr>
              <w:lastRenderedPageBreak/>
              <w:t>條次變更。</w:t>
            </w:r>
          </w:p>
          <w:p w14:paraId="7F4020AF" w14:textId="77777777" w:rsidR="00251901" w:rsidRPr="00273E59" w:rsidRDefault="00251901" w:rsidP="007F6252">
            <w:pPr>
              <w:pStyle w:val="a4"/>
              <w:spacing w:line="360" w:lineRule="exact"/>
              <w:ind w:leftChars="0" w:left="600"/>
              <w:jc w:val="both"/>
              <w:rPr>
                <w:rFonts w:ascii="Times New Roman" w:eastAsia="標楷體" w:hAnsi="Times New Roman"/>
                <w:szCs w:val="24"/>
                <w:u w:val="single"/>
              </w:rPr>
            </w:pPr>
          </w:p>
        </w:tc>
      </w:tr>
      <w:tr w:rsidR="00251901" w:rsidRPr="00855728" w14:paraId="03471E21" w14:textId="77777777" w:rsidTr="007F6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5" w:type="dxa"/>
            <w:tcBorders>
              <w:top w:val="single" w:sz="4" w:space="0" w:color="auto"/>
              <w:left w:val="single" w:sz="4" w:space="0" w:color="auto"/>
              <w:bottom w:val="single" w:sz="4" w:space="0" w:color="auto"/>
              <w:right w:val="single" w:sz="4" w:space="0" w:color="auto"/>
            </w:tcBorders>
            <w:shd w:val="clear" w:color="auto" w:fill="auto"/>
          </w:tcPr>
          <w:p w14:paraId="6D5D87A7" w14:textId="77777777" w:rsidR="00251901" w:rsidRPr="00855728" w:rsidRDefault="00251901" w:rsidP="007F6252">
            <w:pPr>
              <w:ind w:left="209" w:hangingChars="87" w:hanging="209"/>
              <w:jc w:val="both"/>
              <w:rPr>
                <w:rFonts w:ascii="Times New Roman" w:eastAsia="標楷體" w:hAnsi="Times New Roman"/>
                <w:color w:val="FF0000"/>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382A0C1A" w14:textId="77777777" w:rsidR="00251901" w:rsidRPr="00855728" w:rsidRDefault="00251901" w:rsidP="007F6252">
            <w:pPr>
              <w:spacing w:line="360" w:lineRule="exact"/>
              <w:ind w:leftChars="-5" w:left="48" w:hangingChars="25" w:hanging="60"/>
              <w:jc w:val="both"/>
              <w:rPr>
                <w:rFonts w:ascii="Times New Roman" w:eastAsia="標楷體" w:hAnsi="Times New Roman"/>
                <w:szCs w:val="24"/>
              </w:rPr>
            </w:pPr>
            <w:r w:rsidRPr="00E647AF">
              <w:rPr>
                <w:rFonts w:ascii="Times New Roman" w:eastAsia="標楷體" w:hAnsi="標楷體" w:hint="eastAsia"/>
              </w:rPr>
              <w:t>第</w:t>
            </w:r>
            <w:r>
              <w:rPr>
                <w:rFonts w:ascii="Times New Roman" w:eastAsia="標楷體" w:hAnsi="標楷體" w:hint="eastAsia"/>
              </w:rPr>
              <w:t>七</w:t>
            </w:r>
            <w:r w:rsidRPr="00E647AF">
              <w:rPr>
                <w:rFonts w:ascii="Times New Roman" w:eastAsia="標楷體" w:hAnsi="標楷體" w:hint="eastAsia"/>
              </w:rPr>
              <w:t>條</w:t>
            </w:r>
            <w:r>
              <w:rPr>
                <w:rFonts w:ascii="Times New Roman" w:eastAsia="標楷體" w:hAnsi="標楷體" w:hint="eastAsia"/>
              </w:rPr>
              <w:t xml:space="preserve"> </w:t>
            </w:r>
            <w:r>
              <w:rPr>
                <w:rFonts w:ascii="Times New Roman" w:eastAsia="標楷體" w:hAnsi="標楷體"/>
              </w:rPr>
              <w:t xml:space="preserve"> </w:t>
            </w:r>
            <w:r w:rsidRPr="00E647AF">
              <w:rPr>
                <w:rFonts w:ascii="Times New Roman" w:eastAsia="標楷體" w:hAnsi="標楷體" w:hint="eastAsia"/>
              </w:rPr>
              <w:t>(</w:t>
            </w:r>
            <w:r w:rsidRPr="00E647AF">
              <w:rPr>
                <w:rFonts w:ascii="Times New Roman" w:eastAsia="標楷體" w:hAnsi="標楷體" w:hint="eastAsia"/>
              </w:rPr>
              <w:t>刪除</w:t>
            </w:r>
            <w:r w:rsidRPr="00E647AF">
              <w:rPr>
                <w:rFonts w:ascii="Times New Roman" w:eastAsia="標楷體" w:hAnsi="標楷體" w:hint="eastAsia"/>
              </w:rPr>
              <w:t>)</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401F13CB" w14:textId="77777777" w:rsidR="00251901" w:rsidRPr="00855728" w:rsidRDefault="00251901" w:rsidP="007F6252">
            <w:pPr>
              <w:pStyle w:val="a4"/>
              <w:ind w:leftChars="0" w:left="91"/>
              <w:rPr>
                <w:rFonts w:ascii="Times New Roman" w:eastAsia="標楷體" w:hAnsi="Times New Roman"/>
                <w:szCs w:val="24"/>
                <w:u w:val="single"/>
              </w:rPr>
            </w:pPr>
            <w:r w:rsidRPr="00E647AF">
              <w:rPr>
                <w:rFonts w:eastAsia="標楷體" w:hint="eastAsia"/>
              </w:rPr>
              <w:t>本條條文內容已刪除，僅保留條次，故配合本次修正予以刪除。</w:t>
            </w:r>
          </w:p>
        </w:tc>
      </w:tr>
      <w:tr w:rsidR="00251901" w:rsidRPr="00855728" w14:paraId="30702194" w14:textId="77777777" w:rsidTr="007F6252">
        <w:tc>
          <w:tcPr>
            <w:tcW w:w="3285" w:type="dxa"/>
            <w:shd w:val="clear" w:color="auto" w:fill="auto"/>
          </w:tcPr>
          <w:p w14:paraId="5A5B811F" w14:textId="77777777" w:rsidR="00251901" w:rsidRPr="00855728" w:rsidRDefault="00251901" w:rsidP="00B26841">
            <w:pPr>
              <w:ind w:leftChars="-25" w:left="209" w:hangingChars="112" w:hanging="269"/>
              <w:jc w:val="both"/>
              <w:rPr>
                <w:rFonts w:ascii="Times New Roman" w:eastAsia="標楷體" w:hAnsi="Times New Roman"/>
                <w:color w:val="FF0000"/>
                <w:szCs w:val="24"/>
                <w:u w:val="single"/>
              </w:rPr>
            </w:pPr>
            <w:r w:rsidRPr="00855728">
              <w:rPr>
                <w:rFonts w:ascii="Times New Roman" w:eastAsia="標楷體" w:hAnsi="Times New Roman"/>
                <w:szCs w:val="24"/>
              </w:rPr>
              <w:t>第</w:t>
            </w:r>
            <w:r w:rsidRPr="002D26EB">
              <w:rPr>
                <w:rFonts w:ascii="Times New Roman" w:eastAsia="標楷體" w:hAnsi="Times New Roman" w:hint="eastAsia"/>
                <w:color w:val="FF0000"/>
                <w:szCs w:val="24"/>
                <w:u w:val="single"/>
              </w:rPr>
              <w:t>七</w:t>
            </w:r>
            <w:r w:rsidRPr="00855728">
              <w:rPr>
                <w:rFonts w:ascii="Times New Roman" w:eastAsia="標楷體" w:hAnsi="Times New Roman"/>
                <w:szCs w:val="24"/>
              </w:rPr>
              <w:t>條</w:t>
            </w:r>
            <w:r w:rsidRPr="00855728">
              <w:rPr>
                <w:rFonts w:ascii="Times New Roman" w:eastAsia="標楷體" w:hAnsi="Times New Roman"/>
                <w:szCs w:val="24"/>
              </w:rPr>
              <w:t xml:space="preserve">  </w:t>
            </w:r>
            <w:r w:rsidRPr="00901BB0">
              <w:rPr>
                <w:rFonts w:ascii="Times New Roman" w:eastAsia="標楷體" w:hAnsi="Times New Roman" w:hint="eastAsia"/>
                <w:color w:val="FF0000"/>
                <w:szCs w:val="24"/>
                <w:u w:val="single"/>
              </w:rPr>
              <w:t>零股交易自上午九時十分起，每</w:t>
            </w:r>
            <w:r w:rsidR="00855A4A" w:rsidRPr="00193E24">
              <w:rPr>
                <w:rFonts w:ascii="Times New Roman" w:eastAsia="標楷體" w:hAnsi="Times New Roman" w:hint="eastAsia"/>
                <w:b/>
                <w:bCs/>
                <w:color w:val="FF0000"/>
                <w:szCs w:val="24"/>
                <w:u w:val="single"/>
              </w:rPr>
              <w:t>三</w:t>
            </w:r>
            <w:r w:rsidRPr="00901BB0">
              <w:rPr>
                <w:rFonts w:ascii="Times New Roman" w:eastAsia="標楷體" w:hAnsi="Times New Roman" w:hint="eastAsia"/>
                <w:color w:val="FF0000"/>
                <w:szCs w:val="24"/>
                <w:u w:val="single"/>
              </w:rPr>
              <w:t>分鐘以集合</w:t>
            </w:r>
            <w:r>
              <w:rPr>
                <w:rFonts w:ascii="Times New Roman" w:eastAsia="標楷體" w:hAnsi="Times New Roman" w:hint="eastAsia"/>
                <w:color w:val="FF0000"/>
                <w:szCs w:val="24"/>
                <w:u w:val="single"/>
              </w:rPr>
              <w:t>交易</w:t>
            </w:r>
            <w:r w:rsidRPr="00901BB0">
              <w:rPr>
                <w:rFonts w:ascii="Times New Roman" w:eastAsia="標楷體" w:hAnsi="Times New Roman" w:hint="eastAsia"/>
                <w:color w:val="FF0000"/>
                <w:szCs w:val="24"/>
                <w:u w:val="single"/>
              </w:rPr>
              <w:t>方式撮合成交，</w:t>
            </w:r>
            <w:r w:rsidR="00FF609B">
              <w:rPr>
                <w:rFonts w:ascii="Times New Roman" w:eastAsia="標楷體" w:hAnsi="Times New Roman" w:hint="eastAsia"/>
                <w:color w:val="FF0000"/>
                <w:szCs w:val="24"/>
                <w:u w:val="single"/>
              </w:rPr>
              <w:t>但</w:t>
            </w:r>
            <w:r w:rsidRPr="00901BB0">
              <w:rPr>
                <w:rFonts w:ascii="Times New Roman" w:eastAsia="標楷體" w:hAnsi="Times New Roman" w:hint="eastAsia"/>
                <w:color w:val="FF0000"/>
                <w:szCs w:val="24"/>
                <w:u w:val="single"/>
              </w:rPr>
              <w:t>依本中心章則規定</w:t>
            </w:r>
            <w:proofErr w:type="gramStart"/>
            <w:r w:rsidR="00B26841" w:rsidRPr="00B26841">
              <w:rPr>
                <w:rFonts w:ascii="Times New Roman" w:eastAsia="標楷體" w:hAnsi="Times New Roman" w:hint="eastAsia"/>
                <w:color w:val="FF0000"/>
                <w:szCs w:val="24"/>
                <w:u w:val="single"/>
              </w:rPr>
              <w:t>採</w:t>
            </w:r>
            <w:proofErr w:type="gramEnd"/>
            <w:r w:rsidR="00B26841" w:rsidRPr="00B26841">
              <w:rPr>
                <w:rFonts w:ascii="Times New Roman" w:eastAsia="標楷體" w:hAnsi="Times New Roman" w:hint="eastAsia"/>
                <w:color w:val="FF0000"/>
                <w:szCs w:val="24"/>
                <w:u w:val="single"/>
              </w:rPr>
              <w:t>分盤方式交易</w:t>
            </w:r>
            <w:r w:rsidRPr="00901BB0">
              <w:rPr>
                <w:rFonts w:ascii="Times New Roman" w:eastAsia="標楷體" w:hAnsi="Times New Roman" w:hint="eastAsia"/>
                <w:color w:val="FF0000"/>
                <w:szCs w:val="24"/>
                <w:u w:val="single"/>
              </w:rPr>
              <w:t>之有價證券，其零股交易</w:t>
            </w:r>
            <w:r>
              <w:rPr>
                <w:rFonts w:ascii="Times New Roman" w:eastAsia="標楷體" w:hAnsi="Times New Roman" w:hint="eastAsia"/>
                <w:color w:val="FF0000"/>
                <w:szCs w:val="24"/>
                <w:u w:val="single"/>
              </w:rPr>
              <w:t>依原</w:t>
            </w:r>
            <w:r w:rsidRPr="00901BB0">
              <w:rPr>
                <w:rFonts w:ascii="Times New Roman" w:eastAsia="標楷體" w:hAnsi="Times New Roman" w:hint="eastAsia"/>
                <w:color w:val="FF0000"/>
                <w:szCs w:val="24"/>
                <w:u w:val="single"/>
              </w:rPr>
              <w:t>間隔時間撮合</w:t>
            </w:r>
            <w:r w:rsidR="00F272DB">
              <w:rPr>
                <w:rFonts w:ascii="Times New Roman" w:eastAsia="標楷體" w:hAnsi="Times New Roman" w:hint="eastAsia"/>
                <w:color w:val="FF0000"/>
                <w:szCs w:val="24"/>
                <w:u w:val="single"/>
              </w:rPr>
              <w:t>成交</w:t>
            </w:r>
            <w:r w:rsidRPr="00901BB0">
              <w:rPr>
                <w:rFonts w:ascii="Times New Roman" w:eastAsia="標楷體" w:hAnsi="Times New Roman" w:hint="eastAsia"/>
                <w:color w:val="FF0000"/>
                <w:szCs w:val="24"/>
                <w:u w:val="single"/>
              </w:rPr>
              <w:t>。</w:t>
            </w:r>
          </w:p>
          <w:p w14:paraId="037577C1" w14:textId="77777777" w:rsidR="00251901" w:rsidRPr="00855728" w:rsidRDefault="00251901" w:rsidP="007F6252">
            <w:pPr>
              <w:ind w:leftChars="87" w:left="209" w:firstLineChars="112" w:firstLine="269"/>
              <w:jc w:val="both"/>
              <w:rPr>
                <w:rFonts w:ascii="Times New Roman" w:eastAsia="標楷體" w:hAnsi="Times New Roman"/>
                <w:color w:val="FF0000"/>
                <w:szCs w:val="24"/>
                <w:u w:val="single"/>
              </w:rPr>
            </w:pPr>
            <w:r w:rsidRPr="003A0470">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u w:val="single"/>
              </w:rPr>
              <w:t>零股交易之撮合依價格優先及時間優先原則成交，買賣申報之優先順序依下列原則決定：</w:t>
            </w:r>
          </w:p>
          <w:p w14:paraId="4C7FEA66" w14:textId="77777777" w:rsidR="00251901" w:rsidRPr="00855728" w:rsidRDefault="00251901" w:rsidP="007F6252">
            <w:pPr>
              <w:pStyle w:val="a4"/>
              <w:numPr>
                <w:ilvl w:val="0"/>
                <w:numId w:val="8"/>
              </w:numPr>
              <w:ind w:leftChars="0" w:hanging="750"/>
              <w:jc w:val="both"/>
              <w:rPr>
                <w:rFonts w:ascii="Times New Roman" w:eastAsia="標楷體" w:hAnsi="Times New Roman"/>
                <w:color w:val="FF0000"/>
                <w:szCs w:val="24"/>
                <w:u w:val="single"/>
              </w:rPr>
            </w:pPr>
            <w:r w:rsidRPr="00855728">
              <w:rPr>
                <w:rFonts w:ascii="Times New Roman" w:eastAsia="標楷體" w:hAnsi="Times New Roman"/>
                <w:color w:val="FF0000"/>
                <w:szCs w:val="24"/>
                <w:u w:val="single"/>
              </w:rPr>
              <w:t>價格優先原則：較高買進申報優先於較低買進申報，較低賣出申報優先於較高賣出申報。同價位之申報，依時間優先原則決定優先順序。</w:t>
            </w:r>
          </w:p>
          <w:p w14:paraId="6250293D" w14:textId="77777777" w:rsidR="00251901" w:rsidRPr="00855728" w:rsidRDefault="00251901" w:rsidP="007F6252">
            <w:pPr>
              <w:pStyle w:val="a4"/>
              <w:numPr>
                <w:ilvl w:val="0"/>
                <w:numId w:val="8"/>
              </w:numPr>
              <w:ind w:leftChars="0" w:hanging="750"/>
              <w:jc w:val="both"/>
              <w:rPr>
                <w:rFonts w:ascii="Times New Roman" w:eastAsia="標楷體" w:hAnsi="Times New Roman"/>
                <w:color w:val="FF0000"/>
                <w:szCs w:val="24"/>
                <w:u w:val="single"/>
              </w:rPr>
            </w:pPr>
            <w:r w:rsidRPr="00855728">
              <w:rPr>
                <w:rFonts w:ascii="Times New Roman" w:eastAsia="標楷體" w:hAnsi="Times New Roman"/>
                <w:color w:val="FF0000"/>
                <w:szCs w:val="24"/>
                <w:u w:val="single"/>
              </w:rPr>
              <w:t>時間優先原則：第一次撮合前輸入之申報，依電腦隨機排列方式決定優先順序；第一次撮合後輸入之申報，依輸入時序決定優先順序。</w:t>
            </w:r>
          </w:p>
          <w:p w14:paraId="384AEF5D" w14:textId="77777777" w:rsidR="00251901" w:rsidRPr="00855728" w:rsidRDefault="00251901" w:rsidP="007F6252">
            <w:pPr>
              <w:ind w:leftChars="87" w:left="209" w:firstLineChars="112" w:firstLine="269"/>
              <w:jc w:val="both"/>
              <w:rPr>
                <w:rFonts w:ascii="Times New Roman" w:eastAsia="標楷體" w:hAnsi="Times New Roman"/>
                <w:szCs w:val="24"/>
              </w:rPr>
            </w:pPr>
            <w:r w:rsidRPr="003A0470">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u w:val="single"/>
              </w:rPr>
              <w:t>盤後</w:t>
            </w:r>
            <w:r w:rsidRPr="00855728">
              <w:rPr>
                <w:rFonts w:ascii="Times New Roman" w:eastAsia="標楷體" w:hAnsi="Times New Roman"/>
                <w:szCs w:val="24"/>
              </w:rPr>
              <w:t>零股交易於申報</w:t>
            </w:r>
            <w:r w:rsidRPr="00855728">
              <w:rPr>
                <w:rFonts w:ascii="Times New Roman" w:eastAsia="標楷體" w:hAnsi="Times New Roman"/>
                <w:color w:val="FF0000"/>
                <w:szCs w:val="24"/>
                <w:u w:val="single"/>
              </w:rPr>
              <w:t>時間</w:t>
            </w:r>
            <w:r w:rsidRPr="00855728">
              <w:rPr>
                <w:rFonts w:ascii="Times New Roman" w:eastAsia="標楷體" w:hAnsi="Times New Roman"/>
                <w:szCs w:val="24"/>
              </w:rPr>
              <w:t>截止後，即以</w:t>
            </w:r>
            <w:r w:rsidRPr="00C728B0">
              <w:rPr>
                <w:rFonts w:ascii="Times New Roman" w:eastAsia="標楷體" w:hAnsi="Times New Roman" w:hint="eastAsia"/>
                <w:color w:val="FF0000"/>
                <w:szCs w:val="24"/>
                <w:u w:val="single"/>
              </w:rPr>
              <w:t>集合交易</w:t>
            </w:r>
            <w:r w:rsidRPr="00855728">
              <w:rPr>
                <w:rFonts w:ascii="Times New Roman" w:eastAsia="標楷體" w:hAnsi="Times New Roman"/>
                <w:szCs w:val="24"/>
              </w:rPr>
              <w:t>撮合成交</w:t>
            </w:r>
            <w:r w:rsidRPr="00855728">
              <w:rPr>
                <w:rFonts w:ascii="Times New Roman" w:eastAsia="標楷體" w:hAnsi="Times New Roman"/>
                <w:color w:val="FF0000"/>
                <w:szCs w:val="24"/>
                <w:u w:val="single"/>
              </w:rPr>
              <w:t>；買賣申報之成交優先順序依價格優先原則，同價位之申報，依電腦隨機排列方式決定優先順序</w:t>
            </w:r>
            <w:r w:rsidRPr="00855728">
              <w:rPr>
                <w:rFonts w:ascii="Times New Roman" w:eastAsia="標楷體" w:hAnsi="Times New Roman"/>
                <w:szCs w:val="24"/>
              </w:rPr>
              <w:t>。</w:t>
            </w:r>
          </w:p>
          <w:p w14:paraId="2DCD9356" w14:textId="77777777" w:rsidR="00251901" w:rsidRDefault="00251901" w:rsidP="007F6252">
            <w:pPr>
              <w:ind w:firstLineChars="272" w:firstLine="653"/>
              <w:jc w:val="both"/>
              <w:rPr>
                <w:rFonts w:ascii="Times New Roman" w:eastAsia="標楷體" w:hAnsi="Times New Roman"/>
                <w:color w:val="FF0000"/>
                <w:szCs w:val="24"/>
              </w:rPr>
            </w:pPr>
          </w:p>
          <w:p w14:paraId="429A07D5" w14:textId="77777777" w:rsidR="00251901" w:rsidRPr="00855728" w:rsidRDefault="00251901" w:rsidP="007F6252">
            <w:pPr>
              <w:ind w:firstLineChars="200" w:firstLine="480"/>
              <w:jc w:val="both"/>
              <w:rPr>
                <w:rFonts w:ascii="Times New Roman" w:eastAsia="標楷體" w:hAnsi="Times New Roman"/>
                <w:szCs w:val="24"/>
              </w:rPr>
            </w:pPr>
          </w:p>
          <w:p w14:paraId="2A2B5C0F" w14:textId="77777777" w:rsidR="00251901" w:rsidRPr="00855728" w:rsidRDefault="00251901" w:rsidP="007F6252">
            <w:pPr>
              <w:ind w:firstLineChars="200" w:firstLine="480"/>
              <w:jc w:val="both"/>
              <w:rPr>
                <w:rFonts w:ascii="Times New Roman" w:eastAsia="標楷體" w:hAnsi="Times New Roman"/>
                <w:szCs w:val="24"/>
              </w:rPr>
            </w:pPr>
          </w:p>
        </w:tc>
        <w:tc>
          <w:tcPr>
            <w:tcW w:w="3285" w:type="dxa"/>
            <w:shd w:val="clear" w:color="auto" w:fill="auto"/>
          </w:tcPr>
          <w:p w14:paraId="5C777195" w14:textId="77777777" w:rsidR="00251901" w:rsidRPr="00855728" w:rsidRDefault="00251901" w:rsidP="007F6252">
            <w:pPr>
              <w:rPr>
                <w:rFonts w:ascii="Times New Roman" w:eastAsia="標楷體" w:hAnsi="Times New Roman"/>
                <w:szCs w:val="24"/>
              </w:rPr>
            </w:pPr>
            <w:r w:rsidRPr="00855728">
              <w:rPr>
                <w:rFonts w:ascii="Times New Roman" w:eastAsia="標楷體" w:hAnsi="Times New Roman"/>
                <w:szCs w:val="24"/>
              </w:rPr>
              <w:t>第</w:t>
            </w:r>
            <w:r w:rsidRPr="000C3089">
              <w:rPr>
                <w:rFonts w:ascii="Times New Roman" w:eastAsia="標楷體" w:hAnsi="Times New Roman"/>
                <w:color w:val="FF0000"/>
                <w:szCs w:val="24"/>
                <w:u w:val="single"/>
              </w:rPr>
              <w:t>十一</w:t>
            </w:r>
            <w:r w:rsidRPr="00855728">
              <w:rPr>
                <w:rFonts w:ascii="Times New Roman" w:eastAsia="標楷體" w:hAnsi="Times New Roman"/>
                <w:szCs w:val="24"/>
              </w:rPr>
              <w:t>條</w:t>
            </w:r>
          </w:p>
          <w:p w14:paraId="6D4D3B91" w14:textId="77777777" w:rsidR="00251901" w:rsidRPr="00855728" w:rsidRDefault="00251901" w:rsidP="007F6252">
            <w:pPr>
              <w:ind w:firstLineChars="200" w:firstLine="480"/>
              <w:jc w:val="both"/>
              <w:rPr>
                <w:rFonts w:ascii="Times New Roman" w:eastAsia="標楷體" w:hAnsi="Times New Roman"/>
                <w:color w:val="FF0000"/>
                <w:szCs w:val="24"/>
              </w:rPr>
            </w:pPr>
          </w:p>
          <w:p w14:paraId="46F30CBB" w14:textId="77777777" w:rsidR="00251901" w:rsidRPr="00855728" w:rsidRDefault="00251901" w:rsidP="007F6252">
            <w:pPr>
              <w:rPr>
                <w:rFonts w:ascii="Times New Roman" w:eastAsia="標楷體" w:hAnsi="Times New Roman"/>
                <w:szCs w:val="24"/>
              </w:rPr>
            </w:pPr>
          </w:p>
          <w:p w14:paraId="753C40DD" w14:textId="77777777" w:rsidR="00251901" w:rsidRPr="00855728" w:rsidRDefault="00251901" w:rsidP="007F6252">
            <w:pPr>
              <w:rPr>
                <w:rFonts w:ascii="Times New Roman" w:eastAsia="標楷體" w:hAnsi="Times New Roman"/>
                <w:szCs w:val="24"/>
              </w:rPr>
            </w:pPr>
          </w:p>
          <w:p w14:paraId="239163CF" w14:textId="77777777" w:rsidR="00251901" w:rsidRPr="00855728" w:rsidRDefault="00251901" w:rsidP="007F6252">
            <w:pPr>
              <w:rPr>
                <w:rFonts w:ascii="Times New Roman" w:eastAsia="標楷體" w:hAnsi="Times New Roman"/>
                <w:szCs w:val="24"/>
              </w:rPr>
            </w:pPr>
          </w:p>
          <w:p w14:paraId="1BAECA0D" w14:textId="77777777" w:rsidR="00251901" w:rsidRPr="00855728" w:rsidRDefault="00251901" w:rsidP="007F6252">
            <w:pPr>
              <w:rPr>
                <w:rFonts w:ascii="Times New Roman" w:eastAsia="標楷體" w:hAnsi="Times New Roman"/>
                <w:szCs w:val="24"/>
              </w:rPr>
            </w:pPr>
          </w:p>
          <w:p w14:paraId="1B8A2400" w14:textId="77777777" w:rsidR="00251901" w:rsidRPr="00855728" w:rsidRDefault="00251901" w:rsidP="007F6252">
            <w:pPr>
              <w:ind w:firstLineChars="200" w:firstLine="480"/>
              <w:jc w:val="both"/>
              <w:rPr>
                <w:rFonts w:ascii="Times New Roman" w:eastAsia="標楷體" w:hAnsi="Times New Roman"/>
                <w:color w:val="FF0000"/>
                <w:szCs w:val="24"/>
              </w:rPr>
            </w:pPr>
          </w:p>
          <w:p w14:paraId="1D93CE39" w14:textId="77777777" w:rsidR="00251901" w:rsidRPr="00855728" w:rsidRDefault="00251901" w:rsidP="007F6252">
            <w:pPr>
              <w:rPr>
                <w:rFonts w:ascii="Times New Roman" w:eastAsia="標楷體" w:hAnsi="Times New Roman"/>
                <w:szCs w:val="24"/>
              </w:rPr>
            </w:pPr>
          </w:p>
          <w:p w14:paraId="4A5B195A" w14:textId="77777777" w:rsidR="00251901" w:rsidRPr="00855728" w:rsidRDefault="00251901" w:rsidP="007F6252">
            <w:pPr>
              <w:rPr>
                <w:rFonts w:ascii="Times New Roman" w:eastAsia="標楷體" w:hAnsi="Times New Roman"/>
                <w:szCs w:val="24"/>
              </w:rPr>
            </w:pPr>
          </w:p>
          <w:p w14:paraId="23E877D3" w14:textId="77777777" w:rsidR="00251901" w:rsidRPr="00855728" w:rsidRDefault="00251901" w:rsidP="007F6252">
            <w:pPr>
              <w:rPr>
                <w:rFonts w:ascii="Times New Roman" w:eastAsia="標楷體" w:hAnsi="Times New Roman"/>
                <w:szCs w:val="24"/>
              </w:rPr>
            </w:pPr>
          </w:p>
          <w:p w14:paraId="2849A33C" w14:textId="77777777" w:rsidR="00251901" w:rsidRPr="00855728" w:rsidRDefault="00251901" w:rsidP="007F6252">
            <w:pPr>
              <w:rPr>
                <w:rFonts w:ascii="Times New Roman" w:eastAsia="標楷體" w:hAnsi="Times New Roman"/>
                <w:szCs w:val="24"/>
              </w:rPr>
            </w:pPr>
          </w:p>
          <w:p w14:paraId="2C07F683" w14:textId="77777777" w:rsidR="00251901" w:rsidRPr="00855728" w:rsidRDefault="00251901" w:rsidP="007F6252">
            <w:pPr>
              <w:rPr>
                <w:rFonts w:ascii="Times New Roman" w:eastAsia="標楷體" w:hAnsi="Times New Roman"/>
                <w:szCs w:val="24"/>
              </w:rPr>
            </w:pPr>
          </w:p>
          <w:p w14:paraId="4888BE88" w14:textId="77777777" w:rsidR="00251901" w:rsidRPr="00855728" w:rsidRDefault="00251901" w:rsidP="007F6252">
            <w:pPr>
              <w:rPr>
                <w:rFonts w:ascii="Times New Roman" w:eastAsia="標楷體" w:hAnsi="Times New Roman"/>
                <w:szCs w:val="24"/>
              </w:rPr>
            </w:pPr>
          </w:p>
          <w:p w14:paraId="41023110" w14:textId="77777777" w:rsidR="00251901" w:rsidRPr="00855728" w:rsidRDefault="00251901" w:rsidP="007F6252">
            <w:pPr>
              <w:rPr>
                <w:rFonts w:ascii="Times New Roman" w:eastAsia="標楷體" w:hAnsi="Times New Roman"/>
                <w:szCs w:val="24"/>
              </w:rPr>
            </w:pPr>
          </w:p>
          <w:p w14:paraId="0C20FB7F" w14:textId="77777777" w:rsidR="00251901" w:rsidRPr="00855728" w:rsidRDefault="00251901" w:rsidP="007F6252">
            <w:pPr>
              <w:rPr>
                <w:rFonts w:ascii="Times New Roman" w:eastAsia="標楷體" w:hAnsi="Times New Roman"/>
                <w:szCs w:val="24"/>
              </w:rPr>
            </w:pPr>
          </w:p>
          <w:p w14:paraId="685CF1F4" w14:textId="77777777" w:rsidR="00251901" w:rsidRPr="00855728" w:rsidRDefault="00251901" w:rsidP="007F6252">
            <w:pPr>
              <w:rPr>
                <w:rFonts w:ascii="Times New Roman" w:eastAsia="標楷體" w:hAnsi="Times New Roman"/>
                <w:szCs w:val="24"/>
              </w:rPr>
            </w:pPr>
          </w:p>
          <w:p w14:paraId="50BB0E08" w14:textId="77777777" w:rsidR="00251901" w:rsidRPr="00855728" w:rsidRDefault="00251901" w:rsidP="007F6252">
            <w:pPr>
              <w:rPr>
                <w:rFonts w:ascii="Times New Roman" w:eastAsia="標楷體" w:hAnsi="Times New Roman"/>
                <w:szCs w:val="24"/>
              </w:rPr>
            </w:pPr>
          </w:p>
          <w:p w14:paraId="3316346E" w14:textId="77777777" w:rsidR="00251901" w:rsidRPr="00855728" w:rsidRDefault="00251901" w:rsidP="007F6252">
            <w:pPr>
              <w:rPr>
                <w:rFonts w:ascii="Times New Roman" w:eastAsia="標楷體" w:hAnsi="Times New Roman"/>
                <w:szCs w:val="24"/>
              </w:rPr>
            </w:pPr>
          </w:p>
          <w:p w14:paraId="75E62C89" w14:textId="77777777" w:rsidR="00251901" w:rsidRPr="00855728" w:rsidRDefault="00251901" w:rsidP="007F6252">
            <w:pPr>
              <w:rPr>
                <w:rFonts w:ascii="Times New Roman" w:eastAsia="標楷體" w:hAnsi="Times New Roman"/>
                <w:szCs w:val="24"/>
              </w:rPr>
            </w:pPr>
          </w:p>
          <w:p w14:paraId="1A47760A" w14:textId="77777777" w:rsidR="00251901" w:rsidRPr="00855728" w:rsidRDefault="00251901" w:rsidP="007F6252">
            <w:pPr>
              <w:rPr>
                <w:rFonts w:ascii="Times New Roman" w:eastAsia="標楷體" w:hAnsi="Times New Roman"/>
                <w:szCs w:val="24"/>
              </w:rPr>
            </w:pPr>
          </w:p>
          <w:p w14:paraId="42881142" w14:textId="77777777" w:rsidR="00251901" w:rsidRPr="00855728" w:rsidRDefault="00251901" w:rsidP="007F6252">
            <w:pPr>
              <w:rPr>
                <w:rFonts w:ascii="Times New Roman" w:eastAsia="標楷體" w:hAnsi="Times New Roman"/>
                <w:szCs w:val="24"/>
              </w:rPr>
            </w:pPr>
          </w:p>
          <w:p w14:paraId="790AF095" w14:textId="77777777" w:rsidR="00251901" w:rsidRPr="00855728" w:rsidRDefault="00251901" w:rsidP="007F6252">
            <w:pPr>
              <w:rPr>
                <w:rFonts w:ascii="Times New Roman" w:eastAsia="標楷體" w:hAnsi="Times New Roman"/>
                <w:szCs w:val="24"/>
              </w:rPr>
            </w:pPr>
          </w:p>
          <w:p w14:paraId="33BC7BA4" w14:textId="77777777" w:rsidR="00251901" w:rsidRPr="00855728" w:rsidRDefault="00251901" w:rsidP="007F6252">
            <w:pPr>
              <w:rPr>
                <w:rFonts w:ascii="Times New Roman" w:eastAsia="標楷體" w:hAnsi="Times New Roman"/>
                <w:szCs w:val="24"/>
              </w:rPr>
            </w:pPr>
          </w:p>
          <w:p w14:paraId="60E011A0" w14:textId="77777777" w:rsidR="00251901" w:rsidRDefault="00251901" w:rsidP="007F6252">
            <w:pPr>
              <w:rPr>
                <w:rFonts w:ascii="Times New Roman" w:eastAsia="標楷體" w:hAnsi="Times New Roman"/>
                <w:szCs w:val="24"/>
              </w:rPr>
            </w:pPr>
          </w:p>
          <w:p w14:paraId="0F11192B" w14:textId="77777777" w:rsidR="00251901" w:rsidRPr="00855728" w:rsidRDefault="00251901" w:rsidP="007F6252">
            <w:pPr>
              <w:ind w:leftChars="106" w:left="254" w:firstLineChars="93" w:firstLine="223"/>
              <w:jc w:val="both"/>
              <w:rPr>
                <w:rFonts w:ascii="Times New Roman" w:eastAsia="標楷體" w:hAnsi="Times New Roman"/>
                <w:szCs w:val="24"/>
              </w:rPr>
            </w:pPr>
            <w:r>
              <w:rPr>
                <w:rFonts w:ascii="Times New Roman" w:eastAsia="標楷體" w:hAnsi="Times New Roman" w:hint="eastAsia"/>
                <w:szCs w:val="24"/>
              </w:rPr>
              <w:t xml:space="preserve">  </w:t>
            </w:r>
            <w:r w:rsidRPr="00855728">
              <w:rPr>
                <w:rFonts w:ascii="Times New Roman" w:eastAsia="標楷體" w:hAnsi="Times New Roman"/>
                <w:szCs w:val="24"/>
              </w:rPr>
              <w:t>零股交易於申報截止後，即以</w:t>
            </w:r>
            <w:r w:rsidRPr="006142FD">
              <w:rPr>
                <w:rFonts w:ascii="Times New Roman" w:eastAsia="標楷體" w:hAnsi="Times New Roman"/>
                <w:color w:val="FF0000"/>
                <w:szCs w:val="24"/>
                <w:u w:val="single"/>
              </w:rPr>
              <w:t>滿足最大成交量撮合成交原則</w:t>
            </w:r>
            <w:r w:rsidRPr="00855728">
              <w:rPr>
                <w:rFonts w:ascii="Times New Roman" w:eastAsia="標楷體" w:hAnsi="Times New Roman"/>
                <w:szCs w:val="24"/>
              </w:rPr>
              <w:t>撮合成交。</w:t>
            </w:r>
          </w:p>
          <w:p w14:paraId="1DFF4BA2" w14:textId="77777777" w:rsidR="00251901" w:rsidRPr="00855728" w:rsidRDefault="00251901" w:rsidP="007F6252">
            <w:pPr>
              <w:ind w:leftChars="106" w:left="254" w:firstLineChars="93" w:firstLine="223"/>
              <w:jc w:val="both"/>
              <w:rPr>
                <w:rFonts w:ascii="Times New Roman" w:eastAsia="標楷體" w:hAnsi="Times New Roman"/>
                <w:color w:val="FF0000"/>
                <w:szCs w:val="24"/>
                <w:u w:val="single"/>
              </w:rPr>
            </w:pPr>
            <w:r w:rsidRPr="003A0470">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u w:val="single"/>
              </w:rPr>
              <w:t>買賣申報之成交優先順序依價格優先原則，同價位之申報，依電腦隨機排列方式決定優先順序。</w:t>
            </w:r>
          </w:p>
          <w:p w14:paraId="6605447D" w14:textId="77777777" w:rsidR="00251901" w:rsidRPr="00855728" w:rsidRDefault="00251901" w:rsidP="007F6252">
            <w:pPr>
              <w:ind w:leftChars="106" w:left="254" w:firstLineChars="93" w:firstLine="223"/>
              <w:jc w:val="both"/>
              <w:rPr>
                <w:rFonts w:ascii="Times New Roman" w:eastAsia="標楷體" w:hAnsi="Times New Roman"/>
                <w:szCs w:val="24"/>
                <w:u w:val="single"/>
              </w:rPr>
            </w:pPr>
            <w:r w:rsidRPr="003A0470">
              <w:rPr>
                <w:rFonts w:ascii="標楷體" w:eastAsia="標楷體" w:hAnsi="標楷體" w:hint="eastAsia"/>
                <w:color w:val="FF0000"/>
                <w:szCs w:val="24"/>
              </w:rPr>
              <w:t xml:space="preserve">  </w:t>
            </w:r>
            <w:r w:rsidRPr="009950A0">
              <w:rPr>
                <w:rFonts w:ascii="標楷體" w:eastAsia="標楷體" w:hAnsi="標楷體" w:hint="eastAsia"/>
                <w:color w:val="FF0000"/>
                <w:szCs w:val="24"/>
                <w:u w:val="single"/>
              </w:rPr>
              <w:t>證券商之申報買賣，應視當時委託狀況為全部或部分成交。</w:t>
            </w:r>
          </w:p>
        </w:tc>
        <w:tc>
          <w:tcPr>
            <w:tcW w:w="3286" w:type="dxa"/>
            <w:shd w:val="clear" w:color="auto" w:fill="auto"/>
          </w:tcPr>
          <w:p w14:paraId="732169EA" w14:textId="77777777" w:rsidR="00251901" w:rsidRDefault="00251901" w:rsidP="007F6252">
            <w:pPr>
              <w:pStyle w:val="a4"/>
              <w:numPr>
                <w:ilvl w:val="0"/>
                <w:numId w:val="13"/>
              </w:numPr>
              <w:ind w:leftChars="0"/>
              <w:jc w:val="both"/>
              <w:rPr>
                <w:rFonts w:ascii="Times New Roman" w:eastAsia="標楷體" w:hAnsi="Times New Roman"/>
                <w:szCs w:val="24"/>
              </w:rPr>
            </w:pPr>
            <w:r w:rsidRPr="002D26EB">
              <w:rPr>
                <w:rFonts w:ascii="Times New Roman" w:eastAsia="標楷體" w:hAnsi="Times New Roman" w:hint="eastAsia"/>
                <w:szCs w:val="24"/>
              </w:rPr>
              <w:t>條次變更</w:t>
            </w:r>
            <w:r w:rsidR="00705141" w:rsidRPr="00232F8A">
              <w:rPr>
                <w:rFonts w:ascii="Times New Roman" w:eastAsia="標楷體" w:hAnsi="Times New Roman" w:hint="eastAsia"/>
                <w:szCs w:val="24"/>
              </w:rPr>
              <w:t>。</w:t>
            </w:r>
          </w:p>
          <w:p w14:paraId="63E93589" w14:textId="77777777" w:rsidR="00251901" w:rsidRPr="002D26EB" w:rsidRDefault="00251901" w:rsidP="007F6252">
            <w:pPr>
              <w:pStyle w:val="a4"/>
              <w:ind w:leftChars="0" w:hangingChars="200" w:hanging="480"/>
              <w:jc w:val="both"/>
              <w:rPr>
                <w:rFonts w:ascii="Times New Roman" w:eastAsia="標楷體" w:hAnsi="Times New Roman"/>
                <w:szCs w:val="24"/>
              </w:rPr>
            </w:pPr>
            <w:r>
              <w:rPr>
                <w:rFonts w:ascii="Times New Roman" w:eastAsia="標楷體" w:hAnsi="Times New Roman" w:hint="eastAsia"/>
                <w:szCs w:val="24"/>
              </w:rPr>
              <w:t>二、</w:t>
            </w:r>
            <w:r w:rsidRPr="002D26EB">
              <w:rPr>
                <w:rFonts w:ascii="Times New Roman" w:eastAsia="標楷體" w:hAnsi="Times New Roman"/>
                <w:szCs w:val="24"/>
              </w:rPr>
              <w:t>增訂第一項零股交易之撮合方式，</w:t>
            </w:r>
            <w:proofErr w:type="gramStart"/>
            <w:r w:rsidRPr="002D26EB">
              <w:rPr>
                <w:rFonts w:ascii="Times New Roman" w:eastAsia="標楷體" w:hAnsi="Times New Roman"/>
                <w:szCs w:val="24"/>
              </w:rPr>
              <w:t>採</w:t>
            </w:r>
            <w:proofErr w:type="gramEnd"/>
            <w:r w:rsidRPr="002D26EB">
              <w:rPr>
                <w:rFonts w:ascii="Times New Roman" w:eastAsia="標楷體" w:hAnsi="Times New Roman"/>
                <w:szCs w:val="24"/>
              </w:rPr>
              <w:t>分盤集合</w:t>
            </w:r>
            <w:r w:rsidRPr="002D26EB">
              <w:rPr>
                <w:rFonts w:ascii="Times New Roman" w:eastAsia="標楷體" w:hAnsi="Times New Roman" w:hint="eastAsia"/>
                <w:szCs w:val="24"/>
              </w:rPr>
              <w:t>方式</w:t>
            </w:r>
            <w:r w:rsidRPr="002D26EB">
              <w:rPr>
                <w:rFonts w:ascii="Times New Roman" w:eastAsia="標楷體" w:hAnsi="Times New Roman"/>
                <w:szCs w:val="24"/>
              </w:rPr>
              <w:t>交易，每盤撮合間隔</w:t>
            </w:r>
            <w:r w:rsidR="00B26841" w:rsidRPr="00B26841">
              <w:rPr>
                <w:rFonts w:ascii="Times New Roman" w:eastAsia="標楷體" w:hAnsi="Times New Roman" w:hint="eastAsia"/>
                <w:b/>
                <w:bCs/>
                <w:szCs w:val="24"/>
              </w:rPr>
              <w:t>3</w:t>
            </w:r>
            <w:r w:rsidRPr="002D26EB">
              <w:rPr>
                <w:rFonts w:ascii="Times New Roman" w:eastAsia="標楷體" w:hAnsi="Times New Roman"/>
                <w:szCs w:val="24"/>
              </w:rPr>
              <w:t>分鐘，</w:t>
            </w:r>
            <w:proofErr w:type="gramStart"/>
            <w:r w:rsidRPr="002D26EB">
              <w:rPr>
                <w:rFonts w:ascii="Times New Roman" w:eastAsia="標楷體" w:hAnsi="Times New Roman"/>
                <w:szCs w:val="24"/>
              </w:rPr>
              <w:t>俾</w:t>
            </w:r>
            <w:proofErr w:type="gramEnd"/>
            <w:r w:rsidRPr="002D26EB">
              <w:rPr>
                <w:rFonts w:ascii="Times New Roman" w:eastAsia="標楷體" w:hAnsi="Times New Roman"/>
                <w:szCs w:val="24"/>
              </w:rPr>
              <w:t>利於投資人區別零股交易與普通交易避免下單混淆，並可提供較充裕時間予投資人取消、修改委託。</w:t>
            </w:r>
            <w:r w:rsidR="00FF609B">
              <w:rPr>
                <w:rFonts w:ascii="Times New Roman" w:eastAsia="標楷體" w:hAnsi="Times New Roman" w:hint="eastAsia"/>
                <w:szCs w:val="24"/>
              </w:rPr>
              <w:t>至於整股</w:t>
            </w:r>
            <w:proofErr w:type="gramStart"/>
            <w:r w:rsidR="00B26841" w:rsidRPr="005067FE">
              <w:rPr>
                <w:rFonts w:ascii="Times New Roman" w:eastAsia="標楷體" w:hAnsi="Times New Roman" w:hint="eastAsia"/>
                <w:szCs w:val="24"/>
              </w:rPr>
              <w:t>採</w:t>
            </w:r>
            <w:proofErr w:type="gramEnd"/>
            <w:r w:rsidR="00B26841" w:rsidRPr="005067FE">
              <w:rPr>
                <w:rFonts w:ascii="Times New Roman" w:eastAsia="標楷體" w:hAnsi="Times New Roman" w:hint="eastAsia"/>
                <w:szCs w:val="24"/>
              </w:rPr>
              <w:t>分盤方式</w:t>
            </w:r>
            <w:r w:rsidR="005067FE">
              <w:rPr>
                <w:rFonts w:ascii="Times New Roman" w:eastAsia="標楷體" w:hAnsi="Times New Roman" w:hint="eastAsia"/>
                <w:szCs w:val="24"/>
              </w:rPr>
              <w:t>交易</w:t>
            </w:r>
            <w:r w:rsidR="005067FE" w:rsidRPr="005067FE">
              <w:rPr>
                <w:rFonts w:ascii="Times New Roman" w:eastAsia="標楷體" w:hAnsi="Times New Roman" w:hint="eastAsia"/>
                <w:szCs w:val="24"/>
              </w:rPr>
              <w:t>者</w:t>
            </w:r>
            <w:r w:rsidR="00FF609B">
              <w:rPr>
                <w:rFonts w:ascii="Times New Roman" w:eastAsia="標楷體" w:hAnsi="Times New Roman" w:hint="eastAsia"/>
                <w:szCs w:val="24"/>
              </w:rPr>
              <w:t>，仍依原間隔時間撮合成交。</w:t>
            </w:r>
          </w:p>
          <w:p w14:paraId="04B7A89B" w14:textId="77777777" w:rsidR="00251901" w:rsidRPr="00855728" w:rsidRDefault="00251901" w:rsidP="007F6252">
            <w:pPr>
              <w:pStyle w:val="a4"/>
              <w:ind w:leftChars="0" w:hangingChars="200" w:hanging="480"/>
              <w:jc w:val="both"/>
              <w:rPr>
                <w:rFonts w:ascii="Times New Roman" w:eastAsia="標楷體" w:hAnsi="Times New Roman"/>
                <w:szCs w:val="24"/>
              </w:rPr>
            </w:pPr>
            <w:r w:rsidRPr="00855728">
              <w:rPr>
                <w:rFonts w:ascii="Times New Roman" w:eastAsia="標楷體" w:hAnsi="Times New Roman"/>
                <w:szCs w:val="24"/>
              </w:rPr>
              <w:t>二、增訂第二項零股交易之買賣申報優先順序。</w:t>
            </w:r>
          </w:p>
          <w:p w14:paraId="14CC0200" w14:textId="77777777" w:rsidR="00251901" w:rsidRPr="00855728" w:rsidRDefault="00251901" w:rsidP="007F6252">
            <w:pPr>
              <w:pStyle w:val="a4"/>
              <w:ind w:leftChars="0" w:hangingChars="200" w:hanging="480"/>
              <w:jc w:val="both"/>
              <w:rPr>
                <w:rFonts w:ascii="Times New Roman" w:eastAsia="標楷體" w:hAnsi="Times New Roman"/>
                <w:szCs w:val="24"/>
              </w:rPr>
            </w:pPr>
            <w:r w:rsidRPr="00855728">
              <w:rPr>
                <w:rFonts w:ascii="Times New Roman" w:eastAsia="標楷體" w:hAnsi="Times New Roman"/>
                <w:szCs w:val="24"/>
              </w:rPr>
              <w:t>三、原條文第一</w:t>
            </w:r>
            <w:proofErr w:type="gramStart"/>
            <w:r w:rsidRPr="00855728">
              <w:rPr>
                <w:rFonts w:ascii="Times New Roman" w:eastAsia="標楷體" w:hAnsi="Times New Roman"/>
                <w:szCs w:val="24"/>
              </w:rPr>
              <w:t>項順移</w:t>
            </w:r>
            <w:proofErr w:type="gramEnd"/>
            <w:r w:rsidRPr="00855728">
              <w:rPr>
                <w:rFonts w:ascii="Times New Roman" w:eastAsia="標楷體" w:hAnsi="Times New Roman"/>
                <w:szCs w:val="24"/>
              </w:rPr>
              <w:t>至第三項，新增文字並併入原條文第二項，以</w:t>
            </w:r>
            <w:proofErr w:type="gramStart"/>
            <w:r w:rsidRPr="00855728">
              <w:rPr>
                <w:rFonts w:ascii="Times New Roman" w:eastAsia="標楷體" w:hAnsi="Times New Roman"/>
                <w:szCs w:val="24"/>
              </w:rPr>
              <w:t>明確盤</w:t>
            </w:r>
            <w:proofErr w:type="gramEnd"/>
            <w:r w:rsidRPr="00855728">
              <w:rPr>
                <w:rFonts w:ascii="Times New Roman" w:eastAsia="標楷體" w:hAnsi="Times New Roman"/>
                <w:szCs w:val="24"/>
              </w:rPr>
              <w:t>後零股交易之撮合方式與買賣申報優先順序。</w:t>
            </w:r>
            <w:r>
              <w:rPr>
                <w:rFonts w:ascii="Times New Roman" w:eastAsia="標楷體" w:hAnsi="Times New Roman" w:hint="eastAsia"/>
                <w:szCs w:val="24"/>
              </w:rPr>
              <w:t>同時，配合本中心業務規則第</w:t>
            </w:r>
            <w:r>
              <w:rPr>
                <w:rFonts w:ascii="Times New Roman" w:eastAsia="標楷體" w:hAnsi="Times New Roman" w:hint="eastAsia"/>
                <w:szCs w:val="24"/>
              </w:rPr>
              <w:t>35</w:t>
            </w:r>
            <w:r>
              <w:rPr>
                <w:rFonts w:ascii="Times New Roman" w:eastAsia="標楷體" w:hAnsi="Times New Roman" w:hint="eastAsia"/>
                <w:szCs w:val="24"/>
              </w:rPr>
              <w:t>條之修正，將「</w:t>
            </w:r>
            <w:r w:rsidRPr="006142FD">
              <w:rPr>
                <w:rFonts w:ascii="Times New Roman" w:eastAsia="標楷體" w:hAnsi="Times New Roman" w:hint="eastAsia"/>
                <w:szCs w:val="24"/>
              </w:rPr>
              <w:t>滿足最大成交量撮合成交原則</w:t>
            </w:r>
            <w:r>
              <w:rPr>
                <w:rFonts w:ascii="Times New Roman" w:eastAsia="標楷體" w:hAnsi="Times New Roman" w:hint="eastAsia"/>
                <w:szCs w:val="24"/>
              </w:rPr>
              <w:t>」之文字修正為「集合交易」。</w:t>
            </w:r>
          </w:p>
          <w:p w14:paraId="71757C9C" w14:textId="77777777" w:rsidR="00251901" w:rsidRPr="00855728" w:rsidRDefault="00251901" w:rsidP="007F6252">
            <w:pPr>
              <w:pStyle w:val="a4"/>
              <w:ind w:leftChars="13" w:left="451" w:hangingChars="175" w:hanging="420"/>
              <w:jc w:val="both"/>
              <w:rPr>
                <w:rFonts w:ascii="Times New Roman" w:eastAsia="標楷體" w:hAnsi="Times New Roman"/>
                <w:szCs w:val="24"/>
              </w:rPr>
            </w:pPr>
            <w:r>
              <w:rPr>
                <w:rFonts w:ascii="Times New Roman" w:eastAsia="標楷體" w:hAnsi="Times New Roman" w:hint="eastAsia"/>
                <w:szCs w:val="24"/>
              </w:rPr>
              <w:t>四</w:t>
            </w:r>
            <w:r w:rsidRPr="00855728">
              <w:rPr>
                <w:rFonts w:ascii="Times New Roman" w:eastAsia="標楷體" w:hAnsi="Times New Roman"/>
                <w:szCs w:val="24"/>
              </w:rPr>
              <w:t>、</w:t>
            </w:r>
            <w:r w:rsidRPr="00A332D6">
              <w:rPr>
                <w:rFonts w:ascii="Times New Roman" w:eastAsia="標楷體" w:hAnsi="Times New Roman" w:hint="eastAsia"/>
                <w:szCs w:val="24"/>
              </w:rPr>
              <w:t>零股交易以集合交易方式撮合，委託即為全部或部分成交，原條文第三項係屬</w:t>
            </w:r>
            <w:proofErr w:type="gramStart"/>
            <w:r w:rsidRPr="00A332D6">
              <w:rPr>
                <w:rFonts w:ascii="Times New Roman" w:eastAsia="標楷體" w:hAnsi="Times New Roman" w:hint="eastAsia"/>
                <w:szCs w:val="24"/>
              </w:rPr>
              <w:t>贅</w:t>
            </w:r>
            <w:proofErr w:type="gramEnd"/>
            <w:r w:rsidRPr="00A332D6">
              <w:rPr>
                <w:rFonts w:ascii="Times New Roman" w:eastAsia="標楷體" w:hAnsi="Times New Roman" w:hint="eastAsia"/>
                <w:szCs w:val="24"/>
              </w:rPr>
              <w:t>文，</w:t>
            </w:r>
            <w:proofErr w:type="gramStart"/>
            <w:r w:rsidRPr="00A332D6">
              <w:rPr>
                <w:rFonts w:ascii="Times New Roman" w:eastAsia="標楷體" w:hAnsi="Times New Roman" w:hint="eastAsia"/>
                <w:szCs w:val="24"/>
              </w:rPr>
              <w:t>爰</w:t>
            </w:r>
            <w:proofErr w:type="gramEnd"/>
            <w:r w:rsidRPr="00A332D6">
              <w:rPr>
                <w:rFonts w:ascii="Times New Roman" w:eastAsia="標楷體" w:hAnsi="Times New Roman" w:hint="eastAsia"/>
                <w:szCs w:val="24"/>
              </w:rPr>
              <w:t>刪除之。</w:t>
            </w:r>
          </w:p>
          <w:p w14:paraId="433A58DE" w14:textId="77777777" w:rsidR="00251901" w:rsidRPr="00855728" w:rsidRDefault="00251901" w:rsidP="007F6252">
            <w:pPr>
              <w:pStyle w:val="a4"/>
              <w:ind w:leftChars="0" w:left="0"/>
              <w:jc w:val="both"/>
              <w:rPr>
                <w:rFonts w:ascii="Times New Roman" w:eastAsia="標楷體" w:hAnsi="Times New Roman"/>
                <w:szCs w:val="24"/>
              </w:rPr>
            </w:pPr>
          </w:p>
        </w:tc>
      </w:tr>
      <w:tr w:rsidR="00251901" w:rsidRPr="00855728" w14:paraId="66B940E1" w14:textId="77777777" w:rsidTr="007F6252">
        <w:tc>
          <w:tcPr>
            <w:tcW w:w="3285" w:type="dxa"/>
            <w:shd w:val="clear" w:color="auto" w:fill="auto"/>
          </w:tcPr>
          <w:p w14:paraId="58C4F7F1" w14:textId="77777777" w:rsidR="00251901" w:rsidRPr="00855728" w:rsidRDefault="00251901" w:rsidP="007F6252">
            <w:pPr>
              <w:spacing w:line="360" w:lineRule="exact"/>
              <w:ind w:leftChars="-26" w:left="221" w:hangingChars="118" w:hanging="283"/>
              <w:jc w:val="both"/>
              <w:rPr>
                <w:rFonts w:ascii="Times New Roman" w:eastAsia="標楷體" w:hAnsi="Times New Roman"/>
                <w:szCs w:val="24"/>
              </w:rPr>
            </w:pPr>
          </w:p>
        </w:tc>
        <w:tc>
          <w:tcPr>
            <w:tcW w:w="3285" w:type="dxa"/>
            <w:shd w:val="clear" w:color="auto" w:fill="auto"/>
          </w:tcPr>
          <w:p w14:paraId="1768B5D7" w14:textId="77777777" w:rsidR="00251901" w:rsidRPr="00855728" w:rsidRDefault="00251901" w:rsidP="007F6252">
            <w:pPr>
              <w:spacing w:line="360" w:lineRule="exact"/>
              <w:ind w:leftChars="-1" w:left="219" w:hangingChars="92" w:hanging="221"/>
              <w:jc w:val="both"/>
              <w:rPr>
                <w:rFonts w:ascii="Times New Roman" w:eastAsia="標楷體" w:hAnsi="Times New Roman"/>
                <w:szCs w:val="24"/>
              </w:rPr>
            </w:pPr>
            <w:r w:rsidRPr="00855728">
              <w:rPr>
                <w:rFonts w:ascii="Times New Roman" w:eastAsia="標楷體" w:hAnsi="Times New Roman"/>
                <w:szCs w:val="24"/>
              </w:rPr>
              <w:t>第八條</w:t>
            </w:r>
            <w:r w:rsidRPr="00855728">
              <w:rPr>
                <w:rFonts w:ascii="Times New Roman" w:eastAsia="標楷體" w:hAnsi="Times New Roman"/>
                <w:szCs w:val="24"/>
              </w:rPr>
              <w:t xml:space="preserve">  </w:t>
            </w:r>
            <w:r w:rsidRPr="00855728">
              <w:rPr>
                <w:rFonts w:ascii="Times New Roman" w:eastAsia="標楷體" w:hAnsi="Times New Roman"/>
                <w:szCs w:val="24"/>
              </w:rPr>
              <w:t>零股交易之每筆買賣</w:t>
            </w:r>
            <w:r w:rsidRPr="00855728">
              <w:rPr>
                <w:rFonts w:ascii="Times New Roman" w:eastAsia="標楷體" w:hAnsi="Times New Roman"/>
                <w:szCs w:val="24"/>
              </w:rPr>
              <w:lastRenderedPageBreak/>
              <w:t>委託申報量不得超過九百九十九股。</w:t>
            </w:r>
          </w:p>
        </w:tc>
        <w:tc>
          <w:tcPr>
            <w:tcW w:w="3286" w:type="dxa"/>
            <w:shd w:val="clear" w:color="auto" w:fill="auto"/>
          </w:tcPr>
          <w:p w14:paraId="2714B20E" w14:textId="77777777" w:rsidR="00251901" w:rsidRPr="00273E59" w:rsidRDefault="00251901" w:rsidP="007F6252">
            <w:pPr>
              <w:pStyle w:val="a4"/>
              <w:numPr>
                <w:ilvl w:val="0"/>
                <w:numId w:val="11"/>
              </w:numPr>
              <w:spacing w:line="360" w:lineRule="exact"/>
              <w:ind w:leftChars="0"/>
              <w:jc w:val="both"/>
              <w:rPr>
                <w:rFonts w:ascii="Times New Roman" w:eastAsia="標楷體" w:hAnsi="Times New Roman"/>
                <w:szCs w:val="24"/>
                <w:u w:val="single"/>
              </w:rPr>
            </w:pPr>
            <w:r w:rsidRPr="00273E59">
              <w:rPr>
                <w:rFonts w:ascii="Times New Roman" w:eastAsia="標楷體" w:hAnsi="Times New Roman" w:hint="eastAsia"/>
                <w:szCs w:val="24"/>
                <w:u w:val="single"/>
              </w:rPr>
              <w:lastRenderedPageBreak/>
              <w:t>本條刪除</w:t>
            </w:r>
            <w:r w:rsidR="00705141" w:rsidRPr="00232F8A">
              <w:rPr>
                <w:rFonts w:ascii="Times New Roman" w:eastAsia="標楷體" w:hAnsi="Times New Roman" w:hint="eastAsia"/>
                <w:szCs w:val="24"/>
              </w:rPr>
              <w:t>。</w:t>
            </w:r>
          </w:p>
          <w:p w14:paraId="5FFF785C" w14:textId="77777777" w:rsidR="00251901" w:rsidRPr="00764B01" w:rsidRDefault="00251901" w:rsidP="007F6252">
            <w:pPr>
              <w:pStyle w:val="a4"/>
              <w:numPr>
                <w:ilvl w:val="0"/>
                <w:numId w:val="11"/>
              </w:numPr>
              <w:ind w:leftChars="0"/>
              <w:jc w:val="both"/>
              <w:rPr>
                <w:rFonts w:ascii="Times New Roman" w:eastAsia="標楷體" w:hAnsi="Times New Roman"/>
                <w:szCs w:val="24"/>
                <w:u w:val="single"/>
              </w:rPr>
            </w:pPr>
            <w:r w:rsidRPr="005B4A38">
              <w:rPr>
                <w:rFonts w:ascii="Times New Roman" w:eastAsia="標楷體" w:hAnsi="Times New Roman"/>
                <w:szCs w:val="24"/>
              </w:rPr>
              <w:lastRenderedPageBreak/>
              <w:t>本辦法依中心業務規則第六十一條規定訂定之，業務規則</w:t>
            </w:r>
            <w:proofErr w:type="gramStart"/>
            <w:r w:rsidRPr="005B4A38">
              <w:rPr>
                <w:rFonts w:ascii="Times New Roman" w:eastAsia="標楷體" w:hAnsi="Times New Roman"/>
                <w:szCs w:val="24"/>
              </w:rPr>
              <w:t>第六十一條業規定</w:t>
            </w:r>
            <w:proofErr w:type="gramEnd"/>
            <w:r w:rsidRPr="005B4A38">
              <w:rPr>
                <w:rFonts w:ascii="Times New Roman" w:eastAsia="標楷體" w:hAnsi="Times New Roman"/>
                <w:szCs w:val="24"/>
              </w:rPr>
              <w:t>股票之買賣，未滿</w:t>
            </w:r>
            <w:proofErr w:type="gramStart"/>
            <w:r w:rsidRPr="005B4A38">
              <w:rPr>
                <w:rFonts w:ascii="Times New Roman" w:eastAsia="標楷體" w:hAnsi="Times New Roman"/>
                <w:szCs w:val="24"/>
              </w:rPr>
              <w:t>一</w:t>
            </w:r>
            <w:proofErr w:type="gramEnd"/>
            <w:r w:rsidRPr="005B4A38">
              <w:rPr>
                <w:rFonts w:ascii="Times New Roman" w:eastAsia="標楷體" w:hAnsi="Times New Roman"/>
                <w:szCs w:val="24"/>
              </w:rPr>
              <w:t>成交單位者為零股交易。另本辦法第二條亦明訂零股交易，係指委託人買賣同一種類本國或外國上櫃股票，其股數不足該股票之交易單位者。本條係屬</w:t>
            </w:r>
            <w:proofErr w:type="gramStart"/>
            <w:r w:rsidRPr="005B4A38">
              <w:rPr>
                <w:rFonts w:ascii="Times New Roman" w:eastAsia="標楷體" w:hAnsi="Times New Roman"/>
                <w:szCs w:val="24"/>
              </w:rPr>
              <w:t>贅</w:t>
            </w:r>
            <w:proofErr w:type="gramEnd"/>
            <w:r w:rsidRPr="005B4A38">
              <w:rPr>
                <w:rFonts w:ascii="Times New Roman" w:eastAsia="標楷體" w:hAnsi="Times New Roman"/>
                <w:szCs w:val="24"/>
              </w:rPr>
              <w:t>文，</w:t>
            </w:r>
            <w:proofErr w:type="gramStart"/>
            <w:r w:rsidRPr="005B4A38">
              <w:rPr>
                <w:rFonts w:ascii="Times New Roman" w:eastAsia="標楷體" w:hAnsi="Times New Roman"/>
                <w:szCs w:val="24"/>
              </w:rPr>
              <w:t>爰</w:t>
            </w:r>
            <w:proofErr w:type="gramEnd"/>
            <w:r w:rsidRPr="005B4A38">
              <w:rPr>
                <w:rFonts w:ascii="Times New Roman" w:eastAsia="標楷體" w:hAnsi="Times New Roman"/>
                <w:szCs w:val="24"/>
              </w:rPr>
              <w:t>刪除之。</w:t>
            </w:r>
          </w:p>
        </w:tc>
      </w:tr>
      <w:tr w:rsidR="00251901" w:rsidRPr="00855728" w14:paraId="4DF5D882" w14:textId="77777777" w:rsidTr="007F6252">
        <w:tc>
          <w:tcPr>
            <w:tcW w:w="3285" w:type="dxa"/>
            <w:shd w:val="clear" w:color="auto" w:fill="auto"/>
          </w:tcPr>
          <w:p w14:paraId="6BFAE14F" w14:textId="77777777" w:rsidR="00251901" w:rsidRPr="00855728" w:rsidRDefault="00251901" w:rsidP="007F6252">
            <w:pPr>
              <w:ind w:left="209" w:hangingChars="87" w:hanging="209"/>
              <w:jc w:val="both"/>
              <w:rPr>
                <w:rFonts w:ascii="Times New Roman" w:eastAsia="標楷體" w:hAnsi="Times New Roman"/>
                <w:color w:val="FF0000"/>
                <w:szCs w:val="24"/>
              </w:rPr>
            </w:pPr>
            <w:r w:rsidRPr="00855728">
              <w:rPr>
                <w:rFonts w:ascii="Times New Roman" w:eastAsia="標楷體" w:hAnsi="Times New Roman"/>
                <w:color w:val="FF0000"/>
                <w:szCs w:val="24"/>
              </w:rPr>
              <w:lastRenderedPageBreak/>
              <w:t>第</w:t>
            </w:r>
            <w:r>
              <w:rPr>
                <w:rFonts w:ascii="Times New Roman" w:eastAsia="標楷體" w:hAnsi="Times New Roman"/>
                <w:color w:val="FF0000"/>
                <w:szCs w:val="24"/>
              </w:rPr>
              <w:t>八</w:t>
            </w:r>
            <w:r w:rsidRPr="00855728">
              <w:rPr>
                <w:rFonts w:ascii="Times New Roman" w:eastAsia="標楷體" w:hAnsi="Times New Roman"/>
                <w:color w:val="FF0000"/>
                <w:szCs w:val="24"/>
              </w:rPr>
              <w:t>條</w:t>
            </w:r>
            <w:r w:rsidRPr="00855728">
              <w:rPr>
                <w:rFonts w:ascii="Times New Roman" w:eastAsia="標楷體" w:hAnsi="Times New Roman"/>
                <w:szCs w:val="24"/>
              </w:rPr>
              <w:t xml:space="preserve">  </w:t>
            </w:r>
            <w:r w:rsidRPr="00855728">
              <w:rPr>
                <w:rFonts w:ascii="Times New Roman" w:eastAsia="標楷體" w:hAnsi="Times New Roman"/>
                <w:color w:val="FF0000"/>
                <w:szCs w:val="24"/>
              </w:rPr>
              <w:t>零股交易自第一次撮合成交至申報時間截止前之一段時間內，如每次撮合前經試算成交價格</w:t>
            </w:r>
            <w:proofErr w:type="gramStart"/>
            <w:r w:rsidRPr="00855728">
              <w:rPr>
                <w:rFonts w:ascii="Times New Roman" w:eastAsia="標楷體" w:hAnsi="Times New Roman"/>
                <w:color w:val="FF0000"/>
                <w:szCs w:val="24"/>
              </w:rPr>
              <w:t>漲跌超逾</w:t>
            </w:r>
            <w:proofErr w:type="gramEnd"/>
            <w:r w:rsidRPr="00855728">
              <w:rPr>
                <w:rFonts w:ascii="Times New Roman" w:eastAsia="標楷體" w:hAnsi="Times New Roman"/>
                <w:color w:val="FF0000"/>
                <w:szCs w:val="24"/>
              </w:rPr>
              <w:t>前一次成交價格百分之三點五時，本中心立即對當次撮合延緩二分鐘，並繼續接受其買賣申報之輸入、取消及變更，</w:t>
            </w:r>
            <w:proofErr w:type="gramStart"/>
            <w:r w:rsidRPr="00855728">
              <w:rPr>
                <w:rFonts w:ascii="Times New Roman" w:eastAsia="標楷體" w:hAnsi="Times New Roman"/>
                <w:color w:val="FF0000"/>
                <w:szCs w:val="24"/>
              </w:rPr>
              <w:t>俟</w:t>
            </w:r>
            <w:proofErr w:type="gramEnd"/>
            <w:r w:rsidRPr="00855728">
              <w:rPr>
                <w:rFonts w:ascii="Times New Roman" w:eastAsia="標楷體" w:hAnsi="Times New Roman"/>
                <w:color w:val="FF0000"/>
                <w:szCs w:val="24"/>
              </w:rPr>
              <w:t>延緩撮合時間終了後依序撮合成交。但初次上櫃普通股</w:t>
            </w:r>
            <w:proofErr w:type="gramStart"/>
            <w:r w:rsidRPr="00855728">
              <w:rPr>
                <w:rFonts w:ascii="Times New Roman" w:eastAsia="標楷體" w:hAnsi="Times New Roman"/>
                <w:color w:val="FF0000"/>
                <w:szCs w:val="24"/>
              </w:rPr>
              <w:t>採</w:t>
            </w:r>
            <w:proofErr w:type="gramEnd"/>
            <w:r w:rsidRPr="00855728">
              <w:rPr>
                <w:rFonts w:ascii="Times New Roman" w:eastAsia="標楷體" w:hAnsi="Times New Roman"/>
                <w:color w:val="FF0000"/>
                <w:szCs w:val="24"/>
              </w:rPr>
              <w:t>無升降幅度限制</w:t>
            </w:r>
            <w:proofErr w:type="gramStart"/>
            <w:r w:rsidRPr="00855728">
              <w:rPr>
                <w:rFonts w:ascii="Times New Roman" w:eastAsia="標楷體" w:hAnsi="Times New Roman"/>
                <w:color w:val="FF0000"/>
                <w:szCs w:val="24"/>
              </w:rPr>
              <w:t>期間、</w:t>
            </w:r>
            <w:proofErr w:type="gramEnd"/>
            <w:r w:rsidRPr="00855728">
              <w:rPr>
                <w:rFonts w:ascii="Times New Roman" w:eastAsia="標楷體" w:hAnsi="Times New Roman"/>
                <w:color w:val="FF0000"/>
                <w:szCs w:val="24"/>
              </w:rPr>
              <w:t>管理股票、依本中心章則規定施以延長撮合間隔時間之有價證券、當日開始交易基準價低於一元之有價證券，不在此限。</w:t>
            </w:r>
          </w:p>
          <w:p w14:paraId="12A29148" w14:textId="77777777" w:rsidR="00251901" w:rsidRPr="00855728" w:rsidRDefault="00251901" w:rsidP="007F6252">
            <w:pPr>
              <w:ind w:leftChars="87" w:left="209" w:firstLineChars="112" w:firstLine="269"/>
              <w:jc w:val="both"/>
              <w:rPr>
                <w:rFonts w:ascii="Times New Roman" w:eastAsia="標楷體" w:hAnsi="Times New Roman"/>
                <w:szCs w:val="24"/>
                <w:u w:val="single"/>
              </w:rPr>
            </w:pPr>
            <w:r>
              <w:rPr>
                <w:rFonts w:ascii="Times New Roman" w:eastAsia="標楷體" w:hAnsi="Times New Roman" w:hint="eastAsia"/>
                <w:color w:val="FF0000"/>
                <w:szCs w:val="24"/>
              </w:rPr>
              <w:t xml:space="preserve">  </w:t>
            </w:r>
            <w:r w:rsidRPr="00855728">
              <w:rPr>
                <w:rFonts w:ascii="Times New Roman" w:eastAsia="標楷體" w:hAnsi="Times New Roman"/>
                <w:color w:val="FF0000"/>
                <w:szCs w:val="24"/>
              </w:rPr>
              <w:t>盤後零股交易不適用前項規定。</w:t>
            </w:r>
          </w:p>
        </w:tc>
        <w:tc>
          <w:tcPr>
            <w:tcW w:w="3285" w:type="dxa"/>
            <w:shd w:val="clear" w:color="auto" w:fill="auto"/>
          </w:tcPr>
          <w:p w14:paraId="01AC3B1F" w14:textId="77777777" w:rsidR="00251901" w:rsidRPr="00855728" w:rsidRDefault="00251901" w:rsidP="007F6252">
            <w:pPr>
              <w:rPr>
                <w:rFonts w:ascii="Times New Roman" w:eastAsia="標楷體" w:hAnsi="Times New Roman"/>
                <w:color w:val="FF0000"/>
                <w:szCs w:val="24"/>
              </w:rPr>
            </w:pPr>
          </w:p>
        </w:tc>
        <w:tc>
          <w:tcPr>
            <w:tcW w:w="3286" w:type="dxa"/>
            <w:shd w:val="clear" w:color="auto" w:fill="auto"/>
          </w:tcPr>
          <w:p w14:paraId="4764BE12" w14:textId="77777777" w:rsidR="00251901" w:rsidRDefault="00251901" w:rsidP="007F6252">
            <w:pPr>
              <w:pStyle w:val="a4"/>
              <w:numPr>
                <w:ilvl w:val="0"/>
                <w:numId w:val="14"/>
              </w:numPr>
              <w:ind w:leftChars="0"/>
              <w:rPr>
                <w:rFonts w:ascii="Times New Roman" w:eastAsia="標楷體" w:hAnsi="Times New Roman"/>
                <w:szCs w:val="24"/>
                <w:u w:val="single"/>
              </w:rPr>
            </w:pPr>
            <w:r w:rsidRPr="002D26EB">
              <w:rPr>
                <w:rFonts w:ascii="Times New Roman" w:eastAsia="標楷體" w:hAnsi="Times New Roman" w:hint="eastAsia"/>
                <w:szCs w:val="24"/>
                <w:u w:val="single"/>
              </w:rPr>
              <w:t>本條新增。</w:t>
            </w:r>
          </w:p>
          <w:p w14:paraId="7EDCA004" w14:textId="77777777" w:rsidR="00251901" w:rsidRPr="005B4A38" w:rsidRDefault="00251901" w:rsidP="007F6252">
            <w:pPr>
              <w:pStyle w:val="a4"/>
              <w:numPr>
                <w:ilvl w:val="0"/>
                <w:numId w:val="14"/>
              </w:numPr>
              <w:ind w:leftChars="0"/>
              <w:rPr>
                <w:rFonts w:ascii="Times New Roman" w:eastAsia="標楷體" w:hAnsi="Times New Roman"/>
                <w:szCs w:val="24"/>
              </w:rPr>
            </w:pPr>
            <w:r w:rsidRPr="005B4A38">
              <w:rPr>
                <w:rFonts w:ascii="Times New Roman" w:eastAsia="標楷體" w:hAnsi="Times New Roman"/>
                <w:szCs w:val="24"/>
              </w:rPr>
              <w:t>增訂零股交易瞬間價格穩定措施，以避免因行情波動劇烈，致成交價超出投資人預期。</w:t>
            </w:r>
          </w:p>
          <w:p w14:paraId="70F3A460" w14:textId="77777777" w:rsidR="00251901" w:rsidRPr="00855728" w:rsidRDefault="00251901" w:rsidP="007F6252">
            <w:pPr>
              <w:pStyle w:val="a4"/>
              <w:numPr>
                <w:ilvl w:val="0"/>
                <w:numId w:val="14"/>
              </w:numPr>
              <w:ind w:leftChars="0"/>
              <w:rPr>
                <w:rFonts w:ascii="Times New Roman" w:eastAsia="標楷體" w:hAnsi="Times New Roman"/>
                <w:szCs w:val="24"/>
                <w:u w:val="single"/>
              </w:rPr>
            </w:pPr>
            <w:proofErr w:type="gramStart"/>
            <w:r w:rsidRPr="005B4A38">
              <w:rPr>
                <w:rFonts w:ascii="Times New Roman" w:eastAsia="標楷體" w:hAnsi="Times New Roman" w:hint="eastAsia"/>
                <w:szCs w:val="24"/>
              </w:rPr>
              <w:t>明訂</w:t>
            </w:r>
            <w:r w:rsidRPr="005B4A38">
              <w:rPr>
                <w:rFonts w:ascii="Times New Roman" w:eastAsia="標楷體" w:hAnsi="Times New Roman"/>
                <w:szCs w:val="24"/>
              </w:rPr>
              <w:t>盤後零</w:t>
            </w:r>
            <w:proofErr w:type="gramEnd"/>
            <w:r w:rsidRPr="005B4A38">
              <w:rPr>
                <w:rFonts w:ascii="Times New Roman" w:eastAsia="標楷體" w:hAnsi="Times New Roman"/>
                <w:szCs w:val="24"/>
              </w:rPr>
              <w:t>股交易不適用</w:t>
            </w:r>
            <w:r w:rsidR="00705141" w:rsidRPr="005B4A38">
              <w:rPr>
                <w:rFonts w:ascii="Times New Roman" w:eastAsia="標楷體" w:hAnsi="Times New Roman"/>
                <w:szCs w:val="24"/>
              </w:rPr>
              <w:t>瞬間價格穩定措施</w:t>
            </w:r>
            <w:r w:rsidRPr="005B4A38">
              <w:rPr>
                <w:rFonts w:ascii="Times New Roman" w:eastAsia="標楷體" w:hAnsi="Times New Roman"/>
                <w:szCs w:val="24"/>
              </w:rPr>
              <w:t>。</w:t>
            </w:r>
          </w:p>
        </w:tc>
      </w:tr>
      <w:tr w:rsidR="00251901" w:rsidRPr="00855728" w14:paraId="7C06E36B" w14:textId="77777777" w:rsidTr="007F6252">
        <w:tc>
          <w:tcPr>
            <w:tcW w:w="3285" w:type="dxa"/>
            <w:shd w:val="clear" w:color="auto" w:fill="auto"/>
          </w:tcPr>
          <w:p w14:paraId="6B7FC0C6" w14:textId="77777777" w:rsidR="00251901" w:rsidRPr="00855728" w:rsidRDefault="00251901" w:rsidP="007F6252">
            <w:pPr>
              <w:ind w:left="209" w:hangingChars="87" w:hanging="209"/>
              <w:rPr>
                <w:rFonts w:ascii="Times New Roman" w:eastAsia="標楷體" w:hAnsi="Times New Roman"/>
                <w:color w:val="FF0000"/>
                <w:szCs w:val="24"/>
              </w:rPr>
            </w:pPr>
          </w:p>
        </w:tc>
        <w:tc>
          <w:tcPr>
            <w:tcW w:w="3285" w:type="dxa"/>
            <w:shd w:val="clear" w:color="auto" w:fill="auto"/>
          </w:tcPr>
          <w:p w14:paraId="1F136C0F" w14:textId="77777777" w:rsidR="00251901" w:rsidRPr="00855728" w:rsidRDefault="00251901" w:rsidP="007F6252">
            <w:pPr>
              <w:spacing w:line="360" w:lineRule="exact"/>
              <w:ind w:leftChars="-5" w:left="48" w:hangingChars="25" w:hanging="60"/>
              <w:jc w:val="both"/>
              <w:rPr>
                <w:rFonts w:ascii="Times New Roman" w:eastAsia="標楷體" w:hAnsi="Times New Roman"/>
                <w:szCs w:val="24"/>
              </w:rPr>
            </w:pPr>
            <w:r w:rsidRPr="00E647AF">
              <w:rPr>
                <w:rFonts w:ascii="Times New Roman" w:eastAsia="標楷體" w:hAnsi="標楷體" w:hint="eastAsia"/>
              </w:rPr>
              <w:t>第</w:t>
            </w:r>
            <w:r>
              <w:rPr>
                <w:rFonts w:ascii="Times New Roman" w:eastAsia="標楷體" w:hAnsi="標楷體" w:hint="eastAsia"/>
              </w:rPr>
              <w:t>九</w:t>
            </w:r>
            <w:r w:rsidRPr="00E647AF">
              <w:rPr>
                <w:rFonts w:ascii="Times New Roman" w:eastAsia="標楷體" w:hAnsi="標楷體" w:hint="eastAsia"/>
              </w:rPr>
              <w:t>條</w:t>
            </w:r>
            <w:r w:rsidRPr="00E647AF">
              <w:rPr>
                <w:rFonts w:ascii="Times New Roman" w:eastAsia="標楷體" w:hAnsi="標楷體" w:hint="eastAsia"/>
              </w:rPr>
              <w:t xml:space="preserve">  (</w:t>
            </w:r>
            <w:r w:rsidRPr="00E647AF">
              <w:rPr>
                <w:rFonts w:ascii="Times New Roman" w:eastAsia="標楷體" w:hAnsi="標楷體" w:hint="eastAsia"/>
              </w:rPr>
              <w:t>刪除</w:t>
            </w:r>
            <w:r w:rsidRPr="00E647AF">
              <w:rPr>
                <w:rFonts w:ascii="Times New Roman" w:eastAsia="標楷體" w:hAnsi="標楷體" w:hint="eastAsia"/>
              </w:rPr>
              <w:t>)</w:t>
            </w:r>
          </w:p>
        </w:tc>
        <w:tc>
          <w:tcPr>
            <w:tcW w:w="3286" w:type="dxa"/>
            <w:shd w:val="clear" w:color="auto" w:fill="auto"/>
          </w:tcPr>
          <w:p w14:paraId="4725464D" w14:textId="77777777" w:rsidR="00251901" w:rsidRPr="00855728" w:rsidRDefault="00251901" w:rsidP="007F6252">
            <w:pPr>
              <w:pStyle w:val="a4"/>
              <w:ind w:leftChars="0" w:left="91"/>
              <w:rPr>
                <w:rFonts w:ascii="Times New Roman" w:eastAsia="標楷體" w:hAnsi="Times New Roman"/>
                <w:szCs w:val="24"/>
                <w:u w:val="single"/>
              </w:rPr>
            </w:pPr>
            <w:r w:rsidRPr="00E647AF">
              <w:rPr>
                <w:rFonts w:eastAsia="標楷體" w:hint="eastAsia"/>
              </w:rPr>
              <w:t>本條條文內容已刪除，僅保留條次，故配合本次修正予以刪除。</w:t>
            </w:r>
          </w:p>
        </w:tc>
      </w:tr>
      <w:tr w:rsidR="00251901" w:rsidRPr="002D26EB" w14:paraId="164CADC9" w14:textId="77777777" w:rsidTr="007F6252">
        <w:tc>
          <w:tcPr>
            <w:tcW w:w="3285" w:type="dxa"/>
            <w:shd w:val="clear" w:color="auto" w:fill="auto"/>
          </w:tcPr>
          <w:p w14:paraId="2F4F6BD8" w14:textId="77777777" w:rsidR="00251901" w:rsidRPr="002D26EB" w:rsidRDefault="00251901" w:rsidP="007F6252">
            <w:pPr>
              <w:ind w:left="209" w:hangingChars="87" w:hanging="209"/>
              <w:jc w:val="both"/>
              <w:rPr>
                <w:rFonts w:ascii="標楷體" w:eastAsia="標楷體" w:hAnsi="標楷體"/>
                <w:color w:val="FF0000"/>
                <w:szCs w:val="24"/>
              </w:rPr>
            </w:pPr>
            <w:r w:rsidRPr="002D26EB">
              <w:rPr>
                <w:rFonts w:ascii="標楷體" w:eastAsia="標楷體" w:hAnsi="標楷體"/>
                <w:szCs w:val="24"/>
              </w:rPr>
              <w:t>第</w:t>
            </w:r>
            <w:r w:rsidRPr="00C9492C">
              <w:rPr>
                <w:rFonts w:ascii="標楷體" w:eastAsia="標楷體" w:hAnsi="標楷體"/>
                <w:color w:val="FF0000"/>
                <w:szCs w:val="24"/>
                <w:u w:val="single"/>
              </w:rPr>
              <w:t>九</w:t>
            </w:r>
            <w:r w:rsidRPr="002D26EB">
              <w:rPr>
                <w:rFonts w:ascii="標楷體" w:eastAsia="標楷體" w:hAnsi="標楷體"/>
                <w:szCs w:val="24"/>
              </w:rPr>
              <w:t>條</w:t>
            </w:r>
            <w:r>
              <w:rPr>
                <w:rFonts w:ascii="標楷體" w:eastAsia="標楷體" w:hAnsi="標楷體" w:hint="eastAsia"/>
                <w:szCs w:val="24"/>
              </w:rPr>
              <w:t xml:space="preserve"> </w:t>
            </w:r>
            <w:r>
              <w:rPr>
                <w:rFonts w:ascii="標楷體" w:eastAsia="標楷體" w:hAnsi="標楷體"/>
                <w:szCs w:val="24"/>
              </w:rPr>
              <w:t xml:space="preserve"> </w:t>
            </w:r>
            <w:r w:rsidRPr="002D26EB">
              <w:rPr>
                <w:rFonts w:ascii="標楷體" w:eastAsia="標楷體" w:hAnsi="標楷體"/>
                <w:szCs w:val="24"/>
              </w:rPr>
              <w:t>零股交易買賣應於成交日後，依本中心「櫃檯買賣有價證券給付結算作業要點」之規定，辦理給付結算。</w:t>
            </w:r>
          </w:p>
        </w:tc>
        <w:tc>
          <w:tcPr>
            <w:tcW w:w="3285" w:type="dxa"/>
            <w:shd w:val="clear" w:color="auto" w:fill="auto"/>
          </w:tcPr>
          <w:p w14:paraId="14E90D92" w14:textId="77777777" w:rsidR="00251901" w:rsidRPr="002D26EB" w:rsidRDefault="00251901" w:rsidP="007F6252">
            <w:pPr>
              <w:ind w:leftChars="-5" w:left="254" w:hangingChars="111" w:hanging="266"/>
              <w:rPr>
                <w:rFonts w:ascii="標楷體" w:eastAsia="標楷體" w:hAnsi="標楷體"/>
                <w:color w:val="FF0000"/>
                <w:szCs w:val="24"/>
              </w:rPr>
            </w:pPr>
            <w:r w:rsidRPr="002D26EB">
              <w:rPr>
                <w:rFonts w:ascii="標楷體" w:eastAsia="標楷體" w:hAnsi="標楷體"/>
                <w:szCs w:val="24"/>
              </w:rPr>
              <w:t>第</w:t>
            </w:r>
            <w:r w:rsidRPr="005B4A38">
              <w:rPr>
                <w:rFonts w:ascii="標楷體" w:eastAsia="標楷體" w:hAnsi="標楷體"/>
                <w:color w:val="FF0000"/>
                <w:szCs w:val="24"/>
                <w:u w:val="single"/>
              </w:rPr>
              <w:t>十二</w:t>
            </w:r>
            <w:r>
              <w:rPr>
                <w:rFonts w:ascii="標楷體" w:eastAsia="標楷體" w:hAnsi="標楷體"/>
                <w:szCs w:val="24"/>
              </w:rPr>
              <w:t xml:space="preserve">條  </w:t>
            </w:r>
            <w:r>
              <w:rPr>
                <w:rFonts w:ascii="標楷體" w:eastAsia="標楷體" w:hAnsi="標楷體" w:hint="eastAsia"/>
                <w:szCs w:val="24"/>
              </w:rPr>
              <w:t>零股交易</w:t>
            </w:r>
            <w:r w:rsidRPr="002D26EB">
              <w:rPr>
                <w:rFonts w:ascii="標楷體" w:eastAsia="標楷體" w:hAnsi="標楷體"/>
                <w:szCs w:val="24"/>
              </w:rPr>
              <w:t>買賣應於成交日後，依本中心「櫃檯買賣有價證券給付結算作業要點」之規定，辦理給付結算。</w:t>
            </w:r>
          </w:p>
        </w:tc>
        <w:tc>
          <w:tcPr>
            <w:tcW w:w="3286" w:type="dxa"/>
            <w:shd w:val="clear" w:color="auto" w:fill="auto"/>
          </w:tcPr>
          <w:p w14:paraId="4BBA542F" w14:textId="77777777" w:rsidR="00251901" w:rsidRPr="00E647AF" w:rsidRDefault="00251901" w:rsidP="007F6252">
            <w:pPr>
              <w:ind w:firstLineChars="50" w:firstLine="120"/>
              <w:jc w:val="both"/>
              <w:rPr>
                <w:rFonts w:eastAsia="標楷體"/>
              </w:rPr>
            </w:pPr>
            <w:r w:rsidRPr="00E647AF">
              <w:rPr>
                <w:rFonts w:eastAsia="標楷體" w:hint="eastAsia"/>
              </w:rPr>
              <w:t>條次變更。</w:t>
            </w:r>
          </w:p>
          <w:p w14:paraId="463C671D" w14:textId="77777777" w:rsidR="00251901" w:rsidRPr="002D26EB" w:rsidRDefault="00251901" w:rsidP="007F6252">
            <w:pPr>
              <w:ind w:firstLineChars="50" w:firstLine="120"/>
              <w:rPr>
                <w:rFonts w:ascii="標楷體" w:eastAsia="標楷體" w:hAnsi="標楷體"/>
                <w:szCs w:val="24"/>
                <w:u w:val="single"/>
              </w:rPr>
            </w:pPr>
          </w:p>
        </w:tc>
      </w:tr>
      <w:tr w:rsidR="00251901" w:rsidRPr="002D26EB" w14:paraId="0C976365" w14:textId="77777777" w:rsidTr="007F6252">
        <w:tc>
          <w:tcPr>
            <w:tcW w:w="3285" w:type="dxa"/>
            <w:shd w:val="clear" w:color="auto" w:fill="auto"/>
          </w:tcPr>
          <w:p w14:paraId="16B3C13A" w14:textId="77777777" w:rsidR="00251901" w:rsidRPr="002D26EB" w:rsidRDefault="00251901" w:rsidP="007F6252">
            <w:pPr>
              <w:ind w:left="209" w:hangingChars="87" w:hanging="209"/>
              <w:jc w:val="both"/>
              <w:rPr>
                <w:rFonts w:ascii="標楷體" w:eastAsia="標楷體" w:hAnsi="標楷體"/>
                <w:color w:val="FF0000"/>
                <w:szCs w:val="24"/>
              </w:rPr>
            </w:pPr>
            <w:r w:rsidRPr="002D26EB">
              <w:rPr>
                <w:rFonts w:ascii="標楷體" w:eastAsia="標楷體" w:hAnsi="標楷體"/>
                <w:szCs w:val="24"/>
              </w:rPr>
              <w:t>第</w:t>
            </w:r>
            <w:r w:rsidRPr="006330E7">
              <w:rPr>
                <w:rFonts w:ascii="標楷體" w:eastAsia="標楷體" w:hAnsi="標楷體"/>
                <w:color w:val="FF0000"/>
                <w:szCs w:val="24"/>
                <w:u w:val="single"/>
              </w:rPr>
              <w:t>十</w:t>
            </w:r>
            <w:r>
              <w:rPr>
                <w:rFonts w:ascii="標楷體" w:eastAsia="標楷體" w:hAnsi="標楷體"/>
                <w:szCs w:val="24"/>
              </w:rPr>
              <w:t>條</w:t>
            </w:r>
            <w:r>
              <w:rPr>
                <w:rFonts w:ascii="標楷體" w:eastAsia="標楷體" w:hAnsi="標楷體" w:hint="eastAsia"/>
                <w:szCs w:val="24"/>
              </w:rPr>
              <w:t xml:space="preserve"> </w:t>
            </w:r>
            <w:r>
              <w:rPr>
                <w:rFonts w:ascii="標楷體" w:eastAsia="標楷體" w:hAnsi="標楷體"/>
                <w:szCs w:val="24"/>
              </w:rPr>
              <w:t xml:space="preserve"> </w:t>
            </w:r>
            <w:r w:rsidRPr="002D26EB">
              <w:rPr>
                <w:rFonts w:ascii="標楷體" w:eastAsia="標楷體" w:hAnsi="標楷體"/>
                <w:szCs w:val="24"/>
              </w:rPr>
              <w:t>零股交易之申報及成交</w:t>
            </w:r>
            <w:proofErr w:type="gramStart"/>
            <w:r w:rsidRPr="002D26EB">
              <w:rPr>
                <w:rFonts w:ascii="標楷體" w:eastAsia="標楷體" w:hAnsi="標楷體"/>
                <w:szCs w:val="24"/>
              </w:rPr>
              <w:t>價均不列為</w:t>
            </w:r>
            <w:proofErr w:type="gramEnd"/>
            <w:r w:rsidRPr="002D26EB">
              <w:rPr>
                <w:rFonts w:ascii="標楷體" w:eastAsia="標楷體" w:hAnsi="標楷體"/>
                <w:szCs w:val="24"/>
              </w:rPr>
              <w:t>當日最高、最低成交價之紀錄，亦不列入</w:t>
            </w:r>
            <w:r w:rsidRPr="002D26EB">
              <w:rPr>
                <w:rFonts w:ascii="標楷體" w:eastAsia="標楷體" w:hAnsi="標楷體"/>
                <w:szCs w:val="24"/>
              </w:rPr>
              <w:lastRenderedPageBreak/>
              <w:t>參考價格之計算依據。</w:t>
            </w:r>
          </w:p>
        </w:tc>
        <w:tc>
          <w:tcPr>
            <w:tcW w:w="3285" w:type="dxa"/>
            <w:shd w:val="clear" w:color="auto" w:fill="auto"/>
          </w:tcPr>
          <w:p w14:paraId="0908934F" w14:textId="77777777" w:rsidR="00251901" w:rsidRPr="002D26EB" w:rsidRDefault="00251901" w:rsidP="007F6252">
            <w:pPr>
              <w:ind w:left="254" w:hangingChars="106" w:hanging="254"/>
              <w:rPr>
                <w:rFonts w:ascii="標楷體" w:eastAsia="標楷體" w:hAnsi="標楷體"/>
                <w:color w:val="FF0000"/>
                <w:szCs w:val="24"/>
              </w:rPr>
            </w:pPr>
            <w:r w:rsidRPr="002D26EB">
              <w:rPr>
                <w:rFonts w:ascii="標楷體" w:eastAsia="標楷體" w:hAnsi="標楷體"/>
                <w:szCs w:val="24"/>
              </w:rPr>
              <w:lastRenderedPageBreak/>
              <w:t>第</w:t>
            </w:r>
            <w:r w:rsidRPr="006330E7">
              <w:rPr>
                <w:rFonts w:ascii="標楷體" w:eastAsia="標楷體" w:hAnsi="標楷體"/>
                <w:color w:val="FF0000"/>
                <w:szCs w:val="24"/>
                <w:u w:val="single"/>
              </w:rPr>
              <w:t>十</w:t>
            </w:r>
            <w:r>
              <w:rPr>
                <w:rFonts w:ascii="標楷體" w:eastAsia="標楷體" w:hAnsi="標楷體"/>
                <w:color w:val="FF0000"/>
                <w:szCs w:val="24"/>
                <w:u w:val="single"/>
              </w:rPr>
              <w:t>三</w:t>
            </w:r>
            <w:r>
              <w:rPr>
                <w:rFonts w:ascii="標楷體" w:eastAsia="標楷體" w:hAnsi="標楷體"/>
                <w:szCs w:val="24"/>
              </w:rPr>
              <w:t>條</w:t>
            </w:r>
            <w:r>
              <w:rPr>
                <w:rFonts w:ascii="標楷體" w:eastAsia="標楷體" w:hAnsi="標楷體" w:hint="eastAsia"/>
                <w:szCs w:val="24"/>
              </w:rPr>
              <w:t xml:space="preserve"> </w:t>
            </w:r>
            <w:r>
              <w:rPr>
                <w:rFonts w:ascii="標楷體" w:eastAsia="標楷體" w:hAnsi="標楷體"/>
                <w:szCs w:val="24"/>
              </w:rPr>
              <w:t xml:space="preserve"> </w:t>
            </w:r>
            <w:r w:rsidRPr="002D26EB">
              <w:rPr>
                <w:rFonts w:ascii="標楷體" w:eastAsia="標楷體" w:hAnsi="標楷體"/>
                <w:szCs w:val="24"/>
              </w:rPr>
              <w:t>零股交易之申報及成交</w:t>
            </w:r>
            <w:proofErr w:type="gramStart"/>
            <w:r w:rsidRPr="002D26EB">
              <w:rPr>
                <w:rFonts w:ascii="標楷體" w:eastAsia="標楷體" w:hAnsi="標楷體"/>
                <w:szCs w:val="24"/>
              </w:rPr>
              <w:t>價均不列為</w:t>
            </w:r>
            <w:proofErr w:type="gramEnd"/>
            <w:r w:rsidRPr="002D26EB">
              <w:rPr>
                <w:rFonts w:ascii="標楷體" w:eastAsia="標楷體" w:hAnsi="標楷體"/>
                <w:szCs w:val="24"/>
              </w:rPr>
              <w:t>當日最高、最低成交價之紀錄，亦不列</w:t>
            </w:r>
            <w:r w:rsidRPr="002D26EB">
              <w:rPr>
                <w:rFonts w:ascii="標楷體" w:eastAsia="標楷體" w:hAnsi="標楷體"/>
                <w:szCs w:val="24"/>
              </w:rPr>
              <w:lastRenderedPageBreak/>
              <w:t>入參考價格之計算依據。</w:t>
            </w:r>
          </w:p>
        </w:tc>
        <w:tc>
          <w:tcPr>
            <w:tcW w:w="3286" w:type="dxa"/>
            <w:shd w:val="clear" w:color="auto" w:fill="auto"/>
          </w:tcPr>
          <w:p w14:paraId="2907EAE2" w14:textId="77777777" w:rsidR="00251901" w:rsidRPr="00E647AF" w:rsidRDefault="00251901" w:rsidP="007F6252">
            <w:pPr>
              <w:ind w:firstLineChars="50" w:firstLine="120"/>
              <w:jc w:val="both"/>
              <w:rPr>
                <w:rFonts w:eastAsia="標楷體"/>
              </w:rPr>
            </w:pPr>
            <w:r w:rsidRPr="00E647AF">
              <w:rPr>
                <w:rFonts w:eastAsia="標楷體" w:hint="eastAsia"/>
              </w:rPr>
              <w:lastRenderedPageBreak/>
              <w:t>條次變更。</w:t>
            </w:r>
          </w:p>
          <w:p w14:paraId="2FCAA7E2" w14:textId="77777777" w:rsidR="00251901" w:rsidRPr="006330E7" w:rsidRDefault="00251901" w:rsidP="007F6252">
            <w:pPr>
              <w:ind w:firstLineChars="50" w:firstLine="120"/>
              <w:rPr>
                <w:rFonts w:ascii="標楷體" w:eastAsia="標楷體" w:hAnsi="標楷體"/>
                <w:szCs w:val="24"/>
                <w:u w:val="single"/>
              </w:rPr>
            </w:pPr>
          </w:p>
        </w:tc>
      </w:tr>
      <w:tr w:rsidR="00251901" w:rsidRPr="002D26EB" w14:paraId="555F1B8E" w14:textId="77777777" w:rsidTr="007F6252">
        <w:tc>
          <w:tcPr>
            <w:tcW w:w="3285" w:type="dxa"/>
            <w:shd w:val="clear" w:color="auto" w:fill="auto"/>
          </w:tcPr>
          <w:p w14:paraId="26CCC873" w14:textId="77777777" w:rsidR="00251901" w:rsidRPr="002D26EB" w:rsidRDefault="00251901" w:rsidP="007F6252">
            <w:pPr>
              <w:ind w:left="209" w:hangingChars="87" w:hanging="209"/>
              <w:jc w:val="both"/>
              <w:rPr>
                <w:rFonts w:ascii="標楷體" w:eastAsia="標楷體" w:hAnsi="標楷體"/>
                <w:color w:val="FF0000"/>
                <w:szCs w:val="24"/>
              </w:rPr>
            </w:pPr>
            <w:r w:rsidRPr="002D26EB">
              <w:rPr>
                <w:rFonts w:ascii="標楷體" w:eastAsia="標楷體" w:hAnsi="標楷體"/>
                <w:szCs w:val="24"/>
              </w:rPr>
              <w:t>第</w:t>
            </w:r>
            <w:r w:rsidRPr="006330E7">
              <w:rPr>
                <w:rFonts w:ascii="標楷體" w:eastAsia="標楷體" w:hAnsi="標楷體"/>
                <w:color w:val="FF0000"/>
                <w:szCs w:val="24"/>
                <w:u w:val="single"/>
              </w:rPr>
              <w:t>十一</w:t>
            </w:r>
            <w:r w:rsidRPr="002D26EB">
              <w:rPr>
                <w:rFonts w:ascii="標楷體" w:eastAsia="標楷體" w:hAnsi="標楷體"/>
                <w:szCs w:val="24"/>
              </w:rPr>
              <w:t>條</w:t>
            </w:r>
            <w:r>
              <w:rPr>
                <w:rFonts w:ascii="標楷體" w:eastAsia="標楷體" w:hAnsi="標楷體" w:hint="eastAsia"/>
                <w:szCs w:val="24"/>
              </w:rPr>
              <w:t xml:space="preserve"> </w:t>
            </w:r>
            <w:r>
              <w:rPr>
                <w:rFonts w:ascii="標楷體" w:eastAsia="標楷體" w:hAnsi="標楷體"/>
                <w:szCs w:val="24"/>
              </w:rPr>
              <w:t xml:space="preserve"> </w:t>
            </w:r>
            <w:r w:rsidRPr="002D26EB">
              <w:rPr>
                <w:rFonts w:ascii="標楷體" w:eastAsia="標楷體" w:hAnsi="標楷體"/>
                <w:szCs w:val="24"/>
              </w:rPr>
              <w:t>本辦法未規定事項</w:t>
            </w:r>
            <w:proofErr w:type="gramStart"/>
            <w:r w:rsidRPr="002D26EB">
              <w:rPr>
                <w:rFonts w:ascii="標楷體" w:eastAsia="標楷體" w:hAnsi="標楷體"/>
                <w:szCs w:val="24"/>
              </w:rPr>
              <w:t>悉</w:t>
            </w:r>
            <w:proofErr w:type="gramEnd"/>
            <w:r w:rsidRPr="002D26EB">
              <w:rPr>
                <w:rFonts w:ascii="標楷體" w:eastAsia="標楷體" w:hAnsi="標楷體"/>
                <w:szCs w:val="24"/>
              </w:rPr>
              <w:t>依本中心業務規則相關規定辦理。</w:t>
            </w:r>
          </w:p>
        </w:tc>
        <w:tc>
          <w:tcPr>
            <w:tcW w:w="3285" w:type="dxa"/>
            <w:shd w:val="clear" w:color="auto" w:fill="auto"/>
          </w:tcPr>
          <w:p w14:paraId="1932A471" w14:textId="77777777" w:rsidR="00251901" w:rsidRPr="002D26EB" w:rsidRDefault="00251901" w:rsidP="007F6252">
            <w:pPr>
              <w:ind w:left="254" w:hangingChars="106" w:hanging="254"/>
              <w:rPr>
                <w:rFonts w:ascii="標楷體" w:eastAsia="標楷體" w:hAnsi="標楷體"/>
                <w:color w:val="FF0000"/>
                <w:szCs w:val="24"/>
              </w:rPr>
            </w:pPr>
            <w:r w:rsidRPr="002D26EB">
              <w:rPr>
                <w:rFonts w:ascii="標楷體" w:eastAsia="標楷體" w:hAnsi="標楷體"/>
                <w:szCs w:val="24"/>
              </w:rPr>
              <w:t>第</w:t>
            </w:r>
            <w:r w:rsidRPr="006330E7">
              <w:rPr>
                <w:rFonts w:ascii="標楷體" w:eastAsia="標楷體" w:hAnsi="標楷體"/>
                <w:color w:val="FF0000"/>
                <w:szCs w:val="24"/>
                <w:u w:val="single"/>
              </w:rPr>
              <w:t>十</w:t>
            </w:r>
            <w:r>
              <w:rPr>
                <w:rFonts w:ascii="標楷體" w:eastAsia="標楷體" w:hAnsi="標楷體"/>
                <w:color w:val="FF0000"/>
                <w:szCs w:val="24"/>
                <w:u w:val="single"/>
              </w:rPr>
              <w:t>四</w:t>
            </w:r>
            <w:r w:rsidRPr="002D26EB">
              <w:rPr>
                <w:rFonts w:ascii="標楷體" w:eastAsia="標楷體" w:hAnsi="標楷體"/>
                <w:szCs w:val="24"/>
              </w:rPr>
              <w:t>條</w:t>
            </w:r>
            <w:r>
              <w:rPr>
                <w:rFonts w:ascii="標楷體" w:eastAsia="標楷體" w:hAnsi="標楷體" w:hint="eastAsia"/>
                <w:szCs w:val="24"/>
              </w:rPr>
              <w:t xml:space="preserve"> </w:t>
            </w:r>
            <w:r>
              <w:rPr>
                <w:rFonts w:ascii="標楷體" w:eastAsia="標楷體" w:hAnsi="標楷體"/>
                <w:szCs w:val="24"/>
              </w:rPr>
              <w:t xml:space="preserve"> </w:t>
            </w:r>
            <w:r w:rsidRPr="002D26EB">
              <w:rPr>
                <w:rFonts w:ascii="標楷體" w:eastAsia="標楷體" w:hAnsi="標楷體"/>
                <w:szCs w:val="24"/>
              </w:rPr>
              <w:t>本辦法未規定事項</w:t>
            </w:r>
            <w:proofErr w:type="gramStart"/>
            <w:r w:rsidRPr="002D26EB">
              <w:rPr>
                <w:rFonts w:ascii="標楷體" w:eastAsia="標楷體" w:hAnsi="標楷體"/>
                <w:szCs w:val="24"/>
              </w:rPr>
              <w:t>悉</w:t>
            </w:r>
            <w:proofErr w:type="gramEnd"/>
            <w:r w:rsidRPr="002D26EB">
              <w:rPr>
                <w:rFonts w:ascii="標楷體" w:eastAsia="標楷體" w:hAnsi="標楷體"/>
                <w:szCs w:val="24"/>
              </w:rPr>
              <w:t>依本中心業務規則相關規定辦理。</w:t>
            </w:r>
          </w:p>
        </w:tc>
        <w:tc>
          <w:tcPr>
            <w:tcW w:w="3286" w:type="dxa"/>
            <w:shd w:val="clear" w:color="auto" w:fill="auto"/>
          </w:tcPr>
          <w:p w14:paraId="46DB5386" w14:textId="77777777" w:rsidR="00251901" w:rsidRPr="00E647AF" w:rsidRDefault="00251901" w:rsidP="007F6252">
            <w:pPr>
              <w:ind w:firstLineChars="50" w:firstLine="120"/>
              <w:jc w:val="both"/>
              <w:rPr>
                <w:rFonts w:eastAsia="標楷體"/>
              </w:rPr>
            </w:pPr>
            <w:r w:rsidRPr="00E647AF">
              <w:rPr>
                <w:rFonts w:eastAsia="標楷體" w:hint="eastAsia"/>
              </w:rPr>
              <w:t>條次變更。</w:t>
            </w:r>
          </w:p>
          <w:p w14:paraId="672018AA" w14:textId="77777777" w:rsidR="00251901" w:rsidRPr="006330E7" w:rsidRDefault="00251901" w:rsidP="007F6252">
            <w:pPr>
              <w:ind w:firstLineChars="50" w:firstLine="120"/>
              <w:rPr>
                <w:rFonts w:ascii="標楷體" w:eastAsia="標楷體" w:hAnsi="標楷體"/>
                <w:szCs w:val="24"/>
                <w:u w:val="single"/>
              </w:rPr>
            </w:pPr>
          </w:p>
        </w:tc>
      </w:tr>
      <w:tr w:rsidR="00251901" w:rsidRPr="002D26EB" w14:paraId="2AF49898" w14:textId="77777777" w:rsidTr="007F6252">
        <w:tc>
          <w:tcPr>
            <w:tcW w:w="3285" w:type="dxa"/>
            <w:shd w:val="clear" w:color="auto" w:fill="auto"/>
          </w:tcPr>
          <w:p w14:paraId="3CB102B5" w14:textId="77777777" w:rsidR="00251901" w:rsidRPr="002D26EB" w:rsidRDefault="00251901" w:rsidP="007F6252">
            <w:pPr>
              <w:ind w:left="209" w:hangingChars="87" w:hanging="209"/>
              <w:jc w:val="both"/>
              <w:rPr>
                <w:rFonts w:ascii="標楷體" w:eastAsia="標楷體" w:hAnsi="標楷體"/>
                <w:color w:val="FF0000"/>
                <w:szCs w:val="24"/>
              </w:rPr>
            </w:pPr>
            <w:r w:rsidRPr="002D26EB">
              <w:rPr>
                <w:rFonts w:ascii="標楷體" w:eastAsia="標楷體" w:hAnsi="標楷體"/>
                <w:szCs w:val="24"/>
              </w:rPr>
              <w:t>第</w:t>
            </w:r>
            <w:r w:rsidRPr="006330E7">
              <w:rPr>
                <w:rFonts w:ascii="標楷體" w:eastAsia="標楷體" w:hAnsi="標楷體"/>
                <w:color w:val="FF0000"/>
                <w:szCs w:val="24"/>
                <w:u w:val="single"/>
              </w:rPr>
              <w:t>十</w:t>
            </w:r>
            <w:r>
              <w:rPr>
                <w:rFonts w:ascii="標楷體" w:eastAsia="標楷體" w:hAnsi="標楷體"/>
                <w:color w:val="FF0000"/>
                <w:szCs w:val="24"/>
                <w:u w:val="single"/>
              </w:rPr>
              <w:t>二</w:t>
            </w:r>
            <w:r w:rsidRPr="002D26EB">
              <w:rPr>
                <w:rFonts w:ascii="標楷體" w:eastAsia="標楷體" w:hAnsi="標楷體"/>
                <w:szCs w:val="24"/>
              </w:rPr>
              <w:t>條</w:t>
            </w:r>
            <w:r>
              <w:rPr>
                <w:rFonts w:ascii="標楷體" w:eastAsia="標楷體" w:hAnsi="標楷體" w:hint="eastAsia"/>
                <w:szCs w:val="24"/>
              </w:rPr>
              <w:t xml:space="preserve"> </w:t>
            </w:r>
            <w:r>
              <w:rPr>
                <w:rFonts w:ascii="標楷體" w:eastAsia="標楷體" w:hAnsi="標楷體"/>
                <w:szCs w:val="24"/>
              </w:rPr>
              <w:t xml:space="preserve"> </w:t>
            </w:r>
            <w:r w:rsidRPr="002D26EB">
              <w:rPr>
                <w:rFonts w:ascii="標楷體" w:eastAsia="標楷體" w:hAnsi="標楷體"/>
                <w:szCs w:val="24"/>
              </w:rPr>
              <w:t>本辦法經報請主管機關核定後定期實施，修正時亦同。</w:t>
            </w:r>
          </w:p>
        </w:tc>
        <w:tc>
          <w:tcPr>
            <w:tcW w:w="3285" w:type="dxa"/>
            <w:shd w:val="clear" w:color="auto" w:fill="auto"/>
          </w:tcPr>
          <w:p w14:paraId="6DC1B7B6" w14:textId="77777777" w:rsidR="00251901" w:rsidRPr="002D26EB" w:rsidRDefault="00251901" w:rsidP="007F6252">
            <w:pPr>
              <w:ind w:left="254" w:hangingChars="106" w:hanging="254"/>
              <w:rPr>
                <w:rFonts w:ascii="標楷體" w:eastAsia="標楷體" w:hAnsi="標楷體"/>
                <w:color w:val="FF0000"/>
                <w:szCs w:val="24"/>
              </w:rPr>
            </w:pPr>
            <w:r w:rsidRPr="002D26EB">
              <w:rPr>
                <w:rFonts w:ascii="標楷體" w:eastAsia="標楷體" w:hAnsi="標楷體"/>
                <w:szCs w:val="24"/>
              </w:rPr>
              <w:t>第</w:t>
            </w:r>
            <w:r w:rsidRPr="006330E7">
              <w:rPr>
                <w:rFonts w:ascii="標楷體" w:eastAsia="標楷體" w:hAnsi="標楷體"/>
                <w:color w:val="FF0000"/>
                <w:szCs w:val="24"/>
                <w:u w:val="single"/>
              </w:rPr>
              <w:t>十</w:t>
            </w:r>
            <w:r>
              <w:rPr>
                <w:rFonts w:ascii="標楷體" w:eastAsia="標楷體" w:hAnsi="標楷體"/>
                <w:color w:val="FF0000"/>
                <w:szCs w:val="24"/>
                <w:u w:val="single"/>
              </w:rPr>
              <w:t>五</w:t>
            </w:r>
            <w:r w:rsidRPr="002D26EB">
              <w:rPr>
                <w:rFonts w:ascii="標楷體" w:eastAsia="標楷體" w:hAnsi="標楷體"/>
                <w:szCs w:val="24"/>
              </w:rPr>
              <w:t>條</w:t>
            </w:r>
            <w:r>
              <w:rPr>
                <w:rFonts w:ascii="標楷體" w:eastAsia="標楷體" w:hAnsi="標楷體" w:hint="eastAsia"/>
                <w:szCs w:val="24"/>
              </w:rPr>
              <w:t xml:space="preserve"> </w:t>
            </w:r>
            <w:r>
              <w:rPr>
                <w:rFonts w:ascii="標楷體" w:eastAsia="標楷體" w:hAnsi="標楷體"/>
                <w:szCs w:val="24"/>
              </w:rPr>
              <w:t xml:space="preserve"> </w:t>
            </w:r>
            <w:r w:rsidRPr="002D26EB">
              <w:rPr>
                <w:rFonts w:ascii="標楷體" w:eastAsia="標楷體" w:hAnsi="標楷體"/>
                <w:szCs w:val="24"/>
              </w:rPr>
              <w:t>本辦法經報請主管機關核定後定期實施，修正時亦同。</w:t>
            </w:r>
          </w:p>
        </w:tc>
        <w:tc>
          <w:tcPr>
            <w:tcW w:w="3286" w:type="dxa"/>
            <w:shd w:val="clear" w:color="auto" w:fill="auto"/>
          </w:tcPr>
          <w:p w14:paraId="3BB1B8C7" w14:textId="77777777" w:rsidR="00251901" w:rsidRPr="00E647AF" w:rsidRDefault="00251901" w:rsidP="007F6252">
            <w:pPr>
              <w:ind w:firstLineChars="50" w:firstLine="120"/>
              <w:jc w:val="both"/>
              <w:rPr>
                <w:rFonts w:eastAsia="標楷體"/>
              </w:rPr>
            </w:pPr>
            <w:r w:rsidRPr="00E647AF">
              <w:rPr>
                <w:rFonts w:eastAsia="標楷體" w:hint="eastAsia"/>
              </w:rPr>
              <w:t>條次變更。</w:t>
            </w:r>
          </w:p>
          <w:p w14:paraId="2C0A8748" w14:textId="77777777" w:rsidR="00251901" w:rsidRPr="006330E7" w:rsidRDefault="00251901" w:rsidP="007F6252">
            <w:pPr>
              <w:ind w:firstLineChars="50" w:firstLine="120"/>
              <w:rPr>
                <w:rFonts w:ascii="標楷體" w:eastAsia="標楷體" w:hAnsi="標楷體"/>
                <w:szCs w:val="24"/>
                <w:u w:val="single"/>
              </w:rPr>
            </w:pPr>
          </w:p>
        </w:tc>
      </w:tr>
    </w:tbl>
    <w:p w14:paraId="048EC4FB" w14:textId="77777777" w:rsidR="00251901" w:rsidRPr="00855728" w:rsidRDefault="00251901" w:rsidP="00251901">
      <w:pPr>
        <w:spacing w:afterLines="50" w:after="180" w:line="480" w:lineRule="exact"/>
        <w:rPr>
          <w:rFonts w:ascii="Times New Roman" w:hAnsi="Times New Roman"/>
        </w:rPr>
      </w:pPr>
      <w:r w:rsidRPr="00855728">
        <w:rPr>
          <w:rFonts w:ascii="Times New Roman" w:hAnsi="Times New Roman"/>
        </w:rPr>
        <w:t xml:space="preserve"> </w:t>
      </w:r>
    </w:p>
    <w:p w14:paraId="742788C7" w14:textId="77777777" w:rsidR="00251901" w:rsidRPr="00855728" w:rsidRDefault="00251901" w:rsidP="00251901">
      <w:pPr>
        <w:widowControl/>
        <w:spacing w:line="360" w:lineRule="exact"/>
        <w:rPr>
          <w:rFonts w:ascii="Times New Roman" w:eastAsia="標楷體" w:hAnsi="Times New Roman"/>
          <w:b/>
          <w:bCs/>
          <w:kern w:val="52"/>
          <w:szCs w:val="24"/>
          <w:lang w:eastAsia="x-none"/>
        </w:rPr>
      </w:pPr>
    </w:p>
    <w:p w14:paraId="2BB731F4" w14:textId="77777777" w:rsidR="00251901" w:rsidRDefault="00251901">
      <w:pPr>
        <w:widowControl/>
        <w:rPr>
          <w:rFonts w:ascii="Times New Roman" w:eastAsia="標楷體" w:hAnsi="Times New Roman"/>
          <w:b/>
          <w:sz w:val="32"/>
          <w:szCs w:val="32"/>
        </w:rPr>
      </w:pPr>
      <w:r>
        <w:rPr>
          <w:rFonts w:ascii="Times New Roman" w:eastAsia="標楷體" w:hAnsi="Times New Roman"/>
          <w:b/>
          <w:sz w:val="32"/>
          <w:szCs w:val="32"/>
        </w:rPr>
        <w:br w:type="page"/>
      </w:r>
    </w:p>
    <w:p w14:paraId="2E043AA1" w14:textId="221FFC71" w:rsidR="000A280F" w:rsidRPr="00855728" w:rsidRDefault="000A280F" w:rsidP="000A280F">
      <w:pPr>
        <w:spacing w:afterLines="50" w:after="180" w:line="480" w:lineRule="exact"/>
        <w:jc w:val="center"/>
        <w:rPr>
          <w:rFonts w:ascii="Times New Roman" w:eastAsia="標楷體" w:hAnsi="Times New Roman"/>
          <w:b/>
          <w:sz w:val="32"/>
          <w:szCs w:val="32"/>
        </w:rPr>
      </w:pPr>
      <w:r w:rsidRPr="00855728">
        <w:rPr>
          <w:rFonts w:ascii="Times New Roman" w:eastAsia="標楷體" w:hAnsi="Times New Roman"/>
          <w:b/>
          <w:sz w:val="32"/>
          <w:szCs w:val="32"/>
        </w:rPr>
        <w:lastRenderedPageBreak/>
        <w:t>財團法人中華民國證券櫃檯買賣中心櫃檯買賣證券經紀商受託買賣預收款</w:t>
      </w:r>
      <w:proofErr w:type="gramStart"/>
      <w:r w:rsidRPr="00855728">
        <w:rPr>
          <w:rFonts w:ascii="Times New Roman" w:eastAsia="標楷體" w:hAnsi="Times New Roman"/>
          <w:b/>
          <w:sz w:val="32"/>
          <w:szCs w:val="32"/>
        </w:rPr>
        <w:t>券</w:t>
      </w:r>
      <w:proofErr w:type="gramEnd"/>
      <w:r w:rsidRPr="00855728">
        <w:rPr>
          <w:rFonts w:ascii="Times New Roman" w:eastAsia="標楷體" w:hAnsi="Times New Roman"/>
          <w:b/>
          <w:sz w:val="32"/>
          <w:szCs w:val="32"/>
        </w:rPr>
        <w:t>有價證券應行注意事項第</w:t>
      </w:r>
      <w:r w:rsidR="0059468F">
        <w:rPr>
          <w:rFonts w:ascii="Times New Roman" w:eastAsia="標楷體" w:hAnsi="Times New Roman" w:hint="eastAsia"/>
          <w:b/>
          <w:sz w:val="32"/>
          <w:szCs w:val="32"/>
        </w:rPr>
        <w:t>7</w:t>
      </w:r>
      <w:r w:rsidR="00207431">
        <w:rPr>
          <w:rFonts w:ascii="Times New Roman" w:eastAsia="標楷體" w:hAnsi="Times New Roman" w:hint="eastAsia"/>
          <w:b/>
          <w:sz w:val="32"/>
          <w:szCs w:val="32"/>
        </w:rPr>
        <w:t>點</w:t>
      </w:r>
      <w:r w:rsidRPr="00855728">
        <w:rPr>
          <w:rFonts w:ascii="Times New Roman" w:eastAsia="標楷體" w:hAnsi="Times New Roman"/>
          <w:b/>
          <w:sz w:val="32"/>
          <w:szCs w:val="32"/>
        </w:rPr>
        <w:t>修正</w:t>
      </w:r>
      <w:r w:rsidR="00DC0EF7">
        <w:rPr>
          <w:rFonts w:ascii="Times New Roman" w:eastAsia="標楷體" w:hAnsi="Times New Roman" w:hint="eastAsia"/>
          <w:b/>
          <w:sz w:val="32"/>
          <w:szCs w:val="32"/>
        </w:rPr>
        <w:t>草案</w:t>
      </w:r>
      <w:r w:rsidRPr="00855728">
        <w:rPr>
          <w:rFonts w:ascii="Times New Roman" w:eastAsia="標楷體" w:hAnsi="Times New Roman"/>
          <w:b/>
          <w:sz w:val="32"/>
          <w:szCs w:val="32"/>
        </w:rPr>
        <w:t>條文對照表</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85"/>
        <w:gridCol w:w="3285"/>
        <w:gridCol w:w="3286"/>
      </w:tblGrid>
      <w:tr w:rsidR="000A280F" w:rsidRPr="00855728" w14:paraId="2F5E4C90" w14:textId="77777777" w:rsidTr="00333695">
        <w:trPr>
          <w:tblHeader/>
        </w:trPr>
        <w:tc>
          <w:tcPr>
            <w:tcW w:w="3285" w:type="dxa"/>
            <w:shd w:val="clear" w:color="auto" w:fill="auto"/>
          </w:tcPr>
          <w:p w14:paraId="7349F5EC" w14:textId="77777777" w:rsidR="000A280F" w:rsidRPr="00855728" w:rsidRDefault="000A280F" w:rsidP="00333695">
            <w:pPr>
              <w:jc w:val="distribute"/>
              <w:rPr>
                <w:rFonts w:ascii="Times New Roman" w:eastAsia="標楷體" w:hAnsi="Times New Roman"/>
              </w:rPr>
            </w:pPr>
            <w:r w:rsidRPr="00855728">
              <w:rPr>
                <w:rFonts w:ascii="Times New Roman" w:eastAsia="標楷體" w:hAnsi="Times New Roman"/>
              </w:rPr>
              <w:t>修正條文</w:t>
            </w:r>
          </w:p>
        </w:tc>
        <w:tc>
          <w:tcPr>
            <w:tcW w:w="3285" w:type="dxa"/>
            <w:shd w:val="clear" w:color="auto" w:fill="auto"/>
          </w:tcPr>
          <w:p w14:paraId="776C4ADA" w14:textId="77777777" w:rsidR="000A280F" w:rsidRPr="00855728" w:rsidRDefault="000A280F" w:rsidP="00333695">
            <w:pPr>
              <w:jc w:val="distribute"/>
              <w:rPr>
                <w:rFonts w:ascii="Times New Roman" w:eastAsia="標楷體" w:hAnsi="Times New Roman"/>
              </w:rPr>
            </w:pPr>
            <w:r w:rsidRPr="00855728">
              <w:rPr>
                <w:rFonts w:ascii="Times New Roman" w:eastAsia="標楷體" w:hAnsi="Times New Roman"/>
              </w:rPr>
              <w:t>現行條文</w:t>
            </w:r>
          </w:p>
        </w:tc>
        <w:tc>
          <w:tcPr>
            <w:tcW w:w="3286" w:type="dxa"/>
            <w:shd w:val="clear" w:color="auto" w:fill="auto"/>
          </w:tcPr>
          <w:p w14:paraId="10809199" w14:textId="77777777" w:rsidR="000A280F" w:rsidRPr="00855728" w:rsidRDefault="000A280F" w:rsidP="00333695">
            <w:pPr>
              <w:jc w:val="distribute"/>
              <w:rPr>
                <w:rFonts w:ascii="Times New Roman" w:eastAsia="標楷體" w:hAnsi="Times New Roman"/>
              </w:rPr>
            </w:pPr>
            <w:r w:rsidRPr="00855728">
              <w:rPr>
                <w:rFonts w:ascii="Times New Roman" w:eastAsia="標楷體" w:hAnsi="Times New Roman"/>
              </w:rPr>
              <w:t>說明</w:t>
            </w:r>
          </w:p>
        </w:tc>
      </w:tr>
      <w:tr w:rsidR="000A280F" w:rsidRPr="00855728" w14:paraId="3D3C607E" w14:textId="77777777" w:rsidTr="00333695">
        <w:tc>
          <w:tcPr>
            <w:tcW w:w="3285" w:type="dxa"/>
            <w:shd w:val="clear" w:color="auto" w:fill="auto"/>
          </w:tcPr>
          <w:p w14:paraId="4FABE9B5" w14:textId="77777777" w:rsidR="00460A26" w:rsidRPr="00855728" w:rsidRDefault="000A280F" w:rsidP="00460A26">
            <w:pPr>
              <w:spacing w:line="360" w:lineRule="exact"/>
              <w:ind w:leftChars="-26" w:left="221" w:hangingChars="118" w:hanging="283"/>
              <w:jc w:val="both"/>
              <w:rPr>
                <w:rFonts w:ascii="Times New Roman" w:eastAsia="標楷體" w:hAnsi="Times New Roman"/>
                <w:szCs w:val="24"/>
              </w:rPr>
            </w:pPr>
            <w:r w:rsidRPr="00855728">
              <w:rPr>
                <w:rFonts w:ascii="Times New Roman" w:eastAsia="標楷體" w:hAnsi="Times New Roman"/>
                <w:szCs w:val="24"/>
              </w:rPr>
              <w:t>第七</w:t>
            </w:r>
            <w:r w:rsidR="00307E11">
              <w:rPr>
                <w:rFonts w:ascii="Times New Roman" w:eastAsia="標楷體" w:hAnsi="Times New Roman" w:hint="eastAsia"/>
                <w:szCs w:val="24"/>
              </w:rPr>
              <w:t>點</w:t>
            </w:r>
            <w:r w:rsidRPr="00855728">
              <w:rPr>
                <w:rFonts w:ascii="Times New Roman" w:eastAsia="標楷體" w:hAnsi="Times New Roman"/>
                <w:szCs w:val="24"/>
              </w:rPr>
              <w:t xml:space="preserve">  </w:t>
            </w:r>
            <w:r w:rsidR="00460A26" w:rsidRPr="00855728">
              <w:rPr>
                <w:rFonts w:ascii="Times New Roman" w:eastAsia="標楷體" w:hAnsi="Times New Roman"/>
                <w:szCs w:val="24"/>
              </w:rPr>
              <w:t>本注意事項</w:t>
            </w:r>
            <w:r w:rsidR="00460A26" w:rsidRPr="00762D41">
              <w:rPr>
                <w:rFonts w:ascii="Times New Roman" w:eastAsia="標楷體" w:hAnsi="Times New Roman" w:hint="eastAsia"/>
                <w:color w:val="FF0000"/>
                <w:szCs w:val="24"/>
                <w:u w:val="single"/>
              </w:rPr>
              <w:t>有關</w:t>
            </w:r>
            <w:r w:rsidR="00460A26" w:rsidRPr="00855728">
              <w:rPr>
                <w:rFonts w:ascii="Times New Roman" w:eastAsia="標楷體" w:hAnsi="Times New Roman"/>
                <w:szCs w:val="24"/>
              </w:rPr>
              <w:t>預收款</w:t>
            </w:r>
            <w:proofErr w:type="gramStart"/>
            <w:r w:rsidR="00460A26" w:rsidRPr="00855728">
              <w:rPr>
                <w:rFonts w:ascii="Times New Roman" w:eastAsia="標楷體" w:hAnsi="Times New Roman"/>
                <w:szCs w:val="24"/>
              </w:rPr>
              <w:t>券</w:t>
            </w:r>
            <w:proofErr w:type="gramEnd"/>
            <w:r w:rsidR="00460A26" w:rsidRPr="00762D41">
              <w:rPr>
                <w:rFonts w:ascii="Times New Roman" w:eastAsia="標楷體" w:hAnsi="Times New Roman" w:hint="eastAsia"/>
                <w:color w:val="FF0000"/>
                <w:szCs w:val="24"/>
                <w:u w:val="single"/>
              </w:rPr>
              <w:t>之規定</w:t>
            </w:r>
            <w:r w:rsidR="00460A26" w:rsidRPr="00855728">
              <w:rPr>
                <w:rFonts w:ascii="Times New Roman" w:eastAsia="標楷體" w:hAnsi="Times New Roman"/>
                <w:szCs w:val="24"/>
              </w:rPr>
              <w:t>，</w:t>
            </w:r>
            <w:r w:rsidR="00460A26" w:rsidRPr="00762D41">
              <w:rPr>
                <w:rFonts w:ascii="Times New Roman" w:eastAsia="標楷體" w:hAnsi="Times New Roman" w:hint="eastAsia"/>
                <w:color w:val="FF0000"/>
                <w:szCs w:val="24"/>
                <w:u w:val="single"/>
              </w:rPr>
              <w:t>於</w:t>
            </w:r>
            <w:r w:rsidR="00460A26" w:rsidRPr="00855728">
              <w:rPr>
                <w:rFonts w:ascii="Times New Roman" w:eastAsia="標楷體" w:hAnsi="Times New Roman"/>
                <w:color w:val="FF0000"/>
                <w:szCs w:val="24"/>
                <w:u w:val="single"/>
              </w:rPr>
              <w:t>盤後</w:t>
            </w:r>
            <w:r w:rsidR="00460A26" w:rsidRPr="00855728">
              <w:rPr>
                <w:rFonts w:ascii="Times New Roman" w:eastAsia="標楷體" w:hAnsi="Times New Roman"/>
                <w:szCs w:val="24"/>
              </w:rPr>
              <w:t>零股交易</w:t>
            </w:r>
            <w:r w:rsidR="00460A26" w:rsidRPr="00762D41">
              <w:rPr>
                <w:rFonts w:ascii="Times New Roman" w:eastAsia="標楷體" w:hAnsi="Times New Roman" w:hint="eastAsia"/>
                <w:color w:val="FF0000"/>
                <w:szCs w:val="24"/>
                <w:u w:val="single"/>
              </w:rPr>
              <w:t>不適用之</w:t>
            </w:r>
            <w:r w:rsidR="00460A26" w:rsidRPr="00855728">
              <w:rPr>
                <w:rFonts w:ascii="Times New Roman" w:eastAsia="標楷體" w:hAnsi="Times New Roman"/>
                <w:szCs w:val="24"/>
              </w:rPr>
              <w:t>。</w:t>
            </w:r>
          </w:p>
          <w:p w14:paraId="1131A3D7" w14:textId="77777777" w:rsidR="001C70CE" w:rsidRPr="00460A26" w:rsidRDefault="001C70CE" w:rsidP="001C70CE">
            <w:pPr>
              <w:spacing w:line="360" w:lineRule="exact"/>
              <w:ind w:leftChars="-26" w:left="221" w:hangingChars="118" w:hanging="283"/>
              <w:jc w:val="both"/>
              <w:rPr>
                <w:rFonts w:ascii="Times New Roman" w:eastAsia="標楷體" w:hAnsi="Times New Roman"/>
                <w:szCs w:val="24"/>
              </w:rPr>
            </w:pPr>
          </w:p>
          <w:p w14:paraId="386735D7" w14:textId="77777777" w:rsidR="000A280F" w:rsidRPr="001C70CE" w:rsidRDefault="000A280F" w:rsidP="003A0470">
            <w:pPr>
              <w:spacing w:line="360" w:lineRule="exact"/>
              <w:ind w:leftChars="-26" w:left="221" w:hangingChars="118" w:hanging="283"/>
              <w:jc w:val="both"/>
              <w:rPr>
                <w:rFonts w:ascii="Times New Roman" w:eastAsia="標楷體" w:hAnsi="Times New Roman"/>
                <w:szCs w:val="24"/>
              </w:rPr>
            </w:pPr>
          </w:p>
          <w:p w14:paraId="6A893E90" w14:textId="77777777" w:rsidR="000A280F" w:rsidRPr="00855728" w:rsidRDefault="000A280F" w:rsidP="00333695">
            <w:pPr>
              <w:spacing w:line="360" w:lineRule="exact"/>
              <w:ind w:leftChars="91" w:left="218"/>
              <w:rPr>
                <w:rFonts w:ascii="Times New Roman" w:eastAsia="標楷體" w:hAnsi="Times New Roman"/>
                <w:szCs w:val="24"/>
              </w:rPr>
            </w:pPr>
          </w:p>
        </w:tc>
        <w:tc>
          <w:tcPr>
            <w:tcW w:w="3285" w:type="dxa"/>
            <w:shd w:val="clear" w:color="auto" w:fill="auto"/>
          </w:tcPr>
          <w:p w14:paraId="2E3202C4" w14:textId="77777777" w:rsidR="000A280F" w:rsidRPr="00855728" w:rsidRDefault="000A280F" w:rsidP="003A0470">
            <w:pPr>
              <w:spacing w:line="360" w:lineRule="exact"/>
              <w:ind w:leftChars="-26" w:left="221" w:hangingChars="118" w:hanging="283"/>
              <w:jc w:val="both"/>
              <w:rPr>
                <w:rFonts w:ascii="Times New Roman" w:eastAsia="標楷體" w:hAnsi="Times New Roman"/>
                <w:szCs w:val="24"/>
              </w:rPr>
            </w:pPr>
            <w:r w:rsidRPr="00855728">
              <w:rPr>
                <w:rFonts w:ascii="Times New Roman" w:eastAsia="標楷體" w:hAnsi="Times New Roman"/>
                <w:szCs w:val="24"/>
              </w:rPr>
              <w:t>第七</w:t>
            </w:r>
            <w:r w:rsidR="00307E11">
              <w:rPr>
                <w:rFonts w:ascii="Times New Roman" w:eastAsia="標楷體" w:hAnsi="Times New Roman" w:hint="eastAsia"/>
                <w:szCs w:val="24"/>
              </w:rPr>
              <w:t>點</w:t>
            </w:r>
            <w:r w:rsidRPr="00855728">
              <w:rPr>
                <w:rFonts w:ascii="Times New Roman" w:eastAsia="標楷體" w:hAnsi="Times New Roman"/>
                <w:szCs w:val="24"/>
              </w:rPr>
              <w:t xml:space="preserve">  </w:t>
            </w:r>
            <w:r w:rsidRPr="00855728">
              <w:rPr>
                <w:rFonts w:ascii="Times New Roman" w:eastAsia="標楷體" w:hAnsi="Times New Roman"/>
                <w:szCs w:val="24"/>
              </w:rPr>
              <w:t>本注意事項之預收款</w:t>
            </w:r>
            <w:proofErr w:type="gramStart"/>
            <w:r w:rsidRPr="00855728">
              <w:rPr>
                <w:rFonts w:ascii="Times New Roman" w:eastAsia="標楷體" w:hAnsi="Times New Roman"/>
                <w:szCs w:val="24"/>
              </w:rPr>
              <w:t>券</w:t>
            </w:r>
            <w:proofErr w:type="gramEnd"/>
            <w:r w:rsidRPr="00855728">
              <w:rPr>
                <w:rFonts w:ascii="Times New Roman" w:eastAsia="標楷體" w:hAnsi="Times New Roman"/>
                <w:szCs w:val="24"/>
              </w:rPr>
              <w:t>有價證券，其零股交易與一般上櫃有價證券同。</w:t>
            </w:r>
            <w:r w:rsidRPr="00855728">
              <w:rPr>
                <w:rFonts w:ascii="Times New Roman" w:eastAsia="標楷體" w:hAnsi="Times New Roman"/>
                <w:szCs w:val="24"/>
              </w:rPr>
              <w:t xml:space="preserve">    </w:t>
            </w:r>
          </w:p>
          <w:p w14:paraId="4FA0D49F" w14:textId="77777777" w:rsidR="000A280F" w:rsidRPr="00855728" w:rsidRDefault="000A280F" w:rsidP="00333695">
            <w:pPr>
              <w:spacing w:line="360" w:lineRule="exact"/>
              <w:ind w:leftChars="91" w:left="218"/>
              <w:jc w:val="both"/>
              <w:rPr>
                <w:rFonts w:ascii="Times New Roman" w:eastAsia="標楷體" w:hAnsi="Times New Roman"/>
                <w:szCs w:val="24"/>
              </w:rPr>
            </w:pPr>
          </w:p>
        </w:tc>
        <w:tc>
          <w:tcPr>
            <w:tcW w:w="3286" w:type="dxa"/>
            <w:shd w:val="clear" w:color="auto" w:fill="auto"/>
            <w:vAlign w:val="center"/>
          </w:tcPr>
          <w:p w14:paraId="6809B32C" w14:textId="77777777" w:rsidR="000A280F" w:rsidRPr="00855728" w:rsidRDefault="000A280F" w:rsidP="00AC54F9">
            <w:pPr>
              <w:pStyle w:val="a4"/>
              <w:ind w:leftChars="0" w:left="389" w:hangingChars="162" w:hanging="389"/>
              <w:jc w:val="both"/>
              <w:rPr>
                <w:rFonts w:ascii="Times New Roman" w:eastAsia="標楷體" w:hAnsi="Times New Roman"/>
                <w:szCs w:val="24"/>
              </w:rPr>
            </w:pPr>
            <w:r w:rsidRPr="00855728">
              <w:rPr>
                <w:rFonts w:ascii="Times New Roman" w:eastAsia="標楷體" w:hAnsi="Times New Roman"/>
                <w:szCs w:val="24"/>
              </w:rPr>
              <w:t>一、配合開放零股交易時間，考量上午九時至下午一時三十分零股交易係</w:t>
            </w:r>
            <w:proofErr w:type="gramStart"/>
            <w:r w:rsidRPr="00855728">
              <w:rPr>
                <w:rFonts w:ascii="Times New Roman" w:eastAsia="標楷體" w:hAnsi="Times New Roman"/>
                <w:szCs w:val="24"/>
              </w:rPr>
              <w:t>採</w:t>
            </w:r>
            <w:proofErr w:type="gramEnd"/>
            <w:r w:rsidRPr="00855728">
              <w:rPr>
                <w:rFonts w:ascii="Times New Roman" w:eastAsia="標楷體" w:hAnsi="Times New Roman"/>
                <w:szCs w:val="24"/>
              </w:rPr>
              <w:t>多次分盤集合交易，增加委託成交機會，與盤後零股交易</w:t>
            </w:r>
            <w:proofErr w:type="gramStart"/>
            <w:r w:rsidRPr="00855728">
              <w:rPr>
                <w:rFonts w:ascii="Times New Roman" w:eastAsia="標楷體" w:hAnsi="Times New Roman"/>
                <w:szCs w:val="24"/>
              </w:rPr>
              <w:t>採</w:t>
            </w:r>
            <w:proofErr w:type="gramEnd"/>
            <w:r w:rsidRPr="00855728">
              <w:rPr>
                <w:rFonts w:ascii="Times New Roman" w:eastAsia="標楷體" w:hAnsi="Times New Roman"/>
                <w:szCs w:val="24"/>
              </w:rPr>
              <w:t>一盤撮合之方式不同，為提醒投資人注意風險，</w:t>
            </w:r>
            <w:proofErr w:type="gramStart"/>
            <w:r w:rsidRPr="00855728">
              <w:rPr>
                <w:rFonts w:ascii="Times New Roman" w:eastAsia="標楷體" w:hAnsi="Times New Roman"/>
                <w:szCs w:val="24"/>
              </w:rPr>
              <w:t>爰</w:t>
            </w:r>
            <w:proofErr w:type="gramEnd"/>
            <w:r w:rsidRPr="00855728">
              <w:rPr>
                <w:rFonts w:ascii="Times New Roman" w:eastAsia="標楷體" w:hAnsi="Times New Roman"/>
                <w:szCs w:val="24"/>
              </w:rPr>
              <w:t>預收款</w:t>
            </w:r>
            <w:proofErr w:type="gramStart"/>
            <w:r w:rsidRPr="00855728">
              <w:rPr>
                <w:rFonts w:ascii="Times New Roman" w:eastAsia="標楷體" w:hAnsi="Times New Roman"/>
                <w:szCs w:val="24"/>
              </w:rPr>
              <w:t>券</w:t>
            </w:r>
            <w:proofErr w:type="gramEnd"/>
            <w:r w:rsidRPr="00855728">
              <w:rPr>
                <w:rFonts w:ascii="Times New Roman" w:eastAsia="標楷體" w:hAnsi="Times New Roman"/>
                <w:szCs w:val="24"/>
              </w:rPr>
              <w:t>有價證券申報買賣前證券商應收足款</w:t>
            </w:r>
            <w:proofErr w:type="gramStart"/>
            <w:r w:rsidRPr="00855728">
              <w:rPr>
                <w:rFonts w:ascii="Times New Roman" w:eastAsia="標楷體" w:hAnsi="Times New Roman"/>
                <w:szCs w:val="24"/>
              </w:rPr>
              <w:t>券</w:t>
            </w:r>
            <w:proofErr w:type="gramEnd"/>
            <w:r w:rsidRPr="00855728">
              <w:rPr>
                <w:rFonts w:ascii="Times New Roman" w:eastAsia="標楷體" w:hAnsi="Times New Roman"/>
                <w:szCs w:val="24"/>
              </w:rPr>
              <w:t>。</w:t>
            </w:r>
          </w:p>
          <w:p w14:paraId="572B8FE6" w14:textId="77777777" w:rsidR="000A280F" w:rsidRPr="00855728" w:rsidRDefault="000A280F" w:rsidP="007F52AE">
            <w:pPr>
              <w:pStyle w:val="a4"/>
              <w:ind w:leftChars="-25" w:left="389" w:hangingChars="187" w:hanging="449"/>
              <w:jc w:val="both"/>
              <w:rPr>
                <w:rFonts w:ascii="Times New Roman" w:eastAsia="標楷體" w:hAnsi="Times New Roman"/>
                <w:szCs w:val="24"/>
              </w:rPr>
            </w:pPr>
            <w:r w:rsidRPr="00855728">
              <w:rPr>
                <w:rFonts w:ascii="Times New Roman" w:eastAsia="標楷體" w:hAnsi="Times New Roman"/>
                <w:szCs w:val="24"/>
              </w:rPr>
              <w:t>二、</w:t>
            </w:r>
            <w:r w:rsidR="001C70CE" w:rsidRPr="00855728">
              <w:rPr>
                <w:rFonts w:ascii="Times New Roman" w:eastAsia="標楷體" w:hAnsi="Times New Roman"/>
                <w:szCs w:val="24"/>
              </w:rPr>
              <w:t>由於上午九時至下午一時三十分之零股交易係</w:t>
            </w:r>
            <w:proofErr w:type="gramStart"/>
            <w:r w:rsidR="001C70CE" w:rsidRPr="00855728">
              <w:rPr>
                <w:rFonts w:ascii="Times New Roman" w:eastAsia="標楷體" w:hAnsi="Times New Roman"/>
                <w:szCs w:val="24"/>
              </w:rPr>
              <w:t>採</w:t>
            </w:r>
            <w:proofErr w:type="gramEnd"/>
            <w:r w:rsidR="001C70CE" w:rsidRPr="00855728">
              <w:rPr>
                <w:rFonts w:ascii="Times New Roman" w:eastAsia="標楷體" w:hAnsi="Times New Roman"/>
                <w:szCs w:val="24"/>
              </w:rPr>
              <w:t>證券商自願參與性質，為避免影響未參與證券商既有作業，</w:t>
            </w:r>
            <w:proofErr w:type="gramStart"/>
            <w:r w:rsidR="001C70CE" w:rsidRPr="00855728">
              <w:rPr>
                <w:rFonts w:ascii="Times New Roman" w:eastAsia="標楷體" w:hAnsi="Times New Roman"/>
                <w:szCs w:val="24"/>
              </w:rPr>
              <w:t>爰</w:t>
            </w:r>
            <w:proofErr w:type="gramEnd"/>
            <w:r w:rsidR="001C70CE" w:rsidRPr="00855728">
              <w:rPr>
                <w:rFonts w:ascii="Times New Roman" w:eastAsia="標楷體" w:hAnsi="Times New Roman"/>
                <w:szCs w:val="24"/>
              </w:rPr>
              <w:t>維持盤後零股</w:t>
            </w:r>
            <w:proofErr w:type="gramStart"/>
            <w:r w:rsidR="001C70CE" w:rsidRPr="00855728">
              <w:rPr>
                <w:rFonts w:ascii="Times New Roman" w:eastAsia="標楷體" w:hAnsi="Times New Roman"/>
                <w:szCs w:val="24"/>
              </w:rPr>
              <w:t>不</w:t>
            </w:r>
            <w:proofErr w:type="gramEnd"/>
            <w:r w:rsidR="001C70CE" w:rsidRPr="00855728">
              <w:rPr>
                <w:rFonts w:ascii="Times New Roman" w:eastAsia="標楷體" w:hAnsi="Times New Roman"/>
                <w:szCs w:val="24"/>
              </w:rPr>
              <w:t>預收款</w:t>
            </w:r>
            <w:proofErr w:type="gramStart"/>
            <w:r w:rsidR="001C70CE" w:rsidRPr="00855728">
              <w:rPr>
                <w:rFonts w:ascii="Times New Roman" w:eastAsia="標楷體" w:hAnsi="Times New Roman"/>
                <w:szCs w:val="24"/>
              </w:rPr>
              <w:t>券</w:t>
            </w:r>
            <w:proofErr w:type="gramEnd"/>
            <w:r w:rsidR="001C70CE" w:rsidRPr="00855728">
              <w:rPr>
                <w:rFonts w:ascii="Times New Roman" w:eastAsia="標楷體" w:hAnsi="Times New Roman"/>
                <w:szCs w:val="24"/>
              </w:rPr>
              <w:t>，</w:t>
            </w:r>
            <w:proofErr w:type="gramStart"/>
            <w:r w:rsidR="001C70CE" w:rsidRPr="00855728">
              <w:rPr>
                <w:rFonts w:ascii="Times New Roman" w:eastAsia="標楷體" w:hAnsi="Times New Roman"/>
                <w:szCs w:val="24"/>
              </w:rPr>
              <w:t>酌修文字</w:t>
            </w:r>
            <w:proofErr w:type="gramEnd"/>
            <w:r w:rsidR="001C70CE" w:rsidRPr="00855728">
              <w:rPr>
                <w:rFonts w:ascii="Times New Roman" w:eastAsia="標楷體" w:hAnsi="Times New Roman"/>
                <w:szCs w:val="24"/>
              </w:rPr>
              <w:t>，</w:t>
            </w:r>
            <w:proofErr w:type="gramStart"/>
            <w:r w:rsidR="001C70CE" w:rsidRPr="005B4A38">
              <w:rPr>
                <w:rFonts w:ascii="Times New Roman" w:eastAsia="標楷體" w:hAnsi="Times New Roman"/>
                <w:szCs w:val="24"/>
              </w:rPr>
              <w:t>明訂盤後零</w:t>
            </w:r>
            <w:proofErr w:type="gramEnd"/>
            <w:r w:rsidR="001C70CE" w:rsidRPr="005B4A38">
              <w:rPr>
                <w:rFonts w:ascii="Times New Roman" w:eastAsia="標楷體" w:hAnsi="Times New Roman"/>
                <w:szCs w:val="24"/>
              </w:rPr>
              <w:t>股交易不適用</w:t>
            </w:r>
            <w:r w:rsidR="001C70CE">
              <w:rPr>
                <w:rFonts w:ascii="Times New Roman" w:eastAsia="標楷體" w:hAnsi="Times New Roman" w:hint="eastAsia"/>
                <w:szCs w:val="24"/>
              </w:rPr>
              <w:t>本點</w:t>
            </w:r>
            <w:r w:rsidR="001C70CE" w:rsidRPr="005B4A38">
              <w:rPr>
                <w:rFonts w:ascii="Times New Roman" w:eastAsia="標楷體" w:hAnsi="Times New Roman"/>
                <w:szCs w:val="24"/>
              </w:rPr>
              <w:t>規定。</w:t>
            </w:r>
          </w:p>
        </w:tc>
      </w:tr>
    </w:tbl>
    <w:p w14:paraId="504E97DE" w14:textId="77777777" w:rsidR="000A280F" w:rsidRPr="00855728" w:rsidRDefault="000A280F" w:rsidP="000A280F">
      <w:pPr>
        <w:rPr>
          <w:rFonts w:ascii="Times New Roman" w:hAnsi="Times New Roman"/>
        </w:rPr>
      </w:pPr>
    </w:p>
    <w:p w14:paraId="7224EE2C" w14:textId="77777777" w:rsidR="000A280F" w:rsidRPr="00855728" w:rsidRDefault="000A280F" w:rsidP="000A280F">
      <w:pPr>
        <w:spacing w:line="480" w:lineRule="exact"/>
        <w:rPr>
          <w:rFonts w:ascii="Times New Roman" w:hAnsi="Times New Roman"/>
        </w:rPr>
      </w:pPr>
      <w:r w:rsidRPr="00855728">
        <w:rPr>
          <w:rFonts w:ascii="Times New Roman" w:hAnsi="Times New Roman"/>
        </w:rPr>
        <w:t xml:space="preserve"> </w:t>
      </w:r>
    </w:p>
    <w:p w14:paraId="0DD1F59D" w14:textId="77777777" w:rsidR="000A280F" w:rsidRPr="00855728" w:rsidRDefault="000A280F" w:rsidP="000A280F">
      <w:pPr>
        <w:spacing w:line="480" w:lineRule="exact"/>
        <w:rPr>
          <w:rFonts w:ascii="Times New Roman" w:hAnsi="Times New Roman"/>
        </w:rPr>
      </w:pPr>
    </w:p>
    <w:p w14:paraId="4AC8439A" w14:textId="77777777" w:rsidR="000D4070" w:rsidRPr="00855728" w:rsidRDefault="000D4070" w:rsidP="00611FA8">
      <w:pPr>
        <w:widowControl/>
        <w:spacing w:line="360" w:lineRule="exact"/>
        <w:rPr>
          <w:rFonts w:ascii="Times New Roman" w:eastAsia="標楷體" w:hAnsi="Times New Roman"/>
          <w:b/>
          <w:bCs/>
          <w:kern w:val="52"/>
          <w:szCs w:val="24"/>
          <w:lang w:eastAsia="x-none"/>
        </w:rPr>
      </w:pPr>
    </w:p>
    <w:sectPr w:rsidR="000D4070" w:rsidRPr="00855728" w:rsidSect="00535FBE">
      <w:footerReference w:type="default" r:id="rId8"/>
      <w:pgSz w:w="11906" w:h="16838"/>
      <w:pgMar w:top="709" w:right="1134" w:bottom="1135" w:left="1134"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52F4" w14:textId="77777777" w:rsidR="00927392" w:rsidRDefault="00927392" w:rsidP="00C10973">
      <w:r>
        <w:separator/>
      </w:r>
    </w:p>
  </w:endnote>
  <w:endnote w:type="continuationSeparator" w:id="0">
    <w:p w14:paraId="469CCB19" w14:textId="77777777" w:rsidR="00927392" w:rsidRDefault="00927392" w:rsidP="00C1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研澤楷書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7FB8" w14:textId="77777777" w:rsidR="00535FBE" w:rsidRDefault="00535FBE">
    <w:pPr>
      <w:pStyle w:val="a7"/>
      <w:jc w:val="center"/>
    </w:pPr>
    <w:r>
      <w:rPr>
        <w:rFonts w:hint="eastAsia"/>
        <w:lang w:eastAsia="zh-TW"/>
      </w:rPr>
      <w:t>-</w:t>
    </w:r>
    <w:sdt>
      <w:sdtPr>
        <w:id w:val="-1147504279"/>
        <w:docPartObj>
          <w:docPartGallery w:val="Page Numbers (Bottom of Page)"/>
          <w:docPartUnique/>
        </w:docPartObj>
      </w:sdtPr>
      <w:sdtEndPr/>
      <w:sdtContent>
        <w:r>
          <w:fldChar w:fldCharType="begin"/>
        </w:r>
        <w:r>
          <w:instrText>PAGE   \* MERGEFORMAT</w:instrText>
        </w:r>
        <w:r>
          <w:fldChar w:fldCharType="separate"/>
        </w:r>
        <w:r>
          <w:rPr>
            <w:lang w:val="zh-TW" w:eastAsia="zh-TW"/>
          </w:rPr>
          <w:t>2</w:t>
        </w:r>
        <w:r>
          <w:fldChar w:fldCharType="end"/>
        </w:r>
        <w:r>
          <w:rPr>
            <w:rFonts w:hint="eastAsia"/>
            <w:lang w:eastAsia="zh-TW"/>
          </w:rPr>
          <w:t>-</w:t>
        </w:r>
      </w:sdtContent>
    </w:sdt>
  </w:p>
  <w:p w14:paraId="06C8680D" w14:textId="77777777" w:rsidR="00535FBE" w:rsidRDefault="00535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F1819" w14:textId="77777777" w:rsidR="00927392" w:rsidRDefault="00927392" w:rsidP="00C10973">
      <w:r>
        <w:separator/>
      </w:r>
    </w:p>
  </w:footnote>
  <w:footnote w:type="continuationSeparator" w:id="0">
    <w:p w14:paraId="5A8A7267" w14:textId="77777777" w:rsidR="00927392" w:rsidRDefault="00927392" w:rsidP="00C1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2E0E"/>
    <w:multiLevelType w:val="hybridMultilevel"/>
    <w:tmpl w:val="6B7AB1F2"/>
    <w:lvl w:ilvl="0" w:tplc="3F3EA3CC">
      <w:start w:val="1"/>
      <w:numFmt w:val="taiwaneseCountingThousand"/>
      <w:lvlText w:val="%1、"/>
      <w:lvlJc w:val="left"/>
      <w:pPr>
        <w:ind w:left="490" w:hanging="4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3A6BE1"/>
    <w:multiLevelType w:val="hybridMultilevel"/>
    <w:tmpl w:val="AFFCE10A"/>
    <w:lvl w:ilvl="0" w:tplc="1236FA3A">
      <w:start w:val="1"/>
      <w:numFmt w:val="taiwaneseCountingThousand"/>
      <w:lvlText w:val="(%1)"/>
      <w:lvlJc w:val="left"/>
      <w:pPr>
        <w:tabs>
          <w:tab w:val="num" w:pos="1021"/>
        </w:tabs>
        <w:ind w:left="1021" w:hanging="454"/>
      </w:pPr>
      <w:rPr>
        <w:rFonts w:eastAsia="標楷體" w:hint="eastAsia"/>
        <w:b w:val="0"/>
        <w:i w:val="0"/>
        <w:sz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A21180"/>
    <w:multiLevelType w:val="hybridMultilevel"/>
    <w:tmpl w:val="202A718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1026FD"/>
    <w:multiLevelType w:val="hybridMultilevel"/>
    <w:tmpl w:val="3E745BEA"/>
    <w:lvl w:ilvl="0" w:tplc="CFEC2B9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875AEA"/>
    <w:multiLevelType w:val="hybridMultilevel"/>
    <w:tmpl w:val="E34462BA"/>
    <w:lvl w:ilvl="0" w:tplc="8000EE0C">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5" w15:restartNumberingAfterBreak="0">
    <w:nsid w:val="2BE77349"/>
    <w:multiLevelType w:val="hybridMultilevel"/>
    <w:tmpl w:val="5F769008"/>
    <w:lvl w:ilvl="0" w:tplc="0ABE80EC">
      <w:start w:val="1"/>
      <w:numFmt w:val="taiwaneseCountingThousand"/>
      <w:lvlText w:val="（%1）"/>
      <w:lvlJc w:val="left"/>
      <w:pPr>
        <w:ind w:left="960" w:hanging="72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6" w15:restartNumberingAfterBreak="0">
    <w:nsid w:val="2D251635"/>
    <w:multiLevelType w:val="hybridMultilevel"/>
    <w:tmpl w:val="C612147C"/>
    <w:lvl w:ilvl="0" w:tplc="7F4045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3D860FB0"/>
    <w:multiLevelType w:val="hybridMultilevel"/>
    <w:tmpl w:val="24F058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5650B5"/>
    <w:multiLevelType w:val="hybridMultilevel"/>
    <w:tmpl w:val="9AA06A2A"/>
    <w:lvl w:ilvl="0" w:tplc="4BE4EB9E">
      <w:start w:val="1"/>
      <w:numFmt w:val="taiwaneseCountingThousand"/>
      <w:lvlText w:val="%1、"/>
      <w:lvlJc w:val="left"/>
      <w:pPr>
        <w:ind w:left="571" w:hanging="480"/>
      </w:pPr>
      <w:rPr>
        <w:rFonts w:hint="default"/>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9" w15:restartNumberingAfterBreak="0">
    <w:nsid w:val="577F6B18"/>
    <w:multiLevelType w:val="hybridMultilevel"/>
    <w:tmpl w:val="C612147C"/>
    <w:lvl w:ilvl="0" w:tplc="7F4045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5D4E47C4"/>
    <w:multiLevelType w:val="hybridMultilevel"/>
    <w:tmpl w:val="38581928"/>
    <w:lvl w:ilvl="0" w:tplc="88FE1B7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FFB678F"/>
    <w:multiLevelType w:val="hybridMultilevel"/>
    <w:tmpl w:val="35F0B73A"/>
    <w:lvl w:ilvl="0" w:tplc="2C565A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61C5246"/>
    <w:multiLevelType w:val="hybridMultilevel"/>
    <w:tmpl w:val="1340DBF6"/>
    <w:lvl w:ilvl="0" w:tplc="E53E200E">
      <w:start w:val="1"/>
      <w:numFmt w:val="taiwaneseCountingThousand"/>
      <w:lvlText w:val="%1、"/>
      <w:lvlJc w:val="left"/>
      <w:pPr>
        <w:ind w:left="600" w:hanging="48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7FC33958"/>
    <w:multiLevelType w:val="hybridMultilevel"/>
    <w:tmpl w:val="C524819C"/>
    <w:lvl w:ilvl="0" w:tplc="D05E3766">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8"/>
  </w:num>
  <w:num w:numId="10">
    <w:abstractNumId w:val="6"/>
  </w:num>
  <w:num w:numId="11">
    <w:abstractNumId w:val="9"/>
  </w:num>
  <w:num w:numId="12">
    <w:abstractNumId w:val="3"/>
  </w:num>
  <w:num w:numId="13">
    <w:abstractNumId w:val="7"/>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FD"/>
    <w:rsid w:val="000025D0"/>
    <w:rsid w:val="000036E6"/>
    <w:rsid w:val="00003922"/>
    <w:rsid w:val="000051D4"/>
    <w:rsid w:val="00007F29"/>
    <w:rsid w:val="00011152"/>
    <w:rsid w:val="00012863"/>
    <w:rsid w:val="000135DF"/>
    <w:rsid w:val="000146D3"/>
    <w:rsid w:val="00014EFF"/>
    <w:rsid w:val="000158AB"/>
    <w:rsid w:val="00015977"/>
    <w:rsid w:val="00017099"/>
    <w:rsid w:val="000171D8"/>
    <w:rsid w:val="00020CE2"/>
    <w:rsid w:val="00022CCA"/>
    <w:rsid w:val="000230C7"/>
    <w:rsid w:val="00023BA8"/>
    <w:rsid w:val="00023DAB"/>
    <w:rsid w:val="00025278"/>
    <w:rsid w:val="0002644A"/>
    <w:rsid w:val="0003022C"/>
    <w:rsid w:val="000302AB"/>
    <w:rsid w:val="00030335"/>
    <w:rsid w:val="00031566"/>
    <w:rsid w:val="0003372A"/>
    <w:rsid w:val="00033DA7"/>
    <w:rsid w:val="00034DA0"/>
    <w:rsid w:val="00035524"/>
    <w:rsid w:val="00037214"/>
    <w:rsid w:val="0004039D"/>
    <w:rsid w:val="000405B6"/>
    <w:rsid w:val="000406DB"/>
    <w:rsid w:val="000413E5"/>
    <w:rsid w:val="000421E7"/>
    <w:rsid w:val="00042900"/>
    <w:rsid w:val="00042E78"/>
    <w:rsid w:val="00042F6C"/>
    <w:rsid w:val="0004338A"/>
    <w:rsid w:val="00043D77"/>
    <w:rsid w:val="000444B7"/>
    <w:rsid w:val="00044DA4"/>
    <w:rsid w:val="00045910"/>
    <w:rsid w:val="00045F7E"/>
    <w:rsid w:val="00046213"/>
    <w:rsid w:val="00046540"/>
    <w:rsid w:val="000465EA"/>
    <w:rsid w:val="00046B4C"/>
    <w:rsid w:val="000511CD"/>
    <w:rsid w:val="00052BFC"/>
    <w:rsid w:val="00053E6D"/>
    <w:rsid w:val="0005404C"/>
    <w:rsid w:val="00054855"/>
    <w:rsid w:val="000550D3"/>
    <w:rsid w:val="0005515D"/>
    <w:rsid w:val="000558AA"/>
    <w:rsid w:val="0005710E"/>
    <w:rsid w:val="000572A4"/>
    <w:rsid w:val="00061347"/>
    <w:rsid w:val="0006151F"/>
    <w:rsid w:val="00064419"/>
    <w:rsid w:val="00064A46"/>
    <w:rsid w:val="0006660F"/>
    <w:rsid w:val="0006749E"/>
    <w:rsid w:val="00067F1B"/>
    <w:rsid w:val="00070D5E"/>
    <w:rsid w:val="0007263C"/>
    <w:rsid w:val="000729C6"/>
    <w:rsid w:val="00073F19"/>
    <w:rsid w:val="00075711"/>
    <w:rsid w:val="00075CFF"/>
    <w:rsid w:val="00076D68"/>
    <w:rsid w:val="00077ADD"/>
    <w:rsid w:val="00077B3C"/>
    <w:rsid w:val="000803EB"/>
    <w:rsid w:val="00081AE2"/>
    <w:rsid w:val="000844D7"/>
    <w:rsid w:val="00085FE0"/>
    <w:rsid w:val="000904E0"/>
    <w:rsid w:val="00091B7B"/>
    <w:rsid w:val="00091FDB"/>
    <w:rsid w:val="00093644"/>
    <w:rsid w:val="000939B2"/>
    <w:rsid w:val="00096111"/>
    <w:rsid w:val="000A069A"/>
    <w:rsid w:val="000A06DB"/>
    <w:rsid w:val="000A0821"/>
    <w:rsid w:val="000A09CE"/>
    <w:rsid w:val="000A14AF"/>
    <w:rsid w:val="000A1BB1"/>
    <w:rsid w:val="000A25CD"/>
    <w:rsid w:val="000A280F"/>
    <w:rsid w:val="000A45B3"/>
    <w:rsid w:val="000A5034"/>
    <w:rsid w:val="000A5E60"/>
    <w:rsid w:val="000B0CFA"/>
    <w:rsid w:val="000B19E4"/>
    <w:rsid w:val="000B65EF"/>
    <w:rsid w:val="000B6809"/>
    <w:rsid w:val="000B6B71"/>
    <w:rsid w:val="000B76CA"/>
    <w:rsid w:val="000C19BC"/>
    <w:rsid w:val="000C19C5"/>
    <w:rsid w:val="000C1ED6"/>
    <w:rsid w:val="000C3089"/>
    <w:rsid w:val="000C4750"/>
    <w:rsid w:val="000C4964"/>
    <w:rsid w:val="000C595B"/>
    <w:rsid w:val="000C6B15"/>
    <w:rsid w:val="000D0042"/>
    <w:rsid w:val="000D03FA"/>
    <w:rsid w:val="000D0BB7"/>
    <w:rsid w:val="000D1522"/>
    <w:rsid w:val="000D4070"/>
    <w:rsid w:val="000D4893"/>
    <w:rsid w:val="000D512F"/>
    <w:rsid w:val="000D54F3"/>
    <w:rsid w:val="000D612C"/>
    <w:rsid w:val="000D6299"/>
    <w:rsid w:val="000D683C"/>
    <w:rsid w:val="000D69D1"/>
    <w:rsid w:val="000D7E67"/>
    <w:rsid w:val="000E04F5"/>
    <w:rsid w:val="000E3C4F"/>
    <w:rsid w:val="000E576F"/>
    <w:rsid w:val="000E5830"/>
    <w:rsid w:val="000F046D"/>
    <w:rsid w:val="000F0818"/>
    <w:rsid w:val="000F0E72"/>
    <w:rsid w:val="000F36FB"/>
    <w:rsid w:val="000F55E4"/>
    <w:rsid w:val="000F70F8"/>
    <w:rsid w:val="000F7816"/>
    <w:rsid w:val="00100914"/>
    <w:rsid w:val="00101322"/>
    <w:rsid w:val="00102BF8"/>
    <w:rsid w:val="00103437"/>
    <w:rsid w:val="00103FFA"/>
    <w:rsid w:val="001042E1"/>
    <w:rsid w:val="001055A0"/>
    <w:rsid w:val="00105817"/>
    <w:rsid w:val="00105912"/>
    <w:rsid w:val="00105A25"/>
    <w:rsid w:val="0010776C"/>
    <w:rsid w:val="001106CC"/>
    <w:rsid w:val="00111805"/>
    <w:rsid w:val="00112B42"/>
    <w:rsid w:val="00112CEA"/>
    <w:rsid w:val="00113A08"/>
    <w:rsid w:val="00114B0F"/>
    <w:rsid w:val="00114DEB"/>
    <w:rsid w:val="00115A45"/>
    <w:rsid w:val="00115B4A"/>
    <w:rsid w:val="0011749D"/>
    <w:rsid w:val="001200D9"/>
    <w:rsid w:val="0012017C"/>
    <w:rsid w:val="001205CB"/>
    <w:rsid w:val="0012202F"/>
    <w:rsid w:val="00122DAD"/>
    <w:rsid w:val="00123492"/>
    <w:rsid w:val="00123D9A"/>
    <w:rsid w:val="00124E51"/>
    <w:rsid w:val="001257FC"/>
    <w:rsid w:val="00126059"/>
    <w:rsid w:val="00131D26"/>
    <w:rsid w:val="0013429B"/>
    <w:rsid w:val="001342EE"/>
    <w:rsid w:val="00134991"/>
    <w:rsid w:val="00136362"/>
    <w:rsid w:val="001363E9"/>
    <w:rsid w:val="001416C4"/>
    <w:rsid w:val="00142836"/>
    <w:rsid w:val="00142F4E"/>
    <w:rsid w:val="0014511C"/>
    <w:rsid w:val="00146FF6"/>
    <w:rsid w:val="00147524"/>
    <w:rsid w:val="001475AA"/>
    <w:rsid w:val="00147920"/>
    <w:rsid w:val="00150FFD"/>
    <w:rsid w:val="00151C18"/>
    <w:rsid w:val="00152155"/>
    <w:rsid w:val="001542E3"/>
    <w:rsid w:val="00154332"/>
    <w:rsid w:val="0015477B"/>
    <w:rsid w:val="00154D84"/>
    <w:rsid w:val="0015566A"/>
    <w:rsid w:val="00160CD7"/>
    <w:rsid w:val="00161D92"/>
    <w:rsid w:val="00163CAB"/>
    <w:rsid w:val="00164A80"/>
    <w:rsid w:val="001669C6"/>
    <w:rsid w:val="001679C8"/>
    <w:rsid w:val="00172772"/>
    <w:rsid w:val="00172F09"/>
    <w:rsid w:val="00173DBA"/>
    <w:rsid w:val="00174D68"/>
    <w:rsid w:val="00175829"/>
    <w:rsid w:val="00176136"/>
    <w:rsid w:val="00177075"/>
    <w:rsid w:val="0017715E"/>
    <w:rsid w:val="0018070C"/>
    <w:rsid w:val="00184447"/>
    <w:rsid w:val="001845ED"/>
    <w:rsid w:val="00185B05"/>
    <w:rsid w:val="00185BF7"/>
    <w:rsid w:val="00186322"/>
    <w:rsid w:val="00187729"/>
    <w:rsid w:val="001900BC"/>
    <w:rsid w:val="001909EE"/>
    <w:rsid w:val="001917C9"/>
    <w:rsid w:val="0019266E"/>
    <w:rsid w:val="00193E24"/>
    <w:rsid w:val="001964AA"/>
    <w:rsid w:val="001968F9"/>
    <w:rsid w:val="001A1060"/>
    <w:rsid w:val="001A22B4"/>
    <w:rsid w:val="001A3137"/>
    <w:rsid w:val="001A3851"/>
    <w:rsid w:val="001A4639"/>
    <w:rsid w:val="001A51EF"/>
    <w:rsid w:val="001A5396"/>
    <w:rsid w:val="001A555D"/>
    <w:rsid w:val="001A632B"/>
    <w:rsid w:val="001A6AA7"/>
    <w:rsid w:val="001A6C0F"/>
    <w:rsid w:val="001A7C67"/>
    <w:rsid w:val="001B00F4"/>
    <w:rsid w:val="001B11FC"/>
    <w:rsid w:val="001B387C"/>
    <w:rsid w:val="001B4C94"/>
    <w:rsid w:val="001B5EE9"/>
    <w:rsid w:val="001B6333"/>
    <w:rsid w:val="001B7C61"/>
    <w:rsid w:val="001C043A"/>
    <w:rsid w:val="001C07D9"/>
    <w:rsid w:val="001C0AB3"/>
    <w:rsid w:val="001C2FB3"/>
    <w:rsid w:val="001C32C8"/>
    <w:rsid w:val="001C3C26"/>
    <w:rsid w:val="001C4B89"/>
    <w:rsid w:val="001C52AE"/>
    <w:rsid w:val="001C61C7"/>
    <w:rsid w:val="001C70CE"/>
    <w:rsid w:val="001C721F"/>
    <w:rsid w:val="001C7570"/>
    <w:rsid w:val="001D0222"/>
    <w:rsid w:val="001D0869"/>
    <w:rsid w:val="001D1528"/>
    <w:rsid w:val="001D21BF"/>
    <w:rsid w:val="001D3C81"/>
    <w:rsid w:val="001D463E"/>
    <w:rsid w:val="001D6FB3"/>
    <w:rsid w:val="001E1EE7"/>
    <w:rsid w:val="001E209E"/>
    <w:rsid w:val="001E217A"/>
    <w:rsid w:val="001E2DDF"/>
    <w:rsid w:val="001E3242"/>
    <w:rsid w:val="001E3482"/>
    <w:rsid w:val="001E4AD2"/>
    <w:rsid w:val="001E5286"/>
    <w:rsid w:val="001E63B7"/>
    <w:rsid w:val="001E6728"/>
    <w:rsid w:val="001E75AE"/>
    <w:rsid w:val="001F1BB9"/>
    <w:rsid w:val="001F201B"/>
    <w:rsid w:val="001F3505"/>
    <w:rsid w:val="001F3A5C"/>
    <w:rsid w:val="001F4E71"/>
    <w:rsid w:val="001F5506"/>
    <w:rsid w:val="001F5AC5"/>
    <w:rsid w:val="001F604F"/>
    <w:rsid w:val="00200EA2"/>
    <w:rsid w:val="002011AA"/>
    <w:rsid w:val="00201A22"/>
    <w:rsid w:val="00203BAE"/>
    <w:rsid w:val="002042F6"/>
    <w:rsid w:val="002053A0"/>
    <w:rsid w:val="00205D0A"/>
    <w:rsid w:val="0020606D"/>
    <w:rsid w:val="0020681E"/>
    <w:rsid w:val="002072E5"/>
    <w:rsid w:val="00207431"/>
    <w:rsid w:val="00207BBD"/>
    <w:rsid w:val="002156CF"/>
    <w:rsid w:val="00215D29"/>
    <w:rsid w:val="00216838"/>
    <w:rsid w:val="00216ADF"/>
    <w:rsid w:val="00216CFB"/>
    <w:rsid w:val="00220436"/>
    <w:rsid w:val="00221B98"/>
    <w:rsid w:val="00221EDD"/>
    <w:rsid w:val="00222B93"/>
    <w:rsid w:val="00223E33"/>
    <w:rsid w:val="002247FF"/>
    <w:rsid w:val="002249D0"/>
    <w:rsid w:val="00224C4E"/>
    <w:rsid w:val="00225494"/>
    <w:rsid w:val="00226ECC"/>
    <w:rsid w:val="0023375C"/>
    <w:rsid w:val="002342EE"/>
    <w:rsid w:val="0023433C"/>
    <w:rsid w:val="0023525F"/>
    <w:rsid w:val="00235E0D"/>
    <w:rsid w:val="00237A95"/>
    <w:rsid w:val="00237D70"/>
    <w:rsid w:val="00240159"/>
    <w:rsid w:val="00242DC5"/>
    <w:rsid w:val="00243C14"/>
    <w:rsid w:val="00245311"/>
    <w:rsid w:val="00245EB9"/>
    <w:rsid w:val="00245F3A"/>
    <w:rsid w:val="00245F80"/>
    <w:rsid w:val="002467CB"/>
    <w:rsid w:val="00246F46"/>
    <w:rsid w:val="00251901"/>
    <w:rsid w:val="0025211C"/>
    <w:rsid w:val="00253BA1"/>
    <w:rsid w:val="00254250"/>
    <w:rsid w:val="00255673"/>
    <w:rsid w:val="002573DD"/>
    <w:rsid w:val="0026047C"/>
    <w:rsid w:val="0026054A"/>
    <w:rsid w:val="0026126C"/>
    <w:rsid w:val="00261763"/>
    <w:rsid w:val="00261813"/>
    <w:rsid w:val="00261F8A"/>
    <w:rsid w:val="00263159"/>
    <w:rsid w:val="00264DB0"/>
    <w:rsid w:val="002653EB"/>
    <w:rsid w:val="00265D0C"/>
    <w:rsid w:val="00267320"/>
    <w:rsid w:val="002707A3"/>
    <w:rsid w:val="0027147B"/>
    <w:rsid w:val="00272779"/>
    <w:rsid w:val="00273E59"/>
    <w:rsid w:val="00273FE8"/>
    <w:rsid w:val="002743E3"/>
    <w:rsid w:val="002747E2"/>
    <w:rsid w:val="00276789"/>
    <w:rsid w:val="00276FDF"/>
    <w:rsid w:val="00277784"/>
    <w:rsid w:val="00277D11"/>
    <w:rsid w:val="00280620"/>
    <w:rsid w:val="00280E67"/>
    <w:rsid w:val="002829DF"/>
    <w:rsid w:val="0028310C"/>
    <w:rsid w:val="00283D30"/>
    <w:rsid w:val="00283DF0"/>
    <w:rsid w:val="0028444D"/>
    <w:rsid w:val="002849EA"/>
    <w:rsid w:val="00284EAC"/>
    <w:rsid w:val="002852A1"/>
    <w:rsid w:val="00285C8D"/>
    <w:rsid w:val="00286F2A"/>
    <w:rsid w:val="002871FD"/>
    <w:rsid w:val="002930F9"/>
    <w:rsid w:val="0029415F"/>
    <w:rsid w:val="002944EB"/>
    <w:rsid w:val="0029493D"/>
    <w:rsid w:val="00296C01"/>
    <w:rsid w:val="002A055C"/>
    <w:rsid w:val="002A2708"/>
    <w:rsid w:val="002A33BF"/>
    <w:rsid w:val="002A4E60"/>
    <w:rsid w:val="002A4E75"/>
    <w:rsid w:val="002B10D0"/>
    <w:rsid w:val="002B1702"/>
    <w:rsid w:val="002B19DD"/>
    <w:rsid w:val="002B1C2B"/>
    <w:rsid w:val="002B1DA4"/>
    <w:rsid w:val="002B280A"/>
    <w:rsid w:val="002B31FF"/>
    <w:rsid w:val="002B336C"/>
    <w:rsid w:val="002B3C27"/>
    <w:rsid w:val="002B45B4"/>
    <w:rsid w:val="002B4C0B"/>
    <w:rsid w:val="002B6BFB"/>
    <w:rsid w:val="002C000D"/>
    <w:rsid w:val="002C0AE8"/>
    <w:rsid w:val="002C143C"/>
    <w:rsid w:val="002C1FEF"/>
    <w:rsid w:val="002C263E"/>
    <w:rsid w:val="002C29E4"/>
    <w:rsid w:val="002C2DBA"/>
    <w:rsid w:val="002C3744"/>
    <w:rsid w:val="002C38C5"/>
    <w:rsid w:val="002C3D3E"/>
    <w:rsid w:val="002C5F2D"/>
    <w:rsid w:val="002C6A87"/>
    <w:rsid w:val="002C74E8"/>
    <w:rsid w:val="002C79D6"/>
    <w:rsid w:val="002D0354"/>
    <w:rsid w:val="002D06A2"/>
    <w:rsid w:val="002D0A76"/>
    <w:rsid w:val="002D0A9B"/>
    <w:rsid w:val="002D145C"/>
    <w:rsid w:val="002D26EB"/>
    <w:rsid w:val="002D3A72"/>
    <w:rsid w:val="002D3EB6"/>
    <w:rsid w:val="002D4322"/>
    <w:rsid w:val="002D4599"/>
    <w:rsid w:val="002D4AD0"/>
    <w:rsid w:val="002D5065"/>
    <w:rsid w:val="002D5E32"/>
    <w:rsid w:val="002D61BE"/>
    <w:rsid w:val="002D70FA"/>
    <w:rsid w:val="002D7384"/>
    <w:rsid w:val="002D7B50"/>
    <w:rsid w:val="002E04F2"/>
    <w:rsid w:val="002E08F2"/>
    <w:rsid w:val="002E18D5"/>
    <w:rsid w:val="002E20CF"/>
    <w:rsid w:val="002E2E0D"/>
    <w:rsid w:val="002E31C6"/>
    <w:rsid w:val="002E3A6A"/>
    <w:rsid w:val="002E4648"/>
    <w:rsid w:val="002E604C"/>
    <w:rsid w:val="002E6D1A"/>
    <w:rsid w:val="002E7D45"/>
    <w:rsid w:val="002F0D08"/>
    <w:rsid w:val="002F13F5"/>
    <w:rsid w:val="002F20D7"/>
    <w:rsid w:val="002F3268"/>
    <w:rsid w:val="002F4661"/>
    <w:rsid w:val="002F5C9F"/>
    <w:rsid w:val="00301889"/>
    <w:rsid w:val="00302747"/>
    <w:rsid w:val="0030339B"/>
    <w:rsid w:val="003038DB"/>
    <w:rsid w:val="00304950"/>
    <w:rsid w:val="00305D38"/>
    <w:rsid w:val="003063F7"/>
    <w:rsid w:val="00307E11"/>
    <w:rsid w:val="0031138A"/>
    <w:rsid w:val="00311DC5"/>
    <w:rsid w:val="00315552"/>
    <w:rsid w:val="00315E14"/>
    <w:rsid w:val="00316101"/>
    <w:rsid w:val="003169A5"/>
    <w:rsid w:val="003175EE"/>
    <w:rsid w:val="00317C0A"/>
    <w:rsid w:val="00317E19"/>
    <w:rsid w:val="003206CF"/>
    <w:rsid w:val="00320A81"/>
    <w:rsid w:val="00321858"/>
    <w:rsid w:val="003218A5"/>
    <w:rsid w:val="003228CA"/>
    <w:rsid w:val="00322A63"/>
    <w:rsid w:val="00323A9D"/>
    <w:rsid w:val="003251FD"/>
    <w:rsid w:val="00325541"/>
    <w:rsid w:val="0032643E"/>
    <w:rsid w:val="00326B06"/>
    <w:rsid w:val="00330356"/>
    <w:rsid w:val="0033113B"/>
    <w:rsid w:val="00331888"/>
    <w:rsid w:val="00333633"/>
    <w:rsid w:val="00333ECC"/>
    <w:rsid w:val="00334DB6"/>
    <w:rsid w:val="00335B1D"/>
    <w:rsid w:val="00336C55"/>
    <w:rsid w:val="0033740F"/>
    <w:rsid w:val="00337F20"/>
    <w:rsid w:val="00340CFD"/>
    <w:rsid w:val="003424FD"/>
    <w:rsid w:val="003434C7"/>
    <w:rsid w:val="0034462E"/>
    <w:rsid w:val="003451D8"/>
    <w:rsid w:val="0034592A"/>
    <w:rsid w:val="0034651E"/>
    <w:rsid w:val="003470B1"/>
    <w:rsid w:val="00353529"/>
    <w:rsid w:val="00353DF2"/>
    <w:rsid w:val="00354EB1"/>
    <w:rsid w:val="00355237"/>
    <w:rsid w:val="00356130"/>
    <w:rsid w:val="00356495"/>
    <w:rsid w:val="00357BDC"/>
    <w:rsid w:val="00360116"/>
    <w:rsid w:val="00360456"/>
    <w:rsid w:val="00361C9B"/>
    <w:rsid w:val="00362801"/>
    <w:rsid w:val="00364054"/>
    <w:rsid w:val="00364876"/>
    <w:rsid w:val="00364F47"/>
    <w:rsid w:val="00365E52"/>
    <w:rsid w:val="003670E4"/>
    <w:rsid w:val="003674EC"/>
    <w:rsid w:val="00367650"/>
    <w:rsid w:val="00367EDC"/>
    <w:rsid w:val="00370913"/>
    <w:rsid w:val="0037169B"/>
    <w:rsid w:val="00373F51"/>
    <w:rsid w:val="00375562"/>
    <w:rsid w:val="00375968"/>
    <w:rsid w:val="003764E2"/>
    <w:rsid w:val="00377234"/>
    <w:rsid w:val="00377DA1"/>
    <w:rsid w:val="00381167"/>
    <w:rsid w:val="003829A8"/>
    <w:rsid w:val="003829E4"/>
    <w:rsid w:val="003844EB"/>
    <w:rsid w:val="003849C6"/>
    <w:rsid w:val="003853C4"/>
    <w:rsid w:val="00385D60"/>
    <w:rsid w:val="0039011A"/>
    <w:rsid w:val="00390FCE"/>
    <w:rsid w:val="00395B23"/>
    <w:rsid w:val="00396777"/>
    <w:rsid w:val="00396894"/>
    <w:rsid w:val="00396EE1"/>
    <w:rsid w:val="003A0470"/>
    <w:rsid w:val="003A0D11"/>
    <w:rsid w:val="003A1B50"/>
    <w:rsid w:val="003A261F"/>
    <w:rsid w:val="003A268A"/>
    <w:rsid w:val="003A3AA6"/>
    <w:rsid w:val="003A3D60"/>
    <w:rsid w:val="003A47C1"/>
    <w:rsid w:val="003A5B94"/>
    <w:rsid w:val="003A72E9"/>
    <w:rsid w:val="003A7E5D"/>
    <w:rsid w:val="003B0FB5"/>
    <w:rsid w:val="003B1159"/>
    <w:rsid w:val="003B1EA8"/>
    <w:rsid w:val="003B43F1"/>
    <w:rsid w:val="003B507F"/>
    <w:rsid w:val="003C0A52"/>
    <w:rsid w:val="003C1078"/>
    <w:rsid w:val="003C2897"/>
    <w:rsid w:val="003C43D9"/>
    <w:rsid w:val="003C5B20"/>
    <w:rsid w:val="003C6405"/>
    <w:rsid w:val="003C6697"/>
    <w:rsid w:val="003D342E"/>
    <w:rsid w:val="003D3D42"/>
    <w:rsid w:val="003D5D07"/>
    <w:rsid w:val="003D6B5C"/>
    <w:rsid w:val="003D6F9C"/>
    <w:rsid w:val="003E0378"/>
    <w:rsid w:val="003E0C82"/>
    <w:rsid w:val="003E2F23"/>
    <w:rsid w:val="003E469B"/>
    <w:rsid w:val="003E4AA3"/>
    <w:rsid w:val="003E511E"/>
    <w:rsid w:val="003E62FE"/>
    <w:rsid w:val="003E63D3"/>
    <w:rsid w:val="003E666B"/>
    <w:rsid w:val="003E7AD3"/>
    <w:rsid w:val="003F01E7"/>
    <w:rsid w:val="003F07A3"/>
    <w:rsid w:val="003F0A65"/>
    <w:rsid w:val="003F487E"/>
    <w:rsid w:val="003F6E06"/>
    <w:rsid w:val="003F6EB0"/>
    <w:rsid w:val="004030D2"/>
    <w:rsid w:val="00403335"/>
    <w:rsid w:val="00403E28"/>
    <w:rsid w:val="00404658"/>
    <w:rsid w:val="00404DBD"/>
    <w:rsid w:val="004072A2"/>
    <w:rsid w:val="00410221"/>
    <w:rsid w:val="00410525"/>
    <w:rsid w:val="00410B48"/>
    <w:rsid w:val="00411423"/>
    <w:rsid w:val="00412672"/>
    <w:rsid w:val="00413BA4"/>
    <w:rsid w:val="00413D71"/>
    <w:rsid w:val="004143C4"/>
    <w:rsid w:val="00414ADC"/>
    <w:rsid w:val="00415C97"/>
    <w:rsid w:val="0041697C"/>
    <w:rsid w:val="004170FD"/>
    <w:rsid w:val="00421561"/>
    <w:rsid w:val="00422837"/>
    <w:rsid w:val="004229B9"/>
    <w:rsid w:val="0042315E"/>
    <w:rsid w:val="00423767"/>
    <w:rsid w:val="00423978"/>
    <w:rsid w:val="00425819"/>
    <w:rsid w:val="004279CC"/>
    <w:rsid w:val="00431DF4"/>
    <w:rsid w:val="00432976"/>
    <w:rsid w:val="00432D02"/>
    <w:rsid w:val="00434948"/>
    <w:rsid w:val="00434A6C"/>
    <w:rsid w:val="00434DBA"/>
    <w:rsid w:val="00435004"/>
    <w:rsid w:val="00435049"/>
    <w:rsid w:val="004356AD"/>
    <w:rsid w:val="00436F0C"/>
    <w:rsid w:val="004378F2"/>
    <w:rsid w:val="00437D31"/>
    <w:rsid w:val="00437DE5"/>
    <w:rsid w:val="00440EF8"/>
    <w:rsid w:val="0044221C"/>
    <w:rsid w:val="00443904"/>
    <w:rsid w:val="00443A6C"/>
    <w:rsid w:val="00444543"/>
    <w:rsid w:val="004448EB"/>
    <w:rsid w:val="00444F44"/>
    <w:rsid w:val="004459A2"/>
    <w:rsid w:val="0044722B"/>
    <w:rsid w:val="00452E6F"/>
    <w:rsid w:val="0045417F"/>
    <w:rsid w:val="004547F8"/>
    <w:rsid w:val="004555B8"/>
    <w:rsid w:val="00457174"/>
    <w:rsid w:val="004608C2"/>
    <w:rsid w:val="00460A26"/>
    <w:rsid w:val="00462218"/>
    <w:rsid w:val="00462ABA"/>
    <w:rsid w:val="004647E7"/>
    <w:rsid w:val="00465922"/>
    <w:rsid w:val="0046647A"/>
    <w:rsid w:val="0046698B"/>
    <w:rsid w:val="00467B8F"/>
    <w:rsid w:val="00467C34"/>
    <w:rsid w:val="004718A9"/>
    <w:rsid w:val="00472E71"/>
    <w:rsid w:val="0047646A"/>
    <w:rsid w:val="00476F0E"/>
    <w:rsid w:val="00476F13"/>
    <w:rsid w:val="0048095D"/>
    <w:rsid w:val="00480C40"/>
    <w:rsid w:val="0048117F"/>
    <w:rsid w:val="0048120D"/>
    <w:rsid w:val="00481815"/>
    <w:rsid w:val="004834F8"/>
    <w:rsid w:val="0048554A"/>
    <w:rsid w:val="00485942"/>
    <w:rsid w:val="00486FE1"/>
    <w:rsid w:val="00487AE7"/>
    <w:rsid w:val="004918D5"/>
    <w:rsid w:val="00492AD9"/>
    <w:rsid w:val="00492D67"/>
    <w:rsid w:val="00492FCE"/>
    <w:rsid w:val="0049372A"/>
    <w:rsid w:val="004964BF"/>
    <w:rsid w:val="00497430"/>
    <w:rsid w:val="004A0C33"/>
    <w:rsid w:val="004A496E"/>
    <w:rsid w:val="004A4AB5"/>
    <w:rsid w:val="004A4CD3"/>
    <w:rsid w:val="004A52E5"/>
    <w:rsid w:val="004A5F9C"/>
    <w:rsid w:val="004B0F2C"/>
    <w:rsid w:val="004B1346"/>
    <w:rsid w:val="004B1C2B"/>
    <w:rsid w:val="004B2589"/>
    <w:rsid w:val="004B2990"/>
    <w:rsid w:val="004B348C"/>
    <w:rsid w:val="004B34C5"/>
    <w:rsid w:val="004B45B2"/>
    <w:rsid w:val="004B677B"/>
    <w:rsid w:val="004C2727"/>
    <w:rsid w:val="004C2D87"/>
    <w:rsid w:val="004C2FD4"/>
    <w:rsid w:val="004C4927"/>
    <w:rsid w:val="004C53EF"/>
    <w:rsid w:val="004C6418"/>
    <w:rsid w:val="004C6539"/>
    <w:rsid w:val="004C70E3"/>
    <w:rsid w:val="004D08F8"/>
    <w:rsid w:val="004D0C5E"/>
    <w:rsid w:val="004D17E2"/>
    <w:rsid w:val="004D24D5"/>
    <w:rsid w:val="004D2F38"/>
    <w:rsid w:val="004D4305"/>
    <w:rsid w:val="004D4EAF"/>
    <w:rsid w:val="004D66B6"/>
    <w:rsid w:val="004D6BC6"/>
    <w:rsid w:val="004E05CE"/>
    <w:rsid w:val="004E0B60"/>
    <w:rsid w:val="004E1092"/>
    <w:rsid w:val="004E2879"/>
    <w:rsid w:val="004E2D7F"/>
    <w:rsid w:val="004E323A"/>
    <w:rsid w:val="004E56D9"/>
    <w:rsid w:val="004E5771"/>
    <w:rsid w:val="004E795E"/>
    <w:rsid w:val="004F52A4"/>
    <w:rsid w:val="004F59E3"/>
    <w:rsid w:val="004F6B48"/>
    <w:rsid w:val="004F74E4"/>
    <w:rsid w:val="004F750F"/>
    <w:rsid w:val="005010DF"/>
    <w:rsid w:val="005019C0"/>
    <w:rsid w:val="00502386"/>
    <w:rsid w:val="00502A03"/>
    <w:rsid w:val="00502ABB"/>
    <w:rsid w:val="00503736"/>
    <w:rsid w:val="00504645"/>
    <w:rsid w:val="00505B4D"/>
    <w:rsid w:val="005067FE"/>
    <w:rsid w:val="00506B2E"/>
    <w:rsid w:val="00512CCA"/>
    <w:rsid w:val="00512FB4"/>
    <w:rsid w:val="00513286"/>
    <w:rsid w:val="00514032"/>
    <w:rsid w:val="00514C5A"/>
    <w:rsid w:val="005157B0"/>
    <w:rsid w:val="005159B9"/>
    <w:rsid w:val="00520721"/>
    <w:rsid w:val="005218CC"/>
    <w:rsid w:val="00521C8F"/>
    <w:rsid w:val="00524B7D"/>
    <w:rsid w:val="00526D53"/>
    <w:rsid w:val="0052766B"/>
    <w:rsid w:val="00527B1A"/>
    <w:rsid w:val="005303CA"/>
    <w:rsid w:val="00531159"/>
    <w:rsid w:val="005320AB"/>
    <w:rsid w:val="00534A17"/>
    <w:rsid w:val="00534B67"/>
    <w:rsid w:val="0053501A"/>
    <w:rsid w:val="005356CC"/>
    <w:rsid w:val="00535FBE"/>
    <w:rsid w:val="005368C6"/>
    <w:rsid w:val="0054020B"/>
    <w:rsid w:val="00540B72"/>
    <w:rsid w:val="00540B80"/>
    <w:rsid w:val="00540EBA"/>
    <w:rsid w:val="0054103E"/>
    <w:rsid w:val="00541148"/>
    <w:rsid w:val="005422DF"/>
    <w:rsid w:val="005422EA"/>
    <w:rsid w:val="00542719"/>
    <w:rsid w:val="00546786"/>
    <w:rsid w:val="00546BAD"/>
    <w:rsid w:val="00546F7B"/>
    <w:rsid w:val="00551CD3"/>
    <w:rsid w:val="00552C37"/>
    <w:rsid w:val="00553212"/>
    <w:rsid w:val="005539BC"/>
    <w:rsid w:val="005545CF"/>
    <w:rsid w:val="0055609D"/>
    <w:rsid w:val="00556216"/>
    <w:rsid w:val="00556254"/>
    <w:rsid w:val="00557AA7"/>
    <w:rsid w:val="005619A7"/>
    <w:rsid w:val="00562258"/>
    <w:rsid w:val="005649C1"/>
    <w:rsid w:val="00564FDF"/>
    <w:rsid w:val="00566088"/>
    <w:rsid w:val="0057087A"/>
    <w:rsid w:val="00571817"/>
    <w:rsid w:val="005719DE"/>
    <w:rsid w:val="00572BC7"/>
    <w:rsid w:val="005732D3"/>
    <w:rsid w:val="0057355F"/>
    <w:rsid w:val="005735B4"/>
    <w:rsid w:val="00577948"/>
    <w:rsid w:val="00581262"/>
    <w:rsid w:val="00582659"/>
    <w:rsid w:val="00583A99"/>
    <w:rsid w:val="00586D61"/>
    <w:rsid w:val="00587844"/>
    <w:rsid w:val="00590579"/>
    <w:rsid w:val="00593CAE"/>
    <w:rsid w:val="0059468F"/>
    <w:rsid w:val="00595251"/>
    <w:rsid w:val="005A0051"/>
    <w:rsid w:val="005A1817"/>
    <w:rsid w:val="005A24F6"/>
    <w:rsid w:val="005A3071"/>
    <w:rsid w:val="005A32A6"/>
    <w:rsid w:val="005A3851"/>
    <w:rsid w:val="005A44C2"/>
    <w:rsid w:val="005A4A23"/>
    <w:rsid w:val="005B31D4"/>
    <w:rsid w:val="005B53A2"/>
    <w:rsid w:val="005B6155"/>
    <w:rsid w:val="005B6D51"/>
    <w:rsid w:val="005B70C1"/>
    <w:rsid w:val="005B74C0"/>
    <w:rsid w:val="005B76B6"/>
    <w:rsid w:val="005B7CF7"/>
    <w:rsid w:val="005C068F"/>
    <w:rsid w:val="005C198A"/>
    <w:rsid w:val="005C326E"/>
    <w:rsid w:val="005C38B2"/>
    <w:rsid w:val="005C61A9"/>
    <w:rsid w:val="005C6276"/>
    <w:rsid w:val="005C75C6"/>
    <w:rsid w:val="005D0625"/>
    <w:rsid w:val="005D0DE6"/>
    <w:rsid w:val="005D3C43"/>
    <w:rsid w:val="005D6D03"/>
    <w:rsid w:val="005E2FC0"/>
    <w:rsid w:val="005E54B5"/>
    <w:rsid w:val="005E6ABF"/>
    <w:rsid w:val="005E6E91"/>
    <w:rsid w:val="005E6FAC"/>
    <w:rsid w:val="005E79DB"/>
    <w:rsid w:val="005F0188"/>
    <w:rsid w:val="005F2B8C"/>
    <w:rsid w:val="005F3FED"/>
    <w:rsid w:val="005F461B"/>
    <w:rsid w:val="005F5E68"/>
    <w:rsid w:val="005F6DE1"/>
    <w:rsid w:val="005F7DFD"/>
    <w:rsid w:val="006014F6"/>
    <w:rsid w:val="006026B6"/>
    <w:rsid w:val="00604867"/>
    <w:rsid w:val="006057F7"/>
    <w:rsid w:val="006065A1"/>
    <w:rsid w:val="00606FD1"/>
    <w:rsid w:val="00610321"/>
    <w:rsid w:val="0061074B"/>
    <w:rsid w:val="006111D4"/>
    <w:rsid w:val="006113F3"/>
    <w:rsid w:val="00611633"/>
    <w:rsid w:val="00611C5F"/>
    <w:rsid w:val="00611FA8"/>
    <w:rsid w:val="006131D0"/>
    <w:rsid w:val="0061417E"/>
    <w:rsid w:val="006142FD"/>
    <w:rsid w:val="00616943"/>
    <w:rsid w:val="00617E51"/>
    <w:rsid w:val="0062054F"/>
    <w:rsid w:val="0062071C"/>
    <w:rsid w:val="006209A9"/>
    <w:rsid w:val="0062224B"/>
    <w:rsid w:val="00622763"/>
    <w:rsid w:val="00624D6E"/>
    <w:rsid w:val="00626E51"/>
    <w:rsid w:val="00627226"/>
    <w:rsid w:val="00627328"/>
    <w:rsid w:val="00627521"/>
    <w:rsid w:val="00627EC9"/>
    <w:rsid w:val="006310B1"/>
    <w:rsid w:val="00631985"/>
    <w:rsid w:val="00631C64"/>
    <w:rsid w:val="00632886"/>
    <w:rsid w:val="00632AFF"/>
    <w:rsid w:val="00632F3C"/>
    <w:rsid w:val="006330E7"/>
    <w:rsid w:val="00633BDB"/>
    <w:rsid w:val="0063481B"/>
    <w:rsid w:val="006357CA"/>
    <w:rsid w:val="0063647F"/>
    <w:rsid w:val="00636600"/>
    <w:rsid w:val="00637178"/>
    <w:rsid w:val="00637346"/>
    <w:rsid w:val="00637E66"/>
    <w:rsid w:val="0064059C"/>
    <w:rsid w:val="00640612"/>
    <w:rsid w:val="00640E09"/>
    <w:rsid w:val="006410D2"/>
    <w:rsid w:val="00641220"/>
    <w:rsid w:val="00641FDD"/>
    <w:rsid w:val="00643A61"/>
    <w:rsid w:val="00643D50"/>
    <w:rsid w:val="00646D6B"/>
    <w:rsid w:val="00646F3D"/>
    <w:rsid w:val="00646FD7"/>
    <w:rsid w:val="00652937"/>
    <w:rsid w:val="00652F85"/>
    <w:rsid w:val="0065437B"/>
    <w:rsid w:val="00654683"/>
    <w:rsid w:val="006563EA"/>
    <w:rsid w:val="00656402"/>
    <w:rsid w:val="00660299"/>
    <w:rsid w:val="0066089B"/>
    <w:rsid w:val="006615ED"/>
    <w:rsid w:val="00664072"/>
    <w:rsid w:val="00666A30"/>
    <w:rsid w:val="00670654"/>
    <w:rsid w:val="00670937"/>
    <w:rsid w:val="00674EDF"/>
    <w:rsid w:val="00676C76"/>
    <w:rsid w:val="0067760E"/>
    <w:rsid w:val="00677C4C"/>
    <w:rsid w:val="00683799"/>
    <w:rsid w:val="0068382C"/>
    <w:rsid w:val="006874F1"/>
    <w:rsid w:val="00687855"/>
    <w:rsid w:val="006907BB"/>
    <w:rsid w:val="00690A9D"/>
    <w:rsid w:val="00690E7C"/>
    <w:rsid w:val="00692587"/>
    <w:rsid w:val="00693A6B"/>
    <w:rsid w:val="00693FEC"/>
    <w:rsid w:val="00694C90"/>
    <w:rsid w:val="00694EE9"/>
    <w:rsid w:val="0069577D"/>
    <w:rsid w:val="006959BD"/>
    <w:rsid w:val="00695F58"/>
    <w:rsid w:val="00696EF3"/>
    <w:rsid w:val="0069769C"/>
    <w:rsid w:val="006A02F4"/>
    <w:rsid w:val="006A05F2"/>
    <w:rsid w:val="006A22F5"/>
    <w:rsid w:val="006A25D6"/>
    <w:rsid w:val="006A4390"/>
    <w:rsid w:val="006A600F"/>
    <w:rsid w:val="006B049D"/>
    <w:rsid w:val="006B1DD3"/>
    <w:rsid w:val="006B2D9F"/>
    <w:rsid w:val="006B34EA"/>
    <w:rsid w:val="006B3568"/>
    <w:rsid w:val="006B3ACA"/>
    <w:rsid w:val="006B442F"/>
    <w:rsid w:val="006B4807"/>
    <w:rsid w:val="006B4B20"/>
    <w:rsid w:val="006B57DC"/>
    <w:rsid w:val="006C0596"/>
    <w:rsid w:val="006C0B43"/>
    <w:rsid w:val="006C1AB9"/>
    <w:rsid w:val="006C1C5C"/>
    <w:rsid w:val="006C1DDF"/>
    <w:rsid w:val="006C249F"/>
    <w:rsid w:val="006C2797"/>
    <w:rsid w:val="006C31FD"/>
    <w:rsid w:val="006C354B"/>
    <w:rsid w:val="006C7A7E"/>
    <w:rsid w:val="006D0A2D"/>
    <w:rsid w:val="006D2B46"/>
    <w:rsid w:val="006D3FB7"/>
    <w:rsid w:val="006D44D5"/>
    <w:rsid w:val="006D5A67"/>
    <w:rsid w:val="006D660E"/>
    <w:rsid w:val="006E02C8"/>
    <w:rsid w:val="006E2271"/>
    <w:rsid w:val="006E2840"/>
    <w:rsid w:val="006E33A0"/>
    <w:rsid w:val="006E3E03"/>
    <w:rsid w:val="006E4007"/>
    <w:rsid w:val="006E5152"/>
    <w:rsid w:val="006E587A"/>
    <w:rsid w:val="006E5EFE"/>
    <w:rsid w:val="006E654B"/>
    <w:rsid w:val="006E6B95"/>
    <w:rsid w:val="006E783D"/>
    <w:rsid w:val="006E7AF1"/>
    <w:rsid w:val="006F1C6C"/>
    <w:rsid w:val="006F2846"/>
    <w:rsid w:val="006F2981"/>
    <w:rsid w:val="006F2D4D"/>
    <w:rsid w:val="006F3A36"/>
    <w:rsid w:val="006F3A84"/>
    <w:rsid w:val="006F3CFE"/>
    <w:rsid w:val="006F4EFB"/>
    <w:rsid w:val="006F5B49"/>
    <w:rsid w:val="006F623A"/>
    <w:rsid w:val="006F7B01"/>
    <w:rsid w:val="00702A32"/>
    <w:rsid w:val="00702C51"/>
    <w:rsid w:val="00703020"/>
    <w:rsid w:val="00703CCA"/>
    <w:rsid w:val="00704648"/>
    <w:rsid w:val="00705141"/>
    <w:rsid w:val="007062AC"/>
    <w:rsid w:val="0070733A"/>
    <w:rsid w:val="00707827"/>
    <w:rsid w:val="007100E9"/>
    <w:rsid w:val="0071110B"/>
    <w:rsid w:val="00711120"/>
    <w:rsid w:val="007116D9"/>
    <w:rsid w:val="00711963"/>
    <w:rsid w:val="007134C1"/>
    <w:rsid w:val="00713775"/>
    <w:rsid w:val="00715168"/>
    <w:rsid w:val="007152EC"/>
    <w:rsid w:val="00716232"/>
    <w:rsid w:val="00716B85"/>
    <w:rsid w:val="00717FDF"/>
    <w:rsid w:val="0072175A"/>
    <w:rsid w:val="0072360E"/>
    <w:rsid w:val="00725AB8"/>
    <w:rsid w:val="007260D9"/>
    <w:rsid w:val="00726338"/>
    <w:rsid w:val="00727CF2"/>
    <w:rsid w:val="00730942"/>
    <w:rsid w:val="00730EB1"/>
    <w:rsid w:val="0073149E"/>
    <w:rsid w:val="00731B86"/>
    <w:rsid w:val="00731BB9"/>
    <w:rsid w:val="007320C4"/>
    <w:rsid w:val="0073250C"/>
    <w:rsid w:val="007360FD"/>
    <w:rsid w:val="00737220"/>
    <w:rsid w:val="00741BF4"/>
    <w:rsid w:val="00742D14"/>
    <w:rsid w:val="00742D41"/>
    <w:rsid w:val="0074371B"/>
    <w:rsid w:val="00743D71"/>
    <w:rsid w:val="00744F3A"/>
    <w:rsid w:val="00747384"/>
    <w:rsid w:val="007475B0"/>
    <w:rsid w:val="00747793"/>
    <w:rsid w:val="007508CC"/>
    <w:rsid w:val="00750B66"/>
    <w:rsid w:val="00751913"/>
    <w:rsid w:val="00751F72"/>
    <w:rsid w:val="00752DBF"/>
    <w:rsid w:val="0075311C"/>
    <w:rsid w:val="00753801"/>
    <w:rsid w:val="0075500C"/>
    <w:rsid w:val="0075732E"/>
    <w:rsid w:val="00757341"/>
    <w:rsid w:val="00761636"/>
    <w:rsid w:val="0076192B"/>
    <w:rsid w:val="00761D1F"/>
    <w:rsid w:val="00761E73"/>
    <w:rsid w:val="00761EF3"/>
    <w:rsid w:val="00761F7A"/>
    <w:rsid w:val="00764B01"/>
    <w:rsid w:val="007659F7"/>
    <w:rsid w:val="007663AF"/>
    <w:rsid w:val="00767157"/>
    <w:rsid w:val="00767803"/>
    <w:rsid w:val="00771D7E"/>
    <w:rsid w:val="00771ED8"/>
    <w:rsid w:val="007734D8"/>
    <w:rsid w:val="007741AC"/>
    <w:rsid w:val="00774837"/>
    <w:rsid w:val="00774BA6"/>
    <w:rsid w:val="00775325"/>
    <w:rsid w:val="00775518"/>
    <w:rsid w:val="007767A0"/>
    <w:rsid w:val="00776D33"/>
    <w:rsid w:val="007804D8"/>
    <w:rsid w:val="007811BD"/>
    <w:rsid w:val="00781515"/>
    <w:rsid w:val="007817B3"/>
    <w:rsid w:val="007821FB"/>
    <w:rsid w:val="007854E2"/>
    <w:rsid w:val="00785FA7"/>
    <w:rsid w:val="00787BB9"/>
    <w:rsid w:val="00787CDA"/>
    <w:rsid w:val="00787CF5"/>
    <w:rsid w:val="00790D30"/>
    <w:rsid w:val="007918C3"/>
    <w:rsid w:val="007923D0"/>
    <w:rsid w:val="00794E98"/>
    <w:rsid w:val="007A20DB"/>
    <w:rsid w:val="007A5960"/>
    <w:rsid w:val="007B078A"/>
    <w:rsid w:val="007B1C7E"/>
    <w:rsid w:val="007B42CB"/>
    <w:rsid w:val="007B75B1"/>
    <w:rsid w:val="007B782E"/>
    <w:rsid w:val="007C11BF"/>
    <w:rsid w:val="007C21C1"/>
    <w:rsid w:val="007C29C9"/>
    <w:rsid w:val="007C375F"/>
    <w:rsid w:val="007C47F7"/>
    <w:rsid w:val="007C54CE"/>
    <w:rsid w:val="007C55A0"/>
    <w:rsid w:val="007C5951"/>
    <w:rsid w:val="007C5EAD"/>
    <w:rsid w:val="007C690F"/>
    <w:rsid w:val="007C6C81"/>
    <w:rsid w:val="007D3AAD"/>
    <w:rsid w:val="007D3D2E"/>
    <w:rsid w:val="007D3DBC"/>
    <w:rsid w:val="007D6D05"/>
    <w:rsid w:val="007D7DE1"/>
    <w:rsid w:val="007E24BF"/>
    <w:rsid w:val="007E2C59"/>
    <w:rsid w:val="007E40C9"/>
    <w:rsid w:val="007E4822"/>
    <w:rsid w:val="007E4884"/>
    <w:rsid w:val="007E4BA9"/>
    <w:rsid w:val="007E4F66"/>
    <w:rsid w:val="007E6665"/>
    <w:rsid w:val="007E7938"/>
    <w:rsid w:val="007F03A6"/>
    <w:rsid w:val="007F0705"/>
    <w:rsid w:val="007F26BC"/>
    <w:rsid w:val="007F28F3"/>
    <w:rsid w:val="007F49FC"/>
    <w:rsid w:val="007F4B57"/>
    <w:rsid w:val="007F4FE1"/>
    <w:rsid w:val="007F52AE"/>
    <w:rsid w:val="007F59A9"/>
    <w:rsid w:val="007F7321"/>
    <w:rsid w:val="0080077C"/>
    <w:rsid w:val="00800C27"/>
    <w:rsid w:val="00800F82"/>
    <w:rsid w:val="00801479"/>
    <w:rsid w:val="00802BE5"/>
    <w:rsid w:val="008040D7"/>
    <w:rsid w:val="00805092"/>
    <w:rsid w:val="00806203"/>
    <w:rsid w:val="008067BA"/>
    <w:rsid w:val="008103D6"/>
    <w:rsid w:val="0081054E"/>
    <w:rsid w:val="00811B16"/>
    <w:rsid w:val="0081237B"/>
    <w:rsid w:val="0081374F"/>
    <w:rsid w:val="008147D9"/>
    <w:rsid w:val="008153EE"/>
    <w:rsid w:val="00815490"/>
    <w:rsid w:val="0081583B"/>
    <w:rsid w:val="008167F7"/>
    <w:rsid w:val="00817B66"/>
    <w:rsid w:val="00820601"/>
    <w:rsid w:val="00820830"/>
    <w:rsid w:val="008209CA"/>
    <w:rsid w:val="00821B22"/>
    <w:rsid w:val="00822472"/>
    <w:rsid w:val="00822968"/>
    <w:rsid w:val="00822BBB"/>
    <w:rsid w:val="00823AD3"/>
    <w:rsid w:val="00824C30"/>
    <w:rsid w:val="008264BA"/>
    <w:rsid w:val="00826F41"/>
    <w:rsid w:val="0083286A"/>
    <w:rsid w:val="00835BE6"/>
    <w:rsid w:val="00840981"/>
    <w:rsid w:val="00842AFF"/>
    <w:rsid w:val="00842B98"/>
    <w:rsid w:val="008433EF"/>
    <w:rsid w:val="00843E96"/>
    <w:rsid w:val="00844318"/>
    <w:rsid w:val="0084509A"/>
    <w:rsid w:val="008451A6"/>
    <w:rsid w:val="008454F8"/>
    <w:rsid w:val="00845E9E"/>
    <w:rsid w:val="00846AA5"/>
    <w:rsid w:val="00846AD4"/>
    <w:rsid w:val="00847DC5"/>
    <w:rsid w:val="008507F5"/>
    <w:rsid w:val="00850C2D"/>
    <w:rsid w:val="00850E17"/>
    <w:rsid w:val="0085312B"/>
    <w:rsid w:val="008538E1"/>
    <w:rsid w:val="0085496F"/>
    <w:rsid w:val="00855728"/>
    <w:rsid w:val="00855A4A"/>
    <w:rsid w:val="0085607C"/>
    <w:rsid w:val="00856668"/>
    <w:rsid w:val="008569EB"/>
    <w:rsid w:val="0085781A"/>
    <w:rsid w:val="0086626F"/>
    <w:rsid w:val="0087021B"/>
    <w:rsid w:val="00870550"/>
    <w:rsid w:val="0087210D"/>
    <w:rsid w:val="00873E46"/>
    <w:rsid w:val="00873E76"/>
    <w:rsid w:val="00876189"/>
    <w:rsid w:val="008803C5"/>
    <w:rsid w:val="008826EE"/>
    <w:rsid w:val="00884F95"/>
    <w:rsid w:val="00884FC9"/>
    <w:rsid w:val="00886A88"/>
    <w:rsid w:val="008874E2"/>
    <w:rsid w:val="008914A0"/>
    <w:rsid w:val="0089410C"/>
    <w:rsid w:val="0089651D"/>
    <w:rsid w:val="00896BEF"/>
    <w:rsid w:val="00897800"/>
    <w:rsid w:val="00897E43"/>
    <w:rsid w:val="00897FE7"/>
    <w:rsid w:val="008A030E"/>
    <w:rsid w:val="008A050D"/>
    <w:rsid w:val="008A2A08"/>
    <w:rsid w:val="008A2E0F"/>
    <w:rsid w:val="008A4243"/>
    <w:rsid w:val="008A478C"/>
    <w:rsid w:val="008A5C48"/>
    <w:rsid w:val="008B0083"/>
    <w:rsid w:val="008B0317"/>
    <w:rsid w:val="008B1A85"/>
    <w:rsid w:val="008B1D77"/>
    <w:rsid w:val="008B2E36"/>
    <w:rsid w:val="008B33DC"/>
    <w:rsid w:val="008B3489"/>
    <w:rsid w:val="008B4CC5"/>
    <w:rsid w:val="008B568C"/>
    <w:rsid w:val="008B7319"/>
    <w:rsid w:val="008B7D87"/>
    <w:rsid w:val="008C0203"/>
    <w:rsid w:val="008C0A65"/>
    <w:rsid w:val="008C0DC7"/>
    <w:rsid w:val="008C1B55"/>
    <w:rsid w:val="008C2372"/>
    <w:rsid w:val="008C25D4"/>
    <w:rsid w:val="008C4D20"/>
    <w:rsid w:val="008C57F9"/>
    <w:rsid w:val="008C5B49"/>
    <w:rsid w:val="008C6583"/>
    <w:rsid w:val="008C6CAC"/>
    <w:rsid w:val="008C7549"/>
    <w:rsid w:val="008D0F54"/>
    <w:rsid w:val="008D1311"/>
    <w:rsid w:val="008D19DE"/>
    <w:rsid w:val="008D2429"/>
    <w:rsid w:val="008D27A3"/>
    <w:rsid w:val="008D2F11"/>
    <w:rsid w:val="008D408A"/>
    <w:rsid w:val="008D5566"/>
    <w:rsid w:val="008D67DE"/>
    <w:rsid w:val="008E368B"/>
    <w:rsid w:val="008E578D"/>
    <w:rsid w:val="008E74DB"/>
    <w:rsid w:val="008F016B"/>
    <w:rsid w:val="008F0480"/>
    <w:rsid w:val="008F07CF"/>
    <w:rsid w:val="008F2E23"/>
    <w:rsid w:val="008F3F46"/>
    <w:rsid w:val="008F4B74"/>
    <w:rsid w:val="008F6916"/>
    <w:rsid w:val="009008E1"/>
    <w:rsid w:val="00901BB0"/>
    <w:rsid w:val="00902029"/>
    <w:rsid w:val="00902D59"/>
    <w:rsid w:val="009030DB"/>
    <w:rsid w:val="009036A9"/>
    <w:rsid w:val="00904908"/>
    <w:rsid w:val="009059EC"/>
    <w:rsid w:val="0090643F"/>
    <w:rsid w:val="00906C2F"/>
    <w:rsid w:val="009079FB"/>
    <w:rsid w:val="00911EFF"/>
    <w:rsid w:val="00913726"/>
    <w:rsid w:val="0091569F"/>
    <w:rsid w:val="009156B4"/>
    <w:rsid w:val="009167C0"/>
    <w:rsid w:val="009168F7"/>
    <w:rsid w:val="0091782D"/>
    <w:rsid w:val="00920053"/>
    <w:rsid w:val="00920EC5"/>
    <w:rsid w:val="009215DF"/>
    <w:rsid w:val="00922169"/>
    <w:rsid w:val="00922B3D"/>
    <w:rsid w:val="009251FB"/>
    <w:rsid w:val="00927392"/>
    <w:rsid w:val="0092756D"/>
    <w:rsid w:val="00931B1D"/>
    <w:rsid w:val="00931C9D"/>
    <w:rsid w:val="0093238B"/>
    <w:rsid w:val="009336C2"/>
    <w:rsid w:val="00933E7A"/>
    <w:rsid w:val="009342DA"/>
    <w:rsid w:val="00936085"/>
    <w:rsid w:val="0094190B"/>
    <w:rsid w:val="00941A6C"/>
    <w:rsid w:val="0094321B"/>
    <w:rsid w:val="00943B29"/>
    <w:rsid w:val="00945C5D"/>
    <w:rsid w:val="00946F72"/>
    <w:rsid w:val="009475F9"/>
    <w:rsid w:val="00947888"/>
    <w:rsid w:val="0095097E"/>
    <w:rsid w:val="009509DD"/>
    <w:rsid w:val="0095172C"/>
    <w:rsid w:val="00951889"/>
    <w:rsid w:val="00952234"/>
    <w:rsid w:val="0095269D"/>
    <w:rsid w:val="00952FEF"/>
    <w:rsid w:val="009539BC"/>
    <w:rsid w:val="0095435B"/>
    <w:rsid w:val="009550C2"/>
    <w:rsid w:val="00955890"/>
    <w:rsid w:val="00956515"/>
    <w:rsid w:val="00957C83"/>
    <w:rsid w:val="0096063B"/>
    <w:rsid w:val="00961B98"/>
    <w:rsid w:val="009629B1"/>
    <w:rsid w:val="009678B7"/>
    <w:rsid w:val="00970C82"/>
    <w:rsid w:val="009728FD"/>
    <w:rsid w:val="00973CFA"/>
    <w:rsid w:val="009740C4"/>
    <w:rsid w:val="0097446E"/>
    <w:rsid w:val="00974E26"/>
    <w:rsid w:val="00975481"/>
    <w:rsid w:val="009759BB"/>
    <w:rsid w:val="009767AA"/>
    <w:rsid w:val="00977648"/>
    <w:rsid w:val="00977778"/>
    <w:rsid w:val="00981035"/>
    <w:rsid w:val="00983315"/>
    <w:rsid w:val="00984A86"/>
    <w:rsid w:val="009867CC"/>
    <w:rsid w:val="00987774"/>
    <w:rsid w:val="00992C4B"/>
    <w:rsid w:val="00993516"/>
    <w:rsid w:val="00993D64"/>
    <w:rsid w:val="00994649"/>
    <w:rsid w:val="00995205"/>
    <w:rsid w:val="00997357"/>
    <w:rsid w:val="009A0721"/>
    <w:rsid w:val="009A1F84"/>
    <w:rsid w:val="009A245B"/>
    <w:rsid w:val="009A2C46"/>
    <w:rsid w:val="009A2DC1"/>
    <w:rsid w:val="009A3E38"/>
    <w:rsid w:val="009A45B3"/>
    <w:rsid w:val="009A4930"/>
    <w:rsid w:val="009A498F"/>
    <w:rsid w:val="009A4A32"/>
    <w:rsid w:val="009A4FB0"/>
    <w:rsid w:val="009A5765"/>
    <w:rsid w:val="009A5A96"/>
    <w:rsid w:val="009A7337"/>
    <w:rsid w:val="009A7B5F"/>
    <w:rsid w:val="009A7DA9"/>
    <w:rsid w:val="009B08E9"/>
    <w:rsid w:val="009B2097"/>
    <w:rsid w:val="009B238F"/>
    <w:rsid w:val="009B3E59"/>
    <w:rsid w:val="009B4868"/>
    <w:rsid w:val="009B5C97"/>
    <w:rsid w:val="009B7671"/>
    <w:rsid w:val="009C1BD1"/>
    <w:rsid w:val="009C1FD3"/>
    <w:rsid w:val="009C303F"/>
    <w:rsid w:val="009C3C19"/>
    <w:rsid w:val="009C3C86"/>
    <w:rsid w:val="009C6FB4"/>
    <w:rsid w:val="009D0CA2"/>
    <w:rsid w:val="009D1B58"/>
    <w:rsid w:val="009D2030"/>
    <w:rsid w:val="009D3F09"/>
    <w:rsid w:val="009D4102"/>
    <w:rsid w:val="009D51F0"/>
    <w:rsid w:val="009D559B"/>
    <w:rsid w:val="009D57FD"/>
    <w:rsid w:val="009D5AF0"/>
    <w:rsid w:val="009D77DA"/>
    <w:rsid w:val="009E2B46"/>
    <w:rsid w:val="009E311A"/>
    <w:rsid w:val="009E442A"/>
    <w:rsid w:val="009E5720"/>
    <w:rsid w:val="009E6136"/>
    <w:rsid w:val="009F024F"/>
    <w:rsid w:val="009F1D1E"/>
    <w:rsid w:val="009F1DBC"/>
    <w:rsid w:val="009F2448"/>
    <w:rsid w:val="009F2C6E"/>
    <w:rsid w:val="009F3B1B"/>
    <w:rsid w:val="009F3BA1"/>
    <w:rsid w:val="009F4DB0"/>
    <w:rsid w:val="009F5109"/>
    <w:rsid w:val="009F7A69"/>
    <w:rsid w:val="00A00976"/>
    <w:rsid w:val="00A00A05"/>
    <w:rsid w:val="00A00D21"/>
    <w:rsid w:val="00A00E51"/>
    <w:rsid w:val="00A01E32"/>
    <w:rsid w:val="00A024B0"/>
    <w:rsid w:val="00A05D20"/>
    <w:rsid w:val="00A067C6"/>
    <w:rsid w:val="00A07808"/>
    <w:rsid w:val="00A10204"/>
    <w:rsid w:val="00A10D9D"/>
    <w:rsid w:val="00A1178E"/>
    <w:rsid w:val="00A128EB"/>
    <w:rsid w:val="00A1331B"/>
    <w:rsid w:val="00A1388C"/>
    <w:rsid w:val="00A13EBF"/>
    <w:rsid w:val="00A14030"/>
    <w:rsid w:val="00A1436E"/>
    <w:rsid w:val="00A145A7"/>
    <w:rsid w:val="00A159A1"/>
    <w:rsid w:val="00A15CE6"/>
    <w:rsid w:val="00A17911"/>
    <w:rsid w:val="00A205BB"/>
    <w:rsid w:val="00A214E3"/>
    <w:rsid w:val="00A2161F"/>
    <w:rsid w:val="00A21BB9"/>
    <w:rsid w:val="00A22B16"/>
    <w:rsid w:val="00A25FCD"/>
    <w:rsid w:val="00A2728D"/>
    <w:rsid w:val="00A27542"/>
    <w:rsid w:val="00A27B96"/>
    <w:rsid w:val="00A30715"/>
    <w:rsid w:val="00A30D6A"/>
    <w:rsid w:val="00A32691"/>
    <w:rsid w:val="00A327FB"/>
    <w:rsid w:val="00A332D6"/>
    <w:rsid w:val="00A333FA"/>
    <w:rsid w:val="00A33C16"/>
    <w:rsid w:val="00A3465D"/>
    <w:rsid w:val="00A35768"/>
    <w:rsid w:val="00A35809"/>
    <w:rsid w:val="00A35ADC"/>
    <w:rsid w:val="00A3676A"/>
    <w:rsid w:val="00A37263"/>
    <w:rsid w:val="00A37A2C"/>
    <w:rsid w:val="00A37D8F"/>
    <w:rsid w:val="00A42182"/>
    <w:rsid w:val="00A4222D"/>
    <w:rsid w:val="00A4322A"/>
    <w:rsid w:val="00A43D76"/>
    <w:rsid w:val="00A45686"/>
    <w:rsid w:val="00A45F7D"/>
    <w:rsid w:val="00A467F3"/>
    <w:rsid w:val="00A50518"/>
    <w:rsid w:val="00A50751"/>
    <w:rsid w:val="00A50C05"/>
    <w:rsid w:val="00A524A0"/>
    <w:rsid w:val="00A5491A"/>
    <w:rsid w:val="00A5571C"/>
    <w:rsid w:val="00A56805"/>
    <w:rsid w:val="00A654C5"/>
    <w:rsid w:val="00A65A81"/>
    <w:rsid w:val="00A67660"/>
    <w:rsid w:val="00A676C1"/>
    <w:rsid w:val="00A71A92"/>
    <w:rsid w:val="00A7321F"/>
    <w:rsid w:val="00A740E2"/>
    <w:rsid w:val="00A75D1D"/>
    <w:rsid w:val="00A75D41"/>
    <w:rsid w:val="00A75EA2"/>
    <w:rsid w:val="00A76B78"/>
    <w:rsid w:val="00A76DF1"/>
    <w:rsid w:val="00A76EFC"/>
    <w:rsid w:val="00A77896"/>
    <w:rsid w:val="00A81094"/>
    <w:rsid w:val="00A8160C"/>
    <w:rsid w:val="00A82334"/>
    <w:rsid w:val="00A83394"/>
    <w:rsid w:val="00A835BC"/>
    <w:rsid w:val="00A840B1"/>
    <w:rsid w:val="00A844CD"/>
    <w:rsid w:val="00A84812"/>
    <w:rsid w:val="00A85998"/>
    <w:rsid w:val="00A8647C"/>
    <w:rsid w:val="00A918E7"/>
    <w:rsid w:val="00A9198C"/>
    <w:rsid w:val="00A925D6"/>
    <w:rsid w:val="00A928FC"/>
    <w:rsid w:val="00A94103"/>
    <w:rsid w:val="00A94CC5"/>
    <w:rsid w:val="00A94F89"/>
    <w:rsid w:val="00A9655E"/>
    <w:rsid w:val="00A9698E"/>
    <w:rsid w:val="00A975FE"/>
    <w:rsid w:val="00A976CA"/>
    <w:rsid w:val="00AA0834"/>
    <w:rsid w:val="00AA1803"/>
    <w:rsid w:val="00AA210A"/>
    <w:rsid w:val="00AA212C"/>
    <w:rsid w:val="00AA549E"/>
    <w:rsid w:val="00AA54F2"/>
    <w:rsid w:val="00AA5EC0"/>
    <w:rsid w:val="00AA6571"/>
    <w:rsid w:val="00AA73FB"/>
    <w:rsid w:val="00AB0861"/>
    <w:rsid w:val="00AB12F4"/>
    <w:rsid w:val="00AB2DC3"/>
    <w:rsid w:val="00AB2E22"/>
    <w:rsid w:val="00AB3BE6"/>
    <w:rsid w:val="00AB487E"/>
    <w:rsid w:val="00AB4A5F"/>
    <w:rsid w:val="00AB7892"/>
    <w:rsid w:val="00AB7AB6"/>
    <w:rsid w:val="00AC1838"/>
    <w:rsid w:val="00AC1941"/>
    <w:rsid w:val="00AC284D"/>
    <w:rsid w:val="00AC33A3"/>
    <w:rsid w:val="00AC36F4"/>
    <w:rsid w:val="00AC43A0"/>
    <w:rsid w:val="00AC54F9"/>
    <w:rsid w:val="00AD01C6"/>
    <w:rsid w:val="00AD0285"/>
    <w:rsid w:val="00AD1016"/>
    <w:rsid w:val="00AD136C"/>
    <w:rsid w:val="00AD2213"/>
    <w:rsid w:val="00AD5902"/>
    <w:rsid w:val="00AD763F"/>
    <w:rsid w:val="00AE2712"/>
    <w:rsid w:val="00AE2E2B"/>
    <w:rsid w:val="00AE34B6"/>
    <w:rsid w:val="00AE389B"/>
    <w:rsid w:val="00AE40BB"/>
    <w:rsid w:val="00AE42A2"/>
    <w:rsid w:val="00AE527E"/>
    <w:rsid w:val="00AE690B"/>
    <w:rsid w:val="00AE74B4"/>
    <w:rsid w:val="00AF114E"/>
    <w:rsid w:val="00AF50B5"/>
    <w:rsid w:val="00AF5A3E"/>
    <w:rsid w:val="00AF6825"/>
    <w:rsid w:val="00AF712F"/>
    <w:rsid w:val="00B0066D"/>
    <w:rsid w:val="00B00F57"/>
    <w:rsid w:val="00B01347"/>
    <w:rsid w:val="00B01D51"/>
    <w:rsid w:val="00B02A22"/>
    <w:rsid w:val="00B0374E"/>
    <w:rsid w:val="00B037A3"/>
    <w:rsid w:val="00B0490B"/>
    <w:rsid w:val="00B051C9"/>
    <w:rsid w:val="00B06790"/>
    <w:rsid w:val="00B1006B"/>
    <w:rsid w:val="00B13006"/>
    <w:rsid w:val="00B13061"/>
    <w:rsid w:val="00B14105"/>
    <w:rsid w:val="00B14661"/>
    <w:rsid w:val="00B15AB2"/>
    <w:rsid w:val="00B16C85"/>
    <w:rsid w:val="00B2023B"/>
    <w:rsid w:val="00B21A78"/>
    <w:rsid w:val="00B24394"/>
    <w:rsid w:val="00B2469B"/>
    <w:rsid w:val="00B246BA"/>
    <w:rsid w:val="00B26841"/>
    <w:rsid w:val="00B2696F"/>
    <w:rsid w:val="00B26E09"/>
    <w:rsid w:val="00B273BD"/>
    <w:rsid w:val="00B2741E"/>
    <w:rsid w:val="00B27459"/>
    <w:rsid w:val="00B3090E"/>
    <w:rsid w:val="00B322DC"/>
    <w:rsid w:val="00B325E2"/>
    <w:rsid w:val="00B32EA6"/>
    <w:rsid w:val="00B33D67"/>
    <w:rsid w:val="00B340A6"/>
    <w:rsid w:val="00B3439C"/>
    <w:rsid w:val="00B3481E"/>
    <w:rsid w:val="00B369A1"/>
    <w:rsid w:val="00B40063"/>
    <w:rsid w:val="00B40EB8"/>
    <w:rsid w:val="00B41322"/>
    <w:rsid w:val="00B42BE3"/>
    <w:rsid w:val="00B43260"/>
    <w:rsid w:val="00B443CA"/>
    <w:rsid w:val="00B4494A"/>
    <w:rsid w:val="00B45772"/>
    <w:rsid w:val="00B458CF"/>
    <w:rsid w:val="00B51B5C"/>
    <w:rsid w:val="00B525A1"/>
    <w:rsid w:val="00B52CFA"/>
    <w:rsid w:val="00B54356"/>
    <w:rsid w:val="00B562F5"/>
    <w:rsid w:val="00B56ED0"/>
    <w:rsid w:val="00B57BA6"/>
    <w:rsid w:val="00B60BAF"/>
    <w:rsid w:val="00B6152F"/>
    <w:rsid w:val="00B61D8E"/>
    <w:rsid w:val="00B63C7E"/>
    <w:rsid w:val="00B64AF3"/>
    <w:rsid w:val="00B704ED"/>
    <w:rsid w:val="00B72425"/>
    <w:rsid w:val="00B75020"/>
    <w:rsid w:val="00B75DE1"/>
    <w:rsid w:val="00B81134"/>
    <w:rsid w:val="00B814D5"/>
    <w:rsid w:val="00B8383B"/>
    <w:rsid w:val="00B85D3B"/>
    <w:rsid w:val="00B864D6"/>
    <w:rsid w:val="00B87319"/>
    <w:rsid w:val="00B902CB"/>
    <w:rsid w:val="00B91B12"/>
    <w:rsid w:val="00B94BFB"/>
    <w:rsid w:val="00B9503C"/>
    <w:rsid w:val="00B95158"/>
    <w:rsid w:val="00B957EA"/>
    <w:rsid w:val="00B95FF5"/>
    <w:rsid w:val="00B96054"/>
    <w:rsid w:val="00B96F97"/>
    <w:rsid w:val="00B9708D"/>
    <w:rsid w:val="00B97475"/>
    <w:rsid w:val="00BA07DD"/>
    <w:rsid w:val="00BA0A3C"/>
    <w:rsid w:val="00BA3730"/>
    <w:rsid w:val="00BA42B0"/>
    <w:rsid w:val="00BA64F0"/>
    <w:rsid w:val="00BA68DE"/>
    <w:rsid w:val="00BA6D43"/>
    <w:rsid w:val="00BA7CF5"/>
    <w:rsid w:val="00BB153C"/>
    <w:rsid w:val="00BB1C4B"/>
    <w:rsid w:val="00BB1FE3"/>
    <w:rsid w:val="00BB3880"/>
    <w:rsid w:val="00BB6C7F"/>
    <w:rsid w:val="00BB78CE"/>
    <w:rsid w:val="00BB7BC7"/>
    <w:rsid w:val="00BC031C"/>
    <w:rsid w:val="00BC0D86"/>
    <w:rsid w:val="00BC29D7"/>
    <w:rsid w:val="00BC48DC"/>
    <w:rsid w:val="00BC61A3"/>
    <w:rsid w:val="00BC7545"/>
    <w:rsid w:val="00BC7978"/>
    <w:rsid w:val="00BD04E3"/>
    <w:rsid w:val="00BD25E4"/>
    <w:rsid w:val="00BD2E3E"/>
    <w:rsid w:val="00BD3522"/>
    <w:rsid w:val="00BD3805"/>
    <w:rsid w:val="00BD4C94"/>
    <w:rsid w:val="00BD4D1B"/>
    <w:rsid w:val="00BD5374"/>
    <w:rsid w:val="00BD554E"/>
    <w:rsid w:val="00BD5D81"/>
    <w:rsid w:val="00BE081D"/>
    <w:rsid w:val="00BE1ECC"/>
    <w:rsid w:val="00BE2242"/>
    <w:rsid w:val="00BE38C0"/>
    <w:rsid w:val="00BE3B52"/>
    <w:rsid w:val="00BE3FC0"/>
    <w:rsid w:val="00BE4E69"/>
    <w:rsid w:val="00BE6506"/>
    <w:rsid w:val="00BE7B83"/>
    <w:rsid w:val="00BF1591"/>
    <w:rsid w:val="00BF2CB5"/>
    <w:rsid w:val="00BF356F"/>
    <w:rsid w:val="00BF3E3B"/>
    <w:rsid w:val="00BF4934"/>
    <w:rsid w:val="00BF58AD"/>
    <w:rsid w:val="00BF5F70"/>
    <w:rsid w:val="00BF6C40"/>
    <w:rsid w:val="00BF70CA"/>
    <w:rsid w:val="00BF73F7"/>
    <w:rsid w:val="00C00DEC"/>
    <w:rsid w:val="00C01ABC"/>
    <w:rsid w:val="00C01BCC"/>
    <w:rsid w:val="00C04725"/>
    <w:rsid w:val="00C04BB2"/>
    <w:rsid w:val="00C106B0"/>
    <w:rsid w:val="00C10973"/>
    <w:rsid w:val="00C109D7"/>
    <w:rsid w:val="00C118C5"/>
    <w:rsid w:val="00C201A9"/>
    <w:rsid w:val="00C2085A"/>
    <w:rsid w:val="00C212BF"/>
    <w:rsid w:val="00C21801"/>
    <w:rsid w:val="00C21D4A"/>
    <w:rsid w:val="00C226AA"/>
    <w:rsid w:val="00C23261"/>
    <w:rsid w:val="00C236DC"/>
    <w:rsid w:val="00C23B02"/>
    <w:rsid w:val="00C25957"/>
    <w:rsid w:val="00C27399"/>
    <w:rsid w:val="00C27BC1"/>
    <w:rsid w:val="00C30023"/>
    <w:rsid w:val="00C3053C"/>
    <w:rsid w:val="00C305E5"/>
    <w:rsid w:val="00C30815"/>
    <w:rsid w:val="00C32371"/>
    <w:rsid w:val="00C3329C"/>
    <w:rsid w:val="00C34719"/>
    <w:rsid w:val="00C34B81"/>
    <w:rsid w:val="00C36EDB"/>
    <w:rsid w:val="00C378A5"/>
    <w:rsid w:val="00C42122"/>
    <w:rsid w:val="00C429E2"/>
    <w:rsid w:val="00C44545"/>
    <w:rsid w:val="00C445EF"/>
    <w:rsid w:val="00C44793"/>
    <w:rsid w:val="00C46E79"/>
    <w:rsid w:val="00C47931"/>
    <w:rsid w:val="00C47F62"/>
    <w:rsid w:val="00C50FC5"/>
    <w:rsid w:val="00C5105B"/>
    <w:rsid w:val="00C514D5"/>
    <w:rsid w:val="00C52509"/>
    <w:rsid w:val="00C52611"/>
    <w:rsid w:val="00C53A9A"/>
    <w:rsid w:val="00C54127"/>
    <w:rsid w:val="00C54DA0"/>
    <w:rsid w:val="00C55157"/>
    <w:rsid w:val="00C55789"/>
    <w:rsid w:val="00C56117"/>
    <w:rsid w:val="00C56792"/>
    <w:rsid w:val="00C60865"/>
    <w:rsid w:val="00C610AD"/>
    <w:rsid w:val="00C62728"/>
    <w:rsid w:val="00C63D03"/>
    <w:rsid w:val="00C641CD"/>
    <w:rsid w:val="00C66EAC"/>
    <w:rsid w:val="00C67054"/>
    <w:rsid w:val="00C67AD2"/>
    <w:rsid w:val="00C71C99"/>
    <w:rsid w:val="00C728C5"/>
    <w:rsid w:val="00C72C11"/>
    <w:rsid w:val="00C73CDD"/>
    <w:rsid w:val="00C74F6E"/>
    <w:rsid w:val="00C7598E"/>
    <w:rsid w:val="00C76A95"/>
    <w:rsid w:val="00C76EDD"/>
    <w:rsid w:val="00C80D0F"/>
    <w:rsid w:val="00C820DC"/>
    <w:rsid w:val="00C84054"/>
    <w:rsid w:val="00C84B11"/>
    <w:rsid w:val="00C854C7"/>
    <w:rsid w:val="00C85900"/>
    <w:rsid w:val="00C86BAB"/>
    <w:rsid w:val="00C874AD"/>
    <w:rsid w:val="00C91C39"/>
    <w:rsid w:val="00C91D9C"/>
    <w:rsid w:val="00C92EDD"/>
    <w:rsid w:val="00C939D6"/>
    <w:rsid w:val="00C9492C"/>
    <w:rsid w:val="00C95A59"/>
    <w:rsid w:val="00C964C8"/>
    <w:rsid w:val="00C97D22"/>
    <w:rsid w:val="00C97E82"/>
    <w:rsid w:val="00CA1AF4"/>
    <w:rsid w:val="00CA1D32"/>
    <w:rsid w:val="00CA3617"/>
    <w:rsid w:val="00CA4A13"/>
    <w:rsid w:val="00CA4DB4"/>
    <w:rsid w:val="00CA6898"/>
    <w:rsid w:val="00CA6D60"/>
    <w:rsid w:val="00CA78AD"/>
    <w:rsid w:val="00CB0AB2"/>
    <w:rsid w:val="00CB1017"/>
    <w:rsid w:val="00CB1A2B"/>
    <w:rsid w:val="00CB21A6"/>
    <w:rsid w:val="00CB244B"/>
    <w:rsid w:val="00CB2F07"/>
    <w:rsid w:val="00CB4EBA"/>
    <w:rsid w:val="00CB5854"/>
    <w:rsid w:val="00CB707E"/>
    <w:rsid w:val="00CB72FD"/>
    <w:rsid w:val="00CB7F1B"/>
    <w:rsid w:val="00CB7FB8"/>
    <w:rsid w:val="00CC271B"/>
    <w:rsid w:val="00CC2BA9"/>
    <w:rsid w:val="00CC4E0C"/>
    <w:rsid w:val="00CC4E0D"/>
    <w:rsid w:val="00CC5F88"/>
    <w:rsid w:val="00CC7376"/>
    <w:rsid w:val="00CC7AE8"/>
    <w:rsid w:val="00CD0997"/>
    <w:rsid w:val="00CD133D"/>
    <w:rsid w:val="00CD138F"/>
    <w:rsid w:val="00CD1E43"/>
    <w:rsid w:val="00CD1FF4"/>
    <w:rsid w:val="00CD2150"/>
    <w:rsid w:val="00CD257A"/>
    <w:rsid w:val="00CD2980"/>
    <w:rsid w:val="00CD37AC"/>
    <w:rsid w:val="00CD6BEA"/>
    <w:rsid w:val="00CD707E"/>
    <w:rsid w:val="00CE0869"/>
    <w:rsid w:val="00CE1080"/>
    <w:rsid w:val="00CE1CC5"/>
    <w:rsid w:val="00CE1DC0"/>
    <w:rsid w:val="00CE2B29"/>
    <w:rsid w:val="00CE2B85"/>
    <w:rsid w:val="00CE32DC"/>
    <w:rsid w:val="00CE3D0B"/>
    <w:rsid w:val="00CE4517"/>
    <w:rsid w:val="00CE552F"/>
    <w:rsid w:val="00CE55E9"/>
    <w:rsid w:val="00CE5ED5"/>
    <w:rsid w:val="00CE7273"/>
    <w:rsid w:val="00CF0D90"/>
    <w:rsid w:val="00CF26EA"/>
    <w:rsid w:val="00CF2811"/>
    <w:rsid w:val="00CF3AE9"/>
    <w:rsid w:val="00CF3FA2"/>
    <w:rsid w:val="00CF4289"/>
    <w:rsid w:val="00CF73E0"/>
    <w:rsid w:val="00CF7F97"/>
    <w:rsid w:val="00D00FC7"/>
    <w:rsid w:val="00D012B2"/>
    <w:rsid w:val="00D019F7"/>
    <w:rsid w:val="00D0212C"/>
    <w:rsid w:val="00D029A2"/>
    <w:rsid w:val="00D03FBC"/>
    <w:rsid w:val="00D04BDD"/>
    <w:rsid w:val="00D05397"/>
    <w:rsid w:val="00D0786F"/>
    <w:rsid w:val="00D128D6"/>
    <w:rsid w:val="00D14C5A"/>
    <w:rsid w:val="00D151AE"/>
    <w:rsid w:val="00D157D5"/>
    <w:rsid w:val="00D1636E"/>
    <w:rsid w:val="00D20270"/>
    <w:rsid w:val="00D20AAE"/>
    <w:rsid w:val="00D21D94"/>
    <w:rsid w:val="00D24C41"/>
    <w:rsid w:val="00D310C3"/>
    <w:rsid w:val="00D31742"/>
    <w:rsid w:val="00D31B0C"/>
    <w:rsid w:val="00D3232F"/>
    <w:rsid w:val="00D32D70"/>
    <w:rsid w:val="00D33965"/>
    <w:rsid w:val="00D33C2F"/>
    <w:rsid w:val="00D36274"/>
    <w:rsid w:val="00D367E0"/>
    <w:rsid w:val="00D3782E"/>
    <w:rsid w:val="00D412A1"/>
    <w:rsid w:val="00D42AEC"/>
    <w:rsid w:val="00D43021"/>
    <w:rsid w:val="00D43123"/>
    <w:rsid w:val="00D436AF"/>
    <w:rsid w:val="00D43EC2"/>
    <w:rsid w:val="00D463F7"/>
    <w:rsid w:val="00D46877"/>
    <w:rsid w:val="00D47379"/>
    <w:rsid w:val="00D51A8F"/>
    <w:rsid w:val="00D51FF9"/>
    <w:rsid w:val="00D5278C"/>
    <w:rsid w:val="00D53D05"/>
    <w:rsid w:val="00D544A4"/>
    <w:rsid w:val="00D5450A"/>
    <w:rsid w:val="00D54531"/>
    <w:rsid w:val="00D54F43"/>
    <w:rsid w:val="00D55B77"/>
    <w:rsid w:val="00D55CA8"/>
    <w:rsid w:val="00D56825"/>
    <w:rsid w:val="00D60083"/>
    <w:rsid w:val="00D62FE8"/>
    <w:rsid w:val="00D641C9"/>
    <w:rsid w:val="00D64A94"/>
    <w:rsid w:val="00D70257"/>
    <w:rsid w:val="00D70D47"/>
    <w:rsid w:val="00D70E73"/>
    <w:rsid w:val="00D714C2"/>
    <w:rsid w:val="00D7204D"/>
    <w:rsid w:val="00D757D6"/>
    <w:rsid w:val="00D76911"/>
    <w:rsid w:val="00D808E7"/>
    <w:rsid w:val="00D80EC8"/>
    <w:rsid w:val="00D82ABA"/>
    <w:rsid w:val="00D83471"/>
    <w:rsid w:val="00D84FC5"/>
    <w:rsid w:val="00D8584D"/>
    <w:rsid w:val="00D873C1"/>
    <w:rsid w:val="00D8750E"/>
    <w:rsid w:val="00D90461"/>
    <w:rsid w:val="00D9051C"/>
    <w:rsid w:val="00D92380"/>
    <w:rsid w:val="00D9396D"/>
    <w:rsid w:val="00D941CC"/>
    <w:rsid w:val="00D945FF"/>
    <w:rsid w:val="00D948C9"/>
    <w:rsid w:val="00D96937"/>
    <w:rsid w:val="00D97565"/>
    <w:rsid w:val="00DA2AEB"/>
    <w:rsid w:val="00DA3628"/>
    <w:rsid w:val="00DA4856"/>
    <w:rsid w:val="00DA61DA"/>
    <w:rsid w:val="00DA698E"/>
    <w:rsid w:val="00DB252E"/>
    <w:rsid w:val="00DB2C1F"/>
    <w:rsid w:val="00DB314C"/>
    <w:rsid w:val="00DB32A7"/>
    <w:rsid w:val="00DB33CD"/>
    <w:rsid w:val="00DB3EFF"/>
    <w:rsid w:val="00DB688F"/>
    <w:rsid w:val="00DC09C3"/>
    <w:rsid w:val="00DC0EF7"/>
    <w:rsid w:val="00DC0FAC"/>
    <w:rsid w:val="00DC2A29"/>
    <w:rsid w:val="00DC382E"/>
    <w:rsid w:val="00DC4460"/>
    <w:rsid w:val="00DC4C01"/>
    <w:rsid w:val="00DC6FFD"/>
    <w:rsid w:val="00DC7307"/>
    <w:rsid w:val="00DD08A2"/>
    <w:rsid w:val="00DD15E2"/>
    <w:rsid w:val="00DD1B07"/>
    <w:rsid w:val="00DD237B"/>
    <w:rsid w:val="00DD28C8"/>
    <w:rsid w:val="00DD2E0B"/>
    <w:rsid w:val="00DD2F82"/>
    <w:rsid w:val="00DD3220"/>
    <w:rsid w:val="00DD3458"/>
    <w:rsid w:val="00DD4283"/>
    <w:rsid w:val="00DD6855"/>
    <w:rsid w:val="00DD7D57"/>
    <w:rsid w:val="00DD7FA4"/>
    <w:rsid w:val="00DE11D9"/>
    <w:rsid w:val="00DE218F"/>
    <w:rsid w:val="00DE295A"/>
    <w:rsid w:val="00DE463F"/>
    <w:rsid w:val="00DE50A6"/>
    <w:rsid w:val="00DE6332"/>
    <w:rsid w:val="00DF028E"/>
    <w:rsid w:val="00DF0FDC"/>
    <w:rsid w:val="00DF13E3"/>
    <w:rsid w:val="00DF4395"/>
    <w:rsid w:val="00DF53A6"/>
    <w:rsid w:val="00DF630C"/>
    <w:rsid w:val="00DF632A"/>
    <w:rsid w:val="00E0006B"/>
    <w:rsid w:val="00E002D7"/>
    <w:rsid w:val="00E02610"/>
    <w:rsid w:val="00E02D2F"/>
    <w:rsid w:val="00E030E7"/>
    <w:rsid w:val="00E052A6"/>
    <w:rsid w:val="00E05816"/>
    <w:rsid w:val="00E06010"/>
    <w:rsid w:val="00E06331"/>
    <w:rsid w:val="00E06D1F"/>
    <w:rsid w:val="00E10737"/>
    <w:rsid w:val="00E1138D"/>
    <w:rsid w:val="00E1496D"/>
    <w:rsid w:val="00E15D8C"/>
    <w:rsid w:val="00E16C47"/>
    <w:rsid w:val="00E20238"/>
    <w:rsid w:val="00E20B4B"/>
    <w:rsid w:val="00E21C3A"/>
    <w:rsid w:val="00E21F46"/>
    <w:rsid w:val="00E22136"/>
    <w:rsid w:val="00E22BDF"/>
    <w:rsid w:val="00E23B15"/>
    <w:rsid w:val="00E24225"/>
    <w:rsid w:val="00E2513C"/>
    <w:rsid w:val="00E2681A"/>
    <w:rsid w:val="00E30E7B"/>
    <w:rsid w:val="00E331DB"/>
    <w:rsid w:val="00E36993"/>
    <w:rsid w:val="00E36E2B"/>
    <w:rsid w:val="00E37E84"/>
    <w:rsid w:val="00E40FBF"/>
    <w:rsid w:val="00E41D17"/>
    <w:rsid w:val="00E44775"/>
    <w:rsid w:val="00E451EC"/>
    <w:rsid w:val="00E47B61"/>
    <w:rsid w:val="00E5064C"/>
    <w:rsid w:val="00E51A4B"/>
    <w:rsid w:val="00E51B2B"/>
    <w:rsid w:val="00E521CA"/>
    <w:rsid w:val="00E53431"/>
    <w:rsid w:val="00E53DAE"/>
    <w:rsid w:val="00E56CA2"/>
    <w:rsid w:val="00E6036B"/>
    <w:rsid w:val="00E62752"/>
    <w:rsid w:val="00E6310D"/>
    <w:rsid w:val="00E63941"/>
    <w:rsid w:val="00E65305"/>
    <w:rsid w:val="00E653E4"/>
    <w:rsid w:val="00E66273"/>
    <w:rsid w:val="00E72213"/>
    <w:rsid w:val="00E733DD"/>
    <w:rsid w:val="00E73F28"/>
    <w:rsid w:val="00E7537F"/>
    <w:rsid w:val="00E76EF0"/>
    <w:rsid w:val="00E77404"/>
    <w:rsid w:val="00E81398"/>
    <w:rsid w:val="00E83D9E"/>
    <w:rsid w:val="00E83FF9"/>
    <w:rsid w:val="00E84521"/>
    <w:rsid w:val="00E85AD2"/>
    <w:rsid w:val="00E862ED"/>
    <w:rsid w:val="00E8659D"/>
    <w:rsid w:val="00E86651"/>
    <w:rsid w:val="00E875B0"/>
    <w:rsid w:val="00E87742"/>
    <w:rsid w:val="00E87DD8"/>
    <w:rsid w:val="00E87E7D"/>
    <w:rsid w:val="00E92409"/>
    <w:rsid w:val="00E92B08"/>
    <w:rsid w:val="00E933A4"/>
    <w:rsid w:val="00E949FD"/>
    <w:rsid w:val="00E950A7"/>
    <w:rsid w:val="00E967A3"/>
    <w:rsid w:val="00EA0C09"/>
    <w:rsid w:val="00EA28B0"/>
    <w:rsid w:val="00EA3B51"/>
    <w:rsid w:val="00EA440F"/>
    <w:rsid w:val="00EA6802"/>
    <w:rsid w:val="00EB0A4C"/>
    <w:rsid w:val="00EB19EE"/>
    <w:rsid w:val="00EB27B7"/>
    <w:rsid w:val="00EB2B2C"/>
    <w:rsid w:val="00EB2D5D"/>
    <w:rsid w:val="00EB46A7"/>
    <w:rsid w:val="00EB5CB1"/>
    <w:rsid w:val="00EB6D75"/>
    <w:rsid w:val="00EB6FDC"/>
    <w:rsid w:val="00EB70FE"/>
    <w:rsid w:val="00EB7202"/>
    <w:rsid w:val="00EC0AF5"/>
    <w:rsid w:val="00EC0C64"/>
    <w:rsid w:val="00EC1F0A"/>
    <w:rsid w:val="00EC24A8"/>
    <w:rsid w:val="00EC4D24"/>
    <w:rsid w:val="00EC4E26"/>
    <w:rsid w:val="00EC63B8"/>
    <w:rsid w:val="00EC6DC0"/>
    <w:rsid w:val="00EC7884"/>
    <w:rsid w:val="00EC7950"/>
    <w:rsid w:val="00EC7FB8"/>
    <w:rsid w:val="00ED3DD7"/>
    <w:rsid w:val="00ED417E"/>
    <w:rsid w:val="00ED4ED5"/>
    <w:rsid w:val="00ED501D"/>
    <w:rsid w:val="00ED57B9"/>
    <w:rsid w:val="00ED5A42"/>
    <w:rsid w:val="00ED6319"/>
    <w:rsid w:val="00ED669C"/>
    <w:rsid w:val="00ED7812"/>
    <w:rsid w:val="00EE0B39"/>
    <w:rsid w:val="00EE1A98"/>
    <w:rsid w:val="00EE1BBC"/>
    <w:rsid w:val="00EE34D4"/>
    <w:rsid w:val="00EE5105"/>
    <w:rsid w:val="00EE566E"/>
    <w:rsid w:val="00EE7930"/>
    <w:rsid w:val="00EF04CF"/>
    <w:rsid w:val="00EF06B9"/>
    <w:rsid w:val="00EF2D64"/>
    <w:rsid w:val="00EF321F"/>
    <w:rsid w:val="00EF34A7"/>
    <w:rsid w:val="00EF5A6E"/>
    <w:rsid w:val="00EF62F9"/>
    <w:rsid w:val="00EF7028"/>
    <w:rsid w:val="00EF7E9F"/>
    <w:rsid w:val="00F00C37"/>
    <w:rsid w:val="00F00D63"/>
    <w:rsid w:val="00F01236"/>
    <w:rsid w:val="00F012D4"/>
    <w:rsid w:val="00F043BE"/>
    <w:rsid w:val="00F053E5"/>
    <w:rsid w:val="00F055BA"/>
    <w:rsid w:val="00F068E9"/>
    <w:rsid w:val="00F075DF"/>
    <w:rsid w:val="00F07FC2"/>
    <w:rsid w:val="00F112CB"/>
    <w:rsid w:val="00F11FD2"/>
    <w:rsid w:val="00F123FB"/>
    <w:rsid w:val="00F1450C"/>
    <w:rsid w:val="00F168D4"/>
    <w:rsid w:val="00F174AA"/>
    <w:rsid w:val="00F20884"/>
    <w:rsid w:val="00F21886"/>
    <w:rsid w:val="00F2192D"/>
    <w:rsid w:val="00F2396A"/>
    <w:rsid w:val="00F242A1"/>
    <w:rsid w:val="00F25589"/>
    <w:rsid w:val="00F2684E"/>
    <w:rsid w:val="00F27140"/>
    <w:rsid w:val="00F272DB"/>
    <w:rsid w:val="00F316A9"/>
    <w:rsid w:val="00F3230D"/>
    <w:rsid w:val="00F32933"/>
    <w:rsid w:val="00F32C42"/>
    <w:rsid w:val="00F32D0A"/>
    <w:rsid w:val="00F335EC"/>
    <w:rsid w:val="00F33EE7"/>
    <w:rsid w:val="00F35934"/>
    <w:rsid w:val="00F37248"/>
    <w:rsid w:val="00F3732B"/>
    <w:rsid w:val="00F40DC0"/>
    <w:rsid w:val="00F443B8"/>
    <w:rsid w:val="00F44598"/>
    <w:rsid w:val="00F446F2"/>
    <w:rsid w:val="00F44DAF"/>
    <w:rsid w:val="00F45094"/>
    <w:rsid w:val="00F47C5C"/>
    <w:rsid w:val="00F50C17"/>
    <w:rsid w:val="00F513C0"/>
    <w:rsid w:val="00F517C1"/>
    <w:rsid w:val="00F525DB"/>
    <w:rsid w:val="00F5304B"/>
    <w:rsid w:val="00F531F3"/>
    <w:rsid w:val="00F541A4"/>
    <w:rsid w:val="00F57D92"/>
    <w:rsid w:val="00F64830"/>
    <w:rsid w:val="00F649AD"/>
    <w:rsid w:val="00F649D5"/>
    <w:rsid w:val="00F65393"/>
    <w:rsid w:val="00F65AB6"/>
    <w:rsid w:val="00F66451"/>
    <w:rsid w:val="00F66949"/>
    <w:rsid w:val="00F67205"/>
    <w:rsid w:val="00F673CE"/>
    <w:rsid w:val="00F728D5"/>
    <w:rsid w:val="00F7358B"/>
    <w:rsid w:val="00F73617"/>
    <w:rsid w:val="00F7398F"/>
    <w:rsid w:val="00F7455A"/>
    <w:rsid w:val="00F77A4D"/>
    <w:rsid w:val="00F77D15"/>
    <w:rsid w:val="00F8095C"/>
    <w:rsid w:val="00F80E6A"/>
    <w:rsid w:val="00F8303B"/>
    <w:rsid w:val="00F832F7"/>
    <w:rsid w:val="00F8512A"/>
    <w:rsid w:val="00F91698"/>
    <w:rsid w:val="00F92265"/>
    <w:rsid w:val="00F936C3"/>
    <w:rsid w:val="00F93B34"/>
    <w:rsid w:val="00F94D27"/>
    <w:rsid w:val="00F962C8"/>
    <w:rsid w:val="00FA102F"/>
    <w:rsid w:val="00FA2D44"/>
    <w:rsid w:val="00FA44EC"/>
    <w:rsid w:val="00FA4A48"/>
    <w:rsid w:val="00FA4E10"/>
    <w:rsid w:val="00FA4F5F"/>
    <w:rsid w:val="00FA729E"/>
    <w:rsid w:val="00FB0593"/>
    <w:rsid w:val="00FB05B6"/>
    <w:rsid w:val="00FB06F1"/>
    <w:rsid w:val="00FB0784"/>
    <w:rsid w:val="00FB48F5"/>
    <w:rsid w:val="00FB76DA"/>
    <w:rsid w:val="00FB7B7C"/>
    <w:rsid w:val="00FC1F96"/>
    <w:rsid w:val="00FC271F"/>
    <w:rsid w:val="00FC5942"/>
    <w:rsid w:val="00FC5E3C"/>
    <w:rsid w:val="00FC60EB"/>
    <w:rsid w:val="00FC705D"/>
    <w:rsid w:val="00FC720D"/>
    <w:rsid w:val="00FC76A3"/>
    <w:rsid w:val="00FC7D80"/>
    <w:rsid w:val="00FC7FD3"/>
    <w:rsid w:val="00FD1557"/>
    <w:rsid w:val="00FD20C4"/>
    <w:rsid w:val="00FD219A"/>
    <w:rsid w:val="00FD5B38"/>
    <w:rsid w:val="00FD6888"/>
    <w:rsid w:val="00FD6D2C"/>
    <w:rsid w:val="00FE067A"/>
    <w:rsid w:val="00FE0F0B"/>
    <w:rsid w:val="00FE1E31"/>
    <w:rsid w:val="00FE1F28"/>
    <w:rsid w:val="00FE2410"/>
    <w:rsid w:val="00FE2C03"/>
    <w:rsid w:val="00FE3155"/>
    <w:rsid w:val="00FE3C35"/>
    <w:rsid w:val="00FE5F0A"/>
    <w:rsid w:val="00FE6E80"/>
    <w:rsid w:val="00FF0A6F"/>
    <w:rsid w:val="00FF104D"/>
    <w:rsid w:val="00FF2932"/>
    <w:rsid w:val="00FF2F24"/>
    <w:rsid w:val="00FF47B4"/>
    <w:rsid w:val="00FF4870"/>
    <w:rsid w:val="00FF5210"/>
    <w:rsid w:val="00FF609B"/>
    <w:rsid w:val="00FF6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EAF0"/>
  <w15:chartTrackingRefBased/>
  <w15:docId w15:val="{28C2A7B4-C013-4BE1-99D5-C121F07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2C79D6"/>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11"/>
    <w:next w:val="a"/>
    <w:link w:val="20"/>
    <w:uiPriority w:val="9"/>
    <w:unhideWhenUsed/>
    <w:qFormat/>
    <w:rsid w:val="002D7384"/>
    <w:pPr>
      <w:keepNext w:val="0"/>
      <w:tabs>
        <w:tab w:val="right" w:leader="dot" w:pos="10206"/>
      </w:tabs>
      <w:spacing w:afterLines="70" w:after="252" w:line="440" w:lineRule="exact"/>
      <w:ind w:right="-2"/>
      <w:jc w:val="both"/>
      <w:outlineLvl w:val="1"/>
    </w:pPr>
    <w:rPr>
      <w:bCs w:val="0"/>
      <w:noProof/>
      <w:kern w:val="2"/>
      <w:szCs w:val="28"/>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57FD"/>
    <w:pPr>
      <w:ind w:leftChars="200" w:left="480"/>
    </w:pPr>
  </w:style>
  <w:style w:type="paragraph" w:styleId="HTML">
    <w:name w:val="HTML Preformatted"/>
    <w:basedOn w:val="a"/>
    <w:link w:val="HTML0"/>
    <w:unhideWhenUsed/>
    <w:rsid w:val="009D5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sz w:val="20"/>
      <w:szCs w:val="24"/>
      <w:lang w:val="x-none" w:eastAsia="x-none"/>
    </w:rPr>
  </w:style>
  <w:style w:type="character" w:customStyle="1" w:styleId="HTML0">
    <w:name w:val="HTML 預設格式 字元"/>
    <w:link w:val="HTML"/>
    <w:uiPriority w:val="99"/>
    <w:rsid w:val="009D57FD"/>
    <w:rPr>
      <w:rFonts w:ascii="細明體" w:eastAsia="細明體" w:hAnsi="細明體" w:cs="細明體"/>
      <w:color w:val="333333"/>
      <w:kern w:val="0"/>
      <w:szCs w:val="24"/>
    </w:rPr>
  </w:style>
  <w:style w:type="paragraph" w:styleId="a5">
    <w:name w:val="header"/>
    <w:basedOn w:val="a"/>
    <w:link w:val="a6"/>
    <w:unhideWhenUsed/>
    <w:rsid w:val="00C10973"/>
    <w:pPr>
      <w:tabs>
        <w:tab w:val="center" w:pos="4153"/>
        <w:tab w:val="right" w:pos="8306"/>
      </w:tabs>
      <w:snapToGrid w:val="0"/>
    </w:pPr>
    <w:rPr>
      <w:kern w:val="0"/>
      <w:sz w:val="20"/>
      <w:szCs w:val="20"/>
      <w:lang w:val="x-none" w:eastAsia="x-none"/>
    </w:rPr>
  </w:style>
  <w:style w:type="character" w:customStyle="1" w:styleId="a6">
    <w:name w:val="頁首 字元"/>
    <w:link w:val="a5"/>
    <w:rsid w:val="00C10973"/>
    <w:rPr>
      <w:sz w:val="20"/>
      <w:szCs w:val="20"/>
    </w:rPr>
  </w:style>
  <w:style w:type="paragraph" w:styleId="a7">
    <w:name w:val="footer"/>
    <w:basedOn w:val="a"/>
    <w:link w:val="a8"/>
    <w:uiPriority w:val="99"/>
    <w:unhideWhenUsed/>
    <w:rsid w:val="00C10973"/>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C10973"/>
    <w:rPr>
      <w:sz w:val="20"/>
      <w:szCs w:val="20"/>
    </w:rPr>
  </w:style>
  <w:style w:type="character" w:styleId="a9">
    <w:name w:val="annotation reference"/>
    <w:uiPriority w:val="99"/>
    <w:semiHidden/>
    <w:unhideWhenUsed/>
    <w:rsid w:val="00A00E51"/>
    <w:rPr>
      <w:sz w:val="18"/>
      <w:szCs w:val="18"/>
    </w:rPr>
  </w:style>
  <w:style w:type="paragraph" w:styleId="aa">
    <w:name w:val="annotation text"/>
    <w:basedOn w:val="a"/>
    <w:link w:val="ab"/>
    <w:uiPriority w:val="99"/>
    <w:semiHidden/>
    <w:unhideWhenUsed/>
    <w:rsid w:val="00A00E51"/>
  </w:style>
  <w:style w:type="character" w:customStyle="1" w:styleId="ab">
    <w:name w:val="註解文字 字元"/>
    <w:basedOn w:val="a0"/>
    <w:link w:val="aa"/>
    <w:uiPriority w:val="99"/>
    <w:semiHidden/>
    <w:rsid w:val="00A00E51"/>
  </w:style>
  <w:style w:type="paragraph" w:styleId="ac">
    <w:name w:val="annotation subject"/>
    <w:basedOn w:val="aa"/>
    <w:next w:val="aa"/>
    <w:link w:val="ad"/>
    <w:uiPriority w:val="99"/>
    <w:semiHidden/>
    <w:unhideWhenUsed/>
    <w:rsid w:val="00A00E51"/>
    <w:rPr>
      <w:b/>
      <w:bCs/>
      <w:kern w:val="0"/>
      <w:sz w:val="20"/>
      <w:szCs w:val="20"/>
      <w:lang w:val="x-none" w:eastAsia="x-none"/>
    </w:rPr>
  </w:style>
  <w:style w:type="character" w:customStyle="1" w:styleId="ad">
    <w:name w:val="註解主旨 字元"/>
    <w:link w:val="ac"/>
    <w:uiPriority w:val="99"/>
    <w:semiHidden/>
    <w:rsid w:val="00A00E51"/>
    <w:rPr>
      <w:b/>
      <w:bCs/>
    </w:rPr>
  </w:style>
  <w:style w:type="paragraph" w:styleId="ae">
    <w:name w:val="Balloon Text"/>
    <w:basedOn w:val="a"/>
    <w:link w:val="af"/>
    <w:uiPriority w:val="99"/>
    <w:semiHidden/>
    <w:unhideWhenUsed/>
    <w:rsid w:val="00A00E51"/>
    <w:rPr>
      <w:rFonts w:ascii="Cambria" w:hAnsi="Cambria"/>
      <w:kern w:val="0"/>
      <w:sz w:val="18"/>
      <w:szCs w:val="18"/>
      <w:lang w:val="x-none" w:eastAsia="x-none"/>
    </w:rPr>
  </w:style>
  <w:style w:type="character" w:customStyle="1" w:styleId="af">
    <w:name w:val="註解方塊文字 字元"/>
    <w:link w:val="ae"/>
    <w:uiPriority w:val="99"/>
    <w:semiHidden/>
    <w:rsid w:val="00A00E51"/>
    <w:rPr>
      <w:rFonts w:ascii="Cambria" w:eastAsia="新細明體" w:hAnsi="Cambria" w:cs="Times New Roman"/>
      <w:sz w:val="18"/>
      <w:szCs w:val="18"/>
    </w:rPr>
  </w:style>
  <w:style w:type="character" w:styleId="af0">
    <w:name w:val="Hyperlink"/>
    <w:uiPriority w:val="99"/>
    <w:unhideWhenUsed/>
    <w:rsid w:val="00FC76A3"/>
    <w:rPr>
      <w:color w:val="003366"/>
      <w:u w:val="single"/>
    </w:rPr>
  </w:style>
  <w:style w:type="paragraph" w:styleId="af1">
    <w:name w:val="No Spacing"/>
    <w:uiPriority w:val="1"/>
    <w:qFormat/>
    <w:rsid w:val="001B5EE9"/>
    <w:pPr>
      <w:widowControl w:val="0"/>
      <w:adjustRightInd w:val="0"/>
      <w:textAlignment w:val="baseline"/>
    </w:pPr>
    <w:rPr>
      <w:rFonts w:ascii="Times New Roman" w:hAnsi="Times New Roman"/>
      <w:sz w:val="24"/>
    </w:rPr>
  </w:style>
  <w:style w:type="character" w:customStyle="1" w:styleId="10">
    <w:name w:val="標題 1 字元"/>
    <w:link w:val="1"/>
    <w:rsid w:val="002C79D6"/>
    <w:rPr>
      <w:rFonts w:ascii="Cambria" w:eastAsia="新細明體" w:hAnsi="Cambria" w:cs="Times New Roman"/>
      <w:b/>
      <w:bCs/>
      <w:kern w:val="52"/>
      <w:sz w:val="52"/>
      <w:szCs w:val="52"/>
    </w:rPr>
  </w:style>
  <w:style w:type="paragraph" w:customStyle="1" w:styleId="11">
    <w:name w:val="樣式1"/>
    <w:basedOn w:val="1"/>
    <w:link w:val="12"/>
    <w:qFormat/>
    <w:rsid w:val="000C19BC"/>
    <w:pPr>
      <w:spacing w:before="0" w:after="0" w:line="400" w:lineRule="exact"/>
      <w:jc w:val="center"/>
    </w:pPr>
    <w:rPr>
      <w:rFonts w:ascii="標楷體" w:eastAsia="標楷體" w:hAnsi="標楷體"/>
      <w:sz w:val="32"/>
      <w:szCs w:val="32"/>
    </w:rPr>
  </w:style>
  <w:style w:type="paragraph" w:customStyle="1" w:styleId="13">
    <w:name w:val="標題1"/>
    <w:basedOn w:val="11"/>
    <w:link w:val="14"/>
    <w:qFormat/>
    <w:rsid w:val="000C19BC"/>
  </w:style>
  <w:style w:type="character" w:customStyle="1" w:styleId="12">
    <w:name w:val="樣式1 字元"/>
    <w:link w:val="11"/>
    <w:rsid w:val="000C19BC"/>
    <w:rPr>
      <w:rFonts w:ascii="標楷體" w:eastAsia="標楷體" w:hAnsi="標楷體" w:cs="Times New Roman"/>
      <w:b/>
      <w:bCs/>
      <w:kern w:val="52"/>
      <w:sz w:val="32"/>
      <w:szCs w:val="32"/>
    </w:rPr>
  </w:style>
  <w:style w:type="paragraph" w:styleId="af2">
    <w:name w:val="TOC Heading"/>
    <w:basedOn w:val="1"/>
    <w:next w:val="a"/>
    <w:uiPriority w:val="39"/>
    <w:unhideWhenUsed/>
    <w:qFormat/>
    <w:rsid w:val="000C19BC"/>
    <w:pPr>
      <w:keepLines/>
      <w:widowControl/>
      <w:spacing w:before="480" w:after="0" w:line="276" w:lineRule="auto"/>
      <w:outlineLvl w:val="9"/>
    </w:pPr>
    <w:rPr>
      <w:color w:val="365F91"/>
      <w:kern w:val="0"/>
      <w:sz w:val="28"/>
      <w:szCs w:val="28"/>
    </w:rPr>
  </w:style>
  <w:style w:type="character" w:customStyle="1" w:styleId="14">
    <w:name w:val="標題1 字元"/>
    <w:basedOn w:val="12"/>
    <w:link w:val="13"/>
    <w:rsid w:val="000C19BC"/>
    <w:rPr>
      <w:rFonts w:ascii="標楷體" w:eastAsia="標楷體" w:hAnsi="標楷體" w:cs="Times New Roman"/>
      <w:b/>
      <w:bCs/>
      <w:kern w:val="52"/>
      <w:sz w:val="32"/>
      <w:szCs w:val="32"/>
    </w:rPr>
  </w:style>
  <w:style w:type="paragraph" w:styleId="15">
    <w:name w:val="toc 1"/>
    <w:basedOn w:val="a"/>
    <w:next w:val="a"/>
    <w:link w:val="16"/>
    <w:autoRedefine/>
    <w:uiPriority w:val="39"/>
    <w:unhideWhenUsed/>
    <w:qFormat/>
    <w:rsid w:val="00476F13"/>
    <w:pPr>
      <w:tabs>
        <w:tab w:val="right" w:leader="dot" w:pos="9628"/>
      </w:tabs>
      <w:spacing w:line="480" w:lineRule="exact"/>
      <w:ind w:left="566" w:hangingChars="202" w:hanging="566"/>
    </w:pPr>
    <w:rPr>
      <w:rFonts w:ascii="標楷體" w:eastAsia="標楷體" w:hAnsi="標楷體" w:cs="Calibri"/>
      <w:b/>
      <w:bCs/>
      <w:noProof/>
      <w:sz w:val="28"/>
      <w:szCs w:val="28"/>
    </w:rPr>
  </w:style>
  <w:style w:type="paragraph" w:styleId="21">
    <w:name w:val="toc 2"/>
    <w:basedOn w:val="a"/>
    <w:next w:val="a"/>
    <w:autoRedefine/>
    <w:uiPriority w:val="39"/>
    <w:unhideWhenUsed/>
    <w:qFormat/>
    <w:rsid w:val="000465EA"/>
    <w:pPr>
      <w:ind w:left="240"/>
    </w:pPr>
    <w:rPr>
      <w:rFonts w:cs="Calibri"/>
      <w:smallCaps/>
      <w:sz w:val="20"/>
      <w:szCs w:val="20"/>
    </w:rPr>
  </w:style>
  <w:style w:type="paragraph" w:styleId="3">
    <w:name w:val="toc 3"/>
    <w:basedOn w:val="a"/>
    <w:next w:val="a"/>
    <w:autoRedefine/>
    <w:uiPriority w:val="39"/>
    <w:unhideWhenUsed/>
    <w:qFormat/>
    <w:rsid w:val="000465EA"/>
    <w:pPr>
      <w:ind w:left="480"/>
    </w:pPr>
    <w:rPr>
      <w:rFonts w:cs="Calibri"/>
      <w:i/>
      <w:iCs/>
      <w:sz w:val="20"/>
      <w:szCs w:val="20"/>
    </w:rPr>
  </w:style>
  <w:style w:type="paragraph" w:styleId="4">
    <w:name w:val="toc 4"/>
    <w:basedOn w:val="a"/>
    <w:next w:val="a"/>
    <w:autoRedefine/>
    <w:uiPriority w:val="39"/>
    <w:unhideWhenUsed/>
    <w:rsid w:val="004A496E"/>
    <w:pPr>
      <w:ind w:left="720"/>
    </w:pPr>
    <w:rPr>
      <w:rFonts w:cs="Calibri"/>
      <w:sz w:val="18"/>
      <w:szCs w:val="18"/>
    </w:rPr>
  </w:style>
  <w:style w:type="paragraph" w:styleId="5">
    <w:name w:val="toc 5"/>
    <w:basedOn w:val="a"/>
    <w:next w:val="a"/>
    <w:autoRedefine/>
    <w:uiPriority w:val="39"/>
    <w:unhideWhenUsed/>
    <w:rsid w:val="004A496E"/>
    <w:pPr>
      <w:ind w:left="960"/>
    </w:pPr>
    <w:rPr>
      <w:rFonts w:cs="Calibri"/>
      <w:sz w:val="18"/>
      <w:szCs w:val="18"/>
    </w:rPr>
  </w:style>
  <w:style w:type="paragraph" w:styleId="6">
    <w:name w:val="toc 6"/>
    <w:basedOn w:val="a"/>
    <w:next w:val="a"/>
    <w:autoRedefine/>
    <w:uiPriority w:val="39"/>
    <w:unhideWhenUsed/>
    <w:rsid w:val="004A496E"/>
    <w:pPr>
      <w:ind w:left="1200"/>
    </w:pPr>
    <w:rPr>
      <w:rFonts w:cs="Calibri"/>
      <w:sz w:val="18"/>
      <w:szCs w:val="18"/>
    </w:rPr>
  </w:style>
  <w:style w:type="paragraph" w:styleId="7">
    <w:name w:val="toc 7"/>
    <w:basedOn w:val="a"/>
    <w:next w:val="a"/>
    <w:autoRedefine/>
    <w:uiPriority w:val="39"/>
    <w:unhideWhenUsed/>
    <w:rsid w:val="004A496E"/>
    <w:pPr>
      <w:ind w:left="1440"/>
    </w:pPr>
    <w:rPr>
      <w:rFonts w:cs="Calibri"/>
      <w:sz w:val="18"/>
      <w:szCs w:val="18"/>
    </w:rPr>
  </w:style>
  <w:style w:type="paragraph" w:styleId="8">
    <w:name w:val="toc 8"/>
    <w:basedOn w:val="a"/>
    <w:next w:val="a"/>
    <w:autoRedefine/>
    <w:uiPriority w:val="39"/>
    <w:unhideWhenUsed/>
    <w:rsid w:val="004A496E"/>
    <w:pPr>
      <w:ind w:left="1680"/>
    </w:pPr>
    <w:rPr>
      <w:rFonts w:cs="Calibri"/>
      <w:sz w:val="18"/>
      <w:szCs w:val="18"/>
    </w:rPr>
  </w:style>
  <w:style w:type="paragraph" w:styleId="9">
    <w:name w:val="toc 9"/>
    <w:basedOn w:val="a"/>
    <w:next w:val="a"/>
    <w:autoRedefine/>
    <w:uiPriority w:val="39"/>
    <w:unhideWhenUsed/>
    <w:rsid w:val="004A496E"/>
    <w:pPr>
      <w:ind w:left="1920"/>
    </w:pPr>
    <w:rPr>
      <w:rFonts w:cs="Calibri"/>
      <w:sz w:val="18"/>
      <w:szCs w:val="18"/>
    </w:rPr>
  </w:style>
  <w:style w:type="paragraph" w:styleId="af3">
    <w:name w:val="Body Text"/>
    <w:basedOn w:val="a"/>
    <w:link w:val="af4"/>
    <w:uiPriority w:val="99"/>
    <w:rsid w:val="00646D6B"/>
    <w:pPr>
      <w:widowControl/>
      <w:jc w:val="both"/>
    </w:pPr>
    <w:rPr>
      <w:rFonts w:ascii="標楷體" w:eastAsia="標楷體" w:hAnsi="標楷體"/>
      <w:kern w:val="0"/>
      <w:sz w:val="20"/>
      <w:szCs w:val="24"/>
    </w:rPr>
  </w:style>
  <w:style w:type="character" w:customStyle="1" w:styleId="af4">
    <w:name w:val="本文 字元"/>
    <w:basedOn w:val="a0"/>
    <w:link w:val="af3"/>
    <w:uiPriority w:val="99"/>
    <w:rsid w:val="00646D6B"/>
    <w:rPr>
      <w:rFonts w:ascii="標楷體" w:eastAsia="標楷體" w:hAnsi="標楷體"/>
      <w:szCs w:val="24"/>
    </w:rPr>
  </w:style>
  <w:style w:type="paragraph" w:styleId="af5">
    <w:name w:val="Body Text Indent"/>
    <w:basedOn w:val="a"/>
    <w:link w:val="af6"/>
    <w:unhideWhenUsed/>
    <w:rsid w:val="00042F6C"/>
    <w:pPr>
      <w:spacing w:after="120"/>
      <w:ind w:leftChars="200" w:left="480"/>
    </w:pPr>
  </w:style>
  <w:style w:type="character" w:customStyle="1" w:styleId="af6">
    <w:name w:val="本文縮排 字元"/>
    <w:basedOn w:val="a0"/>
    <w:link w:val="af5"/>
    <w:rsid w:val="00042F6C"/>
    <w:rPr>
      <w:kern w:val="2"/>
      <w:sz w:val="24"/>
      <w:szCs w:val="22"/>
    </w:rPr>
  </w:style>
  <w:style w:type="paragraph" w:styleId="Web">
    <w:name w:val="Normal (Web)"/>
    <w:basedOn w:val="a"/>
    <w:rsid w:val="005368C6"/>
    <w:pPr>
      <w:widowControl/>
      <w:spacing w:before="100" w:beforeAutospacing="1" w:after="100" w:afterAutospacing="1"/>
    </w:pPr>
    <w:rPr>
      <w:rFonts w:ascii="新細明體" w:hAnsi="新細明體"/>
      <w:kern w:val="0"/>
      <w:szCs w:val="24"/>
    </w:rPr>
  </w:style>
  <w:style w:type="character" w:customStyle="1" w:styleId="20">
    <w:name w:val="標題 2 字元"/>
    <w:basedOn w:val="a0"/>
    <w:link w:val="2"/>
    <w:uiPriority w:val="9"/>
    <w:rsid w:val="002D7384"/>
    <w:rPr>
      <w:rFonts w:ascii="標楷體" w:eastAsia="標楷體" w:hAnsi="標楷體"/>
      <w:b/>
      <w:noProof/>
      <w:kern w:val="2"/>
      <w:sz w:val="32"/>
      <w:szCs w:val="28"/>
    </w:rPr>
  </w:style>
  <w:style w:type="paragraph" w:styleId="30">
    <w:name w:val="Body Text Indent 3"/>
    <w:basedOn w:val="a"/>
    <w:link w:val="31"/>
    <w:semiHidden/>
    <w:rsid w:val="002D7384"/>
    <w:pPr>
      <w:ind w:left="340" w:firstLine="1077"/>
    </w:pPr>
    <w:rPr>
      <w:rFonts w:ascii="標楷體" w:eastAsia="標楷體" w:hAnsi="標楷體"/>
      <w:szCs w:val="24"/>
    </w:rPr>
  </w:style>
  <w:style w:type="character" w:customStyle="1" w:styleId="31">
    <w:name w:val="本文縮排 3 字元"/>
    <w:basedOn w:val="a0"/>
    <w:link w:val="30"/>
    <w:semiHidden/>
    <w:rsid w:val="002D7384"/>
    <w:rPr>
      <w:rFonts w:ascii="標楷體" w:eastAsia="標楷體" w:hAnsi="標楷體"/>
      <w:kern w:val="2"/>
      <w:sz w:val="24"/>
      <w:szCs w:val="24"/>
    </w:rPr>
  </w:style>
  <w:style w:type="paragraph" w:styleId="22">
    <w:name w:val="Body Text 2"/>
    <w:basedOn w:val="a"/>
    <w:link w:val="23"/>
    <w:semiHidden/>
    <w:rsid w:val="002D7384"/>
    <w:rPr>
      <w:rFonts w:ascii="新細明體" w:hAnsi="Times New Roman"/>
      <w:b/>
      <w:color w:val="000000"/>
      <w:sz w:val="40"/>
      <w:szCs w:val="20"/>
    </w:rPr>
  </w:style>
  <w:style w:type="character" w:customStyle="1" w:styleId="23">
    <w:name w:val="本文 2 字元"/>
    <w:basedOn w:val="a0"/>
    <w:link w:val="22"/>
    <w:semiHidden/>
    <w:rsid w:val="002D7384"/>
    <w:rPr>
      <w:rFonts w:ascii="新細明體" w:hAnsi="Times New Roman"/>
      <w:b/>
      <w:color w:val="000000"/>
      <w:kern w:val="2"/>
      <w:sz w:val="40"/>
    </w:rPr>
  </w:style>
  <w:style w:type="paragraph" w:styleId="af7">
    <w:name w:val="endnote text"/>
    <w:basedOn w:val="a"/>
    <w:link w:val="af8"/>
    <w:uiPriority w:val="99"/>
    <w:semiHidden/>
    <w:unhideWhenUsed/>
    <w:rsid w:val="002D7384"/>
    <w:pPr>
      <w:snapToGrid w:val="0"/>
    </w:pPr>
  </w:style>
  <w:style w:type="character" w:customStyle="1" w:styleId="af8">
    <w:name w:val="章節附註文字 字元"/>
    <w:basedOn w:val="a0"/>
    <w:link w:val="af7"/>
    <w:uiPriority w:val="99"/>
    <w:semiHidden/>
    <w:rsid w:val="002D7384"/>
    <w:rPr>
      <w:kern w:val="2"/>
      <w:sz w:val="24"/>
      <w:szCs w:val="22"/>
    </w:rPr>
  </w:style>
  <w:style w:type="character" w:styleId="af9">
    <w:name w:val="endnote reference"/>
    <w:uiPriority w:val="99"/>
    <w:semiHidden/>
    <w:unhideWhenUsed/>
    <w:rsid w:val="002D7384"/>
    <w:rPr>
      <w:vertAlign w:val="superscript"/>
    </w:rPr>
  </w:style>
  <w:style w:type="paragraph" w:styleId="afa">
    <w:name w:val="Block Text"/>
    <w:basedOn w:val="a"/>
    <w:rsid w:val="002D7384"/>
    <w:pPr>
      <w:spacing w:line="360" w:lineRule="atLeast"/>
      <w:ind w:left="1140" w:right="57" w:hanging="480"/>
      <w:jc w:val="both"/>
      <w:textAlignment w:val="center"/>
    </w:pPr>
    <w:rPr>
      <w:rFonts w:ascii="Times New Roman" w:eastAsia="標楷體" w:hAnsi="Times New Roman"/>
      <w:bCs/>
      <w:szCs w:val="20"/>
    </w:rPr>
  </w:style>
  <w:style w:type="paragraph" w:styleId="24">
    <w:name w:val="Body Text Indent 2"/>
    <w:basedOn w:val="a"/>
    <w:link w:val="25"/>
    <w:semiHidden/>
    <w:unhideWhenUsed/>
    <w:rsid w:val="002D7384"/>
    <w:pPr>
      <w:spacing w:after="120" w:line="480" w:lineRule="auto"/>
      <w:ind w:leftChars="200" w:left="480"/>
    </w:pPr>
  </w:style>
  <w:style w:type="character" w:customStyle="1" w:styleId="25">
    <w:name w:val="本文縮排 2 字元"/>
    <w:basedOn w:val="a0"/>
    <w:link w:val="24"/>
    <w:semiHidden/>
    <w:rsid w:val="002D7384"/>
    <w:rPr>
      <w:kern w:val="2"/>
      <w:sz w:val="24"/>
      <w:szCs w:val="22"/>
    </w:rPr>
  </w:style>
  <w:style w:type="paragraph" w:customStyle="1" w:styleId="afb">
    <w:name w:val="條文二十一之一、"/>
    <w:basedOn w:val="a"/>
    <w:rsid w:val="002D7384"/>
    <w:pPr>
      <w:kinsoku w:val="0"/>
      <w:adjustRightInd w:val="0"/>
      <w:spacing w:line="500" w:lineRule="atLeast"/>
      <w:ind w:left="2552" w:hanging="567"/>
      <w:jc w:val="both"/>
      <w:textAlignment w:val="baseline"/>
    </w:pPr>
    <w:rPr>
      <w:rFonts w:ascii="Times New Roman" w:eastAsia="研澤楷書體" w:hAnsi="Times New Roman"/>
      <w:spacing w:val="20"/>
      <w:kern w:val="0"/>
      <w:sz w:val="28"/>
      <w:szCs w:val="20"/>
    </w:rPr>
  </w:style>
  <w:style w:type="paragraph" w:customStyle="1" w:styleId="Char">
    <w:name w:val="字元 字元 Char"/>
    <w:basedOn w:val="a"/>
    <w:rsid w:val="002D7384"/>
    <w:pPr>
      <w:widowControl/>
      <w:spacing w:after="160" w:line="240" w:lineRule="exact"/>
    </w:pPr>
    <w:rPr>
      <w:rFonts w:ascii="Arial" w:eastAsia="Times New Roman" w:hAnsi="Arial" w:cs="Arial"/>
      <w:kern w:val="0"/>
      <w:sz w:val="20"/>
      <w:szCs w:val="20"/>
      <w:lang w:eastAsia="en-US"/>
    </w:rPr>
  </w:style>
  <w:style w:type="character" w:styleId="afc">
    <w:name w:val="FollowedHyperlink"/>
    <w:uiPriority w:val="99"/>
    <w:semiHidden/>
    <w:unhideWhenUsed/>
    <w:rsid w:val="002D7384"/>
    <w:rPr>
      <w:color w:val="800080"/>
      <w:u w:val="single"/>
    </w:rPr>
  </w:style>
  <w:style w:type="character" w:customStyle="1" w:styleId="16">
    <w:name w:val="目錄 1 字元"/>
    <w:link w:val="15"/>
    <w:uiPriority w:val="39"/>
    <w:rsid w:val="002D7384"/>
    <w:rPr>
      <w:rFonts w:ascii="標楷體" w:eastAsia="標楷體" w:hAnsi="標楷體" w:cs="Calibri"/>
      <w:b/>
      <w:bCs/>
      <w:noProof/>
      <w:kern w:val="2"/>
      <w:sz w:val="28"/>
      <w:szCs w:val="28"/>
    </w:rPr>
  </w:style>
  <w:style w:type="paragraph" w:styleId="afd">
    <w:name w:val="Revision"/>
    <w:hidden/>
    <w:uiPriority w:val="99"/>
    <w:semiHidden/>
    <w:rsid w:val="002D738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6682">
      <w:bodyDiv w:val="1"/>
      <w:marLeft w:val="0"/>
      <w:marRight w:val="0"/>
      <w:marTop w:val="0"/>
      <w:marBottom w:val="0"/>
      <w:divBdr>
        <w:top w:val="none" w:sz="0" w:space="0" w:color="auto"/>
        <w:left w:val="none" w:sz="0" w:space="0" w:color="auto"/>
        <w:bottom w:val="none" w:sz="0" w:space="0" w:color="auto"/>
        <w:right w:val="none" w:sz="0" w:space="0" w:color="auto"/>
      </w:divBdr>
    </w:div>
    <w:div w:id="481771700">
      <w:bodyDiv w:val="1"/>
      <w:marLeft w:val="0"/>
      <w:marRight w:val="0"/>
      <w:marTop w:val="0"/>
      <w:marBottom w:val="0"/>
      <w:divBdr>
        <w:top w:val="none" w:sz="0" w:space="0" w:color="auto"/>
        <w:left w:val="none" w:sz="0" w:space="0" w:color="auto"/>
        <w:bottom w:val="none" w:sz="0" w:space="0" w:color="auto"/>
        <w:right w:val="none" w:sz="0" w:space="0" w:color="auto"/>
      </w:divBdr>
    </w:div>
    <w:div w:id="800195719">
      <w:bodyDiv w:val="1"/>
      <w:marLeft w:val="0"/>
      <w:marRight w:val="0"/>
      <w:marTop w:val="0"/>
      <w:marBottom w:val="0"/>
      <w:divBdr>
        <w:top w:val="none" w:sz="0" w:space="0" w:color="auto"/>
        <w:left w:val="none" w:sz="0" w:space="0" w:color="auto"/>
        <w:bottom w:val="none" w:sz="0" w:space="0" w:color="auto"/>
        <w:right w:val="none" w:sz="0" w:space="0" w:color="auto"/>
      </w:divBdr>
    </w:div>
    <w:div w:id="989401938">
      <w:bodyDiv w:val="1"/>
      <w:marLeft w:val="0"/>
      <w:marRight w:val="0"/>
      <w:marTop w:val="0"/>
      <w:marBottom w:val="0"/>
      <w:divBdr>
        <w:top w:val="none" w:sz="0" w:space="0" w:color="auto"/>
        <w:left w:val="none" w:sz="0" w:space="0" w:color="auto"/>
        <w:bottom w:val="none" w:sz="0" w:space="0" w:color="auto"/>
        <w:right w:val="none" w:sz="0" w:space="0" w:color="auto"/>
      </w:divBdr>
    </w:div>
    <w:div w:id="1248538405">
      <w:bodyDiv w:val="1"/>
      <w:marLeft w:val="0"/>
      <w:marRight w:val="0"/>
      <w:marTop w:val="0"/>
      <w:marBottom w:val="0"/>
      <w:divBdr>
        <w:top w:val="none" w:sz="0" w:space="0" w:color="auto"/>
        <w:left w:val="none" w:sz="0" w:space="0" w:color="auto"/>
        <w:bottom w:val="none" w:sz="0" w:space="0" w:color="auto"/>
        <w:right w:val="none" w:sz="0" w:space="0" w:color="auto"/>
      </w:divBdr>
    </w:div>
    <w:div w:id="1584796731">
      <w:bodyDiv w:val="1"/>
      <w:marLeft w:val="0"/>
      <w:marRight w:val="0"/>
      <w:marTop w:val="0"/>
      <w:marBottom w:val="0"/>
      <w:divBdr>
        <w:top w:val="none" w:sz="0" w:space="0" w:color="auto"/>
        <w:left w:val="none" w:sz="0" w:space="0" w:color="auto"/>
        <w:bottom w:val="none" w:sz="0" w:space="0" w:color="auto"/>
        <w:right w:val="none" w:sz="0" w:space="0" w:color="auto"/>
      </w:divBdr>
    </w:div>
    <w:div w:id="1891528174">
      <w:bodyDiv w:val="1"/>
      <w:marLeft w:val="0"/>
      <w:marRight w:val="0"/>
      <w:marTop w:val="0"/>
      <w:marBottom w:val="0"/>
      <w:divBdr>
        <w:top w:val="none" w:sz="0" w:space="0" w:color="auto"/>
        <w:left w:val="none" w:sz="0" w:space="0" w:color="auto"/>
        <w:bottom w:val="none" w:sz="0" w:space="0" w:color="auto"/>
        <w:right w:val="none" w:sz="0" w:space="0" w:color="auto"/>
      </w:divBdr>
    </w:div>
    <w:div w:id="2131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C245-4ACD-4867-A92E-63D75685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3443</Characters>
  <Application>Microsoft Office Word</Application>
  <DocSecurity>0</DocSecurity>
  <Lines>28</Lines>
  <Paragraphs>8</Paragraphs>
  <ScaleCrop>false</ScaleCrop>
  <Company>Hewlett-Packard Company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柯馥甄</dc:creator>
  <cp:keywords/>
  <cp:lastModifiedBy>陳家羽</cp:lastModifiedBy>
  <cp:revision>2</cp:revision>
  <cp:lastPrinted>2020-03-02T03:34:00Z</cp:lastPrinted>
  <dcterms:created xsi:type="dcterms:W3CDTF">2020-03-02T03:34:00Z</dcterms:created>
  <dcterms:modified xsi:type="dcterms:W3CDTF">2020-03-02T03:34:00Z</dcterms:modified>
</cp:coreProperties>
</file>