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BD01" w14:textId="77777777" w:rsidR="005E555C" w:rsidRDefault="00D5299C" w:rsidP="00FB62B3">
      <w:pPr>
        <w:snapToGrid w:val="0"/>
        <w:jc w:val="center"/>
        <w:rPr>
          <w:rFonts w:ascii="標楷體" w:eastAsia="標楷體" w:hAnsi="標楷體"/>
          <w:sz w:val="28"/>
          <w:szCs w:val="28"/>
        </w:rPr>
      </w:pPr>
      <w:r w:rsidRPr="000747CD">
        <w:rPr>
          <w:rFonts w:ascii="標楷體" w:eastAsia="標楷體" w:hAnsi="標楷體" w:hint="eastAsia"/>
          <w:sz w:val="28"/>
          <w:szCs w:val="28"/>
        </w:rPr>
        <w:t>「○○股份有限公司提名委員會組織規程」參考範例</w:t>
      </w:r>
    </w:p>
    <w:p w14:paraId="63F73C73" w14:textId="2A3B02AF" w:rsidR="00AF5B32" w:rsidRPr="000747CD" w:rsidRDefault="00F745C6" w:rsidP="00FB62B3">
      <w:pPr>
        <w:snapToGrid w:val="0"/>
        <w:jc w:val="center"/>
        <w:rPr>
          <w:rFonts w:ascii="標楷體" w:eastAsia="標楷體" w:hAnsi="標楷體"/>
          <w:sz w:val="28"/>
          <w:szCs w:val="28"/>
        </w:rPr>
      </w:pPr>
      <w:r w:rsidRPr="000747CD">
        <w:rPr>
          <w:rFonts w:ascii="標楷體" w:eastAsia="標楷體" w:hAnsi="標楷體" w:hint="eastAsia"/>
          <w:sz w:val="28"/>
          <w:szCs w:val="28"/>
        </w:rPr>
        <w:t>第五條、第六條</w:t>
      </w:r>
      <w:r w:rsidR="00067B44" w:rsidRPr="000747CD">
        <w:rPr>
          <w:rFonts w:ascii="標楷體" w:eastAsia="標楷體" w:hAnsi="標楷體" w:hint="eastAsia"/>
          <w:kern w:val="0"/>
          <w:sz w:val="28"/>
          <w:szCs w:val="28"/>
        </w:rPr>
        <w:t>修正</w:t>
      </w:r>
      <w:r w:rsidR="008E1A2B" w:rsidRPr="000747CD">
        <w:rPr>
          <w:rFonts w:ascii="標楷體" w:eastAsia="標楷體" w:hAnsi="標楷體" w:hint="eastAsia"/>
          <w:kern w:val="0"/>
          <w:sz w:val="28"/>
          <w:szCs w:val="28"/>
        </w:rPr>
        <w:t>條文</w:t>
      </w:r>
      <w:r w:rsidR="00E565D0" w:rsidRPr="000747CD">
        <w:rPr>
          <w:rFonts w:ascii="標楷體" w:eastAsia="標楷體" w:hAnsi="標楷體" w:hint="eastAsia"/>
          <w:sz w:val="28"/>
          <w:szCs w:val="28"/>
        </w:rPr>
        <w:t>對照表</w:t>
      </w:r>
    </w:p>
    <w:tbl>
      <w:tblPr>
        <w:tblStyle w:val="a3"/>
        <w:tblW w:w="0" w:type="auto"/>
        <w:tblLook w:val="04A0" w:firstRow="1" w:lastRow="0" w:firstColumn="1" w:lastColumn="0" w:noHBand="0" w:noVBand="1"/>
      </w:tblPr>
      <w:tblGrid>
        <w:gridCol w:w="2765"/>
        <w:gridCol w:w="2765"/>
        <w:gridCol w:w="2766"/>
      </w:tblGrid>
      <w:tr w:rsidR="00475A90" w:rsidRPr="007450CC" w14:paraId="020657D2" w14:textId="77777777" w:rsidTr="00D5299C">
        <w:trPr>
          <w:trHeight w:val="478"/>
        </w:trPr>
        <w:tc>
          <w:tcPr>
            <w:tcW w:w="2765" w:type="dxa"/>
          </w:tcPr>
          <w:p w14:paraId="1ED6FACB" w14:textId="77777777" w:rsidR="00475A90" w:rsidRPr="007450CC" w:rsidRDefault="00877F7D" w:rsidP="00BF4EA9">
            <w:pPr>
              <w:rPr>
                <w:rFonts w:eastAsia="標楷體"/>
              </w:rPr>
            </w:pPr>
            <w:r w:rsidRPr="007450CC">
              <w:rPr>
                <w:rFonts w:eastAsia="標楷體"/>
              </w:rPr>
              <w:t>修正條文</w:t>
            </w:r>
          </w:p>
        </w:tc>
        <w:tc>
          <w:tcPr>
            <w:tcW w:w="2765" w:type="dxa"/>
          </w:tcPr>
          <w:p w14:paraId="3860109E" w14:textId="77777777" w:rsidR="00475A90" w:rsidRPr="007450CC" w:rsidRDefault="00877F7D" w:rsidP="008E4758">
            <w:pPr>
              <w:rPr>
                <w:rFonts w:eastAsia="標楷體"/>
              </w:rPr>
            </w:pPr>
            <w:r w:rsidRPr="007450CC">
              <w:rPr>
                <w:rFonts w:eastAsia="標楷體"/>
              </w:rPr>
              <w:t>現行條文</w:t>
            </w:r>
          </w:p>
        </w:tc>
        <w:tc>
          <w:tcPr>
            <w:tcW w:w="2766" w:type="dxa"/>
          </w:tcPr>
          <w:p w14:paraId="586A5331" w14:textId="77777777" w:rsidR="00475A90" w:rsidRPr="007450CC" w:rsidRDefault="00BC5783" w:rsidP="008E4758">
            <w:pPr>
              <w:rPr>
                <w:rFonts w:eastAsia="標楷體"/>
              </w:rPr>
            </w:pPr>
            <w:r w:rsidRPr="007450CC">
              <w:rPr>
                <w:rFonts w:eastAsia="標楷體"/>
              </w:rPr>
              <w:t>說明</w:t>
            </w:r>
          </w:p>
        </w:tc>
      </w:tr>
      <w:tr w:rsidR="00015050" w:rsidRPr="007450CC" w14:paraId="1CC1EC48" w14:textId="77777777" w:rsidTr="00475A90">
        <w:tc>
          <w:tcPr>
            <w:tcW w:w="2765" w:type="dxa"/>
          </w:tcPr>
          <w:p w14:paraId="4863BEAC" w14:textId="77777777" w:rsidR="00C87232" w:rsidRPr="007450CC" w:rsidRDefault="00015050" w:rsidP="00015050">
            <w:pPr>
              <w:rPr>
                <w:rFonts w:eastAsia="標楷體"/>
              </w:rPr>
            </w:pPr>
            <w:r w:rsidRPr="007450CC">
              <w:rPr>
                <w:rFonts w:eastAsia="標楷體" w:hint="eastAsia"/>
              </w:rPr>
              <w:t>第</w:t>
            </w:r>
            <w:r w:rsidR="00D5299C" w:rsidRPr="007450CC">
              <w:rPr>
                <w:rFonts w:eastAsia="標楷體" w:hint="eastAsia"/>
              </w:rPr>
              <w:t>五</w:t>
            </w:r>
            <w:r w:rsidRPr="007450CC">
              <w:rPr>
                <w:rFonts w:eastAsia="標楷體" w:hint="eastAsia"/>
              </w:rPr>
              <w:t>條</w:t>
            </w:r>
          </w:p>
          <w:p w14:paraId="3596ACD8" w14:textId="77777777" w:rsidR="00743223" w:rsidRPr="007450CC" w:rsidRDefault="00743223" w:rsidP="00743223">
            <w:pPr>
              <w:ind w:firstLineChars="200" w:firstLine="480"/>
              <w:rPr>
                <w:rFonts w:eastAsia="標楷體"/>
              </w:rPr>
            </w:pPr>
            <w:proofErr w:type="gramStart"/>
            <w:r w:rsidRPr="007450CC">
              <w:rPr>
                <w:rFonts w:eastAsia="標楷體" w:hint="eastAsia"/>
              </w:rPr>
              <w:t>第一項略</w:t>
            </w:r>
            <w:proofErr w:type="gramEnd"/>
            <w:r w:rsidRPr="007450CC">
              <w:rPr>
                <w:rFonts w:ascii="標楷體" w:eastAsia="標楷體" w:hAnsi="標楷體" w:hint="eastAsia"/>
              </w:rPr>
              <w:t>。</w:t>
            </w:r>
          </w:p>
          <w:p w14:paraId="7071BB93" w14:textId="77777777" w:rsidR="007E58B5" w:rsidRPr="007450CC" w:rsidRDefault="00EE17E8" w:rsidP="007E58B5">
            <w:pPr>
              <w:rPr>
                <w:rFonts w:eastAsia="標楷體"/>
              </w:rPr>
            </w:pPr>
            <w:r w:rsidRPr="007450CC">
              <w:rPr>
                <w:rFonts w:eastAsia="標楷體" w:hint="eastAsia"/>
              </w:rPr>
              <w:t xml:space="preserve">    </w:t>
            </w:r>
            <w:r w:rsidR="00D5299C" w:rsidRPr="007450CC">
              <w:rPr>
                <w:rFonts w:eastAsia="標楷體" w:hint="eastAsia"/>
              </w:rPr>
              <w:t>本委員會成員於履行前項職權時，有利害關係者，應於當次委員會會議說明其利害關係之重要內容，如有害於公司利益之虞時，不得加入討論及表決，且討論及表決時應予迴避，並不得代理其他委員會成員行使其表決權。</w:t>
            </w:r>
            <w:r w:rsidR="00743223" w:rsidRPr="007450CC">
              <w:rPr>
                <w:rFonts w:ascii="Times New Roman" w:eastAsia="標楷體" w:hAnsi="Times New Roman" w:cs="Times New Roman" w:hint="eastAsia"/>
                <w:u w:val="single"/>
              </w:rPr>
              <w:t>本委員會成員</w:t>
            </w:r>
            <w:r w:rsidR="007E58B5" w:rsidRPr="007450CC">
              <w:rPr>
                <w:rFonts w:ascii="Times New Roman" w:eastAsia="標楷體" w:hAnsi="Times New Roman" w:cs="Times New Roman" w:hint="eastAsia"/>
                <w:u w:val="single"/>
              </w:rPr>
              <w:t>之配偶、二親等內血親，或與</w:t>
            </w:r>
            <w:r w:rsidR="00C31479" w:rsidRPr="007450CC">
              <w:rPr>
                <w:rFonts w:ascii="Times New Roman" w:eastAsia="標楷體" w:hAnsi="Times New Roman" w:cs="Times New Roman" w:hint="eastAsia"/>
                <w:u w:val="single"/>
              </w:rPr>
              <w:t>委員會成員</w:t>
            </w:r>
            <w:r w:rsidR="007E58B5" w:rsidRPr="007450CC">
              <w:rPr>
                <w:rFonts w:ascii="Times New Roman" w:eastAsia="標楷體" w:hAnsi="Times New Roman" w:cs="Times New Roman" w:hint="eastAsia"/>
                <w:u w:val="single"/>
              </w:rPr>
              <w:t>具有控制從屬關係之公司，就會議之事項有利害關係者，視為</w:t>
            </w:r>
            <w:r w:rsidR="004D6D9F" w:rsidRPr="007450CC">
              <w:rPr>
                <w:rFonts w:ascii="Times New Roman" w:eastAsia="標楷體" w:hAnsi="Times New Roman" w:cs="Times New Roman" w:hint="eastAsia"/>
                <w:u w:val="single"/>
              </w:rPr>
              <w:t>委員</w:t>
            </w:r>
            <w:r w:rsidR="007E58B5" w:rsidRPr="007450CC">
              <w:rPr>
                <w:rFonts w:ascii="Times New Roman" w:eastAsia="標楷體" w:hAnsi="Times New Roman" w:cs="Times New Roman" w:hint="eastAsia"/>
                <w:u w:val="single"/>
              </w:rPr>
              <w:t>就該事項有自身利害關係。</w:t>
            </w:r>
          </w:p>
          <w:p w14:paraId="5635DFD3" w14:textId="77777777" w:rsidR="00015050" w:rsidRPr="007450CC" w:rsidRDefault="007E58B5" w:rsidP="00743223">
            <w:pPr>
              <w:rPr>
                <w:rFonts w:eastAsia="標楷體"/>
              </w:rPr>
            </w:pPr>
            <w:r w:rsidRPr="007450CC">
              <w:rPr>
                <w:rFonts w:eastAsia="標楷體" w:hint="eastAsia"/>
              </w:rPr>
              <w:t xml:space="preserve">   </w:t>
            </w:r>
            <w:proofErr w:type="gramStart"/>
            <w:r w:rsidR="00743223" w:rsidRPr="007450CC">
              <w:rPr>
                <w:rFonts w:eastAsia="標楷體" w:hint="eastAsia"/>
              </w:rPr>
              <w:t>第三項略</w:t>
            </w:r>
            <w:proofErr w:type="gramEnd"/>
            <w:r w:rsidR="00743223" w:rsidRPr="007450CC">
              <w:rPr>
                <w:rFonts w:eastAsia="標楷體" w:hint="eastAsia"/>
              </w:rPr>
              <w:t>。</w:t>
            </w:r>
            <w:r w:rsidRPr="007450CC">
              <w:rPr>
                <w:rFonts w:eastAsia="標楷體" w:hint="eastAsia"/>
              </w:rPr>
              <w:t xml:space="preserve"> </w:t>
            </w:r>
          </w:p>
        </w:tc>
        <w:tc>
          <w:tcPr>
            <w:tcW w:w="2765" w:type="dxa"/>
          </w:tcPr>
          <w:p w14:paraId="6BD8915E" w14:textId="77777777" w:rsidR="007E58B5" w:rsidRPr="007450CC" w:rsidRDefault="007E58B5" w:rsidP="007E58B5">
            <w:pPr>
              <w:rPr>
                <w:rFonts w:eastAsia="標楷體"/>
              </w:rPr>
            </w:pPr>
            <w:r w:rsidRPr="007450CC">
              <w:rPr>
                <w:rFonts w:eastAsia="標楷體" w:hint="eastAsia"/>
              </w:rPr>
              <w:t>第</w:t>
            </w:r>
            <w:r w:rsidR="00D5299C" w:rsidRPr="007450CC">
              <w:rPr>
                <w:rFonts w:eastAsia="標楷體" w:hint="eastAsia"/>
              </w:rPr>
              <w:t>五</w:t>
            </w:r>
            <w:r w:rsidRPr="007450CC">
              <w:rPr>
                <w:rFonts w:eastAsia="標楷體" w:hint="eastAsia"/>
              </w:rPr>
              <w:t>條</w:t>
            </w:r>
          </w:p>
          <w:p w14:paraId="6E4DBCAE" w14:textId="77777777" w:rsidR="00743223" w:rsidRPr="007450CC" w:rsidRDefault="00743223" w:rsidP="00743223">
            <w:pPr>
              <w:ind w:firstLineChars="200" w:firstLine="480"/>
              <w:rPr>
                <w:rFonts w:eastAsia="標楷體"/>
              </w:rPr>
            </w:pPr>
            <w:proofErr w:type="gramStart"/>
            <w:r w:rsidRPr="007450CC">
              <w:rPr>
                <w:rFonts w:eastAsia="標楷體" w:hint="eastAsia"/>
              </w:rPr>
              <w:t>第一項略</w:t>
            </w:r>
            <w:proofErr w:type="gramEnd"/>
            <w:r w:rsidRPr="007450CC">
              <w:rPr>
                <w:rFonts w:ascii="標楷體" w:eastAsia="標楷體" w:hAnsi="標楷體" w:hint="eastAsia"/>
              </w:rPr>
              <w:t>。</w:t>
            </w:r>
          </w:p>
          <w:p w14:paraId="374C5107" w14:textId="77777777" w:rsidR="00743223" w:rsidRPr="007450CC" w:rsidRDefault="00743223" w:rsidP="00743223">
            <w:pPr>
              <w:rPr>
                <w:rFonts w:eastAsia="標楷體"/>
              </w:rPr>
            </w:pPr>
            <w:r w:rsidRPr="007450CC">
              <w:rPr>
                <w:rFonts w:eastAsia="標楷體" w:hint="eastAsia"/>
              </w:rPr>
              <w:t xml:space="preserve">    </w:t>
            </w:r>
            <w:r w:rsidRPr="007450CC">
              <w:rPr>
                <w:rFonts w:eastAsia="標楷體" w:hint="eastAsia"/>
              </w:rPr>
              <w:t>本委員會成員於履行前項職權時，有利害關係者，應於當次委員會會議說明其利害關係之重要內容，如有害於公司利益之虞時，不得加入討論及表決，且討論及表決時應予迴避，並不得代理其他委員會成員行使其表決權。</w:t>
            </w:r>
            <w:r w:rsidRPr="007450CC">
              <w:rPr>
                <w:rFonts w:eastAsia="標楷體" w:hint="eastAsia"/>
              </w:rPr>
              <w:t xml:space="preserve">   </w:t>
            </w:r>
          </w:p>
          <w:p w14:paraId="05CD5017" w14:textId="77777777" w:rsidR="00743223" w:rsidRPr="007450CC" w:rsidRDefault="00743223" w:rsidP="00743223">
            <w:pPr>
              <w:rPr>
                <w:rFonts w:eastAsia="標楷體"/>
              </w:rPr>
            </w:pPr>
          </w:p>
          <w:p w14:paraId="30862DF7" w14:textId="77777777" w:rsidR="00743223" w:rsidRPr="007450CC" w:rsidRDefault="00743223" w:rsidP="00743223">
            <w:pPr>
              <w:rPr>
                <w:rFonts w:eastAsia="標楷體"/>
              </w:rPr>
            </w:pPr>
          </w:p>
          <w:p w14:paraId="269E2BA2" w14:textId="77777777" w:rsidR="00743223" w:rsidRPr="007450CC" w:rsidRDefault="00743223" w:rsidP="00743223">
            <w:pPr>
              <w:rPr>
                <w:rFonts w:eastAsia="標楷體"/>
              </w:rPr>
            </w:pPr>
          </w:p>
          <w:p w14:paraId="1CFCA398" w14:textId="77777777" w:rsidR="00743223" w:rsidRPr="007450CC" w:rsidRDefault="00743223" w:rsidP="00743223">
            <w:pPr>
              <w:rPr>
                <w:rFonts w:eastAsia="標楷體"/>
              </w:rPr>
            </w:pPr>
          </w:p>
          <w:p w14:paraId="231CCB79" w14:textId="77777777" w:rsidR="00743223" w:rsidRPr="007450CC" w:rsidRDefault="00743223" w:rsidP="00743223">
            <w:pPr>
              <w:rPr>
                <w:rFonts w:eastAsia="標楷體"/>
              </w:rPr>
            </w:pPr>
          </w:p>
          <w:p w14:paraId="22B69EDA" w14:textId="77777777" w:rsidR="00743223" w:rsidRPr="007450CC" w:rsidRDefault="00743223" w:rsidP="00743223">
            <w:pPr>
              <w:rPr>
                <w:rFonts w:eastAsia="標楷體"/>
              </w:rPr>
            </w:pPr>
          </w:p>
          <w:p w14:paraId="52F8C605" w14:textId="77777777" w:rsidR="00743223" w:rsidRPr="007450CC" w:rsidRDefault="00743223" w:rsidP="00743223">
            <w:pPr>
              <w:rPr>
                <w:rFonts w:eastAsia="標楷體"/>
              </w:rPr>
            </w:pPr>
            <w:r w:rsidRPr="007450CC">
              <w:rPr>
                <w:rFonts w:eastAsia="標楷體" w:hint="eastAsia"/>
              </w:rPr>
              <w:t xml:space="preserve">   </w:t>
            </w:r>
          </w:p>
          <w:p w14:paraId="2CD189D4" w14:textId="77777777" w:rsidR="00015050" w:rsidRPr="007450CC" w:rsidRDefault="00743223" w:rsidP="00743223">
            <w:pPr>
              <w:rPr>
                <w:rFonts w:eastAsia="標楷體"/>
              </w:rPr>
            </w:pPr>
            <w:r w:rsidRPr="007450CC">
              <w:rPr>
                <w:rFonts w:eastAsia="標楷體" w:hint="eastAsia"/>
              </w:rPr>
              <w:t xml:space="preserve">   </w:t>
            </w:r>
            <w:proofErr w:type="gramStart"/>
            <w:r w:rsidRPr="007450CC">
              <w:rPr>
                <w:rFonts w:eastAsia="標楷體" w:hint="eastAsia"/>
              </w:rPr>
              <w:t>第三項略</w:t>
            </w:r>
            <w:proofErr w:type="gramEnd"/>
            <w:r w:rsidRPr="007450CC">
              <w:rPr>
                <w:rFonts w:eastAsia="標楷體" w:hint="eastAsia"/>
              </w:rPr>
              <w:t>。</w:t>
            </w:r>
            <w:r w:rsidRPr="007450CC">
              <w:rPr>
                <w:rFonts w:eastAsia="標楷體" w:hint="eastAsia"/>
              </w:rPr>
              <w:t xml:space="preserve"> </w:t>
            </w:r>
          </w:p>
        </w:tc>
        <w:tc>
          <w:tcPr>
            <w:tcW w:w="2766" w:type="dxa"/>
          </w:tcPr>
          <w:p w14:paraId="7DA165F3" w14:textId="77777777" w:rsidR="00C87232" w:rsidRPr="007450CC" w:rsidRDefault="00C87232" w:rsidP="00C53D50">
            <w:pPr>
              <w:rPr>
                <w:rFonts w:eastAsia="標楷體"/>
              </w:rPr>
            </w:pPr>
          </w:p>
          <w:p w14:paraId="33D1169C" w14:textId="77777777" w:rsidR="00743223" w:rsidRPr="007450CC" w:rsidRDefault="00743223" w:rsidP="00C53D50">
            <w:pPr>
              <w:rPr>
                <w:rFonts w:eastAsia="標楷體"/>
              </w:rPr>
            </w:pPr>
          </w:p>
          <w:p w14:paraId="775D37E9" w14:textId="77777777" w:rsidR="00C53D50" w:rsidRPr="007450CC" w:rsidRDefault="00C53D50" w:rsidP="00C53D50">
            <w:pPr>
              <w:rPr>
                <w:rFonts w:eastAsia="標楷體"/>
              </w:rPr>
            </w:pPr>
            <w:r w:rsidRPr="007450CC">
              <w:rPr>
                <w:rFonts w:eastAsia="標楷體" w:hint="eastAsia"/>
              </w:rPr>
              <w:t>配合公司</w:t>
            </w:r>
            <w:r w:rsidR="00C31479" w:rsidRPr="007450CC">
              <w:rPr>
                <w:rFonts w:eastAsia="標楷體" w:hint="eastAsia"/>
              </w:rPr>
              <w:t>法</w:t>
            </w:r>
            <w:r w:rsidRPr="007450CC">
              <w:rPr>
                <w:rFonts w:eastAsia="標楷體" w:hint="eastAsia"/>
              </w:rPr>
              <w:t>第二百零六條第三項，增訂第</w:t>
            </w:r>
            <w:r w:rsidR="00743223" w:rsidRPr="007450CC">
              <w:rPr>
                <w:rFonts w:eastAsia="標楷體" w:hint="eastAsia"/>
              </w:rPr>
              <w:t>二</w:t>
            </w:r>
            <w:r w:rsidRPr="007450CC">
              <w:rPr>
                <w:rFonts w:eastAsia="標楷體" w:hint="eastAsia"/>
              </w:rPr>
              <w:t>項</w:t>
            </w:r>
            <w:r w:rsidR="00743223" w:rsidRPr="007450CC">
              <w:rPr>
                <w:rFonts w:eastAsia="標楷體" w:hint="eastAsia"/>
              </w:rPr>
              <w:t>後段</w:t>
            </w:r>
            <w:r w:rsidR="00FC443D" w:rsidRPr="007450CC">
              <w:rPr>
                <w:rFonts w:eastAsia="標楷體" w:hint="eastAsia"/>
              </w:rPr>
              <w:t>，</w:t>
            </w:r>
            <w:r w:rsidRPr="007450CC">
              <w:rPr>
                <w:rFonts w:eastAsia="標楷體" w:hint="eastAsia"/>
              </w:rPr>
              <w:t>明定</w:t>
            </w:r>
            <w:r w:rsidR="00792969" w:rsidRPr="007450CC">
              <w:rPr>
                <w:rFonts w:eastAsia="標楷體" w:hint="eastAsia"/>
              </w:rPr>
              <w:t>委員會成員</w:t>
            </w:r>
            <w:r w:rsidRPr="007450CC">
              <w:rPr>
                <w:rFonts w:eastAsia="標楷體" w:hint="eastAsia"/>
              </w:rPr>
              <w:t>之配偶、二親等內血親，或與</w:t>
            </w:r>
            <w:r w:rsidR="00792969" w:rsidRPr="007450CC">
              <w:rPr>
                <w:rFonts w:eastAsia="標楷體" w:hint="eastAsia"/>
              </w:rPr>
              <w:t>委員會成員</w:t>
            </w:r>
            <w:r w:rsidRPr="007450CC">
              <w:rPr>
                <w:rFonts w:eastAsia="標楷體" w:hint="eastAsia"/>
              </w:rPr>
              <w:t>具有控制從屬關係之公司，就會議之事項有利害關係者，視為</w:t>
            </w:r>
            <w:r w:rsidR="00792969" w:rsidRPr="007450CC">
              <w:rPr>
                <w:rFonts w:eastAsia="標楷體" w:hint="eastAsia"/>
              </w:rPr>
              <w:t>委員</w:t>
            </w:r>
            <w:r w:rsidRPr="007450CC">
              <w:rPr>
                <w:rFonts w:eastAsia="標楷體" w:hint="eastAsia"/>
              </w:rPr>
              <w:t>就該事項有自身利害關係。</w:t>
            </w:r>
          </w:p>
          <w:p w14:paraId="4E36CC4C" w14:textId="77777777" w:rsidR="00C53D50" w:rsidRPr="007450CC" w:rsidRDefault="00C53D50" w:rsidP="00C53D50">
            <w:pPr>
              <w:rPr>
                <w:rFonts w:eastAsia="標楷體"/>
              </w:rPr>
            </w:pPr>
          </w:p>
          <w:p w14:paraId="274853C1" w14:textId="77777777" w:rsidR="00015050" w:rsidRPr="007450CC" w:rsidRDefault="00015050" w:rsidP="007E58B5">
            <w:pPr>
              <w:rPr>
                <w:rFonts w:eastAsia="標楷體"/>
              </w:rPr>
            </w:pPr>
          </w:p>
        </w:tc>
      </w:tr>
      <w:tr w:rsidR="00C56096" w:rsidRPr="00136BF2" w14:paraId="320743C1" w14:textId="77777777" w:rsidTr="00475A90">
        <w:tc>
          <w:tcPr>
            <w:tcW w:w="2765" w:type="dxa"/>
          </w:tcPr>
          <w:p w14:paraId="56923F7A" w14:textId="77777777" w:rsidR="00C56096" w:rsidRPr="007450CC" w:rsidRDefault="00C56096" w:rsidP="00C56096">
            <w:pPr>
              <w:rPr>
                <w:rFonts w:eastAsia="標楷體"/>
              </w:rPr>
            </w:pPr>
            <w:r w:rsidRPr="007450CC">
              <w:rPr>
                <w:rFonts w:eastAsia="標楷體" w:hint="eastAsia"/>
              </w:rPr>
              <w:t>第六條</w:t>
            </w:r>
          </w:p>
          <w:p w14:paraId="439A0370" w14:textId="77777777" w:rsidR="00C56096" w:rsidRPr="007450CC" w:rsidRDefault="00C56096" w:rsidP="00C56096">
            <w:pPr>
              <w:rPr>
                <w:rFonts w:eastAsia="標楷體"/>
              </w:rPr>
            </w:pPr>
            <w:r w:rsidRPr="007450CC">
              <w:rPr>
                <w:rFonts w:eastAsia="標楷體" w:hint="eastAsia"/>
              </w:rPr>
              <w:t xml:space="preserve">    </w:t>
            </w:r>
            <w:r w:rsidRPr="007450CC">
              <w:rPr>
                <w:rFonts w:eastAsia="標楷體" w:hint="eastAsia"/>
              </w:rPr>
              <w:t>本委員會依前條第一項第一款之規定，應辦理下列事項：</w:t>
            </w:r>
          </w:p>
          <w:p w14:paraId="0682AA8B" w14:textId="77777777" w:rsidR="00C56096" w:rsidRPr="007450CC" w:rsidRDefault="00C56096" w:rsidP="00C56096">
            <w:pPr>
              <w:rPr>
                <w:rFonts w:eastAsia="標楷體"/>
              </w:rPr>
            </w:pPr>
            <w:r w:rsidRPr="007450CC">
              <w:rPr>
                <w:rFonts w:eastAsia="標楷體" w:hint="eastAsia"/>
              </w:rPr>
              <w:t>一、依本公司規模及業務性質，考量本公司董事、監察人及高階經理人所需之專業知識、技術及經驗暨性別及獨立性，訂定並定期檢討董事、監察人及高階經理人之人數及應符合之條件。</w:t>
            </w:r>
          </w:p>
          <w:p w14:paraId="5DD55B94" w14:textId="77777777" w:rsidR="00C56096" w:rsidRPr="007450CC" w:rsidRDefault="00C56096" w:rsidP="00C56096">
            <w:pPr>
              <w:rPr>
                <w:rFonts w:eastAsia="標楷體"/>
              </w:rPr>
            </w:pPr>
            <w:r w:rsidRPr="007450CC">
              <w:rPr>
                <w:rFonts w:eastAsia="標楷體" w:hint="eastAsia"/>
              </w:rPr>
              <w:t>二、依據前款所訂定之人數及條件，尋找</w:t>
            </w:r>
            <w:proofErr w:type="gramStart"/>
            <w:r w:rsidRPr="007450CC">
              <w:rPr>
                <w:rFonts w:eastAsia="標楷體" w:hint="eastAsia"/>
              </w:rPr>
              <w:t>適</w:t>
            </w:r>
            <w:proofErr w:type="gramEnd"/>
            <w:r w:rsidRPr="007450CC">
              <w:rPr>
                <w:rFonts w:eastAsia="標楷體" w:hint="eastAsia"/>
              </w:rPr>
              <w:t>任</w:t>
            </w:r>
            <w:r w:rsidRPr="007450CC">
              <w:rPr>
                <w:rFonts w:eastAsia="標楷體" w:hint="eastAsia"/>
              </w:rPr>
              <w:lastRenderedPageBreak/>
              <w:t>之董事及監察人人選，向董事會提出董事及監察人候選人名單</w:t>
            </w:r>
            <w:r w:rsidR="002935D7" w:rsidRPr="007450CC">
              <w:rPr>
                <w:rFonts w:eastAsia="標楷體" w:hint="eastAsia"/>
              </w:rPr>
              <w:t>，</w:t>
            </w:r>
            <w:r w:rsidR="002935D7" w:rsidRPr="007450CC">
              <w:rPr>
                <w:rFonts w:eastAsia="標楷體" w:hint="eastAsia"/>
                <w:u w:val="single"/>
              </w:rPr>
              <w:t>並審慎評估被提名人之資格條件及有無公司法第三十條所列各款情事等事項，並依公司法第一百九十二條之</w:t>
            </w:r>
            <w:proofErr w:type="gramStart"/>
            <w:r w:rsidR="002935D7" w:rsidRPr="007450CC">
              <w:rPr>
                <w:rFonts w:eastAsia="標楷體" w:hint="eastAsia"/>
                <w:u w:val="single"/>
              </w:rPr>
              <w:t>一</w:t>
            </w:r>
            <w:proofErr w:type="gramEnd"/>
            <w:r w:rsidR="002935D7" w:rsidRPr="007450CC">
              <w:rPr>
                <w:rFonts w:eastAsia="標楷體" w:hint="eastAsia"/>
                <w:u w:val="single"/>
              </w:rPr>
              <w:t>規定辦理。</w:t>
            </w:r>
          </w:p>
          <w:p w14:paraId="5D2728BC" w14:textId="77777777" w:rsidR="00C56096" w:rsidRPr="007450CC" w:rsidRDefault="00C56096" w:rsidP="00C56096">
            <w:pPr>
              <w:rPr>
                <w:rFonts w:eastAsia="標楷體"/>
              </w:rPr>
            </w:pPr>
          </w:p>
          <w:p w14:paraId="4252AAAF" w14:textId="77777777" w:rsidR="00C56096" w:rsidRPr="007450CC" w:rsidRDefault="00C56096" w:rsidP="00C56096">
            <w:pPr>
              <w:rPr>
                <w:rFonts w:eastAsia="標楷體"/>
              </w:rPr>
            </w:pPr>
          </w:p>
          <w:p w14:paraId="786AD51C" w14:textId="77777777" w:rsidR="00C56096" w:rsidRPr="007450CC" w:rsidRDefault="00C56096" w:rsidP="00C56096">
            <w:pPr>
              <w:rPr>
                <w:rFonts w:eastAsia="標楷體"/>
              </w:rPr>
            </w:pPr>
          </w:p>
          <w:p w14:paraId="357E95B3" w14:textId="77777777" w:rsidR="00C56096" w:rsidRPr="007450CC" w:rsidRDefault="00C56096" w:rsidP="00C56096">
            <w:pPr>
              <w:rPr>
                <w:rFonts w:eastAsia="標楷體"/>
              </w:rPr>
            </w:pPr>
          </w:p>
          <w:p w14:paraId="5441B7B0" w14:textId="77777777" w:rsidR="00C56096" w:rsidRPr="007450CC" w:rsidRDefault="00C56096" w:rsidP="00C56096">
            <w:pPr>
              <w:rPr>
                <w:rFonts w:eastAsia="標楷體"/>
              </w:rPr>
            </w:pPr>
          </w:p>
          <w:p w14:paraId="7830B599" w14:textId="77777777" w:rsidR="00C56096" w:rsidRPr="007450CC" w:rsidRDefault="00C56096" w:rsidP="00C56096">
            <w:pPr>
              <w:rPr>
                <w:rFonts w:eastAsia="標楷體"/>
              </w:rPr>
            </w:pPr>
          </w:p>
          <w:p w14:paraId="7FB3A68A" w14:textId="77777777" w:rsidR="00C56096" w:rsidRPr="007450CC" w:rsidRDefault="00C56096" w:rsidP="00C56096">
            <w:pPr>
              <w:rPr>
                <w:rFonts w:eastAsia="標楷體"/>
              </w:rPr>
            </w:pPr>
          </w:p>
          <w:p w14:paraId="2A08F4FE" w14:textId="77777777" w:rsidR="00C56096" w:rsidRPr="007450CC" w:rsidRDefault="00C56096" w:rsidP="00C56096">
            <w:pPr>
              <w:rPr>
                <w:rFonts w:eastAsia="標楷體"/>
              </w:rPr>
            </w:pPr>
          </w:p>
          <w:p w14:paraId="34AB8DAA" w14:textId="77777777" w:rsidR="00C56096" w:rsidRPr="007450CC" w:rsidRDefault="00C56096" w:rsidP="00C56096">
            <w:pPr>
              <w:rPr>
                <w:rFonts w:eastAsia="標楷體"/>
              </w:rPr>
            </w:pPr>
          </w:p>
          <w:p w14:paraId="346680FC" w14:textId="77777777" w:rsidR="00C56096" w:rsidRPr="007450CC" w:rsidRDefault="00C56096" w:rsidP="00C56096">
            <w:pPr>
              <w:rPr>
                <w:rFonts w:eastAsia="標楷體"/>
              </w:rPr>
            </w:pPr>
          </w:p>
          <w:p w14:paraId="5B6F0F4C" w14:textId="77777777" w:rsidR="00C56096" w:rsidRPr="007450CC" w:rsidRDefault="00C56096" w:rsidP="00C56096">
            <w:pPr>
              <w:rPr>
                <w:rFonts w:eastAsia="標楷體"/>
              </w:rPr>
            </w:pPr>
          </w:p>
          <w:p w14:paraId="4EAAC8F3" w14:textId="77777777" w:rsidR="00C56096" w:rsidRPr="007450CC" w:rsidRDefault="00C56096" w:rsidP="00C56096">
            <w:pPr>
              <w:rPr>
                <w:rFonts w:eastAsia="標楷體"/>
              </w:rPr>
            </w:pPr>
            <w:r w:rsidRPr="007450CC">
              <w:rPr>
                <w:rFonts w:eastAsia="標楷體" w:hint="eastAsia"/>
              </w:rPr>
              <w:t>三、提名獨立董事候選人名單時，應注意被提名人（相較於其他候選人）之資歷、專業、誠信及兼任其他公司董事、監察人、委員會成員或主席之情形暨是否符合證券交易法、公開發行公司獨立董事設置及應遵循事項辦法暨臺灣證券交易所或中華民國證券櫃檯買賣中心所定獨立董事之條件，</w:t>
            </w:r>
            <w:proofErr w:type="gramStart"/>
            <w:r w:rsidRPr="007450CC">
              <w:rPr>
                <w:rFonts w:eastAsia="標楷體" w:hint="eastAsia"/>
              </w:rPr>
              <w:t>務</w:t>
            </w:r>
            <w:proofErr w:type="gramEnd"/>
            <w:r w:rsidRPr="007450CC">
              <w:rPr>
                <w:rFonts w:eastAsia="標楷體" w:hint="eastAsia"/>
              </w:rPr>
              <w:t>以能契合股東長遠利益為主要考量。</w:t>
            </w:r>
          </w:p>
          <w:p w14:paraId="08EBF32A" w14:textId="77777777" w:rsidR="00C56096" w:rsidRPr="007450CC" w:rsidRDefault="00C56096" w:rsidP="00C56096">
            <w:pPr>
              <w:rPr>
                <w:rFonts w:eastAsia="標楷體"/>
              </w:rPr>
            </w:pPr>
            <w:r w:rsidRPr="007450CC">
              <w:rPr>
                <w:rFonts w:eastAsia="標楷體" w:hint="eastAsia"/>
              </w:rPr>
              <w:t>四、依據第一款所訂定之人數及條件，尋找適任高階經理人人選，進</w:t>
            </w:r>
            <w:r w:rsidRPr="007450CC">
              <w:rPr>
                <w:rFonts w:eastAsia="標楷體" w:hint="eastAsia"/>
              </w:rPr>
              <w:lastRenderedPageBreak/>
              <w:t>行事先審查，並將審查結果暨高階經理人建議參考名單，提經董事會議定。</w:t>
            </w:r>
          </w:p>
        </w:tc>
        <w:tc>
          <w:tcPr>
            <w:tcW w:w="2765" w:type="dxa"/>
          </w:tcPr>
          <w:p w14:paraId="5EDC4069" w14:textId="77777777" w:rsidR="00C56096" w:rsidRPr="007450CC" w:rsidRDefault="00C56096" w:rsidP="00C56096">
            <w:pPr>
              <w:rPr>
                <w:rFonts w:eastAsia="標楷體"/>
              </w:rPr>
            </w:pPr>
            <w:r w:rsidRPr="007450CC">
              <w:rPr>
                <w:rFonts w:eastAsia="標楷體" w:hint="eastAsia"/>
              </w:rPr>
              <w:lastRenderedPageBreak/>
              <w:t>第六條</w:t>
            </w:r>
          </w:p>
          <w:p w14:paraId="429FF827" w14:textId="77777777" w:rsidR="00C56096" w:rsidRPr="007450CC" w:rsidRDefault="00C56096" w:rsidP="00C56096">
            <w:pPr>
              <w:rPr>
                <w:rFonts w:eastAsia="標楷體"/>
              </w:rPr>
            </w:pPr>
            <w:r w:rsidRPr="007450CC">
              <w:rPr>
                <w:rFonts w:eastAsia="標楷體" w:hint="eastAsia"/>
              </w:rPr>
              <w:t xml:space="preserve">    </w:t>
            </w:r>
            <w:r w:rsidRPr="007450CC">
              <w:rPr>
                <w:rFonts w:eastAsia="標楷體" w:hint="eastAsia"/>
              </w:rPr>
              <w:t>本委員會依前條第一項第一款之規定，應辦理下列事項：</w:t>
            </w:r>
          </w:p>
          <w:p w14:paraId="0DFFBB40" w14:textId="77777777" w:rsidR="00C56096" w:rsidRPr="007450CC" w:rsidRDefault="00C56096" w:rsidP="00C56096">
            <w:pPr>
              <w:rPr>
                <w:rFonts w:eastAsia="標楷體"/>
              </w:rPr>
            </w:pPr>
            <w:r w:rsidRPr="007450CC">
              <w:rPr>
                <w:rFonts w:eastAsia="標楷體" w:hint="eastAsia"/>
              </w:rPr>
              <w:t>一、依本公司規模及業務性質，考量本公司董事、監察人及高階經理人所需之專業知識、技術及經驗暨性別及獨立性，訂定並定期檢討董事、監察人及高階經理人之人數及應符合之條件。</w:t>
            </w:r>
          </w:p>
          <w:p w14:paraId="26BF39E1" w14:textId="77777777" w:rsidR="00C56096" w:rsidRPr="007450CC" w:rsidRDefault="00C56096" w:rsidP="00C56096">
            <w:pPr>
              <w:rPr>
                <w:rFonts w:eastAsia="標楷體"/>
              </w:rPr>
            </w:pPr>
            <w:r w:rsidRPr="007450CC">
              <w:rPr>
                <w:rFonts w:eastAsia="標楷體" w:hint="eastAsia"/>
              </w:rPr>
              <w:t>二、依據前款所訂定之人數及條件，尋找</w:t>
            </w:r>
            <w:proofErr w:type="gramStart"/>
            <w:r w:rsidRPr="007450CC">
              <w:rPr>
                <w:rFonts w:eastAsia="標楷體" w:hint="eastAsia"/>
              </w:rPr>
              <w:t>適</w:t>
            </w:r>
            <w:proofErr w:type="gramEnd"/>
            <w:r w:rsidRPr="007450CC">
              <w:rPr>
                <w:rFonts w:eastAsia="標楷體" w:hint="eastAsia"/>
              </w:rPr>
              <w:t>任</w:t>
            </w:r>
            <w:r w:rsidRPr="007450CC">
              <w:rPr>
                <w:rFonts w:eastAsia="標楷體" w:hint="eastAsia"/>
              </w:rPr>
              <w:lastRenderedPageBreak/>
              <w:t>之董事及監察人人選，向董事會提出董事及監察人候選人名單，</w:t>
            </w:r>
            <w:r w:rsidRPr="007450CC">
              <w:rPr>
                <w:rFonts w:eastAsia="標楷體" w:hint="eastAsia"/>
                <w:u w:val="single"/>
              </w:rPr>
              <w:t>並就股東或董事推薦之董事、監察人候選人之資格條件、學經歷背景、及有無公司法第三十條所列各款情事等事項，進行事先審查，並將審查結果暨董事及監察人候選人建議參考名單，提經董事會議定後，提供股東會選舉</w:t>
            </w:r>
            <w:proofErr w:type="gramStart"/>
            <w:r w:rsidRPr="007450CC">
              <w:rPr>
                <w:rFonts w:eastAsia="標楷體" w:hint="eastAsia"/>
                <w:u w:val="single"/>
              </w:rPr>
              <w:t>適</w:t>
            </w:r>
            <w:proofErr w:type="gramEnd"/>
            <w:r w:rsidRPr="007450CC">
              <w:rPr>
                <w:rFonts w:eastAsia="標楷體" w:hint="eastAsia"/>
                <w:u w:val="single"/>
              </w:rPr>
              <w:t>任之董事及監察人之參考</w:t>
            </w:r>
            <w:r w:rsidRPr="007450CC">
              <w:rPr>
                <w:rFonts w:eastAsia="標楷體" w:hint="eastAsia"/>
              </w:rPr>
              <w:t>。</w:t>
            </w:r>
          </w:p>
          <w:p w14:paraId="111C25FD" w14:textId="77777777" w:rsidR="00C56096" w:rsidRPr="007450CC" w:rsidRDefault="00C56096" w:rsidP="00C56096">
            <w:pPr>
              <w:rPr>
                <w:rFonts w:eastAsia="標楷體"/>
              </w:rPr>
            </w:pPr>
            <w:r w:rsidRPr="007450CC">
              <w:rPr>
                <w:rFonts w:eastAsia="標楷體" w:hint="eastAsia"/>
              </w:rPr>
              <w:t>三、提名獨立董事候選人名單時，應注意被提名人（相較於其他候選人）之資歷、專業、誠信及兼任其他公司董事、監察人、委員會成員或主席之情形暨是否符合證券交易法、公開發行公司獨立董事設置及應遵循事項辦法暨臺灣證券交易所或中華民國證券櫃檯買賣中心所定獨立董事之條件，</w:t>
            </w:r>
            <w:proofErr w:type="gramStart"/>
            <w:r w:rsidRPr="007450CC">
              <w:rPr>
                <w:rFonts w:eastAsia="標楷體" w:hint="eastAsia"/>
              </w:rPr>
              <w:t>務</w:t>
            </w:r>
            <w:proofErr w:type="gramEnd"/>
            <w:r w:rsidRPr="007450CC">
              <w:rPr>
                <w:rFonts w:eastAsia="標楷體" w:hint="eastAsia"/>
              </w:rPr>
              <w:t>以能契合股東長遠利益為主要考量。</w:t>
            </w:r>
          </w:p>
          <w:p w14:paraId="7FEA05B1" w14:textId="77777777" w:rsidR="00C56096" w:rsidRPr="007450CC" w:rsidRDefault="00C56096" w:rsidP="00C56096">
            <w:pPr>
              <w:rPr>
                <w:rFonts w:eastAsia="標楷體"/>
              </w:rPr>
            </w:pPr>
            <w:r w:rsidRPr="007450CC">
              <w:rPr>
                <w:rFonts w:eastAsia="標楷體" w:hint="eastAsia"/>
              </w:rPr>
              <w:t>四、依據第一款所訂定之人數及條件，尋找適任高階經理人人選，進行事先審查，並將審查結果暨高階經理人建議參考名單，提經董事會議定。</w:t>
            </w:r>
          </w:p>
        </w:tc>
        <w:tc>
          <w:tcPr>
            <w:tcW w:w="2766" w:type="dxa"/>
          </w:tcPr>
          <w:p w14:paraId="4FE94CA3" w14:textId="77777777" w:rsidR="00C56096" w:rsidRPr="007450CC" w:rsidRDefault="00C56096" w:rsidP="00C53D50">
            <w:pPr>
              <w:rPr>
                <w:rFonts w:eastAsia="標楷體"/>
              </w:rPr>
            </w:pPr>
          </w:p>
          <w:p w14:paraId="442DF470" w14:textId="77777777" w:rsidR="00C56096" w:rsidRDefault="00C56096" w:rsidP="002935D7">
            <w:pPr>
              <w:rPr>
                <w:rFonts w:eastAsia="標楷體"/>
              </w:rPr>
            </w:pPr>
            <w:r w:rsidRPr="007450CC">
              <w:rPr>
                <w:rFonts w:eastAsia="標楷體" w:hint="eastAsia"/>
              </w:rPr>
              <w:t>配合公司</w:t>
            </w:r>
            <w:r w:rsidR="00C31479" w:rsidRPr="007450CC">
              <w:rPr>
                <w:rFonts w:eastAsia="標楷體" w:hint="eastAsia"/>
              </w:rPr>
              <w:t>法</w:t>
            </w:r>
            <w:r w:rsidRPr="007450CC">
              <w:rPr>
                <w:rFonts w:eastAsia="標楷體" w:hint="eastAsia"/>
              </w:rPr>
              <w:t>第一百九十二條之一第四項及第五項修正，</w:t>
            </w:r>
            <w:r w:rsidR="002935D7" w:rsidRPr="007450CC">
              <w:rPr>
                <w:rFonts w:eastAsia="標楷體" w:hint="eastAsia"/>
              </w:rPr>
              <w:t>並參考公司治理實務守則第二十二條修正條文</w:t>
            </w:r>
            <w:r w:rsidRPr="007450CC">
              <w:rPr>
                <w:rFonts w:eastAsia="標楷體" w:hint="eastAsia"/>
              </w:rPr>
              <w:t>，調整</w:t>
            </w:r>
            <w:r w:rsidR="00F30319" w:rsidRPr="007450CC">
              <w:rPr>
                <w:rFonts w:eastAsia="標楷體" w:hint="eastAsia"/>
              </w:rPr>
              <w:t>文字</w:t>
            </w:r>
            <w:r w:rsidRPr="007450CC">
              <w:rPr>
                <w:rFonts w:eastAsia="標楷體" w:hint="eastAsia"/>
              </w:rPr>
              <w:t>。</w:t>
            </w:r>
          </w:p>
        </w:tc>
      </w:tr>
    </w:tbl>
    <w:p w14:paraId="5BBF1F80" w14:textId="77777777" w:rsidR="00475A90" w:rsidRPr="0062194E" w:rsidRDefault="00475A90" w:rsidP="008E4758">
      <w:pPr>
        <w:rPr>
          <w:rFonts w:eastAsia="標楷體"/>
        </w:rPr>
      </w:pPr>
    </w:p>
    <w:sectPr w:rsidR="00475A90" w:rsidRPr="0062194E" w:rsidSect="000747CD">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790F" w14:textId="77777777" w:rsidR="004A08C9" w:rsidRDefault="004A08C9" w:rsidP="00CB3D95">
      <w:r>
        <w:separator/>
      </w:r>
    </w:p>
  </w:endnote>
  <w:endnote w:type="continuationSeparator" w:id="0">
    <w:p w14:paraId="092C01DA" w14:textId="77777777" w:rsidR="004A08C9" w:rsidRDefault="004A08C9"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05CC" w14:textId="77777777" w:rsidR="00391BFC" w:rsidRDefault="00391BFC" w:rsidP="00391BFC">
    <w:pPr>
      <w:pStyle w:val="a6"/>
    </w:pPr>
    <w:r w:rsidRPr="004C0E45">
      <w:rPr>
        <w:rFonts w:hint="eastAsia"/>
      </w:rPr>
      <w:t>本範例僅供上市櫃公司參考，公司仍應依最新法</w:t>
    </w:r>
    <w:r>
      <w:rPr>
        <w:rFonts w:hint="eastAsia"/>
      </w:rPr>
      <w:t>令</w:t>
    </w:r>
    <w:proofErr w:type="gramStart"/>
    <w:r>
      <w:rPr>
        <w:rFonts w:hint="eastAsia"/>
      </w:rPr>
      <w:t>函釋</w:t>
    </w:r>
    <w:r w:rsidRPr="004C0E45">
      <w:rPr>
        <w:rFonts w:hint="eastAsia"/>
      </w:rPr>
      <w:t>及公司</w:t>
    </w:r>
    <w:proofErr w:type="gramEnd"/>
    <w:r w:rsidRPr="004C0E45">
      <w:rPr>
        <w:rFonts w:hint="eastAsia"/>
      </w:rPr>
      <w:t>實際運作隨時修正其議事規則。</w:t>
    </w:r>
  </w:p>
  <w:p w14:paraId="2E5D196F" w14:textId="77777777" w:rsidR="00391BFC" w:rsidRPr="00391BFC" w:rsidRDefault="00391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F5FA" w14:textId="77777777" w:rsidR="004A08C9" w:rsidRDefault="004A08C9" w:rsidP="00CB3D95">
      <w:r>
        <w:separator/>
      </w:r>
    </w:p>
  </w:footnote>
  <w:footnote w:type="continuationSeparator" w:id="0">
    <w:p w14:paraId="658753E0" w14:textId="77777777" w:rsidR="004A08C9" w:rsidRDefault="004A08C9"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2285E"/>
    <w:rsid w:val="00030311"/>
    <w:rsid w:val="00030504"/>
    <w:rsid w:val="0004010B"/>
    <w:rsid w:val="00046A6F"/>
    <w:rsid w:val="00053B09"/>
    <w:rsid w:val="00062428"/>
    <w:rsid w:val="00067B44"/>
    <w:rsid w:val="000747CD"/>
    <w:rsid w:val="000B7682"/>
    <w:rsid w:val="000C1F4B"/>
    <w:rsid w:val="000D4514"/>
    <w:rsid w:val="000F7FD8"/>
    <w:rsid w:val="00115AC0"/>
    <w:rsid w:val="00127049"/>
    <w:rsid w:val="00136BF2"/>
    <w:rsid w:val="00142B9E"/>
    <w:rsid w:val="001669BD"/>
    <w:rsid w:val="00181D3C"/>
    <w:rsid w:val="00182A05"/>
    <w:rsid w:val="00190D27"/>
    <w:rsid w:val="001927D4"/>
    <w:rsid w:val="00195524"/>
    <w:rsid w:val="001A29F7"/>
    <w:rsid w:val="001D17BF"/>
    <w:rsid w:val="00203265"/>
    <w:rsid w:val="0021071A"/>
    <w:rsid w:val="0021422A"/>
    <w:rsid w:val="0022255A"/>
    <w:rsid w:val="00244729"/>
    <w:rsid w:val="00253C1A"/>
    <w:rsid w:val="002709B7"/>
    <w:rsid w:val="00272261"/>
    <w:rsid w:val="002739B6"/>
    <w:rsid w:val="00277BEA"/>
    <w:rsid w:val="002873C0"/>
    <w:rsid w:val="002935D7"/>
    <w:rsid w:val="002A450D"/>
    <w:rsid w:val="002D5659"/>
    <w:rsid w:val="002D6B1D"/>
    <w:rsid w:val="002E424A"/>
    <w:rsid w:val="002E7B2A"/>
    <w:rsid w:val="00306FED"/>
    <w:rsid w:val="00337C93"/>
    <w:rsid w:val="0036125F"/>
    <w:rsid w:val="00384C21"/>
    <w:rsid w:val="00391BFC"/>
    <w:rsid w:val="0039679E"/>
    <w:rsid w:val="003C785E"/>
    <w:rsid w:val="003D480B"/>
    <w:rsid w:val="003E0DF7"/>
    <w:rsid w:val="003E724A"/>
    <w:rsid w:val="004146C6"/>
    <w:rsid w:val="00446EF7"/>
    <w:rsid w:val="00462D3C"/>
    <w:rsid w:val="00475A90"/>
    <w:rsid w:val="00486705"/>
    <w:rsid w:val="00490E46"/>
    <w:rsid w:val="004A08C9"/>
    <w:rsid w:val="004A3AD6"/>
    <w:rsid w:val="004B240E"/>
    <w:rsid w:val="004B31B5"/>
    <w:rsid w:val="004B7121"/>
    <w:rsid w:val="004D13C0"/>
    <w:rsid w:val="004D6D9F"/>
    <w:rsid w:val="004E651A"/>
    <w:rsid w:val="004F03F9"/>
    <w:rsid w:val="004F161E"/>
    <w:rsid w:val="00531A3C"/>
    <w:rsid w:val="00560415"/>
    <w:rsid w:val="00560498"/>
    <w:rsid w:val="00561480"/>
    <w:rsid w:val="005741CB"/>
    <w:rsid w:val="00596CBB"/>
    <w:rsid w:val="005A3670"/>
    <w:rsid w:val="005C387C"/>
    <w:rsid w:val="005E555C"/>
    <w:rsid w:val="005F20DC"/>
    <w:rsid w:val="005F4A76"/>
    <w:rsid w:val="005F6331"/>
    <w:rsid w:val="00605A45"/>
    <w:rsid w:val="00606059"/>
    <w:rsid w:val="006132B7"/>
    <w:rsid w:val="0062194E"/>
    <w:rsid w:val="006254BB"/>
    <w:rsid w:val="00650E3E"/>
    <w:rsid w:val="00660345"/>
    <w:rsid w:val="006A5CAB"/>
    <w:rsid w:val="006A5E07"/>
    <w:rsid w:val="006B3CBB"/>
    <w:rsid w:val="006C5625"/>
    <w:rsid w:val="006F0898"/>
    <w:rsid w:val="007414C4"/>
    <w:rsid w:val="00742A2F"/>
    <w:rsid w:val="00743223"/>
    <w:rsid w:val="007450CC"/>
    <w:rsid w:val="0076151E"/>
    <w:rsid w:val="00766DC5"/>
    <w:rsid w:val="00792969"/>
    <w:rsid w:val="007A42CC"/>
    <w:rsid w:val="007B45DD"/>
    <w:rsid w:val="007C534E"/>
    <w:rsid w:val="007E152F"/>
    <w:rsid w:val="007E58B5"/>
    <w:rsid w:val="00805ABA"/>
    <w:rsid w:val="008207B1"/>
    <w:rsid w:val="00821D3D"/>
    <w:rsid w:val="00837214"/>
    <w:rsid w:val="00854E71"/>
    <w:rsid w:val="00867627"/>
    <w:rsid w:val="00877F7D"/>
    <w:rsid w:val="008A4A52"/>
    <w:rsid w:val="008D49A0"/>
    <w:rsid w:val="008D5C9E"/>
    <w:rsid w:val="008D74F1"/>
    <w:rsid w:val="008E18E9"/>
    <w:rsid w:val="008E1A2B"/>
    <w:rsid w:val="008E4758"/>
    <w:rsid w:val="008F7F6F"/>
    <w:rsid w:val="0091710F"/>
    <w:rsid w:val="009179B0"/>
    <w:rsid w:val="00982F9F"/>
    <w:rsid w:val="00985C06"/>
    <w:rsid w:val="00996C49"/>
    <w:rsid w:val="009A18B2"/>
    <w:rsid w:val="009A1958"/>
    <w:rsid w:val="009B6836"/>
    <w:rsid w:val="009C42B0"/>
    <w:rsid w:val="009D31E8"/>
    <w:rsid w:val="009D78D4"/>
    <w:rsid w:val="00A0548D"/>
    <w:rsid w:val="00A21B53"/>
    <w:rsid w:val="00A41F39"/>
    <w:rsid w:val="00A85868"/>
    <w:rsid w:val="00AC1A81"/>
    <w:rsid w:val="00AE6CED"/>
    <w:rsid w:val="00AE70B4"/>
    <w:rsid w:val="00AF5B32"/>
    <w:rsid w:val="00B2372A"/>
    <w:rsid w:val="00B73A21"/>
    <w:rsid w:val="00B94BDD"/>
    <w:rsid w:val="00BA1BC1"/>
    <w:rsid w:val="00BB6A8A"/>
    <w:rsid w:val="00BC3115"/>
    <w:rsid w:val="00BC5783"/>
    <w:rsid w:val="00BE0180"/>
    <w:rsid w:val="00BF4EA9"/>
    <w:rsid w:val="00C114DB"/>
    <w:rsid w:val="00C17F5B"/>
    <w:rsid w:val="00C243E8"/>
    <w:rsid w:val="00C3008B"/>
    <w:rsid w:val="00C31479"/>
    <w:rsid w:val="00C53D50"/>
    <w:rsid w:val="00C54AAF"/>
    <w:rsid w:val="00C56096"/>
    <w:rsid w:val="00C60F10"/>
    <w:rsid w:val="00C64145"/>
    <w:rsid w:val="00C87232"/>
    <w:rsid w:val="00CB3D95"/>
    <w:rsid w:val="00CC75E1"/>
    <w:rsid w:val="00CE6BC9"/>
    <w:rsid w:val="00D01F72"/>
    <w:rsid w:val="00D07CED"/>
    <w:rsid w:val="00D36F3B"/>
    <w:rsid w:val="00D420E0"/>
    <w:rsid w:val="00D45000"/>
    <w:rsid w:val="00D5299C"/>
    <w:rsid w:val="00D64AD3"/>
    <w:rsid w:val="00D6769A"/>
    <w:rsid w:val="00D85054"/>
    <w:rsid w:val="00DB2938"/>
    <w:rsid w:val="00DB4E89"/>
    <w:rsid w:val="00DC1331"/>
    <w:rsid w:val="00DD5B14"/>
    <w:rsid w:val="00DF3DD5"/>
    <w:rsid w:val="00DF4275"/>
    <w:rsid w:val="00DF4FCF"/>
    <w:rsid w:val="00E10C0D"/>
    <w:rsid w:val="00E1329D"/>
    <w:rsid w:val="00E14A31"/>
    <w:rsid w:val="00E47716"/>
    <w:rsid w:val="00E565D0"/>
    <w:rsid w:val="00E57F59"/>
    <w:rsid w:val="00E80BCC"/>
    <w:rsid w:val="00E815A8"/>
    <w:rsid w:val="00E94ADE"/>
    <w:rsid w:val="00E9563E"/>
    <w:rsid w:val="00EA0EAA"/>
    <w:rsid w:val="00EB33BE"/>
    <w:rsid w:val="00EE17E8"/>
    <w:rsid w:val="00F22E9F"/>
    <w:rsid w:val="00F30319"/>
    <w:rsid w:val="00F57608"/>
    <w:rsid w:val="00F656FF"/>
    <w:rsid w:val="00F65F73"/>
    <w:rsid w:val="00F672FD"/>
    <w:rsid w:val="00F745C6"/>
    <w:rsid w:val="00F96488"/>
    <w:rsid w:val="00FA428F"/>
    <w:rsid w:val="00FA5949"/>
    <w:rsid w:val="00FB62B3"/>
    <w:rsid w:val="00FC443D"/>
    <w:rsid w:val="00FC7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112F"/>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224B-5A00-4E74-8DB9-EFC5C397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1234</Characters>
  <Application>Microsoft Office Word</Application>
  <DocSecurity>0</DocSecurity>
  <Lines>10</Lines>
  <Paragraphs>2</Paragraphs>
  <ScaleCrop>false</ScaleCrop>
  <Company>TWSE 臺灣證券交易所</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2018-09-05T07:30:00Z</cp:lastPrinted>
  <dcterms:created xsi:type="dcterms:W3CDTF">2020-06-05T07:56:00Z</dcterms:created>
  <dcterms:modified xsi:type="dcterms:W3CDTF">2020-06-09T03:05:00Z</dcterms:modified>
</cp:coreProperties>
</file>