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4CE59" w14:textId="77777777" w:rsidR="001B0F9F" w:rsidRPr="001B0F9F" w:rsidRDefault="001B0F9F" w:rsidP="00D12A78">
      <w:pPr>
        <w:overflowPunct w:val="0"/>
        <w:spacing w:line="360" w:lineRule="auto"/>
        <w:jc w:val="center"/>
        <w:rPr>
          <w:rFonts w:ascii="標楷體" w:eastAsia="標楷體" w:hAnsi="新細明體"/>
          <w:b/>
          <w:bCs/>
          <w:color w:val="000000"/>
          <w:sz w:val="36"/>
          <w:szCs w:val="36"/>
        </w:rPr>
      </w:pPr>
      <w:r w:rsidRPr="001B0F9F">
        <w:rPr>
          <w:rFonts w:ascii="標楷體" w:eastAsia="標楷體" w:hAnsi="新細明體" w:hint="eastAsia"/>
          <w:b/>
          <w:bCs/>
          <w:color w:val="000000"/>
          <w:sz w:val="36"/>
          <w:szCs w:val="36"/>
        </w:rPr>
        <w:t>財團法人中華民國證券櫃檯買賣中心</w:t>
      </w:r>
    </w:p>
    <w:p w14:paraId="44602AF6" w14:textId="6FE93836" w:rsidR="007A4F89" w:rsidRDefault="001B0F9F" w:rsidP="00D12A78">
      <w:pPr>
        <w:overflowPunct w:val="0"/>
        <w:spacing w:line="360" w:lineRule="auto"/>
        <w:jc w:val="center"/>
        <w:rPr>
          <w:rFonts w:ascii="標楷體" w:eastAsia="標楷體" w:hAnsi="新細明體"/>
          <w:b/>
          <w:bCs/>
          <w:color w:val="000000"/>
          <w:sz w:val="36"/>
          <w:szCs w:val="36"/>
        </w:rPr>
      </w:pPr>
      <w:r w:rsidRPr="001B0F9F">
        <w:rPr>
          <w:rFonts w:ascii="標楷體" w:eastAsia="標楷體" w:hAnsi="新細明體" w:hint="eastAsia"/>
          <w:b/>
          <w:bCs/>
          <w:color w:val="000000"/>
          <w:sz w:val="36"/>
          <w:szCs w:val="36"/>
        </w:rPr>
        <w:t>「證券商營業處所買賣興櫃股票審查準則」等</w:t>
      </w:r>
      <w:r w:rsidR="000E65B8">
        <w:rPr>
          <w:rFonts w:ascii="標楷體" w:eastAsia="標楷體" w:hAnsi="新細明體" w:hint="eastAsia"/>
          <w:b/>
          <w:bCs/>
          <w:color w:val="000000"/>
          <w:sz w:val="36"/>
          <w:szCs w:val="36"/>
        </w:rPr>
        <w:t>二十五</w:t>
      </w:r>
      <w:r w:rsidR="00901D32">
        <w:rPr>
          <w:rFonts w:ascii="標楷體" w:eastAsia="標楷體" w:hAnsi="新細明體" w:hint="eastAsia"/>
          <w:b/>
          <w:bCs/>
          <w:color w:val="000000"/>
          <w:sz w:val="36"/>
          <w:szCs w:val="36"/>
        </w:rPr>
        <w:t>項</w:t>
      </w:r>
      <w:r w:rsidRPr="001B0F9F">
        <w:rPr>
          <w:rFonts w:ascii="標楷體" w:eastAsia="標楷體" w:hAnsi="新細明體" w:hint="eastAsia"/>
          <w:b/>
          <w:bCs/>
          <w:color w:val="000000"/>
          <w:sz w:val="36"/>
          <w:szCs w:val="36"/>
        </w:rPr>
        <w:t>規章修正總說明</w:t>
      </w:r>
    </w:p>
    <w:p w14:paraId="76ADFB54" w14:textId="0CB21A07" w:rsidR="001B0F9F" w:rsidRDefault="001B0F9F" w:rsidP="00CF7C52">
      <w:pPr>
        <w:spacing w:line="480" w:lineRule="exact"/>
        <w:ind w:firstLine="480"/>
        <w:jc w:val="both"/>
        <w:rPr>
          <w:rFonts w:ascii="標楷體" w:eastAsia="標楷體" w:hAnsi="標楷體"/>
          <w:sz w:val="28"/>
          <w:szCs w:val="28"/>
        </w:rPr>
      </w:pPr>
      <w:r w:rsidRPr="001B0F9F">
        <w:rPr>
          <w:rFonts w:ascii="標楷體" w:eastAsia="標楷體" w:hAnsi="標楷體" w:hint="eastAsia"/>
          <w:sz w:val="28"/>
          <w:szCs w:val="28"/>
        </w:rPr>
        <w:t>為配合政府政策，協助</w:t>
      </w:r>
      <w:r w:rsidR="00DE34A3">
        <w:rPr>
          <w:rFonts w:ascii="標楷體" w:eastAsia="標楷體" w:hAnsi="標楷體" w:hint="eastAsia"/>
          <w:sz w:val="28"/>
          <w:szCs w:val="28"/>
        </w:rPr>
        <w:t>六大</w:t>
      </w:r>
      <w:r w:rsidRPr="001B0F9F">
        <w:rPr>
          <w:rFonts w:ascii="標楷體" w:eastAsia="標楷體" w:hAnsi="標楷體" w:hint="eastAsia"/>
          <w:sz w:val="28"/>
          <w:szCs w:val="28"/>
        </w:rPr>
        <w:t>核心戰略產業及其他創新性產業之發展，以扶持創新企業進入資本市場籌資，</w:t>
      </w:r>
      <w:r w:rsidR="008B0021">
        <w:rPr>
          <w:rFonts w:ascii="標楷體" w:eastAsia="標楷體" w:hAnsi="標楷體" w:hint="eastAsia"/>
          <w:sz w:val="28"/>
          <w:szCs w:val="28"/>
        </w:rPr>
        <w:t>本中心</w:t>
      </w:r>
      <w:r w:rsidRPr="001B0F9F">
        <w:rPr>
          <w:rFonts w:ascii="標楷體" w:eastAsia="標楷體" w:hAnsi="標楷體" w:hint="eastAsia"/>
          <w:sz w:val="28"/>
          <w:szCs w:val="28"/>
        </w:rPr>
        <w:t>爰於興櫃股票市場新設「戰略新板」</w:t>
      </w:r>
      <w:r>
        <w:rPr>
          <w:rFonts w:ascii="標楷體" w:eastAsia="標楷體" w:hAnsi="標楷體" w:hint="eastAsia"/>
          <w:sz w:val="28"/>
          <w:szCs w:val="28"/>
        </w:rPr>
        <w:t>，提供掛牌機制更友善、交易方式更便捷之交易板塊</w:t>
      </w:r>
      <w:r w:rsidR="00FE5972">
        <w:rPr>
          <w:rFonts w:ascii="標楷體" w:eastAsia="標楷體" w:hAnsi="標楷體" w:hint="eastAsia"/>
          <w:sz w:val="28"/>
          <w:szCs w:val="28"/>
        </w:rPr>
        <w:t>。為</w:t>
      </w:r>
      <w:r w:rsidR="000E65B8">
        <w:rPr>
          <w:rFonts w:ascii="標楷體" w:eastAsia="標楷體" w:hAnsi="標楷體" w:hint="eastAsia"/>
          <w:sz w:val="28"/>
          <w:szCs w:val="28"/>
        </w:rPr>
        <w:t>因應</w:t>
      </w:r>
      <w:r w:rsidR="00FE5972">
        <w:rPr>
          <w:rFonts w:ascii="標楷體" w:eastAsia="標楷體" w:hAnsi="標楷體" w:hint="eastAsia"/>
          <w:sz w:val="28"/>
          <w:szCs w:val="28"/>
        </w:rPr>
        <w:t>本中心興櫃股票市場新設「戰略新板」及</w:t>
      </w:r>
      <w:r w:rsidR="000E65B8">
        <w:rPr>
          <w:rFonts w:ascii="標楷體" w:eastAsia="標楷體" w:hAnsi="標楷體" w:hint="eastAsia"/>
          <w:sz w:val="28"/>
          <w:szCs w:val="28"/>
        </w:rPr>
        <w:t>臺灣證券交易所增設「臺灣創新</w:t>
      </w:r>
      <w:r w:rsidR="00CD4102">
        <w:rPr>
          <w:rFonts w:ascii="標楷體" w:eastAsia="標楷體" w:hAnsi="標楷體" w:hint="eastAsia"/>
          <w:sz w:val="28"/>
          <w:szCs w:val="28"/>
        </w:rPr>
        <w:t>板</w:t>
      </w:r>
      <w:r w:rsidR="000E65B8">
        <w:rPr>
          <w:rFonts w:ascii="標楷體" w:eastAsia="標楷體" w:hAnsi="標楷體" w:hint="eastAsia"/>
          <w:sz w:val="28"/>
          <w:szCs w:val="28"/>
        </w:rPr>
        <w:t>」</w:t>
      </w:r>
      <w:r w:rsidR="0042573F">
        <w:rPr>
          <w:rFonts w:ascii="標楷體" w:eastAsia="標楷體" w:hAnsi="標楷體" w:hint="eastAsia"/>
          <w:sz w:val="28"/>
          <w:szCs w:val="28"/>
        </w:rPr>
        <w:t>，爰修正本中心2</w:t>
      </w:r>
      <w:r w:rsidR="000E65B8">
        <w:rPr>
          <w:rFonts w:ascii="標楷體" w:eastAsia="標楷體" w:hAnsi="標楷體"/>
          <w:sz w:val="28"/>
          <w:szCs w:val="28"/>
        </w:rPr>
        <w:t>5</w:t>
      </w:r>
      <w:r w:rsidR="0042573F">
        <w:rPr>
          <w:rFonts w:ascii="標楷體" w:eastAsia="標楷體" w:hAnsi="標楷體" w:hint="eastAsia"/>
          <w:sz w:val="28"/>
          <w:szCs w:val="28"/>
        </w:rPr>
        <w:t>項規章</w:t>
      </w:r>
      <w:r w:rsidR="0051282C">
        <w:rPr>
          <w:rFonts w:ascii="標楷體" w:eastAsia="標楷體" w:hAnsi="標楷體" w:hint="eastAsia"/>
          <w:sz w:val="28"/>
          <w:szCs w:val="28"/>
        </w:rPr>
        <w:t>，茲將修正規章及修正要點臚列如下</w:t>
      </w:r>
      <w:r w:rsidR="0042573F">
        <w:rPr>
          <w:rFonts w:ascii="標楷體" w:eastAsia="標楷體" w:hAnsi="標楷體" w:hint="eastAsia"/>
          <w:sz w:val="28"/>
          <w:szCs w:val="28"/>
        </w:rPr>
        <w:t>：</w:t>
      </w:r>
    </w:p>
    <w:p w14:paraId="54C9AAB6" w14:textId="77777777" w:rsidR="00241429" w:rsidRPr="00341E05" w:rsidRDefault="00241429" w:rsidP="00D12A78">
      <w:pPr>
        <w:spacing w:line="480" w:lineRule="exact"/>
        <w:jc w:val="both"/>
        <w:rPr>
          <w:rFonts w:ascii="標楷體" w:eastAsia="標楷體" w:hAnsi="標楷體"/>
          <w:sz w:val="28"/>
          <w:szCs w:val="28"/>
        </w:rPr>
      </w:pPr>
    </w:p>
    <w:p w14:paraId="347EE7AF" w14:textId="5CB8A66B" w:rsidR="0051282C" w:rsidRPr="00241429" w:rsidRDefault="0051282C" w:rsidP="00D12A78">
      <w:pPr>
        <w:spacing w:line="480" w:lineRule="exact"/>
        <w:jc w:val="both"/>
        <w:rPr>
          <w:rFonts w:ascii="標楷體" w:eastAsia="標楷體" w:hAnsi="標楷體"/>
          <w:b/>
          <w:sz w:val="32"/>
          <w:szCs w:val="28"/>
        </w:rPr>
      </w:pPr>
      <w:r w:rsidRPr="00241429">
        <w:rPr>
          <w:rFonts w:ascii="標楷體" w:eastAsia="標楷體" w:hAnsi="標楷體" w:hint="eastAsia"/>
          <w:b/>
          <w:sz w:val="32"/>
          <w:szCs w:val="28"/>
        </w:rPr>
        <w:t>壹、修正規章</w:t>
      </w:r>
    </w:p>
    <w:p w14:paraId="0E47C4C9" w14:textId="79A770D2"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證券商營業處所買賣興櫃股票審查準則</w:t>
      </w:r>
    </w:p>
    <w:p w14:paraId="3CD114EC" w14:textId="3FCEBFF8"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證券商營業處所買賣有價證券審查準則</w:t>
      </w:r>
    </w:p>
    <w:p w14:paraId="412C5BBA" w14:textId="7E8E9A9F"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對公開發行公司申請股票櫃檯買賣應委託推薦證券商辦理承銷規定</w:t>
      </w:r>
    </w:p>
    <w:p w14:paraId="5DC7B66D" w14:textId="5604506F"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外國有價證券櫃檯買賣審查準則</w:t>
      </w:r>
      <w:r w:rsidRPr="00A57108">
        <w:rPr>
          <w:rFonts w:ascii="標楷體" w:eastAsia="標楷體" w:hAnsi="標楷體" w:hint="eastAsia"/>
          <w:sz w:val="28"/>
          <w:szCs w:val="28"/>
        </w:rPr>
        <w:tab/>
      </w:r>
    </w:p>
    <w:p w14:paraId="51AE54DB" w14:textId="0F47F164"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就證券商之評估報告、總結意見或相關資料缺失處理辦法</w:t>
      </w:r>
    </w:p>
    <w:p w14:paraId="27FA268F" w14:textId="4BB58F51"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對興櫃公司財務業務管理處理程序</w:t>
      </w:r>
    </w:p>
    <w:p w14:paraId="42A5FCFD" w14:textId="0ADB0140"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對興櫃公司內部控制制度查核作業程序</w:t>
      </w:r>
    </w:p>
    <w:p w14:paraId="74E742DC" w14:textId="05578D79"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外國興櫃公司終止股票櫃檯買賣應注意事項</w:t>
      </w:r>
    </w:p>
    <w:p w14:paraId="66FCE0AA" w14:textId="72ECE69A"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推薦證券商申報受輔導公司基本資料作業辦法</w:t>
      </w:r>
    </w:p>
    <w:p w14:paraId="50DF6CC3" w14:textId="58D23F74"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興櫃股票買賣辦法</w:t>
      </w:r>
    </w:p>
    <w:p w14:paraId="1882CC7C" w14:textId="0126B5FB" w:rsidR="00145C70" w:rsidRDefault="00145C70" w:rsidP="00D12A78">
      <w:pPr>
        <w:pStyle w:val="a7"/>
        <w:numPr>
          <w:ilvl w:val="0"/>
          <w:numId w:val="3"/>
        </w:numPr>
        <w:spacing w:line="480" w:lineRule="exact"/>
        <w:ind w:leftChars="0"/>
        <w:jc w:val="both"/>
        <w:rPr>
          <w:rFonts w:ascii="標楷體" w:eastAsia="標楷體" w:hAnsi="標楷體"/>
          <w:sz w:val="28"/>
          <w:szCs w:val="28"/>
        </w:rPr>
      </w:pPr>
      <w:r w:rsidRPr="00145C70">
        <w:rPr>
          <w:rFonts w:ascii="標楷體" w:eastAsia="標楷體" w:hAnsi="標楷體" w:hint="eastAsia"/>
          <w:sz w:val="28"/>
          <w:szCs w:val="28"/>
        </w:rPr>
        <w:t>興櫃</w:t>
      </w:r>
      <w:r w:rsidR="00C26811">
        <w:rPr>
          <w:rFonts w:ascii="標楷體" w:eastAsia="標楷體" w:hAnsi="標楷體" w:hint="eastAsia"/>
          <w:sz w:val="28"/>
          <w:szCs w:val="28"/>
        </w:rPr>
        <w:t>一般板</w:t>
      </w:r>
      <w:r w:rsidRPr="00145C70">
        <w:rPr>
          <w:rFonts w:ascii="標楷體" w:eastAsia="標楷體" w:hAnsi="標楷體" w:hint="eastAsia"/>
          <w:sz w:val="28"/>
          <w:szCs w:val="28"/>
        </w:rPr>
        <w:t>股票風險預告書（範例）</w:t>
      </w:r>
    </w:p>
    <w:p w14:paraId="0A9FD288" w14:textId="27A8F663" w:rsidR="00C26811" w:rsidRDefault="00C26811" w:rsidP="00D12A78">
      <w:pPr>
        <w:pStyle w:val="a7"/>
        <w:numPr>
          <w:ilvl w:val="0"/>
          <w:numId w:val="3"/>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t>興櫃戰略新</w:t>
      </w:r>
      <w:r w:rsidRPr="00C26811">
        <w:rPr>
          <w:rFonts w:ascii="標楷體" w:eastAsia="標楷體" w:hAnsi="標楷體" w:hint="eastAsia"/>
          <w:sz w:val="28"/>
          <w:szCs w:val="28"/>
        </w:rPr>
        <w:t>板股票風險預告書（範例）</w:t>
      </w:r>
    </w:p>
    <w:p w14:paraId="265C59C5" w14:textId="2BBD2A9E"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證券櫃檯買賣交易市場共同責任制給付結算基金管理辦法</w:t>
      </w:r>
    </w:p>
    <w:p w14:paraId="3FECA7BE" w14:textId="1318B11D"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興櫃股票推薦證券商內部作業辦法應行記載事項要點</w:t>
      </w:r>
    </w:p>
    <w:p w14:paraId="74EC014E" w14:textId="354F647A"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興櫃股票推薦證券商辦理議價買賣業務考核要點</w:t>
      </w:r>
    </w:p>
    <w:p w14:paraId="1CFB1303" w14:textId="33984F93"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綜合交易帳戶作業要點</w:t>
      </w:r>
    </w:p>
    <w:p w14:paraId="67150F5D" w14:textId="08DA6E2B"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lastRenderedPageBreak/>
        <w:t>開放式基金受益憑證買賣辦法</w:t>
      </w:r>
    </w:p>
    <w:p w14:paraId="2DFB423F" w14:textId="0EDDBAEA"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黃金現貨登錄及買賣辦法</w:t>
      </w:r>
    </w:p>
    <w:p w14:paraId="1B292E1A" w14:textId="41CE65FA"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證券商櫃檯買賣業務服務費及設備使用費收費標準</w:t>
      </w:r>
    </w:p>
    <w:p w14:paraId="15DA4C4D" w14:textId="262AF081" w:rsidR="00A57108" w:rsidRPr="00A57108" w:rsidRDefault="00A57108" w:rsidP="00D12A78">
      <w:pPr>
        <w:pStyle w:val="a7"/>
        <w:numPr>
          <w:ilvl w:val="0"/>
          <w:numId w:val="3"/>
        </w:numPr>
        <w:spacing w:line="480" w:lineRule="exact"/>
        <w:ind w:leftChars="0" w:left="1389" w:hanging="907"/>
        <w:jc w:val="both"/>
        <w:rPr>
          <w:rFonts w:ascii="標楷體" w:eastAsia="標楷體" w:hAnsi="標楷體"/>
          <w:sz w:val="28"/>
          <w:szCs w:val="28"/>
        </w:rPr>
      </w:pPr>
      <w:r w:rsidRPr="00A57108">
        <w:rPr>
          <w:rFonts w:ascii="標楷體" w:eastAsia="標楷體" w:hAnsi="標楷體" w:hint="eastAsia"/>
          <w:sz w:val="28"/>
          <w:szCs w:val="28"/>
        </w:rPr>
        <w:t>電腦交易系統與證券交易資訊傳輸系統發生故障或中斷之處理措施</w:t>
      </w:r>
    </w:p>
    <w:p w14:paraId="72ADE9EE" w14:textId="11C8439C"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天然災害侵襲處理措施</w:t>
      </w:r>
    </w:p>
    <w:p w14:paraId="4A961CC5" w14:textId="1E04AC0D" w:rsidR="00A57108" w:rsidRP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選舉投票日應否停止交易之處理措施</w:t>
      </w:r>
    </w:p>
    <w:p w14:paraId="1B39B252" w14:textId="5028DE45" w:rsidR="00A57108" w:rsidRDefault="00A57108" w:rsidP="00D12A78">
      <w:pPr>
        <w:pStyle w:val="a7"/>
        <w:numPr>
          <w:ilvl w:val="0"/>
          <w:numId w:val="3"/>
        </w:numPr>
        <w:spacing w:line="480" w:lineRule="exact"/>
        <w:ind w:leftChars="0"/>
        <w:jc w:val="both"/>
        <w:rPr>
          <w:rFonts w:ascii="標楷體" w:eastAsia="標楷體" w:hAnsi="標楷體"/>
          <w:sz w:val="28"/>
          <w:szCs w:val="28"/>
        </w:rPr>
      </w:pPr>
      <w:r w:rsidRPr="00A57108">
        <w:rPr>
          <w:rFonts w:ascii="標楷體" w:eastAsia="標楷體" w:hAnsi="標楷體" w:hint="eastAsia"/>
          <w:sz w:val="28"/>
          <w:szCs w:val="28"/>
        </w:rPr>
        <w:t>興櫃股票公布或通知注意交易資訊暨處置作業要點</w:t>
      </w:r>
    </w:p>
    <w:p w14:paraId="4AE3DED9" w14:textId="60391864" w:rsidR="00CD4102" w:rsidRDefault="00CD4102" w:rsidP="00D12A78">
      <w:pPr>
        <w:pStyle w:val="a7"/>
        <w:numPr>
          <w:ilvl w:val="0"/>
          <w:numId w:val="3"/>
        </w:numPr>
        <w:spacing w:line="480" w:lineRule="exact"/>
        <w:ind w:leftChars="0"/>
        <w:jc w:val="both"/>
        <w:rPr>
          <w:rFonts w:ascii="標楷體" w:eastAsia="標楷體" w:hAnsi="標楷體"/>
          <w:sz w:val="28"/>
          <w:szCs w:val="28"/>
        </w:rPr>
      </w:pPr>
      <w:r w:rsidRPr="00CD4102">
        <w:rPr>
          <w:rFonts w:ascii="標楷體" w:eastAsia="標楷體" w:hAnsi="標楷體" w:hint="eastAsia"/>
          <w:sz w:val="28"/>
          <w:szCs w:val="28"/>
        </w:rPr>
        <w:t>轉換公司債、交換公司債暨債券換股權利證書買賣辦法</w:t>
      </w:r>
    </w:p>
    <w:p w14:paraId="09699297" w14:textId="32AA931D" w:rsidR="00CD4102" w:rsidRPr="00A57108" w:rsidRDefault="00CD4102" w:rsidP="00D12A78">
      <w:pPr>
        <w:pStyle w:val="a7"/>
        <w:numPr>
          <w:ilvl w:val="0"/>
          <w:numId w:val="3"/>
        </w:numPr>
        <w:spacing w:line="480" w:lineRule="exact"/>
        <w:ind w:leftChars="0"/>
        <w:jc w:val="both"/>
        <w:rPr>
          <w:rFonts w:ascii="標楷體" w:eastAsia="標楷體" w:hAnsi="標楷體"/>
          <w:sz w:val="28"/>
          <w:szCs w:val="28"/>
        </w:rPr>
      </w:pPr>
      <w:r w:rsidRPr="00CD4102">
        <w:rPr>
          <w:rFonts w:ascii="標楷體" w:eastAsia="標楷體" w:hAnsi="標楷體" w:hint="eastAsia"/>
          <w:sz w:val="28"/>
          <w:szCs w:val="28"/>
        </w:rPr>
        <w:t>附認股權有價證券買賣辦法</w:t>
      </w:r>
    </w:p>
    <w:p w14:paraId="69CE6C54" w14:textId="77777777" w:rsidR="00A57108" w:rsidRDefault="00A57108" w:rsidP="00D12A78">
      <w:pPr>
        <w:spacing w:line="480" w:lineRule="exact"/>
        <w:jc w:val="both"/>
        <w:rPr>
          <w:rFonts w:ascii="標楷體" w:eastAsia="標楷體" w:hAnsi="標楷體"/>
          <w:sz w:val="28"/>
          <w:szCs w:val="28"/>
        </w:rPr>
      </w:pPr>
    </w:p>
    <w:p w14:paraId="49F82E15" w14:textId="57F2C742" w:rsidR="00F072EB" w:rsidRPr="00241429" w:rsidRDefault="0051282C" w:rsidP="00D12A78">
      <w:pPr>
        <w:spacing w:line="480" w:lineRule="exact"/>
        <w:jc w:val="both"/>
        <w:rPr>
          <w:rFonts w:ascii="標楷體" w:eastAsia="標楷體" w:hAnsi="標楷體"/>
          <w:b/>
          <w:sz w:val="32"/>
          <w:szCs w:val="28"/>
        </w:rPr>
      </w:pPr>
      <w:r w:rsidRPr="00241429">
        <w:rPr>
          <w:rFonts w:ascii="標楷體" w:eastAsia="標楷體" w:hAnsi="標楷體" w:hint="eastAsia"/>
          <w:b/>
          <w:sz w:val="32"/>
          <w:szCs w:val="28"/>
        </w:rPr>
        <w:t>貳、</w:t>
      </w:r>
      <w:r w:rsidR="00F072EB" w:rsidRPr="00241429">
        <w:rPr>
          <w:rFonts w:ascii="標楷體" w:eastAsia="標楷體" w:hAnsi="標楷體" w:hint="eastAsia"/>
          <w:b/>
          <w:sz w:val="32"/>
          <w:szCs w:val="28"/>
        </w:rPr>
        <w:t>修正</w:t>
      </w:r>
      <w:r w:rsidRPr="00241429">
        <w:rPr>
          <w:rFonts w:ascii="標楷體" w:eastAsia="標楷體" w:hAnsi="標楷體" w:hint="eastAsia"/>
          <w:b/>
          <w:sz w:val="32"/>
          <w:szCs w:val="28"/>
        </w:rPr>
        <w:t>要點</w:t>
      </w:r>
    </w:p>
    <w:p w14:paraId="510CBC5C" w14:textId="4B5983C1" w:rsidR="00F072EB" w:rsidRPr="00007504" w:rsidRDefault="00EF4048" w:rsidP="00D12A78">
      <w:pPr>
        <w:spacing w:line="480" w:lineRule="exact"/>
        <w:jc w:val="both"/>
        <w:rPr>
          <w:rFonts w:ascii="標楷體" w:eastAsia="標楷體" w:hAnsi="標楷體"/>
          <w:b/>
          <w:sz w:val="32"/>
          <w:szCs w:val="28"/>
        </w:rPr>
      </w:pPr>
      <w:r w:rsidRPr="00007504">
        <w:rPr>
          <w:rFonts w:ascii="標楷體" w:eastAsia="標楷體" w:hAnsi="標楷體" w:hint="eastAsia"/>
          <w:b/>
          <w:sz w:val="32"/>
          <w:szCs w:val="28"/>
        </w:rPr>
        <w:t>一</w:t>
      </w:r>
      <w:r w:rsidR="00F072EB" w:rsidRPr="00007504">
        <w:rPr>
          <w:rFonts w:ascii="標楷體" w:eastAsia="標楷體" w:hAnsi="標楷體" w:hint="eastAsia"/>
          <w:b/>
          <w:sz w:val="32"/>
          <w:szCs w:val="28"/>
        </w:rPr>
        <w:t>、發行面規章</w:t>
      </w:r>
    </w:p>
    <w:p w14:paraId="18CCFD19" w14:textId="2797B889" w:rsidR="006571E1" w:rsidRPr="006571E1" w:rsidRDefault="00EF4048" w:rsidP="00D12A78">
      <w:pPr>
        <w:spacing w:line="480" w:lineRule="exact"/>
        <w:jc w:val="both"/>
        <w:rPr>
          <w:rFonts w:ascii="標楷體" w:eastAsia="標楷體" w:hAnsi="標楷體"/>
          <w:sz w:val="28"/>
          <w:szCs w:val="28"/>
        </w:rPr>
      </w:pPr>
      <w:r>
        <w:rPr>
          <w:rFonts w:ascii="標楷體" w:eastAsia="標楷體" w:hAnsi="標楷體" w:hint="eastAsia"/>
          <w:sz w:val="28"/>
          <w:szCs w:val="28"/>
        </w:rPr>
        <w:t>（一）</w:t>
      </w:r>
      <w:r w:rsidR="000828A7" w:rsidRPr="000828A7">
        <w:rPr>
          <w:rFonts w:ascii="標楷體" w:eastAsia="標楷體" w:hAnsi="標楷體" w:hint="eastAsia"/>
          <w:sz w:val="28"/>
          <w:szCs w:val="28"/>
        </w:rPr>
        <w:t>證券商營業處所買賣興櫃股票審查準則</w:t>
      </w:r>
      <w:r w:rsidR="006571E1" w:rsidRPr="006571E1">
        <w:rPr>
          <w:rFonts w:ascii="標楷體" w:eastAsia="標楷體" w:hAnsi="標楷體" w:hint="eastAsia"/>
          <w:sz w:val="28"/>
          <w:szCs w:val="28"/>
        </w:rPr>
        <w:t>：</w:t>
      </w:r>
    </w:p>
    <w:p w14:paraId="0B165D6F" w14:textId="5C5F9A67" w:rsidR="006571E1" w:rsidRPr="00EF4048" w:rsidRDefault="006571E1" w:rsidP="00D12A78">
      <w:pPr>
        <w:pStyle w:val="a7"/>
        <w:numPr>
          <w:ilvl w:val="0"/>
          <w:numId w:val="8"/>
        </w:numPr>
        <w:spacing w:line="480" w:lineRule="exact"/>
        <w:ind w:leftChars="0"/>
        <w:jc w:val="both"/>
        <w:rPr>
          <w:rFonts w:ascii="標楷體" w:eastAsia="標楷體" w:hAnsi="標楷體"/>
          <w:sz w:val="28"/>
          <w:szCs w:val="28"/>
        </w:rPr>
      </w:pPr>
      <w:r w:rsidRPr="00EF4048">
        <w:rPr>
          <w:rFonts w:ascii="標楷體" w:eastAsia="標楷體" w:hAnsi="標楷體" w:hint="eastAsia"/>
          <w:sz w:val="28"/>
          <w:szCs w:val="28"/>
        </w:rPr>
        <w:t>配合興櫃股票市場新設戰略新板，爰新增第三章「戰略新板」專章，現行興櫃</w:t>
      </w:r>
      <w:r w:rsidR="00CD663A">
        <w:rPr>
          <w:rFonts w:ascii="標楷體" w:eastAsia="標楷體" w:hAnsi="標楷體" w:hint="eastAsia"/>
          <w:sz w:val="28"/>
          <w:szCs w:val="28"/>
        </w:rPr>
        <w:t>股票</w:t>
      </w:r>
      <w:r w:rsidRPr="00EF4048">
        <w:rPr>
          <w:rFonts w:ascii="標楷體" w:eastAsia="標楷體" w:hAnsi="標楷體" w:hint="eastAsia"/>
          <w:sz w:val="28"/>
          <w:szCs w:val="28"/>
        </w:rPr>
        <w:t>市場規定則移列為第二章「一般板」及其第一節至第六節，並配合新設戰略新板酌作文字修正。其餘現行第八章「登錄費用」、第九章「違規處理」及第十章「附則」，則分別調整為第四章至第六章。</w:t>
      </w:r>
    </w:p>
    <w:p w14:paraId="740B2B63" w14:textId="0A027BC4" w:rsidR="006571E1" w:rsidRPr="006571E1" w:rsidRDefault="006571E1" w:rsidP="00D12A78">
      <w:pPr>
        <w:pStyle w:val="a7"/>
        <w:numPr>
          <w:ilvl w:val="0"/>
          <w:numId w:val="8"/>
        </w:numPr>
        <w:spacing w:line="480" w:lineRule="exact"/>
        <w:ind w:leftChars="0"/>
        <w:jc w:val="both"/>
        <w:rPr>
          <w:rFonts w:ascii="標楷體" w:eastAsia="標楷體" w:hAnsi="標楷體"/>
          <w:sz w:val="28"/>
          <w:szCs w:val="28"/>
        </w:rPr>
      </w:pPr>
      <w:r w:rsidRPr="006571E1">
        <w:rPr>
          <w:rFonts w:ascii="標楷體" w:eastAsia="標楷體" w:hAnsi="標楷體" w:hint="eastAsia"/>
          <w:sz w:val="28"/>
          <w:szCs w:val="28"/>
        </w:rPr>
        <w:t>其中有關戰略新板重要條文內容，包括：</w:t>
      </w:r>
    </w:p>
    <w:p w14:paraId="6B8C5A6A" w14:textId="43B58E1D" w:rsidR="006571E1" w:rsidRPr="006571E1" w:rsidRDefault="006571E1" w:rsidP="00D12A78">
      <w:pPr>
        <w:pStyle w:val="a7"/>
        <w:numPr>
          <w:ilvl w:val="0"/>
          <w:numId w:val="5"/>
        </w:numPr>
        <w:spacing w:line="480" w:lineRule="exact"/>
        <w:ind w:leftChars="0"/>
        <w:jc w:val="both"/>
        <w:rPr>
          <w:rFonts w:ascii="標楷體" w:eastAsia="標楷體" w:hAnsi="標楷體"/>
          <w:sz w:val="28"/>
          <w:szCs w:val="28"/>
        </w:rPr>
      </w:pPr>
      <w:r w:rsidRPr="006571E1">
        <w:rPr>
          <w:rFonts w:ascii="標楷體" w:eastAsia="標楷體" w:hAnsi="標楷體" w:hint="eastAsia"/>
          <w:sz w:val="28"/>
          <w:szCs w:val="28"/>
        </w:rPr>
        <w:t>明定一般板及戰略新板之用詞定義（第4條）。</w:t>
      </w:r>
    </w:p>
    <w:p w14:paraId="02759277" w14:textId="1CE27BF4" w:rsidR="006571E1" w:rsidRPr="006571E1" w:rsidRDefault="006571E1" w:rsidP="00D12A78">
      <w:pPr>
        <w:pStyle w:val="a7"/>
        <w:numPr>
          <w:ilvl w:val="0"/>
          <w:numId w:val="5"/>
        </w:numPr>
        <w:spacing w:line="480" w:lineRule="exact"/>
        <w:ind w:leftChars="0"/>
        <w:jc w:val="both"/>
        <w:rPr>
          <w:rFonts w:ascii="標楷體" w:eastAsia="標楷體" w:hAnsi="標楷體"/>
          <w:sz w:val="28"/>
          <w:szCs w:val="28"/>
        </w:rPr>
      </w:pPr>
      <w:r w:rsidRPr="006571E1">
        <w:rPr>
          <w:rFonts w:ascii="標楷體" w:eastAsia="標楷體" w:hAnsi="標楷體" w:hint="eastAsia"/>
          <w:sz w:val="28"/>
          <w:szCs w:val="28"/>
        </w:rPr>
        <w:t>明定發行人申請登錄戰略新板條件及本中心受理程序與核發同意函之規範（第42條、第43條、第47條及第48條）。</w:t>
      </w:r>
    </w:p>
    <w:p w14:paraId="73809FBE" w14:textId="37B9FD4F" w:rsidR="006571E1" w:rsidRPr="006571E1" w:rsidRDefault="006571E1" w:rsidP="00D12A78">
      <w:pPr>
        <w:pStyle w:val="a7"/>
        <w:numPr>
          <w:ilvl w:val="0"/>
          <w:numId w:val="5"/>
        </w:numPr>
        <w:spacing w:line="480" w:lineRule="exact"/>
        <w:ind w:leftChars="0"/>
        <w:jc w:val="both"/>
        <w:rPr>
          <w:rFonts w:ascii="標楷體" w:eastAsia="標楷體" w:hAnsi="標楷體"/>
          <w:sz w:val="28"/>
          <w:szCs w:val="28"/>
        </w:rPr>
      </w:pPr>
      <w:r w:rsidRPr="006571E1">
        <w:rPr>
          <w:rFonts w:ascii="標楷體" w:eastAsia="標楷體" w:hAnsi="標楷體" w:hint="eastAsia"/>
          <w:sz w:val="28"/>
          <w:szCs w:val="28"/>
        </w:rPr>
        <w:t>明定主辦推薦證券商應認購股份比例及股數下限規定，暨證券商申請加入擔任流動量提供者之規定（第44條及第45條）。</w:t>
      </w:r>
    </w:p>
    <w:p w14:paraId="287D24ED" w14:textId="4FD9A63A" w:rsidR="006571E1" w:rsidRPr="006571E1" w:rsidRDefault="006571E1" w:rsidP="00D12A78">
      <w:pPr>
        <w:pStyle w:val="a7"/>
        <w:numPr>
          <w:ilvl w:val="0"/>
          <w:numId w:val="5"/>
        </w:numPr>
        <w:spacing w:line="480" w:lineRule="exact"/>
        <w:ind w:leftChars="0"/>
        <w:jc w:val="both"/>
        <w:rPr>
          <w:rFonts w:ascii="標楷體" w:eastAsia="標楷體" w:hAnsi="標楷體"/>
          <w:sz w:val="28"/>
          <w:szCs w:val="28"/>
        </w:rPr>
      </w:pPr>
      <w:r w:rsidRPr="006571E1">
        <w:rPr>
          <w:rFonts w:ascii="標楷體" w:eastAsia="標楷體" w:hAnsi="標楷體" w:hint="eastAsia"/>
          <w:sz w:val="28"/>
          <w:szCs w:val="28"/>
        </w:rPr>
        <w:t>明定主辦輔導推薦證券商應按季申報</w:t>
      </w:r>
      <w:r w:rsidR="000E5167">
        <w:rPr>
          <w:rFonts w:ascii="標楷體" w:eastAsia="標楷體" w:hAnsi="標楷體" w:hint="eastAsia"/>
          <w:sz w:val="28"/>
          <w:szCs w:val="28"/>
        </w:rPr>
        <w:t>財務業務重大事件</w:t>
      </w:r>
      <w:r w:rsidRPr="006571E1">
        <w:rPr>
          <w:rFonts w:ascii="標楷體" w:eastAsia="標楷體" w:hAnsi="標楷體" w:hint="eastAsia"/>
          <w:sz w:val="28"/>
          <w:szCs w:val="28"/>
        </w:rPr>
        <w:t>檢查表（第46條）。</w:t>
      </w:r>
    </w:p>
    <w:p w14:paraId="63FE6DE4" w14:textId="6E1BD68E" w:rsidR="006571E1" w:rsidRPr="006571E1" w:rsidRDefault="006571E1" w:rsidP="00D12A78">
      <w:pPr>
        <w:pStyle w:val="a7"/>
        <w:numPr>
          <w:ilvl w:val="0"/>
          <w:numId w:val="5"/>
        </w:numPr>
        <w:spacing w:line="480" w:lineRule="exact"/>
        <w:ind w:leftChars="0"/>
        <w:jc w:val="both"/>
        <w:rPr>
          <w:rFonts w:ascii="標楷體" w:eastAsia="標楷體" w:hAnsi="標楷體"/>
          <w:sz w:val="28"/>
          <w:szCs w:val="28"/>
        </w:rPr>
      </w:pPr>
      <w:r w:rsidRPr="006571E1">
        <w:rPr>
          <w:rFonts w:ascii="標楷體" w:eastAsia="標楷體" w:hAnsi="標楷體" w:hint="eastAsia"/>
          <w:sz w:val="28"/>
          <w:szCs w:val="28"/>
        </w:rPr>
        <w:t>明定發行人登錄期間辦理募資案件之規定（第49條）。</w:t>
      </w:r>
    </w:p>
    <w:p w14:paraId="32CA9CD8" w14:textId="3D0306D6" w:rsidR="006571E1" w:rsidRPr="006571E1" w:rsidRDefault="006571E1" w:rsidP="00D12A78">
      <w:pPr>
        <w:pStyle w:val="a7"/>
        <w:numPr>
          <w:ilvl w:val="0"/>
          <w:numId w:val="5"/>
        </w:numPr>
        <w:spacing w:line="480" w:lineRule="exact"/>
        <w:ind w:leftChars="0"/>
        <w:jc w:val="both"/>
        <w:rPr>
          <w:rFonts w:ascii="標楷體" w:eastAsia="標楷體" w:hAnsi="標楷體"/>
          <w:sz w:val="28"/>
          <w:szCs w:val="28"/>
        </w:rPr>
      </w:pPr>
      <w:r w:rsidRPr="006571E1">
        <w:rPr>
          <w:rFonts w:ascii="標楷體" w:eastAsia="標楷體" w:hAnsi="標楷體" w:hint="eastAsia"/>
          <w:sz w:val="28"/>
          <w:szCs w:val="28"/>
        </w:rPr>
        <w:lastRenderedPageBreak/>
        <w:t>簡化定期或不定期資訊申報、重大訊息揭露及重大訊息記者說明會之規定（第50條至第52條）。</w:t>
      </w:r>
    </w:p>
    <w:p w14:paraId="21EFDC38" w14:textId="382A2652" w:rsidR="006571E1" w:rsidRPr="006571E1" w:rsidRDefault="006571E1" w:rsidP="00D12A78">
      <w:pPr>
        <w:pStyle w:val="a7"/>
        <w:numPr>
          <w:ilvl w:val="0"/>
          <w:numId w:val="5"/>
        </w:numPr>
        <w:spacing w:line="480" w:lineRule="exact"/>
        <w:ind w:leftChars="0"/>
        <w:jc w:val="both"/>
        <w:rPr>
          <w:rFonts w:ascii="標楷體" w:eastAsia="標楷體" w:hAnsi="標楷體"/>
          <w:sz w:val="28"/>
          <w:szCs w:val="28"/>
        </w:rPr>
      </w:pPr>
      <w:r w:rsidRPr="006571E1">
        <w:rPr>
          <w:rFonts w:ascii="標楷體" w:eastAsia="標楷體" w:hAnsi="標楷體" w:hint="eastAsia"/>
          <w:sz w:val="28"/>
          <w:szCs w:val="28"/>
        </w:rPr>
        <w:t>明定發行人股票停止及終止櫃檯買賣之規範（第53條及第54條）。</w:t>
      </w:r>
    </w:p>
    <w:p w14:paraId="09E00A58" w14:textId="54EEFDAD" w:rsidR="006571E1" w:rsidRPr="006571E1" w:rsidRDefault="006571E1" w:rsidP="00D12A78">
      <w:pPr>
        <w:pStyle w:val="a7"/>
        <w:numPr>
          <w:ilvl w:val="0"/>
          <w:numId w:val="5"/>
        </w:numPr>
        <w:spacing w:line="480" w:lineRule="exact"/>
        <w:ind w:leftChars="0"/>
        <w:jc w:val="both"/>
        <w:rPr>
          <w:rFonts w:ascii="標楷體" w:eastAsia="標楷體" w:hAnsi="標楷體"/>
          <w:sz w:val="28"/>
          <w:szCs w:val="28"/>
        </w:rPr>
      </w:pPr>
      <w:r w:rsidRPr="006571E1">
        <w:rPr>
          <w:rFonts w:ascii="標楷體" w:eastAsia="標楷體" w:hAnsi="標楷體" w:hint="eastAsia"/>
          <w:sz w:val="28"/>
          <w:szCs w:val="28"/>
        </w:rPr>
        <w:t>明定發行人擬自戰略新板轉至一般板</w:t>
      </w:r>
      <w:r w:rsidR="00BA17D3">
        <w:rPr>
          <w:rFonts w:ascii="標楷體" w:eastAsia="標楷體" w:hAnsi="標楷體" w:hint="eastAsia"/>
          <w:sz w:val="28"/>
          <w:szCs w:val="28"/>
        </w:rPr>
        <w:t>之</w:t>
      </w:r>
      <w:r w:rsidRPr="006571E1">
        <w:rPr>
          <w:rFonts w:ascii="標楷體" w:eastAsia="標楷體" w:hAnsi="標楷體" w:hint="eastAsia"/>
          <w:sz w:val="28"/>
          <w:szCs w:val="28"/>
        </w:rPr>
        <w:t>規定（第55條）。</w:t>
      </w:r>
    </w:p>
    <w:p w14:paraId="72F975B5" w14:textId="7CCAFF01" w:rsidR="006571E1" w:rsidRPr="006571E1" w:rsidRDefault="006571E1" w:rsidP="00D12A78">
      <w:pPr>
        <w:pStyle w:val="a7"/>
        <w:numPr>
          <w:ilvl w:val="0"/>
          <w:numId w:val="5"/>
        </w:numPr>
        <w:spacing w:line="480" w:lineRule="exact"/>
        <w:ind w:leftChars="0"/>
        <w:jc w:val="both"/>
        <w:rPr>
          <w:rFonts w:ascii="標楷體" w:eastAsia="標楷體" w:hAnsi="標楷體"/>
          <w:sz w:val="28"/>
          <w:szCs w:val="28"/>
        </w:rPr>
      </w:pPr>
      <w:r w:rsidRPr="006571E1">
        <w:rPr>
          <w:rFonts w:ascii="標楷體" w:eastAsia="標楷體" w:hAnsi="標楷體" w:hint="eastAsia"/>
          <w:sz w:val="28"/>
          <w:szCs w:val="28"/>
        </w:rPr>
        <w:t>明定戰略新板準用一般板</w:t>
      </w:r>
      <w:r w:rsidR="00BA17D3">
        <w:rPr>
          <w:rFonts w:ascii="標楷體" w:eastAsia="標楷體" w:hAnsi="標楷體" w:hint="eastAsia"/>
          <w:sz w:val="28"/>
          <w:szCs w:val="28"/>
        </w:rPr>
        <w:t>之</w:t>
      </w:r>
      <w:r w:rsidRPr="006571E1">
        <w:rPr>
          <w:rFonts w:ascii="標楷體" w:eastAsia="標楷體" w:hAnsi="標楷體" w:hint="eastAsia"/>
          <w:sz w:val="28"/>
          <w:szCs w:val="28"/>
        </w:rPr>
        <w:t>規定（第56條）。</w:t>
      </w:r>
    </w:p>
    <w:p w14:paraId="6725933E" w14:textId="10B131BE" w:rsidR="006571E1" w:rsidRPr="006571E1" w:rsidRDefault="006571E1" w:rsidP="00D12A78">
      <w:pPr>
        <w:pStyle w:val="a7"/>
        <w:numPr>
          <w:ilvl w:val="0"/>
          <w:numId w:val="8"/>
        </w:numPr>
        <w:spacing w:line="480" w:lineRule="exact"/>
        <w:ind w:leftChars="0"/>
        <w:jc w:val="both"/>
        <w:rPr>
          <w:rFonts w:ascii="標楷體" w:eastAsia="標楷體" w:hAnsi="標楷體"/>
          <w:sz w:val="28"/>
          <w:szCs w:val="28"/>
        </w:rPr>
      </w:pPr>
      <w:r w:rsidRPr="006571E1">
        <w:rPr>
          <w:rFonts w:ascii="標楷體" w:eastAsia="標楷體" w:hAnsi="標楷體" w:hint="eastAsia"/>
          <w:sz w:val="28"/>
          <w:szCs w:val="28"/>
        </w:rPr>
        <w:t>至於一般板除配合興櫃股票市場新設戰略新板而酌修部分條文文字外，本次另併同修正之重要條文如下：</w:t>
      </w:r>
    </w:p>
    <w:p w14:paraId="278EA058" w14:textId="24F729BD" w:rsidR="006571E1" w:rsidRPr="006571E1" w:rsidRDefault="006571E1" w:rsidP="00D12A78">
      <w:pPr>
        <w:pStyle w:val="a7"/>
        <w:numPr>
          <w:ilvl w:val="0"/>
          <w:numId w:val="6"/>
        </w:numPr>
        <w:spacing w:line="480" w:lineRule="exact"/>
        <w:ind w:leftChars="0"/>
        <w:jc w:val="both"/>
        <w:rPr>
          <w:rFonts w:ascii="標楷體" w:eastAsia="標楷體" w:hAnsi="標楷體"/>
          <w:sz w:val="28"/>
          <w:szCs w:val="28"/>
        </w:rPr>
      </w:pPr>
      <w:r w:rsidRPr="006571E1">
        <w:rPr>
          <w:rFonts w:ascii="標楷體" w:eastAsia="標楷體" w:hAnsi="標楷體" w:hint="eastAsia"/>
          <w:sz w:val="28"/>
          <w:szCs w:val="28"/>
        </w:rPr>
        <w:t>將現行一般板公司申請上櫃前三個月改申報詳式「檢查表」，修正為申請上櫃前應至少申報二個月份詳式「檢查表」（第14條）。</w:t>
      </w:r>
    </w:p>
    <w:p w14:paraId="25AA1C3F" w14:textId="39090343" w:rsidR="006571E1" w:rsidRPr="006571E1" w:rsidRDefault="006571E1" w:rsidP="00D12A78">
      <w:pPr>
        <w:pStyle w:val="a7"/>
        <w:numPr>
          <w:ilvl w:val="0"/>
          <w:numId w:val="6"/>
        </w:numPr>
        <w:spacing w:line="480" w:lineRule="exact"/>
        <w:ind w:leftChars="0"/>
        <w:jc w:val="both"/>
        <w:rPr>
          <w:rFonts w:ascii="標楷體" w:eastAsia="標楷體" w:hAnsi="標楷體"/>
          <w:sz w:val="28"/>
          <w:szCs w:val="28"/>
        </w:rPr>
      </w:pPr>
      <w:r w:rsidRPr="006571E1">
        <w:rPr>
          <w:rFonts w:ascii="標楷體" w:eastAsia="標楷體" w:hAnsi="標楷體" w:hint="eastAsia"/>
          <w:sz w:val="28"/>
          <w:szCs w:val="28"/>
        </w:rPr>
        <w:t>配合近期修正上櫃公司重大訊息規定關於與法人說明會具相同性質之說明會應比照法說會規範辦理，以及發行人向外界及媒體說明已發布之重大訊息時，應與該重大訊息主要內容一致，不得有誇耀性或類似廣告宣傳之發言，或提供尚未確定或與事實不符之資料，爰配合修正現行興櫃一般板資訊揭露相關規定（第33條、第34條及第36條）。</w:t>
      </w:r>
    </w:p>
    <w:p w14:paraId="0A0A7348" w14:textId="2E94EF68" w:rsidR="006571E1" w:rsidRPr="006571E1" w:rsidRDefault="00EF4048" w:rsidP="00D12A78">
      <w:pPr>
        <w:spacing w:line="480" w:lineRule="exact"/>
        <w:jc w:val="both"/>
        <w:rPr>
          <w:rFonts w:ascii="標楷體" w:eastAsia="標楷體" w:hAnsi="標楷體"/>
          <w:sz w:val="28"/>
          <w:szCs w:val="28"/>
        </w:rPr>
      </w:pPr>
      <w:r>
        <w:rPr>
          <w:rFonts w:ascii="標楷體" w:eastAsia="標楷體" w:hAnsi="標楷體" w:hint="eastAsia"/>
          <w:sz w:val="28"/>
          <w:szCs w:val="28"/>
        </w:rPr>
        <w:t>（</w:t>
      </w:r>
      <w:r w:rsidR="00E35B65">
        <w:rPr>
          <w:rFonts w:ascii="標楷體" w:eastAsia="標楷體" w:hAnsi="標楷體" w:hint="eastAsia"/>
          <w:sz w:val="28"/>
          <w:szCs w:val="28"/>
        </w:rPr>
        <w:t>二</w:t>
      </w:r>
      <w:r>
        <w:rPr>
          <w:rFonts w:ascii="標楷體" w:eastAsia="標楷體" w:hAnsi="標楷體" w:hint="eastAsia"/>
          <w:sz w:val="28"/>
          <w:szCs w:val="28"/>
        </w:rPr>
        <w:t>）</w:t>
      </w:r>
      <w:r w:rsidR="003F5057" w:rsidRPr="003F5057">
        <w:rPr>
          <w:rFonts w:ascii="標楷體" w:eastAsia="標楷體" w:hAnsi="標楷體" w:hint="eastAsia"/>
          <w:sz w:val="28"/>
          <w:szCs w:val="28"/>
        </w:rPr>
        <w:t>證券商營業處所買賣有價證券審查準則</w:t>
      </w:r>
      <w:r w:rsidR="003F5057">
        <w:rPr>
          <w:rFonts w:ascii="標楷體" w:eastAsia="標楷體" w:hAnsi="標楷體" w:hint="eastAsia"/>
          <w:sz w:val="28"/>
          <w:szCs w:val="28"/>
        </w:rPr>
        <w:t>：</w:t>
      </w:r>
    </w:p>
    <w:p w14:paraId="4DF55531" w14:textId="52DC8A94" w:rsidR="006571E1" w:rsidRDefault="006571E1" w:rsidP="00D12A78">
      <w:pPr>
        <w:pStyle w:val="a7"/>
        <w:numPr>
          <w:ilvl w:val="0"/>
          <w:numId w:val="9"/>
        </w:numPr>
        <w:spacing w:line="480" w:lineRule="exact"/>
        <w:ind w:leftChars="0"/>
        <w:jc w:val="both"/>
        <w:rPr>
          <w:rFonts w:ascii="標楷體" w:eastAsia="標楷體" w:hAnsi="標楷體"/>
          <w:sz w:val="28"/>
          <w:szCs w:val="28"/>
        </w:rPr>
      </w:pPr>
      <w:r w:rsidRPr="006571E1">
        <w:rPr>
          <w:rFonts w:ascii="標楷體" w:eastAsia="標楷體" w:hAnsi="標楷體" w:hint="eastAsia"/>
          <w:sz w:val="28"/>
          <w:szCs w:val="28"/>
        </w:rPr>
        <w:t>修正現行本國公司申請上櫃須登錄興櫃滿六個月之規定，明定為發行人應登錄興櫃一般板滿六個月，但屬戰略新板轉至一般板者，其登錄一般板及戰略新板合計須滿六個月，且登錄一般板期間須滿二個月（第3條）。</w:t>
      </w:r>
    </w:p>
    <w:p w14:paraId="57D20FF1" w14:textId="1EE806B6" w:rsidR="006571E1" w:rsidRPr="006571E1" w:rsidRDefault="00C279A0" w:rsidP="00D12A78">
      <w:pPr>
        <w:pStyle w:val="a7"/>
        <w:numPr>
          <w:ilvl w:val="0"/>
          <w:numId w:val="9"/>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t>因應</w:t>
      </w:r>
      <w:r w:rsidR="000E5167">
        <w:rPr>
          <w:rFonts w:ascii="標楷體" w:eastAsia="標楷體" w:hAnsi="標楷體" w:hint="eastAsia"/>
          <w:sz w:val="28"/>
          <w:szCs w:val="28"/>
        </w:rPr>
        <w:t>臺灣</w:t>
      </w:r>
      <w:r w:rsidR="006571E1" w:rsidRPr="006571E1">
        <w:rPr>
          <w:rFonts w:ascii="標楷體" w:eastAsia="標楷體" w:hAnsi="標楷體" w:hint="eastAsia"/>
          <w:sz w:val="28"/>
          <w:szCs w:val="28"/>
        </w:rPr>
        <w:t>證</w:t>
      </w:r>
      <w:r w:rsidR="000E5167">
        <w:rPr>
          <w:rFonts w:ascii="標楷體" w:eastAsia="標楷體" w:hAnsi="標楷體" w:hint="eastAsia"/>
          <w:sz w:val="28"/>
          <w:szCs w:val="28"/>
        </w:rPr>
        <w:t>券</w:t>
      </w:r>
      <w:r w:rsidR="006571E1" w:rsidRPr="006571E1">
        <w:rPr>
          <w:rFonts w:ascii="標楷體" w:eastAsia="標楷體" w:hAnsi="標楷體" w:hint="eastAsia"/>
          <w:sz w:val="28"/>
          <w:szCs w:val="28"/>
        </w:rPr>
        <w:t>交</w:t>
      </w:r>
      <w:r w:rsidR="000E5167">
        <w:rPr>
          <w:rFonts w:ascii="標楷體" w:eastAsia="標楷體" w:hAnsi="標楷體" w:hint="eastAsia"/>
          <w:sz w:val="28"/>
          <w:szCs w:val="28"/>
        </w:rPr>
        <w:t>易</w:t>
      </w:r>
      <w:r w:rsidR="006571E1" w:rsidRPr="006571E1">
        <w:rPr>
          <w:rFonts w:ascii="標楷體" w:eastAsia="標楷體" w:hAnsi="標楷體" w:hint="eastAsia"/>
          <w:sz w:val="28"/>
          <w:szCs w:val="28"/>
        </w:rPr>
        <w:t>所</w:t>
      </w:r>
      <w:r w:rsidR="000E5167">
        <w:rPr>
          <w:rFonts w:ascii="標楷體" w:eastAsia="標楷體" w:hAnsi="標楷體" w:hint="eastAsia"/>
          <w:sz w:val="28"/>
          <w:szCs w:val="28"/>
        </w:rPr>
        <w:t>（以下簡稱證交所）</w:t>
      </w:r>
      <w:r>
        <w:rPr>
          <w:rFonts w:ascii="標楷體" w:eastAsia="標楷體" w:hAnsi="標楷體" w:hint="eastAsia"/>
          <w:sz w:val="28"/>
          <w:szCs w:val="28"/>
        </w:rPr>
        <w:t>增設「臺灣創新板」，增訂證交所</w:t>
      </w:r>
      <w:r w:rsidR="006571E1" w:rsidRPr="006571E1">
        <w:rPr>
          <w:rFonts w:ascii="標楷體" w:eastAsia="標楷體" w:hAnsi="標楷體" w:hint="eastAsia"/>
          <w:sz w:val="28"/>
          <w:szCs w:val="28"/>
        </w:rPr>
        <w:t>創新板公司上市滿二年且採用本中心上櫃獲利能力標準申請上櫃者，得豁免須先登錄興櫃滿六個月之條件（第3條）。</w:t>
      </w:r>
    </w:p>
    <w:p w14:paraId="30BA73E8" w14:textId="04CC53AC" w:rsidR="006571E1" w:rsidRPr="006571E1" w:rsidRDefault="00C279A0" w:rsidP="00D12A78">
      <w:pPr>
        <w:pStyle w:val="a7"/>
        <w:numPr>
          <w:ilvl w:val="0"/>
          <w:numId w:val="9"/>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t>因應證交所增設「臺灣創新板」，</w:t>
      </w:r>
      <w:r w:rsidR="006571E1" w:rsidRPr="006571E1">
        <w:rPr>
          <w:rFonts w:ascii="標楷體" w:eastAsia="標楷體" w:hAnsi="標楷體" w:hint="eastAsia"/>
          <w:sz w:val="28"/>
          <w:szCs w:val="28"/>
        </w:rPr>
        <w:t>明定僅限證交所有價證券上市審查準則第二章之上市公司</w:t>
      </w:r>
      <w:r w:rsidR="00DE34A3" w:rsidRPr="00DE34A3">
        <w:rPr>
          <w:rFonts w:ascii="標楷體" w:eastAsia="標楷體" w:hAnsi="標楷體" w:hint="eastAsia"/>
          <w:sz w:val="28"/>
          <w:szCs w:val="28"/>
        </w:rPr>
        <w:t>（即本國一般上市公司，不含創新板公司）</w:t>
      </w:r>
      <w:r w:rsidR="006571E1" w:rsidRPr="006571E1">
        <w:rPr>
          <w:rFonts w:ascii="標楷體" w:eastAsia="標楷體" w:hAnsi="標楷體" w:hint="eastAsia"/>
          <w:sz w:val="28"/>
          <w:szCs w:val="28"/>
        </w:rPr>
        <w:t>於依證交所營業細則第50條之1終止上市者，始得向本中心申請其股票為櫃檯買賣管理股票（第3條之1）。</w:t>
      </w:r>
    </w:p>
    <w:p w14:paraId="7BFD5F92" w14:textId="356D6940" w:rsidR="006571E1" w:rsidRPr="006571E1" w:rsidRDefault="00EF4048" w:rsidP="00D12A78">
      <w:pPr>
        <w:spacing w:line="48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w:t>
      </w:r>
      <w:r w:rsidR="00CF771D">
        <w:rPr>
          <w:rFonts w:ascii="標楷體" w:eastAsia="標楷體" w:hAnsi="標楷體" w:hint="eastAsia"/>
          <w:sz w:val="28"/>
          <w:szCs w:val="28"/>
        </w:rPr>
        <w:t>三</w:t>
      </w:r>
      <w:r>
        <w:rPr>
          <w:rFonts w:ascii="標楷體" w:eastAsia="標楷體" w:hAnsi="標楷體" w:hint="eastAsia"/>
          <w:sz w:val="28"/>
          <w:szCs w:val="28"/>
        </w:rPr>
        <w:t>）</w:t>
      </w:r>
      <w:r w:rsidR="003F5057" w:rsidRPr="003F5057">
        <w:rPr>
          <w:rFonts w:ascii="標楷體" w:eastAsia="標楷體" w:hAnsi="標楷體" w:hint="eastAsia"/>
          <w:sz w:val="28"/>
          <w:szCs w:val="28"/>
        </w:rPr>
        <w:t>對公開發行公司申請股票櫃檯買賣應委託推薦證券商辦理承銷規定</w:t>
      </w:r>
      <w:r w:rsidR="00CF771D">
        <w:rPr>
          <w:rFonts w:ascii="標楷體" w:eastAsia="標楷體" w:hAnsi="標楷體" w:hint="eastAsia"/>
          <w:sz w:val="28"/>
          <w:szCs w:val="28"/>
        </w:rPr>
        <w:t>：</w:t>
      </w:r>
    </w:p>
    <w:p w14:paraId="1DCB721E" w14:textId="278CBF45" w:rsidR="00F072EB" w:rsidRDefault="006571E1" w:rsidP="00CF2975">
      <w:pPr>
        <w:pStyle w:val="a7"/>
        <w:spacing w:line="480" w:lineRule="exact"/>
        <w:ind w:leftChars="0" w:left="840"/>
        <w:jc w:val="both"/>
        <w:rPr>
          <w:rFonts w:ascii="標楷體" w:eastAsia="標楷體" w:hAnsi="標楷體"/>
          <w:sz w:val="28"/>
          <w:szCs w:val="28"/>
        </w:rPr>
      </w:pPr>
      <w:r w:rsidRPr="006571E1">
        <w:rPr>
          <w:rFonts w:ascii="標楷體" w:eastAsia="標楷體" w:hAnsi="標楷體" w:hint="eastAsia"/>
          <w:sz w:val="28"/>
          <w:szCs w:val="28"/>
        </w:rPr>
        <w:t>有關上櫃前公開承銷股數得扣除其先前依法提出供興櫃股票推薦證券商認購股數之規定，明定其所稱「開始興櫃股票櫃檯買賣」係包括登錄興櫃一般板及戰略新板為櫃檯買賣（第6點）。</w:t>
      </w:r>
    </w:p>
    <w:p w14:paraId="1C02A754" w14:textId="764E2FD4" w:rsidR="00CF771D" w:rsidRPr="00CF771D" w:rsidRDefault="00EF4048" w:rsidP="00D12A78">
      <w:pPr>
        <w:spacing w:line="48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（四）</w:t>
      </w:r>
      <w:r w:rsidR="003F5057" w:rsidRPr="003F5057">
        <w:rPr>
          <w:rFonts w:ascii="標楷體" w:eastAsia="標楷體" w:hAnsi="標楷體" w:hint="eastAsia"/>
          <w:sz w:val="28"/>
          <w:szCs w:val="28"/>
        </w:rPr>
        <w:t>外國有價證券櫃檯買賣審查準則</w:t>
      </w:r>
      <w:r w:rsidR="00CF771D" w:rsidRPr="00CF771D">
        <w:rPr>
          <w:rFonts w:ascii="標楷體" w:eastAsia="標楷體" w:hAnsi="標楷體" w:hint="eastAsia"/>
          <w:sz w:val="28"/>
          <w:szCs w:val="28"/>
        </w:rPr>
        <w:t>：</w:t>
      </w:r>
    </w:p>
    <w:p w14:paraId="2CD9F2D2" w14:textId="7FFE884C" w:rsidR="00CF771D" w:rsidRDefault="00CF771D" w:rsidP="00D12A78">
      <w:pPr>
        <w:pStyle w:val="a7"/>
        <w:numPr>
          <w:ilvl w:val="0"/>
          <w:numId w:val="11"/>
        </w:numPr>
        <w:spacing w:line="480" w:lineRule="exact"/>
        <w:ind w:leftChars="0"/>
        <w:jc w:val="both"/>
        <w:rPr>
          <w:rFonts w:ascii="標楷體" w:eastAsia="標楷體" w:hAnsi="標楷體"/>
          <w:sz w:val="28"/>
          <w:szCs w:val="28"/>
        </w:rPr>
      </w:pPr>
      <w:r w:rsidRPr="00CF771D">
        <w:rPr>
          <w:rFonts w:ascii="標楷體" w:eastAsia="標楷體" w:hAnsi="標楷體" w:hint="eastAsia"/>
          <w:sz w:val="28"/>
          <w:szCs w:val="28"/>
        </w:rPr>
        <w:t>修正現行外國公司申請上櫃須申報輔導或登錄興櫃滿六個月之規定：同（</w:t>
      </w:r>
      <w:r w:rsidR="00C279A0">
        <w:rPr>
          <w:rFonts w:ascii="標楷體" w:eastAsia="標楷體" w:hAnsi="標楷體" w:hint="eastAsia"/>
          <w:sz w:val="28"/>
          <w:szCs w:val="28"/>
        </w:rPr>
        <w:t>二</w:t>
      </w:r>
      <w:r w:rsidRPr="00CF771D">
        <w:rPr>
          <w:rFonts w:ascii="標楷體" w:eastAsia="標楷體" w:hAnsi="標楷體" w:hint="eastAsia"/>
          <w:sz w:val="28"/>
          <w:szCs w:val="28"/>
        </w:rPr>
        <w:t>）</w:t>
      </w:r>
      <w:r w:rsidR="00C279A0">
        <w:rPr>
          <w:rFonts w:ascii="標楷體" w:eastAsia="標楷體" w:hAnsi="標楷體" w:hint="eastAsia"/>
          <w:sz w:val="28"/>
          <w:szCs w:val="28"/>
        </w:rPr>
        <w:t>1</w:t>
      </w:r>
      <w:r w:rsidRPr="00CF771D">
        <w:rPr>
          <w:rFonts w:ascii="標楷體" w:eastAsia="標楷體" w:hAnsi="標楷體" w:hint="eastAsia"/>
          <w:sz w:val="28"/>
          <w:szCs w:val="28"/>
        </w:rPr>
        <w:t>之說明（第4條）。</w:t>
      </w:r>
    </w:p>
    <w:p w14:paraId="76E06613" w14:textId="676DF0A9" w:rsidR="00B46271" w:rsidRPr="00CF771D" w:rsidRDefault="00C279A0" w:rsidP="00D12A78">
      <w:pPr>
        <w:pStyle w:val="a7"/>
        <w:numPr>
          <w:ilvl w:val="0"/>
          <w:numId w:val="11"/>
        </w:numPr>
        <w:spacing w:line="480" w:lineRule="exact"/>
        <w:ind w:leftChars="0"/>
        <w:jc w:val="both"/>
        <w:rPr>
          <w:rFonts w:ascii="標楷體" w:eastAsia="標楷體" w:hAnsi="標楷體"/>
          <w:sz w:val="28"/>
          <w:szCs w:val="28"/>
        </w:rPr>
      </w:pPr>
      <w:r w:rsidRPr="00C279A0">
        <w:rPr>
          <w:rFonts w:ascii="標楷體" w:eastAsia="標楷體" w:hAnsi="標楷體" w:hint="eastAsia"/>
          <w:sz w:val="28"/>
          <w:szCs w:val="28"/>
        </w:rPr>
        <w:t>因應證交所增設「臺灣創新板」</w:t>
      </w:r>
      <w:r>
        <w:rPr>
          <w:rFonts w:ascii="標楷體" w:eastAsia="標楷體" w:hAnsi="標楷體" w:hint="eastAsia"/>
          <w:sz w:val="28"/>
          <w:szCs w:val="28"/>
        </w:rPr>
        <w:t>，</w:t>
      </w:r>
      <w:r w:rsidR="00B46271" w:rsidRPr="00B46271">
        <w:rPr>
          <w:rFonts w:ascii="標楷體" w:eastAsia="標楷體" w:hAnsi="標楷體" w:hint="eastAsia"/>
          <w:sz w:val="28"/>
          <w:szCs w:val="28"/>
        </w:rPr>
        <w:t>增訂證交所創新板</w:t>
      </w:r>
      <w:r w:rsidR="00B46271">
        <w:rPr>
          <w:rFonts w:ascii="標楷體" w:eastAsia="標楷體" w:hAnsi="標楷體" w:hint="eastAsia"/>
          <w:sz w:val="28"/>
          <w:szCs w:val="28"/>
        </w:rPr>
        <w:t>第一</w:t>
      </w:r>
      <w:r w:rsidR="004531E3">
        <w:rPr>
          <w:rFonts w:ascii="標楷體" w:eastAsia="標楷體" w:hAnsi="標楷體" w:hint="eastAsia"/>
          <w:sz w:val="28"/>
          <w:szCs w:val="28"/>
        </w:rPr>
        <w:t>上市</w:t>
      </w:r>
      <w:r w:rsidR="00B46271" w:rsidRPr="00B46271">
        <w:rPr>
          <w:rFonts w:ascii="標楷體" w:eastAsia="標楷體" w:hAnsi="標楷體" w:hint="eastAsia"/>
          <w:sz w:val="28"/>
          <w:szCs w:val="28"/>
        </w:rPr>
        <w:t>公司上市滿二年且採用本中心上櫃獲利能力標準申請上櫃者，得豁免須先登錄興櫃</w:t>
      </w:r>
      <w:r w:rsidR="00B46271">
        <w:rPr>
          <w:rFonts w:ascii="標楷體" w:eastAsia="標楷體" w:hAnsi="標楷體" w:hint="eastAsia"/>
          <w:sz w:val="28"/>
          <w:szCs w:val="28"/>
        </w:rPr>
        <w:t>或申報上櫃輔導</w:t>
      </w:r>
      <w:r w:rsidR="00B46271" w:rsidRPr="00B46271">
        <w:rPr>
          <w:rFonts w:ascii="標楷體" w:eastAsia="標楷體" w:hAnsi="標楷體" w:hint="eastAsia"/>
          <w:sz w:val="28"/>
          <w:szCs w:val="28"/>
        </w:rPr>
        <w:t>滿六個月之條件</w:t>
      </w:r>
      <w:r w:rsidR="00B46271">
        <w:rPr>
          <w:rFonts w:ascii="標楷體" w:eastAsia="標楷體" w:hAnsi="標楷體" w:hint="eastAsia"/>
          <w:sz w:val="28"/>
          <w:szCs w:val="28"/>
        </w:rPr>
        <w:t>（第4條）。</w:t>
      </w:r>
    </w:p>
    <w:p w14:paraId="0769433D" w14:textId="5E71849C" w:rsidR="00CF771D" w:rsidRDefault="00CF771D" w:rsidP="00D12A78">
      <w:pPr>
        <w:pStyle w:val="a7"/>
        <w:numPr>
          <w:ilvl w:val="0"/>
          <w:numId w:val="11"/>
        </w:numPr>
        <w:spacing w:line="480" w:lineRule="exact"/>
        <w:ind w:leftChars="0"/>
        <w:jc w:val="both"/>
        <w:rPr>
          <w:rFonts w:ascii="標楷體" w:eastAsia="標楷體" w:hAnsi="標楷體"/>
          <w:sz w:val="28"/>
          <w:szCs w:val="28"/>
        </w:rPr>
      </w:pPr>
      <w:r w:rsidRPr="00CF771D">
        <w:rPr>
          <w:rFonts w:ascii="標楷體" w:eastAsia="標楷體" w:hAnsi="標楷體" w:hint="eastAsia"/>
          <w:sz w:val="28"/>
          <w:szCs w:val="28"/>
        </w:rPr>
        <w:t>明定本</w:t>
      </w:r>
      <w:r w:rsidR="00BA17D3">
        <w:rPr>
          <w:rFonts w:ascii="標楷體" w:eastAsia="標楷體" w:hAnsi="標楷體" w:hint="eastAsia"/>
          <w:sz w:val="28"/>
          <w:szCs w:val="28"/>
        </w:rPr>
        <w:t>準則</w:t>
      </w:r>
      <w:r w:rsidRPr="00CF771D">
        <w:rPr>
          <w:rFonts w:ascii="標楷體" w:eastAsia="標楷體" w:hAnsi="標楷體" w:hint="eastAsia"/>
          <w:sz w:val="28"/>
          <w:szCs w:val="28"/>
        </w:rPr>
        <w:t>所稱開始興櫃股票櫃檯買賣係包括登錄興櫃一般板及戰略新板為櫃檯買賣：同（</w:t>
      </w:r>
      <w:r w:rsidR="00C279A0">
        <w:rPr>
          <w:rFonts w:ascii="標楷體" w:eastAsia="標楷體" w:hAnsi="標楷體" w:hint="eastAsia"/>
          <w:sz w:val="28"/>
          <w:szCs w:val="28"/>
        </w:rPr>
        <w:t>三</w:t>
      </w:r>
      <w:r w:rsidRPr="00CF771D">
        <w:rPr>
          <w:rFonts w:ascii="標楷體" w:eastAsia="標楷體" w:hAnsi="標楷體" w:hint="eastAsia"/>
          <w:sz w:val="28"/>
          <w:szCs w:val="28"/>
        </w:rPr>
        <w:t>）</w:t>
      </w:r>
      <w:r w:rsidR="00C279A0">
        <w:rPr>
          <w:rFonts w:ascii="標楷體" w:eastAsia="標楷體" w:hAnsi="標楷體" w:hint="eastAsia"/>
          <w:sz w:val="28"/>
          <w:szCs w:val="28"/>
        </w:rPr>
        <w:t>2</w:t>
      </w:r>
      <w:r w:rsidRPr="00CF771D">
        <w:rPr>
          <w:rFonts w:ascii="標楷體" w:eastAsia="標楷體" w:hAnsi="標楷體" w:hint="eastAsia"/>
          <w:sz w:val="28"/>
          <w:szCs w:val="28"/>
        </w:rPr>
        <w:t>之說明（第7條）。</w:t>
      </w:r>
    </w:p>
    <w:p w14:paraId="678274FE" w14:textId="77777777" w:rsidR="00BB245C" w:rsidRDefault="008A055B" w:rsidP="00D12A78">
      <w:pPr>
        <w:spacing w:line="48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w:t>
      </w:r>
      <w:r w:rsidRPr="008A055B">
        <w:rPr>
          <w:rFonts w:ascii="標楷體" w:eastAsia="標楷體" w:hAnsi="標楷體" w:hint="eastAsia"/>
          <w:sz w:val="28"/>
          <w:szCs w:val="28"/>
        </w:rPr>
        <w:t>五</w:t>
      </w:r>
      <w:r>
        <w:rPr>
          <w:rFonts w:ascii="標楷體" w:eastAsia="標楷體" w:hAnsi="標楷體" w:hint="eastAsia"/>
          <w:sz w:val="28"/>
          <w:szCs w:val="28"/>
        </w:rPr>
        <w:t>）</w:t>
      </w:r>
      <w:r w:rsidRPr="008A055B">
        <w:rPr>
          <w:rFonts w:ascii="標楷體" w:eastAsia="標楷體" w:hAnsi="標楷體" w:hint="eastAsia"/>
          <w:sz w:val="28"/>
          <w:szCs w:val="28"/>
        </w:rPr>
        <w:t>就證券商之評估報告、總結意見或相關資料缺失處理辦法：</w:t>
      </w:r>
    </w:p>
    <w:p w14:paraId="1732FEB9" w14:textId="5B36CD7B" w:rsidR="008A055B" w:rsidRPr="008A055B" w:rsidRDefault="008A055B" w:rsidP="00D12A78">
      <w:pPr>
        <w:spacing w:line="480" w:lineRule="exact"/>
        <w:ind w:leftChars="350" w:left="840"/>
        <w:jc w:val="both"/>
        <w:rPr>
          <w:rFonts w:ascii="標楷體" w:eastAsia="標楷體" w:hAnsi="標楷體"/>
          <w:sz w:val="28"/>
          <w:szCs w:val="28"/>
        </w:rPr>
      </w:pPr>
      <w:r w:rsidRPr="008A055B">
        <w:rPr>
          <w:rFonts w:ascii="標楷體" w:eastAsia="標楷體" w:hAnsi="標楷體" w:hint="eastAsia"/>
          <w:sz w:val="28"/>
          <w:szCs w:val="28"/>
        </w:rPr>
        <w:t>增訂援引</w:t>
      </w:r>
      <w:r w:rsidR="00320F28">
        <w:rPr>
          <w:rFonts w:ascii="標楷體" w:eastAsia="標楷體" w:hAnsi="標楷體" w:hint="eastAsia"/>
          <w:sz w:val="28"/>
          <w:szCs w:val="28"/>
        </w:rPr>
        <w:t>證券商營業處所買賣</w:t>
      </w:r>
      <w:r w:rsidRPr="008A055B">
        <w:rPr>
          <w:rFonts w:ascii="標楷體" w:eastAsia="標楷體" w:hAnsi="標楷體" w:hint="eastAsia"/>
          <w:sz w:val="28"/>
          <w:szCs w:val="28"/>
        </w:rPr>
        <w:t>興櫃</w:t>
      </w:r>
      <w:r w:rsidR="00320F28">
        <w:rPr>
          <w:rFonts w:ascii="標楷體" w:eastAsia="標楷體" w:hAnsi="標楷體" w:hint="eastAsia"/>
          <w:sz w:val="28"/>
          <w:szCs w:val="28"/>
        </w:rPr>
        <w:t>股票</w:t>
      </w:r>
      <w:r w:rsidRPr="008A055B">
        <w:rPr>
          <w:rFonts w:ascii="標楷體" w:eastAsia="標楷體" w:hAnsi="標楷體" w:hint="eastAsia"/>
          <w:sz w:val="28"/>
          <w:szCs w:val="28"/>
        </w:rPr>
        <w:t>審查準則有關戰略新板條文及對證券商處違約金之處置措施</w:t>
      </w:r>
      <w:r w:rsidR="00BB245C">
        <w:rPr>
          <w:rFonts w:ascii="標楷體" w:eastAsia="標楷體" w:hAnsi="標楷體" w:hint="eastAsia"/>
          <w:sz w:val="28"/>
          <w:szCs w:val="28"/>
        </w:rPr>
        <w:t>（第2條至第8條、第10條及第11條）</w:t>
      </w:r>
      <w:r w:rsidRPr="008A055B">
        <w:rPr>
          <w:rFonts w:ascii="標楷體" w:eastAsia="標楷體" w:hAnsi="標楷體" w:hint="eastAsia"/>
          <w:sz w:val="28"/>
          <w:szCs w:val="28"/>
        </w:rPr>
        <w:t>。</w:t>
      </w:r>
    </w:p>
    <w:p w14:paraId="1B4B3A76" w14:textId="77777777" w:rsidR="005A5884" w:rsidRDefault="008A055B" w:rsidP="00D12A78">
      <w:pPr>
        <w:spacing w:line="48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w:t>
      </w:r>
      <w:r w:rsidRPr="008A055B">
        <w:rPr>
          <w:rFonts w:ascii="標楷體" w:eastAsia="標楷體" w:hAnsi="標楷體" w:hint="eastAsia"/>
          <w:sz w:val="28"/>
          <w:szCs w:val="28"/>
        </w:rPr>
        <w:t>六</w:t>
      </w:r>
      <w:r>
        <w:rPr>
          <w:rFonts w:ascii="標楷體" w:eastAsia="標楷體" w:hAnsi="標楷體" w:hint="eastAsia"/>
          <w:sz w:val="28"/>
          <w:szCs w:val="28"/>
        </w:rPr>
        <w:t>）</w:t>
      </w:r>
      <w:r w:rsidRPr="008A055B">
        <w:rPr>
          <w:rFonts w:ascii="標楷體" w:eastAsia="標楷體" w:hAnsi="標楷體" w:hint="eastAsia"/>
          <w:sz w:val="28"/>
          <w:szCs w:val="28"/>
        </w:rPr>
        <w:t>對興櫃公司財務業務管理處理程序：</w:t>
      </w:r>
    </w:p>
    <w:p w14:paraId="1A62B95B" w14:textId="4058DF7C" w:rsidR="008A055B" w:rsidRPr="008A055B" w:rsidRDefault="008A055B" w:rsidP="00D12A78">
      <w:pPr>
        <w:spacing w:line="480" w:lineRule="exact"/>
        <w:ind w:leftChars="350" w:left="840"/>
        <w:jc w:val="both"/>
        <w:rPr>
          <w:rFonts w:ascii="標楷體" w:eastAsia="標楷體" w:hAnsi="標楷體"/>
          <w:sz w:val="28"/>
          <w:szCs w:val="28"/>
        </w:rPr>
      </w:pPr>
      <w:r w:rsidRPr="008A055B">
        <w:rPr>
          <w:rFonts w:ascii="標楷體" w:eastAsia="標楷體" w:hAnsi="標楷體" w:hint="eastAsia"/>
          <w:sz w:val="28"/>
          <w:szCs w:val="28"/>
        </w:rPr>
        <w:t>明定本中心對戰略新板公司財報實質審閱與定期專案查核之選案頻率及選案標準等規範</w:t>
      </w:r>
      <w:r w:rsidR="00BB245C">
        <w:rPr>
          <w:rFonts w:ascii="標楷體" w:eastAsia="標楷體" w:hAnsi="標楷體" w:hint="eastAsia"/>
          <w:sz w:val="28"/>
          <w:szCs w:val="28"/>
        </w:rPr>
        <w:t>（</w:t>
      </w:r>
      <w:r w:rsidR="005A5884">
        <w:rPr>
          <w:rFonts w:ascii="標楷體" w:eastAsia="標楷體" w:hAnsi="標楷體" w:hint="eastAsia"/>
          <w:sz w:val="28"/>
          <w:szCs w:val="28"/>
        </w:rPr>
        <w:t>第</w:t>
      </w:r>
      <w:r w:rsidR="00BB245C">
        <w:rPr>
          <w:rFonts w:ascii="標楷體" w:eastAsia="標楷體" w:hAnsi="標楷體" w:hint="eastAsia"/>
          <w:sz w:val="28"/>
          <w:szCs w:val="28"/>
        </w:rPr>
        <w:t>1</w:t>
      </w:r>
      <w:r w:rsidR="005A5884">
        <w:rPr>
          <w:rFonts w:ascii="標楷體" w:eastAsia="標楷體" w:hAnsi="標楷體" w:hint="eastAsia"/>
          <w:sz w:val="28"/>
          <w:szCs w:val="28"/>
        </w:rPr>
        <w:t>條</w:t>
      </w:r>
      <w:r w:rsidR="00BB245C">
        <w:rPr>
          <w:rFonts w:ascii="標楷體" w:eastAsia="標楷體" w:hAnsi="標楷體" w:hint="eastAsia"/>
          <w:sz w:val="28"/>
          <w:szCs w:val="28"/>
        </w:rPr>
        <w:t>、</w:t>
      </w:r>
      <w:r w:rsidR="005A5884">
        <w:rPr>
          <w:rFonts w:ascii="標楷體" w:eastAsia="標楷體" w:hAnsi="標楷體" w:hint="eastAsia"/>
          <w:sz w:val="28"/>
          <w:szCs w:val="28"/>
        </w:rPr>
        <w:t>第</w:t>
      </w:r>
      <w:r w:rsidR="00BB245C">
        <w:rPr>
          <w:rFonts w:ascii="標楷體" w:eastAsia="標楷體" w:hAnsi="標楷體" w:hint="eastAsia"/>
          <w:sz w:val="28"/>
          <w:szCs w:val="28"/>
        </w:rPr>
        <w:t>6</w:t>
      </w:r>
      <w:r w:rsidR="005A5884">
        <w:rPr>
          <w:rFonts w:ascii="標楷體" w:eastAsia="標楷體" w:hAnsi="標楷體" w:hint="eastAsia"/>
          <w:sz w:val="28"/>
          <w:szCs w:val="28"/>
        </w:rPr>
        <w:t>條</w:t>
      </w:r>
      <w:r w:rsidR="00BB245C">
        <w:rPr>
          <w:rFonts w:ascii="標楷體" w:eastAsia="標楷體" w:hAnsi="標楷體" w:hint="eastAsia"/>
          <w:sz w:val="28"/>
          <w:szCs w:val="28"/>
        </w:rPr>
        <w:t>、</w:t>
      </w:r>
      <w:r w:rsidR="005A5884">
        <w:rPr>
          <w:rFonts w:ascii="標楷體" w:eastAsia="標楷體" w:hAnsi="標楷體" w:hint="eastAsia"/>
          <w:sz w:val="28"/>
          <w:szCs w:val="28"/>
        </w:rPr>
        <w:t>第</w:t>
      </w:r>
      <w:r w:rsidR="00BB245C">
        <w:rPr>
          <w:rFonts w:ascii="標楷體" w:eastAsia="標楷體" w:hAnsi="標楷體" w:hint="eastAsia"/>
          <w:sz w:val="28"/>
          <w:szCs w:val="28"/>
        </w:rPr>
        <w:t>6</w:t>
      </w:r>
      <w:r w:rsidR="005A5884">
        <w:rPr>
          <w:rFonts w:ascii="標楷體" w:eastAsia="標楷體" w:hAnsi="標楷體" w:hint="eastAsia"/>
          <w:sz w:val="28"/>
          <w:szCs w:val="28"/>
        </w:rPr>
        <w:t>條</w:t>
      </w:r>
      <w:r w:rsidR="00BB245C">
        <w:rPr>
          <w:rFonts w:ascii="標楷體" w:eastAsia="標楷體" w:hAnsi="標楷體" w:hint="eastAsia"/>
          <w:sz w:val="28"/>
          <w:szCs w:val="28"/>
        </w:rPr>
        <w:t>之1）</w:t>
      </w:r>
      <w:r w:rsidRPr="008A055B">
        <w:rPr>
          <w:rFonts w:ascii="標楷體" w:eastAsia="標楷體" w:hAnsi="標楷體" w:hint="eastAsia"/>
          <w:sz w:val="28"/>
          <w:szCs w:val="28"/>
        </w:rPr>
        <w:t>。</w:t>
      </w:r>
    </w:p>
    <w:p w14:paraId="374EB8C5" w14:textId="77777777" w:rsidR="005A5884" w:rsidRDefault="008A055B" w:rsidP="00D12A78">
      <w:pPr>
        <w:spacing w:line="48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w:t>
      </w:r>
      <w:r w:rsidRPr="008A055B">
        <w:rPr>
          <w:rFonts w:ascii="標楷體" w:eastAsia="標楷體" w:hAnsi="標楷體" w:hint="eastAsia"/>
          <w:sz w:val="28"/>
          <w:szCs w:val="28"/>
        </w:rPr>
        <w:t>七</w:t>
      </w:r>
      <w:r>
        <w:rPr>
          <w:rFonts w:ascii="標楷體" w:eastAsia="標楷體" w:hAnsi="標楷體" w:hint="eastAsia"/>
          <w:sz w:val="28"/>
          <w:szCs w:val="28"/>
        </w:rPr>
        <w:t>）</w:t>
      </w:r>
      <w:r w:rsidRPr="008A055B">
        <w:rPr>
          <w:rFonts w:ascii="標楷體" w:eastAsia="標楷體" w:hAnsi="標楷體" w:hint="eastAsia"/>
          <w:sz w:val="28"/>
          <w:szCs w:val="28"/>
        </w:rPr>
        <w:t>對興櫃公司內部控制制度查核作業程序：</w:t>
      </w:r>
    </w:p>
    <w:p w14:paraId="586D89BC" w14:textId="62132EB6" w:rsidR="008A055B" w:rsidRPr="008A055B" w:rsidRDefault="008A055B" w:rsidP="00D12A78">
      <w:pPr>
        <w:spacing w:line="480" w:lineRule="exact"/>
        <w:ind w:leftChars="350" w:left="840"/>
        <w:jc w:val="both"/>
        <w:rPr>
          <w:rFonts w:ascii="標楷體" w:eastAsia="標楷體" w:hAnsi="標楷體"/>
          <w:sz w:val="28"/>
          <w:szCs w:val="28"/>
        </w:rPr>
      </w:pPr>
      <w:r w:rsidRPr="008A055B">
        <w:rPr>
          <w:rFonts w:ascii="標楷體" w:eastAsia="標楷體" w:hAnsi="標楷體" w:hint="eastAsia"/>
          <w:sz w:val="28"/>
          <w:szCs w:val="28"/>
        </w:rPr>
        <w:t>明定本中心對戰略新板公司內部控制制度查核之選案查核頻率及作業程序等規範</w:t>
      </w:r>
      <w:r w:rsidR="00BB245C">
        <w:rPr>
          <w:rFonts w:ascii="標楷體" w:eastAsia="標楷體" w:hAnsi="標楷體" w:hint="eastAsia"/>
          <w:sz w:val="28"/>
          <w:szCs w:val="28"/>
        </w:rPr>
        <w:t>（第1條、第3條、第5條及第8條）</w:t>
      </w:r>
      <w:r w:rsidRPr="008A055B">
        <w:rPr>
          <w:rFonts w:ascii="標楷體" w:eastAsia="標楷體" w:hAnsi="標楷體" w:hint="eastAsia"/>
          <w:sz w:val="28"/>
          <w:szCs w:val="28"/>
        </w:rPr>
        <w:t>。</w:t>
      </w:r>
    </w:p>
    <w:p w14:paraId="7FBC0722" w14:textId="77777777" w:rsidR="005A5884" w:rsidRDefault="008A055B" w:rsidP="00D12A78">
      <w:pPr>
        <w:spacing w:line="48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w:t>
      </w:r>
      <w:r w:rsidRPr="008A055B">
        <w:rPr>
          <w:rFonts w:ascii="標楷體" w:eastAsia="標楷體" w:hAnsi="標楷體" w:hint="eastAsia"/>
          <w:sz w:val="28"/>
          <w:szCs w:val="28"/>
        </w:rPr>
        <w:t>八</w:t>
      </w:r>
      <w:r>
        <w:rPr>
          <w:rFonts w:ascii="標楷體" w:eastAsia="標楷體" w:hAnsi="標楷體" w:hint="eastAsia"/>
          <w:sz w:val="28"/>
          <w:szCs w:val="28"/>
        </w:rPr>
        <w:t>）</w:t>
      </w:r>
      <w:r w:rsidRPr="008A055B">
        <w:rPr>
          <w:rFonts w:ascii="標楷體" w:eastAsia="標楷體" w:hAnsi="標楷體" w:hint="eastAsia"/>
          <w:sz w:val="28"/>
          <w:szCs w:val="28"/>
        </w:rPr>
        <w:t>外國興櫃公司終止股票櫃檯買賣應注意事項：</w:t>
      </w:r>
    </w:p>
    <w:p w14:paraId="7D49DB8B" w14:textId="6B6AA1AE" w:rsidR="008A055B" w:rsidRPr="008A055B" w:rsidRDefault="008A055B" w:rsidP="00D12A78">
      <w:pPr>
        <w:spacing w:line="480" w:lineRule="exact"/>
        <w:ind w:leftChars="350" w:left="840"/>
        <w:jc w:val="both"/>
        <w:rPr>
          <w:rFonts w:ascii="標楷體" w:eastAsia="標楷體" w:hAnsi="標楷體"/>
          <w:sz w:val="28"/>
          <w:szCs w:val="28"/>
        </w:rPr>
      </w:pPr>
      <w:r w:rsidRPr="008A055B">
        <w:rPr>
          <w:rFonts w:ascii="標楷體" w:eastAsia="標楷體" w:hAnsi="標楷體" w:hint="eastAsia"/>
          <w:sz w:val="28"/>
          <w:szCs w:val="28"/>
        </w:rPr>
        <w:t>同一般板公司，明定戰略新板公司終止登錄興櫃時該公司與董事（獨立董事除外）須承諾收購股票等規範</w:t>
      </w:r>
      <w:r w:rsidR="00BB245C">
        <w:rPr>
          <w:rFonts w:ascii="標楷體" w:eastAsia="標楷體" w:hAnsi="標楷體" w:hint="eastAsia"/>
          <w:sz w:val="28"/>
          <w:szCs w:val="28"/>
        </w:rPr>
        <w:t>（第1條及第2條）</w:t>
      </w:r>
      <w:r w:rsidRPr="008A055B">
        <w:rPr>
          <w:rFonts w:ascii="標楷體" w:eastAsia="標楷體" w:hAnsi="標楷體" w:hint="eastAsia"/>
          <w:sz w:val="28"/>
          <w:szCs w:val="28"/>
        </w:rPr>
        <w:t>。</w:t>
      </w:r>
    </w:p>
    <w:p w14:paraId="47D23494" w14:textId="77777777" w:rsidR="005A5884" w:rsidRDefault="008A055B" w:rsidP="00D12A78">
      <w:pPr>
        <w:spacing w:line="48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w:t>
      </w:r>
      <w:r w:rsidRPr="008A055B">
        <w:rPr>
          <w:rFonts w:ascii="標楷體" w:eastAsia="標楷體" w:hAnsi="標楷體" w:hint="eastAsia"/>
          <w:sz w:val="28"/>
          <w:szCs w:val="28"/>
        </w:rPr>
        <w:t>九</w:t>
      </w:r>
      <w:r>
        <w:rPr>
          <w:rFonts w:ascii="標楷體" w:eastAsia="標楷體" w:hAnsi="標楷體" w:hint="eastAsia"/>
          <w:sz w:val="28"/>
          <w:szCs w:val="28"/>
        </w:rPr>
        <w:t>）</w:t>
      </w:r>
      <w:r w:rsidRPr="008A055B">
        <w:rPr>
          <w:rFonts w:ascii="標楷體" w:eastAsia="標楷體" w:hAnsi="標楷體" w:hint="eastAsia"/>
          <w:sz w:val="28"/>
          <w:szCs w:val="28"/>
        </w:rPr>
        <w:t>推薦證券商申報受輔導公司基本資料作業辦法：</w:t>
      </w:r>
    </w:p>
    <w:p w14:paraId="6363061E" w14:textId="5E1443DE" w:rsidR="008A055B" w:rsidRDefault="008A055B" w:rsidP="00D12A78">
      <w:pPr>
        <w:spacing w:line="480" w:lineRule="exact"/>
        <w:ind w:leftChars="350" w:left="840"/>
        <w:jc w:val="both"/>
        <w:rPr>
          <w:rFonts w:ascii="標楷體" w:eastAsia="標楷體" w:hAnsi="標楷體"/>
          <w:sz w:val="28"/>
          <w:szCs w:val="28"/>
        </w:rPr>
      </w:pPr>
      <w:r w:rsidRPr="008A055B">
        <w:rPr>
          <w:rFonts w:ascii="標楷體" w:eastAsia="標楷體" w:hAnsi="標楷體" w:hint="eastAsia"/>
          <w:sz w:val="28"/>
          <w:szCs w:val="28"/>
        </w:rPr>
        <w:t>配合</w:t>
      </w:r>
      <w:r w:rsidR="00320F28">
        <w:rPr>
          <w:rFonts w:ascii="標楷體" w:eastAsia="標楷體" w:hAnsi="標楷體" w:hint="eastAsia"/>
          <w:sz w:val="28"/>
          <w:szCs w:val="28"/>
        </w:rPr>
        <w:t>證券商營業處所買賣</w:t>
      </w:r>
      <w:r w:rsidRPr="008A055B">
        <w:rPr>
          <w:rFonts w:ascii="標楷體" w:eastAsia="標楷體" w:hAnsi="標楷體" w:hint="eastAsia"/>
          <w:sz w:val="28"/>
          <w:szCs w:val="28"/>
        </w:rPr>
        <w:t>興櫃</w:t>
      </w:r>
      <w:r w:rsidR="00320F28">
        <w:rPr>
          <w:rFonts w:ascii="標楷體" w:eastAsia="標楷體" w:hAnsi="標楷體" w:hint="eastAsia"/>
          <w:sz w:val="28"/>
          <w:szCs w:val="28"/>
        </w:rPr>
        <w:t>股票</w:t>
      </w:r>
      <w:r w:rsidRPr="008A055B">
        <w:rPr>
          <w:rFonts w:ascii="標楷體" w:eastAsia="標楷體" w:hAnsi="標楷體" w:hint="eastAsia"/>
          <w:sz w:val="28"/>
          <w:szCs w:val="28"/>
        </w:rPr>
        <w:t>審查準則第14條修正，改為申請上櫃前至少須申報二個月份詳式「檢查表」</w:t>
      </w:r>
      <w:r w:rsidR="00BB245C">
        <w:rPr>
          <w:rFonts w:ascii="標楷體" w:eastAsia="標楷體" w:hAnsi="標楷體" w:hint="eastAsia"/>
          <w:sz w:val="28"/>
          <w:szCs w:val="28"/>
        </w:rPr>
        <w:t>（第5條）</w:t>
      </w:r>
      <w:r w:rsidRPr="008A055B">
        <w:rPr>
          <w:rFonts w:ascii="標楷體" w:eastAsia="標楷體" w:hAnsi="標楷體" w:hint="eastAsia"/>
          <w:sz w:val="28"/>
          <w:szCs w:val="28"/>
        </w:rPr>
        <w:t>。</w:t>
      </w:r>
    </w:p>
    <w:p w14:paraId="66DF1206" w14:textId="34017D5D" w:rsidR="009A602E" w:rsidRPr="00007504" w:rsidRDefault="009A602E" w:rsidP="00D12A78">
      <w:pPr>
        <w:spacing w:line="480" w:lineRule="exact"/>
        <w:jc w:val="both"/>
        <w:rPr>
          <w:rFonts w:ascii="標楷體" w:eastAsia="標楷體" w:hAnsi="標楷體"/>
          <w:b/>
          <w:sz w:val="32"/>
          <w:szCs w:val="28"/>
        </w:rPr>
      </w:pPr>
      <w:r w:rsidRPr="00007504">
        <w:rPr>
          <w:rFonts w:ascii="標楷體" w:eastAsia="標楷體" w:hAnsi="標楷體" w:hint="eastAsia"/>
          <w:b/>
          <w:sz w:val="32"/>
          <w:szCs w:val="28"/>
        </w:rPr>
        <w:lastRenderedPageBreak/>
        <w:t>二、交易面規章</w:t>
      </w:r>
    </w:p>
    <w:p w14:paraId="383339AB" w14:textId="39C21140" w:rsidR="009A602E" w:rsidRDefault="009A602E" w:rsidP="00D12A78">
      <w:pPr>
        <w:spacing w:line="480" w:lineRule="exact"/>
        <w:jc w:val="both"/>
        <w:rPr>
          <w:rFonts w:ascii="標楷體" w:eastAsia="標楷體" w:hAnsi="標楷體"/>
          <w:sz w:val="28"/>
          <w:szCs w:val="28"/>
        </w:rPr>
      </w:pPr>
      <w:r>
        <w:rPr>
          <w:rFonts w:ascii="標楷體" w:eastAsia="標楷體" w:hAnsi="標楷體" w:hint="eastAsia"/>
          <w:sz w:val="28"/>
          <w:szCs w:val="28"/>
        </w:rPr>
        <w:t>（一）</w:t>
      </w:r>
      <w:r w:rsidRPr="009A602E">
        <w:rPr>
          <w:rFonts w:ascii="標楷體" w:eastAsia="標楷體" w:hAnsi="標楷體" w:hint="eastAsia"/>
          <w:sz w:val="28"/>
          <w:szCs w:val="28"/>
        </w:rPr>
        <w:t>興櫃股票買賣辦法</w:t>
      </w:r>
    </w:p>
    <w:p w14:paraId="651C9DF0" w14:textId="4EBACF0A" w:rsidR="009A602E" w:rsidRDefault="009A602E" w:rsidP="00D12A78">
      <w:pPr>
        <w:pStyle w:val="a7"/>
        <w:numPr>
          <w:ilvl w:val="0"/>
          <w:numId w:val="12"/>
        </w:numPr>
        <w:spacing w:line="480" w:lineRule="exact"/>
        <w:ind w:leftChars="0"/>
        <w:jc w:val="both"/>
        <w:rPr>
          <w:rFonts w:ascii="標楷體" w:eastAsia="標楷體" w:hAnsi="標楷體"/>
          <w:sz w:val="28"/>
          <w:szCs w:val="28"/>
        </w:rPr>
      </w:pPr>
      <w:r w:rsidRPr="009A602E">
        <w:rPr>
          <w:rFonts w:ascii="標楷體" w:eastAsia="標楷體" w:hAnsi="標楷體" w:hint="eastAsia"/>
          <w:sz w:val="28"/>
          <w:szCs w:val="28"/>
        </w:rPr>
        <w:t>第二章調整為一般板適用，原第二章至第四章則依序整併為第二章第一節至第三節，並增訂第三章為「戰略新板交易及給付結算」專章，訂定戰略新板股票交易及給付結算等相關規範(共增訂18條)。</w:t>
      </w:r>
    </w:p>
    <w:p w14:paraId="6C6FB136" w14:textId="111D0112" w:rsidR="009A602E" w:rsidRDefault="009A602E" w:rsidP="00D12A78">
      <w:pPr>
        <w:pStyle w:val="a7"/>
        <w:numPr>
          <w:ilvl w:val="0"/>
          <w:numId w:val="12"/>
        </w:numPr>
        <w:spacing w:line="480" w:lineRule="exact"/>
        <w:ind w:leftChars="0"/>
        <w:jc w:val="both"/>
        <w:rPr>
          <w:rFonts w:ascii="標楷體" w:eastAsia="標楷體" w:hAnsi="標楷體"/>
          <w:sz w:val="28"/>
          <w:szCs w:val="28"/>
        </w:rPr>
      </w:pPr>
      <w:r w:rsidRPr="009A602E">
        <w:rPr>
          <w:rFonts w:ascii="標楷體" w:eastAsia="標楷體" w:hAnsi="標楷體" w:hint="eastAsia"/>
          <w:sz w:val="28"/>
          <w:szCs w:val="28"/>
        </w:rPr>
        <w:t>明定興櫃</w:t>
      </w:r>
      <w:r w:rsidR="00CD663A">
        <w:rPr>
          <w:rFonts w:ascii="標楷體" w:eastAsia="標楷體" w:hAnsi="標楷體" w:hint="eastAsia"/>
          <w:sz w:val="28"/>
          <w:szCs w:val="28"/>
        </w:rPr>
        <w:t>股票</w:t>
      </w:r>
      <w:r w:rsidRPr="009A602E">
        <w:rPr>
          <w:rFonts w:ascii="標楷體" w:eastAsia="標楷體" w:hAnsi="標楷體" w:hint="eastAsia"/>
          <w:sz w:val="28"/>
          <w:szCs w:val="28"/>
        </w:rPr>
        <w:t>市場區分為一般板及戰略新板兩個板塊，且推薦證券商對其推薦之一般板股票負報價及應買應賣義務、對戰略新板股票提供流動性買賣報價(第</w:t>
      </w:r>
      <w:r>
        <w:rPr>
          <w:rFonts w:ascii="標楷體" w:eastAsia="標楷體" w:hAnsi="標楷體" w:hint="eastAsia"/>
          <w:sz w:val="28"/>
          <w:szCs w:val="28"/>
        </w:rPr>
        <w:t>3</w:t>
      </w:r>
      <w:r w:rsidRPr="009A602E">
        <w:rPr>
          <w:rFonts w:ascii="標楷體" w:eastAsia="標楷體" w:hAnsi="標楷體" w:hint="eastAsia"/>
          <w:sz w:val="28"/>
          <w:szCs w:val="28"/>
        </w:rPr>
        <w:t>條)。</w:t>
      </w:r>
    </w:p>
    <w:p w14:paraId="1A6D0DE3" w14:textId="539F475B" w:rsidR="009A602E" w:rsidRDefault="00817A41" w:rsidP="00D12A78">
      <w:pPr>
        <w:pStyle w:val="a7"/>
        <w:numPr>
          <w:ilvl w:val="0"/>
          <w:numId w:val="12"/>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t>明定</w:t>
      </w:r>
      <w:r w:rsidR="009A602E" w:rsidRPr="009A602E">
        <w:rPr>
          <w:rFonts w:ascii="標楷體" w:eastAsia="標楷體" w:hAnsi="標楷體" w:hint="eastAsia"/>
          <w:sz w:val="28"/>
          <w:szCs w:val="28"/>
        </w:rPr>
        <w:t>有關戰略新板股票交易制度之規範(第</w:t>
      </w:r>
      <w:r w:rsidR="009A602E">
        <w:rPr>
          <w:rFonts w:ascii="標楷體" w:eastAsia="標楷體" w:hAnsi="標楷體" w:hint="eastAsia"/>
          <w:sz w:val="28"/>
          <w:szCs w:val="28"/>
        </w:rPr>
        <w:t>39條至第</w:t>
      </w:r>
      <w:r>
        <w:rPr>
          <w:rFonts w:ascii="標楷體" w:eastAsia="標楷體" w:hAnsi="標楷體" w:hint="eastAsia"/>
          <w:sz w:val="28"/>
          <w:szCs w:val="28"/>
        </w:rPr>
        <w:t>41</w:t>
      </w:r>
      <w:r w:rsidR="009A602E" w:rsidRPr="009A602E">
        <w:rPr>
          <w:rFonts w:ascii="標楷體" w:eastAsia="標楷體" w:hAnsi="標楷體" w:hint="eastAsia"/>
          <w:sz w:val="28"/>
          <w:szCs w:val="28"/>
        </w:rPr>
        <w:t>條</w:t>
      </w:r>
      <w:r>
        <w:rPr>
          <w:rFonts w:ascii="標楷體" w:eastAsia="標楷體" w:hAnsi="標楷體" w:hint="eastAsia"/>
          <w:sz w:val="28"/>
          <w:szCs w:val="28"/>
        </w:rPr>
        <w:t>、</w:t>
      </w:r>
      <w:r w:rsidRPr="00817A41">
        <w:rPr>
          <w:rFonts w:ascii="標楷體" w:eastAsia="標楷體" w:hAnsi="標楷體" w:hint="eastAsia"/>
          <w:sz w:val="28"/>
          <w:szCs w:val="28"/>
        </w:rPr>
        <w:t>第43條至第50條</w:t>
      </w:r>
      <w:r w:rsidR="009A602E" w:rsidRPr="009A602E">
        <w:rPr>
          <w:rFonts w:ascii="標楷體" w:eastAsia="標楷體" w:hAnsi="標楷體" w:hint="eastAsia"/>
          <w:sz w:val="28"/>
          <w:szCs w:val="28"/>
        </w:rPr>
        <w:t>)。</w:t>
      </w:r>
    </w:p>
    <w:p w14:paraId="4EA9E108" w14:textId="25156E28" w:rsidR="00817A41" w:rsidRPr="00817A41" w:rsidRDefault="00817A41" w:rsidP="00D12A78">
      <w:pPr>
        <w:pStyle w:val="a7"/>
        <w:numPr>
          <w:ilvl w:val="0"/>
          <w:numId w:val="12"/>
        </w:numPr>
        <w:spacing w:line="480" w:lineRule="exact"/>
        <w:ind w:leftChars="0"/>
        <w:jc w:val="both"/>
        <w:rPr>
          <w:rFonts w:ascii="標楷體" w:eastAsia="標楷體" w:hAnsi="標楷體"/>
          <w:sz w:val="28"/>
          <w:szCs w:val="28"/>
        </w:rPr>
      </w:pPr>
      <w:r w:rsidRPr="00817A41">
        <w:rPr>
          <w:rFonts w:ascii="標楷體" w:eastAsia="標楷體" w:hAnsi="標楷體" w:hint="eastAsia"/>
          <w:sz w:val="28"/>
          <w:szCs w:val="28"/>
        </w:rPr>
        <w:t>明定戰略新板股票開始櫃檯買賣首日參考價格為輔導推薦證券商之加權平均認購價格(第42條)。</w:t>
      </w:r>
    </w:p>
    <w:p w14:paraId="64BA8458" w14:textId="20813E62" w:rsidR="009A602E" w:rsidRPr="009A602E" w:rsidRDefault="009A602E" w:rsidP="00D12A78">
      <w:pPr>
        <w:pStyle w:val="a7"/>
        <w:numPr>
          <w:ilvl w:val="0"/>
          <w:numId w:val="12"/>
        </w:numPr>
        <w:spacing w:line="480" w:lineRule="exact"/>
        <w:ind w:leftChars="0"/>
        <w:jc w:val="both"/>
        <w:rPr>
          <w:rFonts w:ascii="標楷體" w:eastAsia="標楷體" w:hAnsi="標楷體"/>
          <w:sz w:val="28"/>
          <w:szCs w:val="28"/>
        </w:rPr>
      </w:pPr>
      <w:r w:rsidRPr="009A602E">
        <w:rPr>
          <w:rFonts w:ascii="標楷體" w:eastAsia="標楷體" w:hAnsi="標楷體" w:hint="eastAsia"/>
          <w:sz w:val="28"/>
          <w:szCs w:val="28"/>
        </w:rPr>
        <w:t>明定戰略新板投資人資格條件及屬自然人之合格投資人應簽署戰略新板風險預告書(第</w:t>
      </w:r>
      <w:r>
        <w:rPr>
          <w:rFonts w:ascii="標楷體" w:eastAsia="標楷體" w:hAnsi="標楷體" w:hint="eastAsia"/>
          <w:sz w:val="28"/>
          <w:szCs w:val="28"/>
        </w:rPr>
        <w:t>51</w:t>
      </w:r>
      <w:r w:rsidRPr="009A602E">
        <w:rPr>
          <w:rFonts w:ascii="標楷體" w:eastAsia="標楷體" w:hAnsi="標楷體" w:hint="eastAsia"/>
          <w:sz w:val="28"/>
          <w:szCs w:val="28"/>
        </w:rPr>
        <w:t>條)。</w:t>
      </w:r>
    </w:p>
    <w:p w14:paraId="62741DBA" w14:textId="3B164659" w:rsidR="009A602E" w:rsidRPr="009A602E" w:rsidRDefault="009A602E" w:rsidP="00D12A78">
      <w:pPr>
        <w:pStyle w:val="a7"/>
        <w:numPr>
          <w:ilvl w:val="0"/>
          <w:numId w:val="12"/>
        </w:numPr>
        <w:spacing w:line="480" w:lineRule="exact"/>
        <w:ind w:leftChars="0"/>
        <w:jc w:val="both"/>
        <w:rPr>
          <w:rFonts w:ascii="標楷體" w:eastAsia="標楷體" w:hAnsi="標楷體"/>
          <w:sz w:val="28"/>
          <w:szCs w:val="28"/>
        </w:rPr>
      </w:pPr>
      <w:r w:rsidRPr="009A602E">
        <w:rPr>
          <w:rFonts w:ascii="標楷體" w:eastAsia="標楷體" w:hAnsi="標楷體" w:hint="eastAsia"/>
          <w:sz w:val="28"/>
          <w:szCs w:val="28"/>
        </w:rPr>
        <w:t>明定戰略新板流動量提供者相關規範(第</w:t>
      </w:r>
      <w:r>
        <w:rPr>
          <w:rFonts w:ascii="標楷體" w:eastAsia="標楷體" w:hAnsi="標楷體" w:hint="eastAsia"/>
          <w:sz w:val="28"/>
          <w:szCs w:val="28"/>
        </w:rPr>
        <w:t>52</w:t>
      </w:r>
      <w:r w:rsidRPr="009A602E">
        <w:rPr>
          <w:rFonts w:ascii="標楷體" w:eastAsia="標楷體" w:hAnsi="標楷體" w:hint="eastAsia"/>
          <w:sz w:val="28"/>
          <w:szCs w:val="28"/>
        </w:rPr>
        <w:t>條</w:t>
      </w:r>
      <w:r w:rsidR="00817A41">
        <w:rPr>
          <w:rFonts w:ascii="標楷體" w:eastAsia="標楷體" w:hAnsi="標楷體" w:hint="eastAsia"/>
          <w:sz w:val="28"/>
          <w:szCs w:val="28"/>
        </w:rPr>
        <w:t>及</w:t>
      </w:r>
      <w:r w:rsidRPr="009A602E">
        <w:rPr>
          <w:rFonts w:ascii="標楷體" w:eastAsia="標楷體" w:hAnsi="標楷體" w:hint="eastAsia"/>
          <w:sz w:val="28"/>
          <w:szCs w:val="28"/>
        </w:rPr>
        <w:t>第</w:t>
      </w:r>
      <w:r>
        <w:rPr>
          <w:rFonts w:ascii="標楷體" w:eastAsia="標楷體" w:hAnsi="標楷體" w:hint="eastAsia"/>
          <w:sz w:val="28"/>
          <w:szCs w:val="28"/>
        </w:rPr>
        <w:t>53</w:t>
      </w:r>
      <w:r w:rsidRPr="009A602E">
        <w:rPr>
          <w:rFonts w:ascii="標楷體" w:eastAsia="標楷體" w:hAnsi="標楷體" w:hint="eastAsia"/>
          <w:sz w:val="28"/>
          <w:szCs w:val="28"/>
        </w:rPr>
        <w:t>條)。</w:t>
      </w:r>
    </w:p>
    <w:p w14:paraId="1BA548C8" w14:textId="60958957" w:rsidR="009A602E" w:rsidRPr="009A602E" w:rsidRDefault="00817A41" w:rsidP="00D12A78">
      <w:pPr>
        <w:pStyle w:val="a7"/>
        <w:numPr>
          <w:ilvl w:val="0"/>
          <w:numId w:val="12"/>
        </w:numPr>
        <w:spacing w:line="480" w:lineRule="exact"/>
        <w:ind w:leftChars="0"/>
        <w:jc w:val="both"/>
        <w:rPr>
          <w:rFonts w:ascii="標楷體" w:eastAsia="標楷體" w:hAnsi="標楷體"/>
          <w:sz w:val="28"/>
          <w:szCs w:val="28"/>
        </w:rPr>
      </w:pPr>
      <w:r w:rsidRPr="009A602E">
        <w:rPr>
          <w:rFonts w:ascii="標楷體" w:eastAsia="標楷體" w:hAnsi="標楷體" w:hint="eastAsia"/>
          <w:sz w:val="28"/>
          <w:szCs w:val="28"/>
        </w:rPr>
        <w:t>明定</w:t>
      </w:r>
      <w:r w:rsidR="009A602E" w:rsidRPr="009A602E">
        <w:rPr>
          <w:rFonts w:ascii="標楷體" w:eastAsia="標楷體" w:hAnsi="標楷體" w:hint="eastAsia"/>
          <w:sz w:val="28"/>
          <w:szCs w:val="28"/>
        </w:rPr>
        <w:t>有關證券商受託買賣及自行買賣戰略新板股票之規範(第</w:t>
      </w:r>
      <w:r w:rsidR="009A602E">
        <w:rPr>
          <w:rFonts w:ascii="標楷體" w:eastAsia="標楷體" w:hAnsi="標楷體" w:hint="eastAsia"/>
          <w:sz w:val="28"/>
          <w:szCs w:val="28"/>
        </w:rPr>
        <w:t>54</w:t>
      </w:r>
      <w:r w:rsidR="009A602E" w:rsidRPr="009A602E">
        <w:rPr>
          <w:rFonts w:ascii="標楷體" w:eastAsia="標楷體" w:hAnsi="標楷體" w:hint="eastAsia"/>
          <w:sz w:val="28"/>
          <w:szCs w:val="28"/>
        </w:rPr>
        <w:t>條及第</w:t>
      </w:r>
      <w:r w:rsidR="009A602E">
        <w:rPr>
          <w:rFonts w:ascii="標楷體" w:eastAsia="標楷體" w:hAnsi="標楷體" w:hint="eastAsia"/>
          <w:sz w:val="28"/>
          <w:szCs w:val="28"/>
        </w:rPr>
        <w:t>55</w:t>
      </w:r>
      <w:r w:rsidR="009A602E" w:rsidRPr="009A602E">
        <w:rPr>
          <w:rFonts w:ascii="標楷體" w:eastAsia="標楷體" w:hAnsi="標楷體" w:hint="eastAsia"/>
          <w:sz w:val="28"/>
          <w:szCs w:val="28"/>
        </w:rPr>
        <w:t>條)。</w:t>
      </w:r>
    </w:p>
    <w:p w14:paraId="2EE5DCD3" w14:textId="3F713BD1" w:rsidR="009A602E" w:rsidRPr="009A602E" w:rsidRDefault="00817A41" w:rsidP="00D12A78">
      <w:pPr>
        <w:pStyle w:val="a7"/>
        <w:numPr>
          <w:ilvl w:val="0"/>
          <w:numId w:val="12"/>
        </w:numPr>
        <w:spacing w:line="480" w:lineRule="exact"/>
        <w:ind w:leftChars="0"/>
        <w:jc w:val="both"/>
        <w:rPr>
          <w:rFonts w:ascii="標楷體" w:eastAsia="標楷體" w:hAnsi="標楷體"/>
          <w:sz w:val="28"/>
          <w:szCs w:val="28"/>
        </w:rPr>
      </w:pPr>
      <w:r w:rsidRPr="009A602E">
        <w:rPr>
          <w:rFonts w:ascii="標楷體" w:eastAsia="標楷體" w:hAnsi="標楷體" w:hint="eastAsia"/>
          <w:sz w:val="28"/>
          <w:szCs w:val="28"/>
        </w:rPr>
        <w:t>明定</w:t>
      </w:r>
      <w:r w:rsidR="009A602E" w:rsidRPr="009A602E">
        <w:rPr>
          <w:rFonts w:ascii="標楷體" w:eastAsia="標楷體" w:hAnsi="標楷體" w:hint="eastAsia"/>
          <w:sz w:val="28"/>
          <w:szCs w:val="28"/>
        </w:rPr>
        <w:t>有關戰略新板給付結算之規範(第</w:t>
      </w:r>
      <w:r w:rsidR="009A602E">
        <w:rPr>
          <w:rFonts w:ascii="標楷體" w:eastAsia="標楷體" w:hAnsi="標楷體" w:hint="eastAsia"/>
          <w:sz w:val="28"/>
          <w:szCs w:val="28"/>
        </w:rPr>
        <w:t>56</w:t>
      </w:r>
      <w:r w:rsidR="009A602E" w:rsidRPr="009A602E">
        <w:rPr>
          <w:rFonts w:ascii="標楷體" w:eastAsia="標楷體" w:hAnsi="標楷體" w:hint="eastAsia"/>
          <w:sz w:val="28"/>
          <w:szCs w:val="28"/>
        </w:rPr>
        <w:t>條)。</w:t>
      </w:r>
    </w:p>
    <w:p w14:paraId="43555F06" w14:textId="75F44409" w:rsidR="009A602E" w:rsidRPr="009A602E" w:rsidRDefault="00817A41" w:rsidP="00D12A78">
      <w:pPr>
        <w:pStyle w:val="a7"/>
        <w:numPr>
          <w:ilvl w:val="0"/>
          <w:numId w:val="12"/>
        </w:numPr>
        <w:spacing w:line="480" w:lineRule="exact"/>
        <w:ind w:leftChars="0"/>
        <w:jc w:val="both"/>
        <w:rPr>
          <w:rFonts w:ascii="標楷體" w:eastAsia="標楷體" w:hAnsi="標楷體"/>
          <w:sz w:val="28"/>
          <w:szCs w:val="28"/>
        </w:rPr>
      </w:pPr>
      <w:r w:rsidRPr="009A602E">
        <w:rPr>
          <w:rFonts w:ascii="標楷體" w:eastAsia="標楷體" w:hAnsi="標楷體" w:hint="eastAsia"/>
          <w:sz w:val="28"/>
          <w:szCs w:val="28"/>
        </w:rPr>
        <w:t>明定</w:t>
      </w:r>
      <w:r w:rsidR="009A602E" w:rsidRPr="009A602E">
        <w:rPr>
          <w:rFonts w:ascii="標楷體" w:eastAsia="標楷體" w:hAnsi="標楷體" w:hint="eastAsia"/>
          <w:sz w:val="28"/>
          <w:szCs w:val="28"/>
        </w:rPr>
        <w:t>證券商及流動量提供者違反戰略新板股票相關規定之罰則及調整條號(第</w:t>
      </w:r>
      <w:r w:rsidR="009A602E">
        <w:rPr>
          <w:rFonts w:ascii="標楷體" w:eastAsia="標楷體" w:hAnsi="標楷體" w:hint="eastAsia"/>
          <w:sz w:val="28"/>
          <w:szCs w:val="28"/>
        </w:rPr>
        <w:t>57</w:t>
      </w:r>
      <w:r w:rsidR="009A602E" w:rsidRPr="009A602E">
        <w:rPr>
          <w:rFonts w:ascii="標楷體" w:eastAsia="標楷體" w:hAnsi="標楷體" w:hint="eastAsia"/>
          <w:sz w:val="28"/>
          <w:szCs w:val="28"/>
        </w:rPr>
        <w:t>條至第</w:t>
      </w:r>
      <w:r w:rsidR="009A602E">
        <w:rPr>
          <w:rFonts w:ascii="標楷體" w:eastAsia="標楷體" w:hAnsi="標楷體" w:hint="eastAsia"/>
          <w:sz w:val="28"/>
          <w:szCs w:val="28"/>
        </w:rPr>
        <w:t>63</w:t>
      </w:r>
      <w:r w:rsidR="009A602E" w:rsidRPr="009A602E">
        <w:rPr>
          <w:rFonts w:ascii="標楷體" w:eastAsia="標楷體" w:hAnsi="標楷體" w:hint="eastAsia"/>
          <w:sz w:val="28"/>
          <w:szCs w:val="28"/>
        </w:rPr>
        <w:t>條)。</w:t>
      </w:r>
    </w:p>
    <w:p w14:paraId="3D2B30E3" w14:textId="36E30BD3" w:rsidR="009A602E" w:rsidRPr="009A602E" w:rsidRDefault="009A602E" w:rsidP="00D12A78">
      <w:pPr>
        <w:pStyle w:val="a7"/>
        <w:numPr>
          <w:ilvl w:val="0"/>
          <w:numId w:val="12"/>
        </w:numPr>
        <w:spacing w:line="480" w:lineRule="exact"/>
        <w:ind w:leftChars="0"/>
        <w:jc w:val="both"/>
        <w:rPr>
          <w:rFonts w:ascii="標楷體" w:eastAsia="標楷體" w:hAnsi="標楷體"/>
          <w:sz w:val="28"/>
          <w:szCs w:val="28"/>
        </w:rPr>
      </w:pPr>
      <w:r w:rsidRPr="009A602E">
        <w:rPr>
          <w:rFonts w:ascii="標楷體" w:eastAsia="標楷體" w:hAnsi="標楷體" w:hint="eastAsia"/>
          <w:sz w:val="28"/>
          <w:szCs w:val="28"/>
        </w:rPr>
        <w:t>配合興櫃</w:t>
      </w:r>
      <w:r w:rsidR="00CD663A">
        <w:rPr>
          <w:rFonts w:ascii="標楷體" w:eastAsia="標楷體" w:hAnsi="標楷體" w:hint="eastAsia"/>
          <w:sz w:val="28"/>
          <w:szCs w:val="28"/>
        </w:rPr>
        <w:t>股票</w:t>
      </w:r>
      <w:r w:rsidRPr="009A602E">
        <w:rPr>
          <w:rFonts w:ascii="標楷體" w:eastAsia="標楷體" w:hAnsi="標楷體" w:hint="eastAsia"/>
          <w:sz w:val="28"/>
          <w:szCs w:val="28"/>
        </w:rPr>
        <w:t>市場增設戰略新板股票，條文酌作文字調整(第</w:t>
      </w:r>
      <w:r w:rsidR="00D53D22">
        <w:rPr>
          <w:rFonts w:ascii="標楷體" w:eastAsia="標楷體" w:hAnsi="標楷體" w:hint="eastAsia"/>
          <w:sz w:val="28"/>
          <w:szCs w:val="28"/>
        </w:rPr>
        <w:t>3</w:t>
      </w:r>
      <w:r w:rsidRPr="009A602E">
        <w:rPr>
          <w:rFonts w:ascii="標楷體" w:eastAsia="標楷體" w:hAnsi="標楷體" w:hint="eastAsia"/>
          <w:sz w:val="28"/>
          <w:szCs w:val="28"/>
        </w:rPr>
        <w:t>條至第</w:t>
      </w:r>
      <w:r w:rsidR="00D53D22">
        <w:rPr>
          <w:rFonts w:ascii="標楷體" w:eastAsia="標楷體" w:hAnsi="標楷體" w:hint="eastAsia"/>
          <w:sz w:val="28"/>
          <w:szCs w:val="28"/>
        </w:rPr>
        <w:t>10</w:t>
      </w:r>
      <w:r w:rsidRPr="009A602E">
        <w:rPr>
          <w:rFonts w:ascii="標楷體" w:eastAsia="標楷體" w:hAnsi="標楷體" w:hint="eastAsia"/>
          <w:sz w:val="28"/>
          <w:szCs w:val="28"/>
        </w:rPr>
        <w:t>條、第</w:t>
      </w:r>
      <w:r w:rsidR="00D53D22">
        <w:rPr>
          <w:rFonts w:ascii="標楷體" w:eastAsia="標楷體" w:hAnsi="標楷體" w:hint="eastAsia"/>
          <w:sz w:val="28"/>
          <w:szCs w:val="28"/>
        </w:rPr>
        <w:t>11</w:t>
      </w:r>
      <w:r w:rsidRPr="009A602E">
        <w:rPr>
          <w:rFonts w:ascii="標楷體" w:eastAsia="標楷體" w:hAnsi="標楷體" w:hint="eastAsia"/>
          <w:sz w:val="28"/>
          <w:szCs w:val="28"/>
        </w:rPr>
        <w:t>條之</w:t>
      </w:r>
      <w:r w:rsidR="00D53D22">
        <w:rPr>
          <w:rFonts w:ascii="標楷體" w:eastAsia="標楷體" w:hAnsi="標楷體" w:hint="eastAsia"/>
          <w:sz w:val="28"/>
          <w:szCs w:val="28"/>
        </w:rPr>
        <w:t>1</w:t>
      </w:r>
      <w:r w:rsidRPr="009A602E">
        <w:rPr>
          <w:rFonts w:ascii="標楷體" w:eastAsia="標楷體" w:hAnsi="標楷體" w:hint="eastAsia"/>
          <w:sz w:val="28"/>
          <w:szCs w:val="28"/>
        </w:rPr>
        <w:t>、第</w:t>
      </w:r>
      <w:r w:rsidR="00D53D22">
        <w:rPr>
          <w:rFonts w:ascii="標楷體" w:eastAsia="標楷體" w:hAnsi="標楷體" w:hint="eastAsia"/>
          <w:sz w:val="28"/>
          <w:szCs w:val="28"/>
        </w:rPr>
        <w:t>13</w:t>
      </w:r>
      <w:r w:rsidRPr="009A602E">
        <w:rPr>
          <w:rFonts w:ascii="標楷體" w:eastAsia="標楷體" w:hAnsi="標楷體" w:hint="eastAsia"/>
          <w:sz w:val="28"/>
          <w:szCs w:val="28"/>
        </w:rPr>
        <w:t>條至第</w:t>
      </w:r>
      <w:r w:rsidR="00D53D22">
        <w:rPr>
          <w:rFonts w:ascii="標楷體" w:eastAsia="標楷體" w:hAnsi="標楷體" w:hint="eastAsia"/>
          <w:sz w:val="28"/>
          <w:szCs w:val="28"/>
        </w:rPr>
        <w:t>38</w:t>
      </w:r>
      <w:r w:rsidRPr="009A602E">
        <w:rPr>
          <w:rFonts w:ascii="標楷體" w:eastAsia="標楷體" w:hAnsi="標楷體" w:hint="eastAsia"/>
          <w:sz w:val="28"/>
          <w:szCs w:val="28"/>
        </w:rPr>
        <w:t>條)。</w:t>
      </w:r>
    </w:p>
    <w:p w14:paraId="78F5E6B4" w14:textId="262F8CA0" w:rsidR="00D53D22" w:rsidRPr="00D53D22" w:rsidRDefault="00D53D22" w:rsidP="00D12A78">
      <w:pPr>
        <w:spacing w:line="480" w:lineRule="exact"/>
        <w:jc w:val="both"/>
        <w:rPr>
          <w:rFonts w:ascii="標楷體" w:eastAsia="標楷體" w:hAnsi="標楷體"/>
          <w:sz w:val="28"/>
          <w:szCs w:val="28"/>
        </w:rPr>
      </w:pPr>
      <w:r>
        <w:rPr>
          <w:rFonts w:ascii="標楷體" w:eastAsia="標楷體" w:hAnsi="標楷體" w:hint="eastAsia"/>
          <w:sz w:val="28"/>
          <w:szCs w:val="28"/>
        </w:rPr>
        <w:t>（二）</w:t>
      </w:r>
      <w:r w:rsidRPr="00D53D22">
        <w:rPr>
          <w:rFonts w:ascii="標楷體" w:eastAsia="標楷體" w:hAnsi="標楷體" w:hint="eastAsia"/>
          <w:sz w:val="28"/>
          <w:szCs w:val="28"/>
        </w:rPr>
        <w:t>其他規章：</w:t>
      </w:r>
    </w:p>
    <w:p w14:paraId="0CA080C7" w14:textId="3F496F8D" w:rsidR="00D53D22" w:rsidRPr="00D53D22" w:rsidRDefault="00D53D22" w:rsidP="00D12A78">
      <w:pPr>
        <w:pStyle w:val="a7"/>
        <w:numPr>
          <w:ilvl w:val="0"/>
          <w:numId w:val="13"/>
        </w:numPr>
        <w:spacing w:line="480" w:lineRule="exact"/>
        <w:ind w:leftChars="0"/>
        <w:jc w:val="both"/>
        <w:rPr>
          <w:rFonts w:ascii="標楷體" w:eastAsia="標楷體" w:hAnsi="標楷體"/>
          <w:sz w:val="28"/>
          <w:szCs w:val="28"/>
        </w:rPr>
      </w:pPr>
      <w:r w:rsidRPr="00D53D22">
        <w:rPr>
          <w:rFonts w:ascii="標楷體" w:eastAsia="標楷體" w:hAnsi="標楷體" w:hint="eastAsia"/>
          <w:sz w:val="28"/>
          <w:szCs w:val="28"/>
        </w:rPr>
        <w:t>明定戰略新板股票納入共同責任制給付結算基金之適用(證券櫃檯買賣交易市場共同責任制給付結算基金管理辦法第</w:t>
      </w:r>
      <w:r>
        <w:rPr>
          <w:rFonts w:ascii="標楷體" w:eastAsia="標楷體" w:hAnsi="標楷體" w:hint="eastAsia"/>
          <w:sz w:val="28"/>
          <w:szCs w:val="28"/>
        </w:rPr>
        <w:t>3</w:t>
      </w:r>
      <w:r w:rsidRPr="00D53D22">
        <w:rPr>
          <w:rFonts w:ascii="標楷體" w:eastAsia="標楷體" w:hAnsi="標楷體" w:hint="eastAsia"/>
          <w:sz w:val="28"/>
          <w:szCs w:val="28"/>
        </w:rPr>
        <w:t>條)。</w:t>
      </w:r>
    </w:p>
    <w:p w14:paraId="04790FAA" w14:textId="7F493C26" w:rsidR="00D53D22" w:rsidRPr="00D53D22" w:rsidRDefault="00D53D22" w:rsidP="00D12A78">
      <w:pPr>
        <w:pStyle w:val="a7"/>
        <w:numPr>
          <w:ilvl w:val="0"/>
          <w:numId w:val="13"/>
        </w:numPr>
        <w:spacing w:line="480" w:lineRule="exact"/>
        <w:ind w:leftChars="0"/>
        <w:jc w:val="both"/>
        <w:rPr>
          <w:rFonts w:ascii="標楷體" w:eastAsia="標楷體" w:hAnsi="標楷體"/>
          <w:sz w:val="28"/>
          <w:szCs w:val="28"/>
        </w:rPr>
      </w:pPr>
      <w:r w:rsidRPr="00D53D22">
        <w:rPr>
          <w:rFonts w:ascii="標楷體" w:eastAsia="標楷體" w:hAnsi="標楷體" w:hint="eastAsia"/>
          <w:sz w:val="28"/>
          <w:szCs w:val="28"/>
        </w:rPr>
        <w:t>配合興櫃</w:t>
      </w:r>
      <w:r w:rsidR="00CD663A">
        <w:rPr>
          <w:rFonts w:ascii="標楷體" w:eastAsia="標楷體" w:hAnsi="標楷體" w:hint="eastAsia"/>
          <w:sz w:val="28"/>
          <w:szCs w:val="28"/>
        </w:rPr>
        <w:t>股票</w:t>
      </w:r>
      <w:r w:rsidRPr="00D53D22">
        <w:rPr>
          <w:rFonts w:ascii="標楷體" w:eastAsia="標楷體" w:hAnsi="標楷體" w:hint="eastAsia"/>
          <w:sz w:val="28"/>
          <w:szCs w:val="28"/>
        </w:rPr>
        <w:t>市場增設戰略新板股票，一般板股票相關規章名稱及條文酌作文字調整(興櫃股票風險預告書（範例）；興櫃股票推薦證券商內部作業辦法應行記載事項要點第</w:t>
      </w:r>
      <w:r w:rsidR="0043270B">
        <w:rPr>
          <w:rFonts w:ascii="標楷體" w:eastAsia="標楷體" w:hAnsi="標楷體" w:hint="eastAsia"/>
          <w:sz w:val="28"/>
          <w:szCs w:val="28"/>
        </w:rPr>
        <w:t>2</w:t>
      </w:r>
      <w:r w:rsidRPr="00D53D22">
        <w:rPr>
          <w:rFonts w:ascii="標楷體" w:eastAsia="標楷體" w:hAnsi="標楷體" w:hint="eastAsia"/>
          <w:sz w:val="28"/>
          <w:szCs w:val="28"/>
        </w:rPr>
        <w:t>點、第</w:t>
      </w:r>
      <w:r w:rsidR="0043270B">
        <w:rPr>
          <w:rFonts w:ascii="標楷體" w:eastAsia="標楷體" w:hAnsi="標楷體" w:hint="eastAsia"/>
          <w:sz w:val="28"/>
          <w:szCs w:val="28"/>
        </w:rPr>
        <w:t>3</w:t>
      </w:r>
      <w:r w:rsidRPr="00D53D22">
        <w:rPr>
          <w:rFonts w:ascii="標楷體" w:eastAsia="標楷體" w:hAnsi="標楷體" w:hint="eastAsia"/>
          <w:sz w:val="28"/>
          <w:szCs w:val="28"/>
        </w:rPr>
        <w:t>點；興櫃</w:t>
      </w:r>
      <w:r w:rsidRPr="00D53D22">
        <w:rPr>
          <w:rFonts w:ascii="標楷體" w:eastAsia="標楷體" w:hAnsi="標楷體" w:hint="eastAsia"/>
          <w:sz w:val="28"/>
          <w:szCs w:val="28"/>
        </w:rPr>
        <w:lastRenderedPageBreak/>
        <w:t>股票推薦證券商辦理議價買賣業務考核要點第</w:t>
      </w:r>
      <w:r w:rsidR="0043270B">
        <w:rPr>
          <w:rFonts w:ascii="標楷體" w:eastAsia="標楷體" w:hAnsi="標楷體" w:hint="eastAsia"/>
          <w:sz w:val="28"/>
          <w:szCs w:val="28"/>
        </w:rPr>
        <w:t>2</w:t>
      </w:r>
      <w:r w:rsidRPr="00D53D22">
        <w:rPr>
          <w:rFonts w:ascii="標楷體" w:eastAsia="標楷體" w:hAnsi="標楷體" w:hint="eastAsia"/>
          <w:sz w:val="28"/>
          <w:szCs w:val="28"/>
        </w:rPr>
        <w:t>條、第</w:t>
      </w:r>
      <w:r w:rsidR="0043270B">
        <w:rPr>
          <w:rFonts w:ascii="標楷體" w:eastAsia="標楷體" w:hAnsi="標楷體" w:hint="eastAsia"/>
          <w:sz w:val="28"/>
          <w:szCs w:val="28"/>
        </w:rPr>
        <w:t>3</w:t>
      </w:r>
      <w:r w:rsidRPr="00D53D22">
        <w:rPr>
          <w:rFonts w:ascii="標楷體" w:eastAsia="標楷體" w:hAnsi="標楷體" w:hint="eastAsia"/>
          <w:sz w:val="28"/>
          <w:szCs w:val="28"/>
        </w:rPr>
        <w:t>條、第</w:t>
      </w:r>
      <w:r w:rsidR="0043270B">
        <w:rPr>
          <w:rFonts w:ascii="標楷體" w:eastAsia="標楷體" w:hAnsi="標楷體" w:hint="eastAsia"/>
          <w:sz w:val="28"/>
          <w:szCs w:val="28"/>
        </w:rPr>
        <w:t>5</w:t>
      </w:r>
      <w:r w:rsidRPr="00D53D22">
        <w:rPr>
          <w:rFonts w:ascii="標楷體" w:eastAsia="標楷體" w:hAnsi="標楷體" w:hint="eastAsia"/>
          <w:sz w:val="28"/>
          <w:szCs w:val="28"/>
        </w:rPr>
        <w:t>條；綜合交易帳戶作業要點第</w:t>
      </w:r>
      <w:r w:rsidR="0043270B">
        <w:rPr>
          <w:rFonts w:ascii="標楷體" w:eastAsia="標楷體" w:hAnsi="標楷體" w:hint="eastAsia"/>
          <w:sz w:val="28"/>
          <w:szCs w:val="28"/>
        </w:rPr>
        <w:t>4</w:t>
      </w:r>
      <w:r w:rsidRPr="00D53D22">
        <w:rPr>
          <w:rFonts w:ascii="標楷體" w:eastAsia="標楷體" w:hAnsi="標楷體" w:hint="eastAsia"/>
          <w:sz w:val="28"/>
          <w:szCs w:val="28"/>
        </w:rPr>
        <w:t>點；開放式基金受益憑證買賣辦法第</w:t>
      </w:r>
      <w:r w:rsidR="0043270B">
        <w:rPr>
          <w:rFonts w:ascii="標楷體" w:eastAsia="標楷體" w:hAnsi="標楷體" w:hint="eastAsia"/>
          <w:sz w:val="28"/>
          <w:szCs w:val="28"/>
        </w:rPr>
        <w:t>7</w:t>
      </w:r>
      <w:r w:rsidRPr="00D53D22">
        <w:rPr>
          <w:rFonts w:ascii="標楷體" w:eastAsia="標楷體" w:hAnsi="標楷體" w:hint="eastAsia"/>
          <w:sz w:val="28"/>
          <w:szCs w:val="28"/>
        </w:rPr>
        <w:t>條、第</w:t>
      </w:r>
      <w:r w:rsidR="0043270B">
        <w:rPr>
          <w:rFonts w:ascii="標楷體" w:eastAsia="標楷體" w:hAnsi="標楷體" w:hint="eastAsia"/>
          <w:sz w:val="28"/>
          <w:szCs w:val="28"/>
        </w:rPr>
        <w:t>33</w:t>
      </w:r>
      <w:r w:rsidRPr="00D53D22">
        <w:rPr>
          <w:rFonts w:ascii="標楷體" w:eastAsia="標楷體" w:hAnsi="標楷體" w:hint="eastAsia"/>
          <w:sz w:val="28"/>
          <w:szCs w:val="28"/>
        </w:rPr>
        <w:t>條、第</w:t>
      </w:r>
      <w:r w:rsidR="0043270B">
        <w:rPr>
          <w:rFonts w:ascii="標楷體" w:eastAsia="標楷體" w:hAnsi="標楷體" w:hint="eastAsia"/>
          <w:sz w:val="28"/>
          <w:szCs w:val="28"/>
        </w:rPr>
        <w:t>34</w:t>
      </w:r>
      <w:r w:rsidRPr="00D53D22">
        <w:rPr>
          <w:rFonts w:ascii="標楷體" w:eastAsia="標楷體" w:hAnsi="標楷體" w:hint="eastAsia"/>
          <w:sz w:val="28"/>
          <w:szCs w:val="28"/>
        </w:rPr>
        <w:t>條及第</w:t>
      </w:r>
      <w:r w:rsidR="0043270B">
        <w:rPr>
          <w:rFonts w:ascii="標楷體" w:eastAsia="標楷體" w:hAnsi="標楷體" w:hint="eastAsia"/>
          <w:sz w:val="28"/>
          <w:szCs w:val="28"/>
        </w:rPr>
        <w:t>36</w:t>
      </w:r>
      <w:r w:rsidRPr="00D53D22">
        <w:rPr>
          <w:rFonts w:ascii="標楷體" w:eastAsia="標楷體" w:hAnsi="標楷體" w:hint="eastAsia"/>
          <w:sz w:val="28"/>
          <w:szCs w:val="28"/>
        </w:rPr>
        <w:t>條；黃金現貨登錄及買賣辦法第</w:t>
      </w:r>
      <w:r w:rsidR="0043270B">
        <w:rPr>
          <w:rFonts w:ascii="標楷體" w:eastAsia="標楷體" w:hAnsi="標楷體" w:hint="eastAsia"/>
          <w:sz w:val="28"/>
          <w:szCs w:val="28"/>
        </w:rPr>
        <w:t>36</w:t>
      </w:r>
      <w:r w:rsidRPr="00D53D22">
        <w:rPr>
          <w:rFonts w:ascii="標楷體" w:eastAsia="標楷體" w:hAnsi="標楷體" w:hint="eastAsia"/>
          <w:sz w:val="28"/>
          <w:szCs w:val="28"/>
        </w:rPr>
        <w:t>條、第</w:t>
      </w:r>
      <w:r w:rsidR="0043270B">
        <w:rPr>
          <w:rFonts w:ascii="標楷體" w:eastAsia="標楷體" w:hAnsi="標楷體" w:hint="eastAsia"/>
          <w:sz w:val="28"/>
          <w:szCs w:val="28"/>
        </w:rPr>
        <w:t>38</w:t>
      </w:r>
      <w:r w:rsidRPr="00D53D22">
        <w:rPr>
          <w:rFonts w:ascii="標楷體" w:eastAsia="標楷體" w:hAnsi="標楷體" w:hint="eastAsia"/>
          <w:sz w:val="28"/>
          <w:szCs w:val="28"/>
        </w:rPr>
        <w:t>條、第</w:t>
      </w:r>
      <w:r w:rsidR="0043270B">
        <w:rPr>
          <w:rFonts w:ascii="標楷體" w:eastAsia="標楷體" w:hAnsi="標楷體" w:hint="eastAsia"/>
          <w:sz w:val="28"/>
          <w:szCs w:val="28"/>
        </w:rPr>
        <w:t>51</w:t>
      </w:r>
      <w:r w:rsidRPr="00D53D22">
        <w:rPr>
          <w:rFonts w:ascii="標楷體" w:eastAsia="標楷體" w:hAnsi="標楷體" w:hint="eastAsia"/>
          <w:sz w:val="28"/>
          <w:szCs w:val="28"/>
        </w:rPr>
        <w:t>條；證券商櫃檯買賣業務服務費及設備使用費收費標準第</w:t>
      </w:r>
      <w:r w:rsidR="0043270B">
        <w:rPr>
          <w:rFonts w:ascii="標楷體" w:eastAsia="標楷體" w:hAnsi="標楷體" w:hint="eastAsia"/>
          <w:sz w:val="28"/>
          <w:szCs w:val="28"/>
        </w:rPr>
        <w:t>2</w:t>
      </w:r>
      <w:r w:rsidRPr="00D53D22">
        <w:rPr>
          <w:rFonts w:ascii="標楷體" w:eastAsia="標楷體" w:hAnsi="標楷體" w:hint="eastAsia"/>
          <w:sz w:val="28"/>
          <w:szCs w:val="28"/>
        </w:rPr>
        <w:t>點；電腦交易系統與證券交易資訊傳輸系統發生故障或中斷之處理措施第</w:t>
      </w:r>
      <w:r w:rsidR="0043270B">
        <w:rPr>
          <w:rFonts w:ascii="標楷體" w:eastAsia="標楷體" w:hAnsi="標楷體" w:hint="eastAsia"/>
          <w:sz w:val="28"/>
          <w:szCs w:val="28"/>
        </w:rPr>
        <w:t>2</w:t>
      </w:r>
      <w:r w:rsidRPr="00D53D22">
        <w:rPr>
          <w:rFonts w:ascii="標楷體" w:eastAsia="標楷體" w:hAnsi="標楷體" w:hint="eastAsia"/>
          <w:sz w:val="28"/>
          <w:szCs w:val="28"/>
        </w:rPr>
        <w:t>點；天然災害侵襲處理措施第</w:t>
      </w:r>
      <w:r w:rsidR="0043270B">
        <w:rPr>
          <w:rFonts w:ascii="標楷體" w:eastAsia="標楷體" w:hAnsi="標楷體" w:hint="eastAsia"/>
          <w:sz w:val="28"/>
          <w:szCs w:val="28"/>
        </w:rPr>
        <w:t>1</w:t>
      </w:r>
      <w:r w:rsidRPr="00D53D22">
        <w:rPr>
          <w:rFonts w:ascii="標楷體" w:eastAsia="標楷體" w:hAnsi="標楷體" w:hint="eastAsia"/>
          <w:sz w:val="28"/>
          <w:szCs w:val="28"/>
        </w:rPr>
        <w:t>點、第</w:t>
      </w:r>
      <w:r w:rsidR="0043270B">
        <w:rPr>
          <w:rFonts w:ascii="標楷體" w:eastAsia="標楷體" w:hAnsi="標楷體" w:hint="eastAsia"/>
          <w:sz w:val="28"/>
          <w:szCs w:val="28"/>
        </w:rPr>
        <w:t>3</w:t>
      </w:r>
      <w:r w:rsidRPr="00D53D22">
        <w:rPr>
          <w:rFonts w:ascii="標楷體" w:eastAsia="標楷體" w:hAnsi="標楷體" w:hint="eastAsia"/>
          <w:sz w:val="28"/>
          <w:szCs w:val="28"/>
        </w:rPr>
        <w:t>點；選舉投票日應否停止交易之處理措施第</w:t>
      </w:r>
      <w:r w:rsidR="0043270B">
        <w:rPr>
          <w:rFonts w:ascii="標楷體" w:eastAsia="標楷體" w:hAnsi="標楷體" w:hint="eastAsia"/>
          <w:sz w:val="28"/>
          <w:szCs w:val="28"/>
        </w:rPr>
        <w:t>3</w:t>
      </w:r>
      <w:r w:rsidRPr="00D53D22">
        <w:rPr>
          <w:rFonts w:ascii="標楷體" w:eastAsia="標楷體" w:hAnsi="標楷體" w:hint="eastAsia"/>
          <w:sz w:val="28"/>
          <w:szCs w:val="28"/>
        </w:rPr>
        <w:t>點)。</w:t>
      </w:r>
    </w:p>
    <w:p w14:paraId="5A09A695" w14:textId="3EEEFECE" w:rsidR="00007504" w:rsidRDefault="00D53D22" w:rsidP="00D12A78">
      <w:pPr>
        <w:pStyle w:val="a7"/>
        <w:numPr>
          <w:ilvl w:val="0"/>
          <w:numId w:val="13"/>
        </w:numPr>
        <w:spacing w:line="480" w:lineRule="exact"/>
        <w:ind w:leftChars="0"/>
        <w:jc w:val="both"/>
        <w:rPr>
          <w:rFonts w:ascii="標楷體" w:eastAsia="標楷體" w:hAnsi="標楷體"/>
          <w:sz w:val="28"/>
          <w:szCs w:val="28"/>
        </w:rPr>
      </w:pPr>
      <w:r w:rsidRPr="00D53D22">
        <w:rPr>
          <w:rFonts w:ascii="標楷體" w:eastAsia="標楷體" w:hAnsi="標楷體" w:hint="eastAsia"/>
          <w:sz w:val="28"/>
          <w:szCs w:val="28"/>
        </w:rPr>
        <w:t>增訂本中心興櫃戰略新板股票風險預告書(範例)。</w:t>
      </w:r>
    </w:p>
    <w:p w14:paraId="4B71441A" w14:textId="77777777" w:rsidR="000828A7" w:rsidRDefault="00007504" w:rsidP="00D12A78">
      <w:pPr>
        <w:spacing w:line="480" w:lineRule="exact"/>
        <w:jc w:val="both"/>
        <w:rPr>
          <w:rFonts w:ascii="標楷體" w:eastAsia="標楷體" w:hAnsi="標楷體"/>
          <w:b/>
          <w:sz w:val="32"/>
          <w:szCs w:val="28"/>
        </w:rPr>
      </w:pPr>
      <w:r w:rsidRPr="00554990">
        <w:rPr>
          <w:rFonts w:ascii="標楷體" w:eastAsia="標楷體" w:hAnsi="標楷體" w:hint="eastAsia"/>
          <w:b/>
          <w:sz w:val="32"/>
          <w:szCs w:val="28"/>
        </w:rPr>
        <w:t>三、監視面規章：</w:t>
      </w:r>
    </w:p>
    <w:p w14:paraId="71B1EB91" w14:textId="3E591A35" w:rsidR="00007504" w:rsidRPr="00554990" w:rsidRDefault="000828A7" w:rsidP="00D12A78">
      <w:pPr>
        <w:spacing w:line="480" w:lineRule="exact"/>
        <w:jc w:val="both"/>
        <w:rPr>
          <w:rFonts w:ascii="標楷體" w:eastAsia="標楷體" w:hAnsi="標楷體"/>
          <w:b/>
          <w:sz w:val="28"/>
          <w:szCs w:val="28"/>
        </w:rPr>
      </w:pPr>
      <w:r w:rsidRPr="000828A7">
        <w:rPr>
          <w:rFonts w:ascii="標楷體" w:eastAsia="標楷體" w:hAnsi="標楷體" w:hint="eastAsia"/>
          <w:sz w:val="32"/>
          <w:szCs w:val="28"/>
        </w:rPr>
        <w:t>（</w:t>
      </w:r>
      <w:r>
        <w:rPr>
          <w:rFonts w:ascii="標楷體" w:eastAsia="標楷體" w:hAnsi="標楷體" w:hint="eastAsia"/>
          <w:sz w:val="32"/>
          <w:szCs w:val="28"/>
        </w:rPr>
        <w:t>一</w:t>
      </w:r>
      <w:r w:rsidRPr="000828A7">
        <w:rPr>
          <w:rFonts w:ascii="標楷體" w:eastAsia="標楷體" w:hAnsi="標楷體" w:hint="eastAsia"/>
          <w:sz w:val="32"/>
          <w:szCs w:val="28"/>
        </w:rPr>
        <w:t>）</w:t>
      </w:r>
      <w:r w:rsidR="00007504" w:rsidRPr="00554990">
        <w:rPr>
          <w:rFonts w:ascii="標楷體" w:eastAsia="標楷體" w:hAnsi="標楷體" w:hint="eastAsia"/>
          <w:sz w:val="28"/>
          <w:szCs w:val="28"/>
        </w:rPr>
        <w:t>興櫃股票公布或通知注意交易資訊暨處置作業要點</w:t>
      </w:r>
    </w:p>
    <w:p w14:paraId="117AB5DB" w14:textId="6CA03FB2" w:rsidR="00007504" w:rsidRPr="00007504" w:rsidRDefault="00007504" w:rsidP="00D12A78">
      <w:pPr>
        <w:pStyle w:val="a7"/>
        <w:numPr>
          <w:ilvl w:val="0"/>
          <w:numId w:val="15"/>
        </w:numPr>
        <w:spacing w:line="480" w:lineRule="exact"/>
        <w:ind w:leftChars="0"/>
        <w:jc w:val="both"/>
        <w:rPr>
          <w:rFonts w:ascii="標楷體" w:eastAsia="標楷體" w:hAnsi="標楷體"/>
          <w:sz w:val="28"/>
          <w:szCs w:val="28"/>
        </w:rPr>
      </w:pPr>
      <w:r w:rsidRPr="00007504">
        <w:rPr>
          <w:rFonts w:ascii="標楷體" w:eastAsia="標楷體" w:hAnsi="標楷體" w:hint="eastAsia"/>
          <w:sz w:val="28"/>
          <w:szCs w:val="28"/>
        </w:rPr>
        <w:t>戰略新板股票交易時間內有振幅、漲跌幅或週轉率較大，同時該股票之交易有投資人或證券商交易集中情形時，即對該股票之交易採行線上監視作業，通知證券商注意交割安全</w:t>
      </w:r>
      <w:r>
        <w:rPr>
          <w:rFonts w:ascii="標楷體" w:eastAsia="標楷體" w:hAnsi="標楷體" w:hint="eastAsia"/>
          <w:sz w:val="28"/>
          <w:szCs w:val="28"/>
        </w:rPr>
        <w:t>（第5條及第6條）</w:t>
      </w:r>
      <w:r w:rsidRPr="00007504">
        <w:rPr>
          <w:rFonts w:ascii="標楷體" w:eastAsia="標楷體" w:hAnsi="標楷體" w:hint="eastAsia"/>
          <w:sz w:val="28"/>
          <w:szCs w:val="28"/>
        </w:rPr>
        <w:t>。</w:t>
      </w:r>
    </w:p>
    <w:p w14:paraId="2B9F424A" w14:textId="5AB86EAC" w:rsidR="00007504" w:rsidRPr="00007504" w:rsidRDefault="00007504" w:rsidP="00D12A78">
      <w:pPr>
        <w:pStyle w:val="a7"/>
        <w:numPr>
          <w:ilvl w:val="0"/>
          <w:numId w:val="15"/>
        </w:numPr>
        <w:spacing w:line="480" w:lineRule="exact"/>
        <w:ind w:leftChars="0"/>
        <w:jc w:val="both"/>
        <w:rPr>
          <w:rFonts w:ascii="標楷體" w:eastAsia="標楷體" w:hAnsi="標楷體"/>
          <w:sz w:val="28"/>
          <w:szCs w:val="28"/>
        </w:rPr>
      </w:pPr>
      <w:r w:rsidRPr="00007504">
        <w:rPr>
          <w:rFonts w:ascii="標楷體" w:eastAsia="標楷體" w:hAnsi="標楷體" w:hint="eastAsia"/>
          <w:sz w:val="28"/>
          <w:szCs w:val="28"/>
        </w:rPr>
        <w:t>新增戰略新板股票每日收盤後之當日振幅、5日累積漲跌幅、30日起迄漲跌幅、成交量放大、週轉率放大及本益比為負值或超過65倍，同時有股價淨值比較高，且有證券商或投資人交易集中之量化異常標準。戰略新板股票之交易達前述標準時，本中心即公告該股票注意交易資訊，提醒投資人注意交易風險</w:t>
      </w:r>
      <w:r>
        <w:rPr>
          <w:rFonts w:ascii="標楷體" w:eastAsia="標楷體" w:hAnsi="標楷體" w:hint="eastAsia"/>
          <w:sz w:val="28"/>
          <w:szCs w:val="28"/>
        </w:rPr>
        <w:t>（第7條及第8條）</w:t>
      </w:r>
      <w:r w:rsidRPr="00007504">
        <w:rPr>
          <w:rFonts w:ascii="標楷體" w:eastAsia="標楷體" w:hAnsi="標楷體" w:hint="eastAsia"/>
          <w:sz w:val="28"/>
          <w:szCs w:val="28"/>
        </w:rPr>
        <w:t>。</w:t>
      </w:r>
    </w:p>
    <w:p w14:paraId="4D3B5EFA" w14:textId="7E8F6375" w:rsidR="00007504" w:rsidRDefault="00007504" w:rsidP="00D12A78">
      <w:pPr>
        <w:pStyle w:val="a7"/>
        <w:numPr>
          <w:ilvl w:val="0"/>
          <w:numId w:val="15"/>
        </w:numPr>
        <w:spacing w:line="480" w:lineRule="exact"/>
        <w:ind w:leftChars="0"/>
        <w:jc w:val="both"/>
        <w:rPr>
          <w:rFonts w:ascii="標楷體" w:eastAsia="標楷體" w:hAnsi="標楷體"/>
          <w:sz w:val="28"/>
          <w:szCs w:val="28"/>
        </w:rPr>
      </w:pPr>
      <w:r w:rsidRPr="00007504">
        <w:rPr>
          <w:rFonts w:ascii="標楷體" w:eastAsia="標楷體" w:hAnsi="標楷體" w:hint="eastAsia"/>
          <w:sz w:val="28"/>
          <w:szCs w:val="28"/>
        </w:rPr>
        <w:t>戰略新板股票有連續3日達短天期漲跌幅異常標準或最近6個營業日內有4個達短天期漲跌幅及其他公布注意標準者，本中心即發布為處置股票，並通知各證券經紀商於次1營業日起5個營業日內，對於投資人較大之委託採行預收款券之處置措施；達再次處置標準者，本中心即通知各證券經紀商於次1營業日起5個營業日內，對該股票採行全額預收款券，並通知發行公司公告其財務業務狀況，提升資訊透明度</w:t>
      </w:r>
      <w:r>
        <w:rPr>
          <w:rFonts w:ascii="標楷體" w:eastAsia="標楷體" w:hAnsi="標楷體" w:hint="eastAsia"/>
          <w:sz w:val="28"/>
          <w:szCs w:val="28"/>
        </w:rPr>
        <w:t>（第9條）</w:t>
      </w:r>
      <w:r w:rsidRPr="00007504">
        <w:rPr>
          <w:rFonts w:ascii="標楷體" w:eastAsia="標楷體" w:hAnsi="標楷體" w:hint="eastAsia"/>
          <w:sz w:val="28"/>
          <w:szCs w:val="28"/>
        </w:rPr>
        <w:t>。</w:t>
      </w:r>
    </w:p>
    <w:p w14:paraId="5D81036C" w14:textId="279D438E" w:rsidR="00A1223B" w:rsidRPr="00CF7C52" w:rsidRDefault="00D74D0B" w:rsidP="00D12A78">
      <w:pPr>
        <w:spacing w:line="480" w:lineRule="exact"/>
        <w:jc w:val="both"/>
        <w:rPr>
          <w:rFonts w:ascii="標楷體" w:eastAsia="標楷體" w:hAnsi="標楷體"/>
          <w:b/>
          <w:sz w:val="32"/>
          <w:szCs w:val="28"/>
        </w:rPr>
      </w:pPr>
      <w:r w:rsidRPr="00CF7C52">
        <w:rPr>
          <w:rFonts w:ascii="標楷體" w:eastAsia="標楷體" w:hAnsi="標楷體" w:hint="eastAsia"/>
          <w:b/>
          <w:sz w:val="32"/>
          <w:szCs w:val="28"/>
        </w:rPr>
        <w:t>四、債券市場</w:t>
      </w:r>
      <w:r w:rsidR="00A1223B">
        <w:rPr>
          <w:rFonts w:ascii="標楷體" w:eastAsia="標楷體" w:hAnsi="標楷體" w:hint="eastAsia"/>
          <w:b/>
          <w:sz w:val="32"/>
          <w:szCs w:val="28"/>
        </w:rPr>
        <w:t>相關</w:t>
      </w:r>
      <w:r w:rsidRPr="00CF7C52">
        <w:rPr>
          <w:rFonts w:ascii="標楷體" w:eastAsia="標楷體" w:hAnsi="標楷體" w:hint="eastAsia"/>
          <w:b/>
          <w:sz w:val="32"/>
          <w:szCs w:val="28"/>
        </w:rPr>
        <w:t>規章</w:t>
      </w:r>
    </w:p>
    <w:p w14:paraId="4EF8DDC6" w14:textId="1C03BB96" w:rsidR="00D74D0B" w:rsidRDefault="00A1223B" w:rsidP="00D12A78">
      <w:pPr>
        <w:pStyle w:val="a7"/>
        <w:numPr>
          <w:ilvl w:val="0"/>
          <w:numId w:val="18"/>
        </w:numPr>
        <w:spacing w:line="480" w:lineRule="exact"/>
        <w:ind w:leftChars="0"/>
        <w:jc w:val="both"/>
        <w:rPr>
          <w:rFonts w:ascii="標楷體" w:eastAsia="標楷體" w:hAnsi="標楷體"/>
          <w:sz w:val="28"/>
          <w:szCs w:val="28"/>
        </w:rPr>
      </w:pPr>
      <w:r w:rsidRPr="00CF7C52">
        <w:rPr>
          <w:rFonts w:ascii="標楷體" w:eastAsia="標楷體" w:hAnsi="標楷體" w:hint="eastAsia"/>
          <w:sz w:val="28"/>
          <w:szCs w:val="28"/>
        </w:rPr>
        <w:t>轉換公司債、交換公司債暨債券換股權利證書買賣辦法：</w:t>
      </w:r>
    </w:p>
    <w:p w14:paraId="56403A7D" w14:textId="43F9479D" w:rsidR="006B4880" w:rsidRPr="00CF7C52" w:rsidRDefault="00D55940" w:rsidP="00CF7C52">
      <w:pPr>
        <w:pStyle w:val="a7"/>
        <w:spacing w:line="480" w:lineRule="exact"/>
        <w:ind w:leftChars="0" w:left="855"/>
        <w:jc w:val="both"/>
        <w:rPr>
          <w:rFonts w:ascii="標楷體" w:eastAsia="標楷體" w:hAnsi="標楷體"/>
          <w:sz w:val="28"/>
          <w:szCs w:val="28"/>
        </w:rPr>
      </w:pPr>
      <w:r w:rsidRPr="00D55940">
        <w:rPr>
          <w:rFonts w:ascii="標楷體" w:eastAsia="標楷體" w:hAnsi="標楷體" w:hint="eastAsia"/>
          <w:sz w:val="28"/>
          <w:szCs w:val="28"/>
        </w:rPr>
        <w:t>因應證交所增設「臺灣創新板」，增訂轉(交)換公司債之轉(交)換標的為創新板有價證券者，其投資人之資格條件、簽署風險預告書</w:t>
      </w:r>
      <w:r w:rsidRPr="00D55940">
        <w:rPr>
          <w:rFonts w:ascii="標楷體" w:eastAsia="標楷體" w:hAnsi="標楷體" w:hint="eastAsia"/>
          <w:sz w:val="28"/>
          <w:szCs w:val="28"/>
        </w:rPr>
        <w:lastRenderedPageBreak/>
        <w:t>相關規範及證券商應合理調查並定期辦理覆核之責任</w:t>
      </w:r>
      <w:r w:rsidR="0065752B">
        <w:rPr>
          <w:rFonts w:ascii="標楷體" w:eastAsia="標楷體" w:hAnsi="標楷體" w:hint="eastAsia"/>
          <w:sz w:val="28"/>
          <w:szCs w:val="28"/>
        </w:rPr>
        <w:t>(第3條之2</w:t>
      </w:r>
      <w:r w:rsidR="0065752B">
        <w:rPr>
          <w:rFonts w:ascii="標楷體" w:eastAsia="標楷體" w:hAnsi="標楷體"/>
          <w:sz w:val="28"/>
          <w:szCs w:val="28"/>
        </w:rPr>
        <w:t>)</w:t>
      </w:r>
      <w:r w:rsidR="000628E5">
        <w:rPr>
          <w:rFonts w:ascii="標楷體" w:eastAsia="標楷體" w:hAnsi="標楷體" w:hint="eastAsia"/>
          <w:sz w:val="28"/>
          <w:szCs w:val="28"/>
        </w:rPr>
        <w:t>。</w:t>
      </w:r>
    </w:p>
    <w:p w14:paraId="77758BAF" w14:textId="258E647E" w:rsidR="00A1223B" w:rsidRDefault="00A1223B" w:rsidP="00D12A78">
      <w:pPr>
        <w:pStyle w:val="a7"/>
        <w:numPr>
          <w:ilvl w:val="0"/>
          <w:numId w:val="18"/>
        </w:numPr>
        <w:spacing w:line="480" w:lineRule="exact"/>
        <w:ind w:leftChars="0"/>
        <w:jc w:val="both"/>
        <w:rPr>
          <w:rFonts w:ascii="標楷體" w:eastAsia="標楷體" w:hAnsi="標楷體"/>
          <w:sz w:val="28"/>
          <w:szCs w:val="28"/>
        </w:rPr>
      </w:pPr>
      <w:r w:rsidRPr="00CD4102">
        <w:rPr>
          <w:rFonts w:ascii="標楷體" w:eastAsia="標楷體" w:hAnsi="標楷體" w:hint="eastAsia"/>
          <w:sz w:val="28"/>
          <w:szCs w:val="28"/>
        </w:rPr>
        <w:t>附認股權有價證券買賣辦法</w:t>
      </w:r>
      <w:r w:rsidR="006B4880">
        <w:rPr>
          <w:rFonts w:ascii="標楷體" w:eastAsia="標楷體" w:hAnsi="標楷體" w:hint="eastAsia"/>
          <w:sz w:val="28"/>
          <w:szCs w:val="28"/>
        </w:rPr>
        <w:t>：</w:t>
      </w:r>
    </w:p>
    <w:p w14:paraId="62B20E56" w14:textId="4D3D1DF0" w:rsidR="000628E5" w:rsidRPr="00CF7C52" w:rsidRDefault="00D55940" w:rsidP="00CF7C52">
      <w:pPr>
        <w:pStyle w:val="a7"/>
        <w:spacing w:line="480" w:lineRule="exact"/>
        <w:ind w:leftChars="0" w:left="855"/>
        <w:jc w:val="both"/>
        <w:rPr>
          <w:rFonts w:ascii="標楷體" w:eastAsia="標楷體" w:hAnsi="標楷體"/>
          <w:sz w:val="28"/>
          <w:szCs w:val="28"/>
        </w:rPr>
      </w:pPr>
      <w:r w:rsidRPr="00D55940">
        <w:rPr>
          <w:rFonts w:ascii="標楷體" w:eastAsia="標楷體" w:hAnsi="標楷體" w:hint="eastAsia"/>
          <w:sz w:val="28"/>
          <w:szCs w:val="28"/>
        </w:rPr>
        <w:t>因應證交所增設「臺灣創新板」，增訂附認股權公司債之認購標的證券為創新板有價證券者，其投資人之資格條件、簽署風險預告書相關規範及證券商應合理調查並定期辦理覆核之責任</w:t>
      </w:r>
      <w:r w:rsidR="0065752B">
        <w:rPr>
          <w:rFonts w:ascii="標楷體" w:eastAsia="標楷體" w:hAnsi="標楷體" w:hint="eastAsia"/>
          <w:sz w:val="28"/>
          <w:szCs w:val="28"/>
        </w:rPr>
        <w:t>(第1</w:t>
      </w:r>
      <w:r w:rsidR="0065752B">
        <w:rPr>
          <w:rFonts w:ascii="標楷體" w:eastAsia="標楷體" w:hAnsi="標楷體"/>
          <w:sz w:val="28"/>
          <w:szCs w:val="28"/>
        </w:rPr>
        <w:t>5</w:t>
      </w:r>
      <w:r w:rsidR="0065752B">
        <w:rPr>
          <w:rFonts w:ascii="標楷體" w:eastAsia="標楷體" w:hAnsi="標楷體" w:hint="eastAsia"/>
          <w:sz w:val="28"/>
          <w:szCs w:val="28"/>
        </w:rPr>
        <w:t>條之1</w:t>
      </w:r>
      <w:r w:rsidR="0065752B">
        <w:rPr>
          <w:rFonts w:ascii="標楷體" w:eastAsia="標楷體" w:hAnsi="標楷體"/>
          <w:sz w:val="28"/>
          <w:szCs w:val="28"/>
        </w:rPr>
        <w:t>)</w:t>
      </w:r>
      <w:r w:rsidR="004B0E60" w:rsidRPr="004B0E60">
        <w:rPr>
          <w:rFonts w:ascii="標楷體" w:eastAsia="標楷體" w:hAnsi="標楷體" w:hint="eastAsia"/>
          <w:sz w:val="28"/>
          <w:szCs w:val="28"/>
        </w:rPr>
        <w:t>。</w:t>
      </w:r>
    </w:p>
    <w:sectPr w:rsidR="000628E5" w:rsidRPr="00CF7C52" w:rsidSect="001B0F9F">
      <w:headerReference w:type="default" r:id="rId8"/>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266DA" w14:textId="77777777" w:rsidR="0063556F" w:rsidRDefault="0063556F" w:rsidP="00901D32">
      <w:r>
        <w:separator/>
      </w:r>
    </w:p>
  </w:endnote>
  <w:endnote w:type="continuationSeparator" w:id="0">
    <w:p w14:paraId="6A017F26" w14:textId="77777777" w:rsidR="0063556F" w:rsidRDefault="0063556F" w:rsidP="0090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4826477"/>
      <w:docPartObj>
        <w:docPartGallery w:val="Page Numbers (Bottom of Page)"/>
        <w:docPartUnique/>
      </w:docPartObj>
    </w:sdtPr>
    <w:sdtEndPr/>
    <w:sdtContent>
      <w:p w14:paraId="60129A3C" w14:textId="445BD512" w:rsidR="00241429" w:rsidRDefault="00241429">
        <w:pPr>
          <w:pStyle w:val="a5"/>
          <w:jc w:val="center"/>
        </w:pPr>
        <w:r>
          <w:fldChar w:fldCharType="begin"/>
        </w:r>
        <w:r>
          <w:instrText>PAGE   \* MERGEFORMAT</w:instrText>
        </w:r>
        <w:r>
          <w:fldChar w:fldCharType="separate"/>
        </w:r>
        <w:r w:rsidR="00743313" w:rsidRPr="00743313">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B4B21" w14:textId="77777777" w:rsidR="0063556F" w:rsidRDefault="0063556F" w:rsidP="00901D32">
      <w:r>
        <w:separator/>
      </w:r>
    </w:p>
  </w:footnote>
  <w:footnote w:type="continuationSeparator" w:id="0">
    <w:p w14:paraId="2E504106" w14:textId="77777777" w:rsidR="0063556F" w:rsidRDefault="0063556F" w:rsidP="0090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FD354" w14:textId="21377016" w:rsidR="00A57940" w:rsidRDefault="00A57940" w:rsidP="00E1048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12DB3"/>
    <w:multiLevelType w:val="hybridMultilevel"/>
    <w:tmpl w:val="6F801E98"/>
    <w:lvl w:ilvl="0" w:tplc="014C196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B828F0"/>
    <w:multiLevelType w:val="hybridMultilevel"/>
    <w:tmpl w:val="66288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8E7E8E"/>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719229E"/>
    <w:multiLevelType w:val="hybridMultilevel"/>
    <w:tmpl w:val="B972C380"/>
    <w:lvl w:ilvl="0" w:tplc="D3FC1476">
      <w:start w:val="1"/>
      <w:numFmt w:val="decimal"/>
      <w:lvlText w:val="(%1)"/>
      <w:lvlJc w:val="left"/>
      <w:pPr>
        <w:ind w:left="1380" w:hanging="4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2EB21C6"/>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3B551CD"/>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99A18C7"/>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031635C"/>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3B07AD2"/>
    <w:multiLevelType w:val="hybridMultilevel"/>
    <w:tmpl w:val="32962332"/>
    <w:lvl w:ilvl="0" w:tplc="014C196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5B95B16"/>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BE6610D"/>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CE33787"/>
    <w:multiLevelType w:val="hybridMultilevel"/>
    <w:tmpl w:val="FBB4C2FA"/>
    <w:lvl w:ilvl="0" w:tplc="D3ACFAE6">
      <w:start w:val="1"/>
      <w:numFmt w:val="decimal"/>
      <w:lvlText w:val="%1."/>
      <w:lvlJc w:val="left"/>
      <w:pPr>
        <w:ind w:left="138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2A6802"/>
    <w:multiLevelType w:val="hybridMultilevel"/>
    <w:tmpl w:val="A954A52A"/>
    <w:lvl w:ilvl="0" w:tplc="20B05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AC6AE5"/>
    <w:multiLevelType w:val="hybridMultilevel"/>
    <w:tmpl w:val="11E6FAF8"/>
    <w:lvl w:ilvl="0" w:tplc="BBA063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714410C"/>
    <w:multiLevelType w:val="hybridMultilevel"/>
    <w:tmpl w:val="66A06C64"/>
    <w:lvl w:ilvl="0" w:tplc="D3FC1476">
      <w:start w:val="1"/>
      <w:numFmt w:val="decimal"/>
      <w:lvlText w:val="(%1)"/>
      <w:lvlJc w:val="left"/>
      <w:pPr>
        <w:ind w:left="1380" w:hanging="4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74DB592C"/>
    <w:multiLevelType w:val="hybridMultilevel"/>
    <w:tmpl w:val="76D69606"/>
    <w:lvl w:ilvl="0" w:tplc="20B05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176F03"/>
    <w:multiLevelType w:val="hybridMultilevel"/>
    <w:tmpl w:val="1EBC6388"/>
    <w:lvl w:ilvl="0" w:tplc="F006B910">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7" w15:restartNumberingAfterBreak="0">
    <w:nsid w:val="7D76733F"/>
    <w:multiLevelType w:val="hybridMultilevel"/>
    <w:tmpl w:val="222685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
  </w:num>
  <w:num w:numId="3">
    <w:abstractNumId w:val="0"/>
  </w:num>
  <w:num w:numId="4">
    <w:abstractNumId w:val="8"/>
  </w:num>
  <w:num w:numId="5">
    <w:abstractNumId w:val="3"/>
  </w:num>
  <w:num w:numId="6">
    <w:abstractNumId w:val="14"/>
  </w:num>
  <w:num w:numId="7">
    <w:abstractNumId w:val="11"/>
  </w:num>
  <w:num w:numId="8">
    <w:abstractNumId w:val="5"/>
  </w:num>
  <w:num w:numId="9">
    <w:abstractNumId w:val="6"/>
  </w:num>
  <w:num w:numId="10">
    <w:abstractNumId w:val="4"/>
  </w:num>
  <w:num w:numId="11">
    <w:abstractNumId w:val="13"/>
  </w:num>
  <w:num w:numId="12">
    <w:abstractNumId w:val="2"/>
  </w:num>
  <w:num w:numId="13">
    <w:abstractNumId w:val="9"/>
  </w:num>
  <w:num w:numId="14">
    <w:abstractNumId w:val="10"/>
  </w:num>
  <w:num w:numId="15">
    <w:abstractNumId w:val="7"/>
  </w:num>
  <w:num w:numId="16">
    <w:abstractNumId w:val="12"/>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9F"/>
    <w:rsid w:val="00007504"/>
    <w:rsid w:val="00022A95"/>
    <w:rsid w:val="000628E5"/>
    <w:rsid w:val="0007625B"/>
    <w:rsid w:val="00080734"/>
    <w:rsid w:val="000828A7"/>
    <w:rsid w:val="000B3A26"/>
    <w:rsid w:val="000D0C31"/>
    <w:rsid w:val="000E5167"/>
    <w:rsid w:val="000E65B8"/>
    <w:rsid w:val="0013441B"/>
    <w:rsid w:val="00145C70"/>
    <w:rsid w:val="001A4BE8"/>
    <w:rsid w:val="001B0F9F"/>
    <w:rsid w:val="0020613B"/>
    <w:rsid w:val="00206D4C"/>
    <w:rsid w:val="0022308F"/>
    <w:rsid w:val="00241429"/>
    <w:rsid w:val="002713D7"/>
    <w:rsid w:val="002770EE"/>
    <w:rsid w:val="002B3140"/>
    <w:rsid w:val="002E6890"/>
    <w:rsid w:val="00316397"/>
    <w:rsid w:val="00320F28"/>
    <w:rsid w:val="00321089"/>
    <w:rsid w:val="00333B86"/>
    <w:rsid w:val="00341E05"/>
    <w:rsid w:val="003C482D"/>
    <w:rsid w:val="003D493E"/>
    <w:rsid w:val="003F5057"/>
    <w:rsid w:val="00414975"/>
    <w:rsid w:val="0042573F"/>
    <w:rsid w:val="00431262"/>
    <w:rsid w:val="0043270B"/>
    <w:rsid w:val="004531E3"/>
    <w:rsid w:val="00467286"/>
    <w:rsid w:val="00470B8E"/>
    <w:rsid w:val="004B0E60"/>
    <w:rsid w:val="004B3C29"/>
    <w:rsid w:val="004B79AC"/>
    <w:rsid w:val="004D2712"/>
    <w:rsid w:val="0051282C"/>
    <w:rsid w:val="00514FF5"/>
    <w:rsid w:val="00554990"/>
    <w:rsid w:val="005720B9"/>
    <w:rsid w:val="005A5884"/>
    <w:rsid w:val="0063556F"/>
    <w:rsid w:val="00642C63"/>
    <w:rsid w:val="006571E1"/>
    <w:rsid w:val="0065752B"/>
    <w:rsid w:val="0067265F"/>
    <w:rsid w:val="006B4880"/>
    <w:rsid w:val="00743313"/>
    <w:rsid w:val="007705CB"/>
    <w:rsid w:val="007C4DF7"/>
    <w:rsid w:val="007E57A5"/>
    <w:rsid w:val="0080576F"/>
    <w:rsid w:val="00817A41"/>
    <w:rsid w:val="00835794"/>
    <w:rsid w:val="00851D0F"/>
    <w:rsid w:val="00884A08"/>
    <w:rsid w:val="008A055B"/>
    <w:rsid w:val="008B0021"/>
    <w:rsid w:val="00901D32"/>
    <w:rsid w:val="00923872"/>
    <w:rsid w:val="00932A03"/>
    <w:rsid w:val="00941013"/>
    <w:rsid w:val="009A1FD4"/>
    <w:rsid w:val="009A602E"/>
    <w:rsid w:val="009B20D1"/>
    <w:rsid w:val="00A0076B"/>
    <w:rsid w:val="00A111FA"/>
    <w:rsid w:val="00A1223B"/>
    <w:rsid w:val="00A44847"/>
    <w:rsid w:val="00A57108"/>
    <w:rsid w:val="00A57940"/>
    <w:rsid w:val="00A727F3"/>
    <w:rsid w:val="00A7515F"/>
    <w:rsid w:val="00A80FD4"/>
    <w:rsid w:val="00A95434"/>
    <w:rsid w:val="00B35DEE"/>
    <w:rsid w:val="00B46271"/>
    <w:rsid w:val="00B6603D"/>
    <w:rsid w:val="00B8302D"/>
    <w:rsid w:val="00B942E8"/>
    <w:rsid w:val="00BA17D3"/>
    <w:rsid w:val="00BB245C"/>
    <w:rsid w:val="00BB2B29"/>
    <w:rsid w:val="00BB5167"/>
    <w:rsid w:val="00BD5D92"/>
    <w:rsid w:val="00C06313"/>
    <w:rsid w:val="00C26811"/>
    <w:rsid w:val="00C279A0"/>
    <w:rsid w:val="00CD4102"/>
    <w:rsid w:val="00CD663A"/>
    <w:rsid w:val="00CF205C"/>
    <w:rsid w:val="00CF2975"/>
    <w:rsid w:val="00CF771D"/>
    <w:rsid w:val="00CF7C52"/>
    <w:rsid w:val="00D12A78"/>
    <w:rsid w:val="00D410CB"/>
    <w:rsid w:val="00D53D22"/>
    <w:rsid w:val="00D55940"/>
    <w:rsid w:val="00D7217B"/>
    <w:rsid w:val="00D74D0B"/>
    <w:rsid w:val="00D96227"/>
    <w:rsid w:val="00DE34A3"/>
    <w:rsid w:val="00E10488"/>
    <w:rsid w:val="00E2252F"/>
    <w:rsid w:val="00E230BB"/>
    <w:rsid w:val="00E334A3"/>
    <w:rsid w:val="00E35B65"/>
    <w:rsid w:val="00EC5A79"/>
    <w:rsid w:val="00EF4048"/>
    <w:rsid w:val="00F072EB"/>
    <w:rsid w:val="00FE5972"/>
    <w:rsid w:val="00FE7681"/>
    <w:rsid w:val="00FF69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67B49"/>
  <w15:docId w15:val="{EA420DF9-4DE8-466B-AA60-A5F2EC7B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F9F"/>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D32"/>
    <w:pPr>
      <w:tabs>
        <w:tab w:val="center" w:pos="4153"/>
        <w:tab w:val="right" w:pos="8306"/>
      </w:tabs>
      <w:snapToGrid w:val="0"/>
    </w:pPr>
    <w:rPr>
      <w:sz w:val="20"/>
      <w:szCs w:val="20"/>
    </w:rPr>
  </w:style>
  <w:style w:type="character" w:customStyle="1" w:styleId="a4">
    <w:name w:val="頁首 字元"/>
    <w:basedOn w:val="a0"/>
    <w:link w:val="a3"/>
    <w:uiPriority w:val="99"/>
    <w:rsid w:val="00901D32"/>
    <w:rPr>
      <w:rFonts w:ascii="Times New Roman" w:eastAsia="新細明體" w:hAnsi="Times New Roman" w:cs="Times New Roman"/>
      <w:kern w:val="0"/>
      <w:sz w:val="20"/>
      <w:szCs w:val="20"/>
    </w:rPr>
  </w:style>
  <w:style w:type="paragraph" w:styleId="a5">
    <w:name w:val="footer"/>
    <w:basedOn w:val="a"/>
    <w:link w:val="a6"/>
    <w:uiPriority w:val="99"/>
    <w:unhideWhenUsed/>
    <w:rsid w:val="00901D32"/>
    <w:pPr>
      <w:tabs>
        <w:tab w:val="center" w:pos="4153"/>
        <w:tab w:val="right" w:pos="8306"/>
      </w:tabs>
      <w:snapToGrid w:val="0"/>
    </w:pPr>
    <w:rPr>
      <w:sz w:val="20"/>
      <w:szCs w:val="20"/>
    </w:rPr>
  </w:style>
  <w:style w:type="character" w:customStyle="1" w:styleId="a6">
    <w:name w:val="頁尾 字元"/>
    <w:basedOn w:val="a0"/>
    <w:link w:val="a5"/>
    <w:uiPriority w:val="99"/>
    <w:rsid w:val="00901D32"/>
    <w:rPr>
      <w:rFonts w:ascii="Times New Roman" w:eastAsia="新細明體" w:hAnsi="Times New Roman" w:cs="Times New Roman"/>
      <w:kern w:val="0"/>
      <w:sz w:val="20"/>
      <w:szCs w:val="20"/>
    </w:rPr>
  </w:style>
  <w:style w:type="paragraph" w:styleId="a7">
    <w:name w:val="List Paragraph"/>
    <w:basedOn w:val="a"/>
    <w:uiPriority w:val="34"/>
    <w:qFormat/>
    <w:rsid w:val="00A5710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10CF-5043-4C01-AEC8-AC2F7EB1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李姵萱</dc:creator>
  <cp:lastModifiedBy>李姵萱</cp:lastModifiedBy>
  <cp:revision>3</cp:revision>
  <cp:lastPrinted>2021-02-26T10:35:00Z</cp:lastPrinted>
  <dcterms:created xsi:type="dcterms:W3CDTF">2021-03-30T01:36:00Z</dcterms:created>
  <dcterms:modified xsi:type="dcterms:W3CDTF">2021-03-30T08:25:00Z</dcterms:modified>
</cp:coreProperties>
</file>