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C6DF" w14:textId="6942A45A" w:rsidR="00EA0AA8" w:rsidRPr="00B35BCA" w:rsidRDefault="00EA0AA8" w:rsidP="00515C71">
      <w:pPr>
        <w:adjustRightInd w:val="0"/>
        <w:snapToGrid w:val="0"/>
        <w:jc w:val="center"/>
        <w:rPr>
          <w:rFonts w:ascii="標楷體" w:eastAsia="標楷體" w:hAnsi="標楷體"/>
          <w:b/>
          <w:sz w:val="28"/>
          <w:szCs w:val="28"/>
        </w:rPr>
      </w:pPr>
      <w:r w:rsidRPr="00B35BCA">
        <w:rPr>
          <w:rFonts w:ascii="標楷體" w:eastAsia="標楷體" w:hAnsi="標楷體" w:hint="eastAsia"/>
          <w:b/>
          <w:sz w:val="28"/>
          <w:szCs w:val="28"/>
        </w:rPr>
        <w:t>財團法人中華民國證券櫃檯買賣中心對上櫃公司內部控制制度查核作業程序</w:t>
      </w:r>
    </w:p>
    <w:p w14:paraId="44C4730B" w14:textId="1AA70335" w:rsidR="001E23DC" w:rsidRPr="00B35BCA" w:rsidRDefault="008513C1" w:rsidP="00515C71">
      <w:pPr>
        <w:adjustRightInd w:val="0"/>
        <w:snapToGrid w:val="0"/>
        <w:jc w:val="center"/>
        <w:rPr>
          <w:rFonts w:ascii="標楷體" w:eastAsia="標楷體" w:hAnsi="標楷體"/>
          <w:b/>
          <w:sz w:val="28"/>
          <w:szCs w:val="28"/>
        </w:rPr>
      </w:pPr>
      <w:r w:rsidRPr="00B35BCA">
        <w:rPr>
          <w:rFonts w:ascii="標楷體" w:eastAsia="標楷體" w:hAnsi="標楷體" w:hint="eastAsia"/>
          <w:b/>
          <w:sz w:val="28"/>
          <w:szCs w:val="28"/>
        </w:rPr>
        <w:t>部分條文</w:t>
      </w:r>
      <w:r w:rsidR="00D23BFE" w:rsidRPr="00B35BCA">
        <w:rPr>
          <w:rFonts w:ascii="標楷體" w:eastAsia="標楷體" w:hAnsi="標楷體"/>
          <w:b/>
          <w:sz w:val="28"/>
          <w:szCs w:val="28"/>
        </w:rPr>
        <w:t>修正對照表</w:t>
      </w:r>
    </w:p>
    <w:tbl>
      <w:tblPr>
        <w:tblW w:w="8784" w:type="dxa"/>
        <w:tblCellMar>
          <w:left w:w="10" w:type="dxa"/>
          <w:right w:w="10" w:type="dxa"/>
        </w:tblCellMar>
        <w:tblLook w:val="0000" w:firstRow="0" w:lastRow="0" w:firstColumn="0" w:lastColumn="0" w:noHBand="0" w:noVBand="0"/>
      </w:tblPr>
      <w:tblGrid>
        <w:gridCol w:w="2943"/>
        <w:gridCol w:w="2977"/>
        <w:gridCol w:w="2864"/>
      </w:tblGrid>
      <w:tr w:rsidR="00B35BCA" w:rsidRPr="00B35BCA" w14:paraId="43819EED" w14:textId="77777777" w:rsidTr="00515C71">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E58F8" w14:textId="77777777" w:rsidR="00D23CAD" w:rsidRPr="00B35BCA" w:rsidRDefault="00D23BFE">
            <w:pPr>
              <w:spacing w:line="400" w:lineRule="exact"/>
              <w:jc w:val="center"/>
              <w:rPr>
                <w:rFonts w:eastAsia="標楷體"/>
                <w:szCs w:val="24"/>
              </w:rPr>
            </w:pPr>
            <w:r w:rsidRPr="00B35BCA">
              <w:rPr>
                <w:rFonts w:eastAsia="標楷體"/>
                <w:szCs w:val="24"/>
              </w:rPr>
              <w:t>修正條文</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7F21D" w14:textId="77777777" w:rsidR="00D23CAD" w:rsidRPr="00B35BCA" w:rsidRDefault="00D23BFE">
            <w:pPr>
              <w:spacing w:line="400" w:lineRule="exact"/>
              <w:jc w:val="center"/>
              <w:rPr>
                <w:rFonts w:eastAsia="標楷體"/>
                <w:szCs w:val="24"/>
              </w:rPr>
            </w:pPr>
            <w:r w:rsidRPr="00B35BCA">
              <w:rPr>
                <w:rFonts w:eastAsia="標楷體"/>
                <w:szCs w:val="24"/>
              </w:rPr>
              <w:t>現行條文</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04270" w14:textId="77777777" w:rsidR="00D23CAD" w:rsidRPr="00B35BCA" w:rsidRDefault="00D23BFE">
            <w:pPr>
              <w:spacing w:line="400" w:lineRule="exact"/>
              <w:jc w:val="center"/>
              <w:rPr>
                <w:rFonts w:eastAsia="標楷體"/>
                <w:szCs w:val="24"/>
              </w:rPr>
            </w:pPr>
            <w:r w:rsidRPr="00B35BCA">
              <w:rPr>
                <w:rFonts w:eastAsia="標楷體"/>
                <w:szCs w:val="24"/>
              </w:rPr>
              <w:t>說明</w:t>
            </w:r>
          </w:p>
        </w:tc>
      </w:tr>
      <w:tr w:rsidR="00B35BCA" w:rsidRPr="00B35BCA" w14:paraId="27554B05" w14:textId="77777777" w:rsidTr="009200E2">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AB493" w14:textId="619A7B75" w:rsidR="000C78CE" w:rsidRPr="00B35BCA" w:rsidRDefault="000C78CE" w:rsidP="000C7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kern w:val="0"/>
                <w:szCs w:val="24"/>
              </w:rPr>
            </w:pPr>
            <w:r w:rsidRPr="00B35BCA">
              <w:rPr>
                <w:rFonts w:ascii="標楷體" w:eastAsia="標楷體" w:hAnsi="標楷體"/>
                <w:kern w:val="0"/>
                <w:szCs w:val="24"/>
              </w:rPr>
              <w:t>第</w:t>
            </w:r>
            <w:r w:rsidRPr="00B35BCA">
              <w:rPr>
                <w:rFonts w:ascii="標楷體" w:eastAsia="標楷體" w:hAnsi="標楷體" w:hint="eastAsia"/>
                <w:kern w:val="0"/>
                <w:szCs w:val="24"/>
              </w:rPr>
              <w:t>三</w:t>
            </w:r>
            <w:r w:rsidRPr="00B35BCA">
              <w:rPr>
                <w:rFonts w:ascii="標楷體" w:eastAsia="標楷體" w:hAnsi="標楷體"/>
                <w:kern w:val="0"/>
                <w:szCs w:val="24"/>
              </w:rPr>
              <w:t>條</w:t>
            </w:r>
          </w:p>
          <w:p w14:paraId="300D815C" w14:textId="77777777" w:rsidR="00EA0AA8" w:rsidRPr="00B35BCA" w:rsidRDefault="00EA0AA8" w:rsidP="00EA0AA8">
            <w:pPr>
              <w:spacing w:line="400" w:lineRule="exact"/>
              <w:ind w:firstLineChars="200" w:firstLine="480"/>
              <w:jc w:val="both"/>
              <w:rPr>
                <w:rFonts w:ascii="標楷體" w:eastAsia="標楷體" w:hAnsi="標楷體"/>
                <w:szCs w:val="24"/>
              </w:rPr>
            </w:pPr>
            <w:r w:rsidRPr="00B35BCA">
              <w:rPr>
                <w:rFonts w:ascii="標楷體" w:eastAsia="標楷體" w:hAnsi="標楷體" w:hint="eastAsia"/>
                <w:szCs w:val="24"/>
              </w:rPr>
              <w:t>本中心對上櫃公司內部稽核人員執行稽核計畫情形之查核，每季選案比率必要時得彈性調整，惟全年應選定之受查公司家數不得低於百分之八，必要時即應進行實地查核並</w:t>
            </w:r>
            <w:proofErr w:type="gramStart"/>
            <w:r w:rsidRPr="00B35BCA">
              <w:rPr>
                <w:rFonts w:ascii="標楷體" w:eastAsia="標楷體" w:hAnsi="標楷體" w:hint="eastAsia"/>
                <w:szCs w:val="24"/>
              </w:rPr>
              <w:t>採</w:t>
            </w:r>
            <w:proofErr w:type="gramEnd"/>
            <w:r w:rsidRPr="00B35BCA">
              <w:rPr>
                <w:rFonts w:ascii="標楷體" w:eastAsia="標楷體" w:hAnsi="標楷體" w:hint="eastAsia"/>
                <w:szCs w:val="24"/>
              </w:rPr>
              <w:t>遵循測試，實地查核家數應不低於受查公司家數之四分之一，且有本程序第四條第一至八款之情事者即須執行實地查核。</w:t>
            </w:r>
          </w:p>
          <w:p w14:paraId="11287D31" w14:textId="77777777" w:rsidR="00EA0AA8" w:rsidRPr="00B35BCA" w:rsidRDefault="00EA0AA8" w:rsidP="00EA0AA8">
            <w:pPr>
              <w:spacing w:line="400" w:lineRule="exact"/>
              <w:ind w:firstLineChars="200" w:firstLine="480"/>
              <w:jc w:val="both"/>
              <w:rPr>
                <w:rFonts w:ascii="標楷體" w:eastAsia="標楷體" w:hAnsi="標楷體"/>
                <w:szCs w:val="24"/>
              </w:rPr>
            </w:pPr>
            <w:r w:rsidRPr="00B35BCA">
              <w:rPr>
                <w:rFonts w:ascii="標楷體" w:eastAsia="標楷體" w:hAnsi="標楷體" w:hint="eastAsia"/>
                <w:szCs w:val="24"/>
              </w:rPr>
              <w:t>本中心應於每季結束後一個月內，將該季查核報告或追蹤報告結果</w:t>
            </w:r>
            <w:proofErr w:type="gramStart"/>
            <w:r w:rsidRPr="00B35BCA">
              <w:rPr>
                <w:rFonts w:ascii="標楷體" w:eastAsia="標楷體" w:hAnsi="標楷體" w:hint="eastAsia"/>
                <w:szCs w:val="24"/>
              </w:rPr>
              <w:t>彙總陳報</w:t>
            </w:r>
            <w:proofErr w:type="gramEnd"/>
            <w:r w:rsidRPr="00B35BCA">
              <w:rPr>
                <w:rFonts w:ascii="標楷體" w:eastAsia="標楷體" w:hAnsi="標楷體" w:hint="eastAsia"/>
                <w:szCs w:val="24"/>
              </w:rPr>
              <w:t>主管機關備查。</w:t>
            </w:r>
          </w:p>
          <w:p w14:paraId="59578150" w14:textId="0D19702E" w:rsidR="00EA0AA8" w:rsidRPr="00B35BCA" w:rsidRDefault="00EA0AA8" w:rsidP="00EA0AA8">
            <w:pPr>
              <w:spacing w:line="400" w:lineRule="exact"/>
              <w:ind w:firstLineChars="200" w:firstLine="480"/>
              <w:jc w:val="both"/>
              <w:rPr>
                <w:rFonts w:ascii="標楷體" w:eastAsia="標楷體" w:hAnsi="標楷體"/>
                <w:szCs w:val="24"/>
              </w:rPr>
            </w:pPr>
            <w:r w:rsidRPr="00B35BCA">
              <w:rPr>
                <w:rFonts w:ascii="標楷體" w:eastAsia="標楷體" w:hAnsi="標楷體" w:hint="eastAsia"/>
                <w:szCs w:val="24"/>
              </w:rPr>
              <w:t>第一上櫃公司</w:t>
            </w:r>
            <w:r w:rsidR="007D06A3" w:rsidRPr="00F92315">
              <w:rPr>
                <w:rFonts w:ascii="標楷體" w:eastAsia="標楷體" w:hAnsi="標楷體" w:hint="eastAsia"/>
                <w:color w:val="FF0000"/>
                <w:szCs w:val="24"/>
                <w:u w:val="single"/>
              </w:rPr>
              <w:t>每季隨機選定比率至少百分之二十五為原則</w:t>
            </w:r>
            <w:r w:rsidRPr="00F92315">
              <w:rPr>
                <w:rFonts w:ascii="標楷體" w:eastAsia="標楷體" w:hAnsi="標楷體" w:hint="eastAsia"/>
                <w:color w:val="FF0000"/>
                <w:szCs w:val="24"/>
              </w:rPr>
              <w:t>。</w:t>
            </w:r>
          </w:p>
          <w:p w14:paraId="23F15C6B" w14:textId="7D734830" w:rsidR="001404D4" w:rsidRPr="00B35BCA" w:rsidRDefault="001404D4" w:rsidP="00EA0AA8">
            <w:pPr>
              <w:spacing w:line="400" w:lineRule="exact"/>
              <w:ind w:firstLineChars="200" w:firstLine="480"/>
              <w:jc w:val="both"/>
              <w:rPr>
                <w:rFonts w:ascii="標楷體" w:eastAsia="標楷體" w:hAnsi="標楷體"/>
                <w:szCs w:val="24"/>
              </w:rPr>
            </w:pPr>
          </w:p>
          <w:p w14:paraId="4AA5590A" w14:textId="4455BB5C" w:rsidR="001404D4" w:rsidRPr="00B35BCA" w:rsidRDefault="001404D4" w:rsidP="00EA0AA8">
            <w:pPr>
              <w:spacing w:line="400" w:lineRule="exact"/>
              <w:ind w:firstLineChars="200" w:firstLine="480"/>
              <w:jc w:val="both"/>
              <w:rPr>
                <w:rFonts w:ascii="標楷體" w:eastAsia="標楷體" w:hAnsi="標楷體"/>
                <w:szCs w:val="24"/>
              </w:rPr>
            </w:pPr>
          </w:p>
          <w:p w14:paraId="4D290ED7" w14:textId="77777777" w:rsidR="001404D4" w:rsidRPr="00B35BCA" w:rsidRDefault="001404D4" w:rsidP="001404D4">
            <w:pPr>
              <w:spacing w:line="400" w:lineRule="exact"/>
              <w:jc w:val="both"/>
              <w:rPr>
                <w:rFonts w:ascii="標楷體" w:eastAsia="標楷體" w:hAnsi="標楷體"/>
                <w:szCs w:val="24"/>
              </w:rPr>
            </w:pPr>
          </w:p>
          <w:p w14:paraId="7E7F1084" w14:textId="0D08C2F7" w:rsidR="00EA0AA8" w:rsidRPr="00B35BCA" w:rsidRDefault="00EA0AA8" w:rsidP="000E7E87">
            <w:pPr>
              <w:spacing w:line="400" w:lineRule="exact"/>
              <w:ind w:firstLineChars="200" w:firstLine="480"/>
              <w:jc w:val="both"/>
              <w:rPr>
                <w:rFonts w:ascii="標楷體" w:eastAsia="標楷體" w:hAnsi="標楷體"/>
                <w:kern w:val="0"/>
                <w:szCs w:val="24"/>
              </w:rPr>
            </w:pPr>
            <w:r w:rsidRPr="00B35BCA">
              <w:rPr>
                <w:rFonts w:ascii="標楷體" w:eastAsia="標楷體" w:hAnsi="標楷體" w:hint="eastAsia"/>
                <w:szCs w:val="24"/>
              </w:rPr>
              <w:t>本中心對第一上櫃公司執行查核，得以受查公司依第一上櫃公司管理作業要點第八條規定出具之前</w:t>
            </w:r>
            <w:proofErr w:type="gramStart"/>
            <w:r w:rsidRPr="00B35BCA">
              <w:rPr>
                <w:rFonts w:ascii="標楷體" w:eastAsia="標楷體" w:hAnsi="標楷體" w:hint="eastAsia"/>
                <w:szCs w:val="24"/>
              </w:rPr>
              <w:t>一</w:t>
            </w:r>
            <w:proofErr w:type="gramEnd"/>
            <w:r w:rsidRPr="00B35BCA">
              <w:rPr>
                <w:rFonts w:ascii="標楷體" w:eastAsia="標楷體" w:hAnsi="標楷體" w:hint="eastAsia"/>
                <w:szCs w:val="24"/>
              </w:rPr>
              <w:t>年度會計師內部控制制度專案審查報告替代之，另本中心對第一上櫃公司執行查核之選案會計</w:t>
            </w:r>
            <w:r w:rsidRPr="00B35BCA">
              <w:rPr>
                <w:rFonts w:ascii="標楷體" w:eastAsia="標楷體" w:hAnsi="標楷體" w:hint="eastAsia"/>
                <w:szCs w:val="24"/>
              </w:rPr>
              <w:lastRenderedPageBreak/>
              <w:t>年度如為初次上櫃會計年度者，其內部控制制度專案審查報告之涵蓋期間得依本中心「審閱會計師所出具之內部控制審查報告作業程序」規定辦理。</w:t>
            </w:r>
          </w:p>
          <w:p w14:paraId="2ACDC8BA" w14:textId="707FBCC9" w:rsidR="000C78CE" w:rsidRPr="00B35BCA" w:rsidRDefault="00AA21B3" w:rsidP="00AA21B3">
            <w:pPr>
              <w:spacing w:line="400" w:lineRule="exact"/>
              <w:ind w:firstLineChars="200" w:firstLine="480"/>
              <w:jc w:val="both"/>
              <w:rPr>
                <w:rFonts w:eastAsia="標楷體"/>
                <w:szCs w:val="24"/>
              </w:rPr>
            </w:pPr>
            <w:bookmarkStart w:id="0" w:name="_Hlk95926526"/>
            <w:r w:rsidRPr="00F92315">
              <w:rPr>
                <w:rFonts w:ascii="標楷體" w:eastAsia="標楷體" w:hAnsi="標楷體" w:hint="eastAsia"/>
                <w:color w:val="FF0000"/>
                <w:szCs w:val="24"/>
                <w:u w:val="single"/>
              </w:rPr>
              <w:t>上</w:t>
            </w:r>
            <w:r w:rsidR="00EA0AA8" w:rsidRPr="00F92315">
              <w:rPr>
                <w:rFonts w:ascii="標楷體" w:eastAsia="標楷體" w:hAnsi="標楷體" w:hint="eastAsia"/>
                <w:color w:val="FF0000"/>
                <w:szCs w:val="24"/>
                <w:u w:val="single"/>
              </w:rPr>
              <w:t>櫃</w:t>
            </w:r>
            <w:r w:rsidRPr="00F92315">
              <w:rPr>
                <w:rFonts w:ascii="標楷體" w:eastAsia="標楷體" w:hAnsi="標楷體" w:hint="eastAsia"/>
                <w:color w:val="FF0000"/>
                <w:szCs w:val="24"/>
                <w:u w:val="single"/>
              </w:rPr>
              <w:t>公司</w:t>
            </w:r>
            <w:r w:rsidR="00253BF0" w:rsidRPr="00F92315">
              <w:rPr>
                <w:rFonts w:ascii="標楷體" w:eastAsia="標楷體" w:hAnsi="標楷體" w:hint="eastAsia"/>
                <w:color w:val="FF0000"/>
                <w:szCs w:val="24"/>
                <w:u w:val="single"/>
              </w:rPr>
              <w:t>發生</w:t>
            </w:r>
            <w:r w:rsidRPr="00F92315">
              <w:rPr>
                <w:rFonts w:ascii="標楷體" w:eastAsia="標楷體" w:hAnsi="標楷體" w:hint="eastAsia"/>
                <w:color w:val="FF0000"/>
                <w:szCs w:val="24"/>
                <w:u w:val="single"/>
              </w:rPr>
              <w:t>重大突發事故</w:t>
            </w:r>
            <w:r w:rsidR="00253BF0" w:rsidRPr="00F92315">
              <w:rPr>
                <w:rFonts w:ascii="標楷體" w:eastAsia="標楷體" w:hAnsi="標楷體" w:hint="eastAsia"/>
                <w:color w:val="FF0000"/>
                <w:szCs w:val="24"/>
                <w:u w:val="single"/>
              </w:rPr>
              <w:t>、</w:t>
            </w:r>
            <w:r w:rsidRPr="00F92315">
              <w:rPr>
                <w:rFonts w:ascii="標楷體" w:eastAsia="標楷體" w:hAnsi="標楷體" w:hint="eastAsia"/>
                <w:color w:val="FF0000"/>
                <w:szCs w:val="24"/>
                <w:u w:val="single"/>
              </w:rPr>
              <w:t>主管機關</w:t>
            </w:r>
            <w:r w:rsidR="00253BF0" w:rsidRPr="00F92315">
              <w:rPr>
                <w:rFonts w:ascii="標楷體" w:eastAsia="標楷體" w:hAnsi="標楷體" w:hint="eastAsia"/>
                <w:color w:val="FF0000"/>
                <w:szCs w:val="24"/>
                <w:u w:val="single"/>
              </w:rPr>
              <w:t>或本中心基於其他原因認為有必要者</w:t>
            </w:r>
            <w:r w:rsidRPr="00F92315">
              <w:rPr>
                <w:rFonts w:ascii="標楷體" w:eastAsia="標楷體" w:hAnsi="標楷體" w:hint="eastAsia"/>
                <w:color w:val="FF0000"/>
                <w:szCs w:val="24"/>
                <w:u w:val="single"/>
              </w:rPr>
              <w:t>，</w:t>
            </w:r>
            <w:r w:rsidR="00253BF0" w:rsidRPr="00F92315">
              <w:rPr>
                <w:rFonts w:ascii="標楷體" w:eastAsia="標楷體" w:hAnsi="標楷體" w:hint="eastAsia"/>
                <w:color w:val="FF0000"/>
                <w:szCs w:val="24"/>
                <w:u w:val="single"/>
              </w:rPr>
              <w:t>本中心</w:t>
            </w:r>
            <w:r w:rsidRPr="00F92315">
              <w:rPr>
                <w:rFonts w:ascii="標楷體" w:eastAsia="標楷體" w:hAnsi="標楷體" w:hint="eastAsia"/>
                <w:color w:val="FF0000"/>
                <w:szCs w:val="24"/>
                <w:u w:val="single"/>
              </w:rPr>
              <w:t>得</w:t>
            </w:r>
            <w:r w:rsidRPr="00F92315">
              <w:rPr>
                <w:rFonts w:ascii="標楷體" w:eastAsia="標楷體" w:hAnsi="標楷體"/>
                <w:color w:val="FF0000"/>
                <w:szCs w:val="24"/>
                <w:u w:val="single"/>
              </w:rPr>
              <w:t>對</w:t>
            </w:r>
            <w:r w:rsidRPr="00F92315">
              <w:rPr>
                <w:rFonts w:ascii="標楷體" w:eastAsia="標楷體" w:hAnsi="標楷體" w:hint="eastAsia"/>
                <w:color w:val="FF0000"/>
                <w:szCs w:val="24"/>
                <w:u w:val="single"/>
              </w:rPr>
              <w:t>上</w:t>
            </w:r>
            <w:r w:rsidR="00EA0AA8" w:rsidRPr="00F92315">
              <w:rPr>
                <w:rFonts w:ascii="標楷體" w:eastAsia="標楷體" w:hAnsi="標楷體" w:hint="eastAsia"/>
                <w:color w:val="FF0000"/>
                <w:szCs w:val="24"/>
                <w:u w:val="single"/>
              </w:rPr>
              <w:t>櫃</w:t>
            </w:r>
            <w:r w:rsidRPr="00F92315">
              <w:rPr>
                <w:rFonts w:ascii="標楷體" w:eastAsia="標楷體" w:hAnsi="標楷體" w:hint="eastAsia"/>
                <w:color w:val="FF0000"/>
                <w:szCs w:val="24"/>
                <w:u w:val="single"/>
              </w:rPr>
              <w:t>公司內部控制制度設計及執行之有效性進行查核</w:t>
            </w:r>
            <w:r w:rsidRPr="00F92315">
              <w:rPr>
                <w:rFonts w:ascii="標楷體" w:eastAsia="標楷體" w:hAnsi="標楷體"/>
                <w:color w:val="FF0000"/>
                <w:szCs w:val="24"/>
                <w:u w:val="single"/>
              </w:rPr>
              <w:t>。</w:t>
            </w:r>
            <w:bookmarkEnd w:id="0"/>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55B9" w14:textId="77777777" w:rsidR="000C78CE" w:rsidRPr="00B35BCA" w:rsidRDefault="000C78CE" w:rsidP="000C7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kern w:val="0"/>
                <w:szCs w:val="24"/>
              </w:rPr>
            </w:pPr>
            <w:r w:rsidRPr="00B35BCA">
              <w:rPr>
                <w:rFonts w:ascii="標楷體" w:eastAsia="標楷體" w:hAnsi="標楷體"/>
                <w:kern w:val="0"/>
                <w:szCs w:val="24"/>
              </w:rPr>
              <w:lastRenderedPageBreak/>
              <w:t>第</w:t>
            </w:r>
            <w:r w:rsidRPr="00B35BCA">
              <w:rPr>
                <w:rFonts w:ascii="標楷體" w:eastAsia="標楷體" w:hAnsi="標楷體" w:hint="eastAsia"/>
                <w:kern w:val="0"/>
                <w:szCs w:val="24"/>
              </w:rPr>
              <w:t>三</w:t>
            </w:r>
            <w:r w:rsidRPr="00B35BCA">
              <w:rPr>
                <w:rFonts w:ascii="標楷體" w:eastAsia="標楷體" w:hAnsi="標楷體"/>
                <w:kern w:val="0"/>
                <w:szCs w:val="24"/>
              </w:rPr>
              <w:t>條</w:t>
            </w:r>
          </w:p>
          <w:p w14:paraId="78763F62" w14:textId="77777777" w:rsidR="00EA0AA8" w:rsidRPr="00B35BCA" w:rsidRDefault="00EA0AA8" w:rsidP="00EA0AA8">
            <w:pPr>
              <w:spacing w:line="400" w:lineRule="exact"/>
              <w:ind w:firstLineChars="200" w:firstLine="480"/>
              <w:jc w:val="both"/>
              <w:rPr>
                <w:rFonts w:ascii="標楷體" w:eastAsia="標楷體" w:hAnsi="標楷體"/>
                <w:szCs w:val="24"/>
              </w:rPr>
            </w:pPr>
            <w:r w:rsidRPr="00B35BCA">
              <w:rPr>
                <w:rFonts w:ascii="標楷體" w:eastAsia="標楷體" w:hAnsi="標楷體" w:hint="eastAsia"/>
                <w:szCs w:val="24"/>
              </w:rPr>
              <w:t>本中心對上櫃公司內部稽核人員執行稽核計畫情形之查核，每季選案比率必要時得彈性調整，惟全年應選定之受查公司家數不得低於百分之八，必要時即應進行實地查核並</w:t>
            </w:r>
            <w:proofErr w:type="gramStart"/>
            <w:r w:rsidRPr="00B35BCA">
              <w:rPr>
                <w:rFonts w:ascii="標楷體" w:eastAsia="標楷體" w:hAnsi="標楷體" w:hint="eastAsia"/>
                <w:szCs w:val="24"/>
              </w:rPr>
              <w:t>採</w:t>
            </w:r>
            <w:proofErr w:type="gramEnd"/>
            <w:r w:rsidRPr="00B35BCA">
              <w:rPr>
                <w:rFonts w:ascii="標楷體" w:eastAsia="標楷體" w:hAnsi="標楷體" w:hint="eastAsia"/>
                <w:szCs w:val="24"/>
              </w:rPr>
              <w:t>遵循測試，實地查核家數應不低於受查公司家數之四分之一，且有本程序第四條第一至八款之情事者即須執行實地查核。</w:t>
            </w:r>
          </w:p>
          <w:p w14:paraId="6FA35C34" w14:textId="77777777" w:rsidR="00EA0AA8" w:rsidRPr="00B35BCA" w:rsidRDefault="00EA0AA8" w:rsidP="00EA0AA8">
            <w:pPr>
              <w:spacing w:line="400" w:lineRule="exact"/>
              <w:ind w:firstLineChars="200" w:firstLine="480"/>
              <w:jc w:val="both"/>
              <w:rPr>
                <w:rFonts w:ascii="標楷體" w:eastAsia="標楷體" w:hAnsi="標楷體"/>
                <w:szCs w:val="24"/>
              </w:rPr>
            </w:pPr>
            <w:r w:rsidRPr="00B35BCA">
              <w:rPr>
                <w:rFonts w:ascii="標楷體" w:eastAsia="標楷體" w:hAnsi="標楷體" w:hint="eastAsia"/>
                <w:szCs w:val="24"/>
              </w:rPr>
              <w:t>本中心應於每季結束後一個月內，將該季查核報告或追蹤報告結果</w:t>
            </w:r>
            <w:proofErr w:type="gramStart"/>
            <w:r w:rsidRPr="00B35BCA">
              <w:rPr>
                <w:rFonts w:ascii="標楷體" w:eastAsia="標楷體" w:hAnsi="標楷體" w:hint="eastAsia"/>
                <w:szCs w:val="24"/>
              </w:rPr>
              <w:t>彙總陳報</w:t>
            </w:r>
            <w:proofErr w:type="gramEnd"/>
            <w:r w:rsidRPr="00B35BCA">
              <w:rPr>
                <w:rFonts w:ascii="標楷體" w:eastAsia="標楷體" w:hAnsi="標楷體" w:hint="eastAsia"/>
                <w:szCs w:val="24"/>
              </w:rPr>
              <w:t>主管機關備查。</w:t>
            </w:r>
          </w:p>
          <w:p w14:paraId="1930C3A8" w14:textId="77777777" w:rsidR="00EA0AA8" w:rsidRPr="00B35BCA" w:rsidRDefault="00EA0AA8" w:rsidP="00EA0AA8">
            <w:pPr>
              <w:spacing w:line="400" w:lineRule="exact"/>
              <w:ind w:firstLineChars="200" w:firstLine="480"/>
              <w:jc w:val="both"/>
              <w:rPr>
                <w:rFonts w:ascii="標楷體" w:eastAsia="標楷體" w:hAnsi="標楷體"/>
                <w:szCs w:val="24"/>
              </w:rPr>
            </w:pPr>
            <w:r w:rsidRPr="00B35BCA">
              <w:rPr>
                <w:rFonts w:ascii="標楷體" w:eastAsia="標楷體" w:hAnsi="標楷體" w:hint="eastAsia"/>
                <w:szCs w:val="24"/>
              </w:rPr>
              <w:t>第一上櫃公司</w:t>
            </w:r>
            <w:r w:rsidRPr="00F92315">
              <w:rPr>
                <w:rFonts w:ascii="標楷體" w:eastAsia="標楷體" w:hAnsi="標楷體" w:hint="eastAsia"/>
                <w:color w:val="FF0000"/>
                <w:szCs w:val="24"/>
                <w:u w:val="single"/>
              </w:rPr>
              <w:t>年度及第二季各期隨機選定比率至少百分之三十五為原則、第一季及第三季各期隨機選定比率至少百分之十五為原則</w:t>
            </w:r>
            <w:r w:rsidRPr="00F92315">
              <w:rPr>
                <w:rFonts w:ascii="標楷體" w:eastAsia="標楷體" w:hAnsi="標楷體" w:hint="eastAsia"/>
                <w:color w:val="FF0000"/>
                <w:szCs w:val="24"/>
              </w:rPr>
              <w:t>。</w:t>
            </w:r>
          </w:p>
          <w:p w14:paraId="42D75EFE" w14:textId="3385B937" w:rsidR="000C78CE" w:rsidRPr="00B35BCA" w:rsidRDefault="00EA0AA8" w:rsidP="00EA0AA8">
            <w:pPr>
              <w:spacing w:line="400" w:lineRule="exact"/>
              <w:ind w:firstLineChars="200" w:firstLine="480"/>
              <w:jc w:val="both"/>
              <w:rPr>
                <w:rFonts w:ascii="標楷體" w:eastAsia="標楷體" w:hAnsi="標楷體"/>
                <w:szCs w:val="24"/>
              </w:rPr>
            </w:pPr>
            <w:r w:rsidRPr="00B35BCA">
              <w:rPr>
                <w:rFonts w:ascii="標楷體" w:eastAsia="標楷體" w:hAnsi="標楷體" w:hint="eastAsia"/>
                <w:szCs w:val="24"/>
              </w:rPr>
              <w:t>本中心對第一上櫃公司執行查核，得以受查公司依第一上櫃公司管理作業要點第八條規定出具之前</w:t>
            </w:r>
            <w:proofErr w:type="gramStart"/>
            <w:r w:rsidRPr="00B35BCA">
              <w:rPr>
                <w:rFonts w:ascii="標楷體" w:eastAsia="標楷體" w:hAnsi="標楷體" w:hint="eastAsia"/>
                <w:szCs w:val="24"/>
              </w:rPr>
              <w:t>一</w:t>
            </w:r>
            <w:proofErr w:type="gramEnd"/>
            <w:r w:rsidRPr="00B35BCA">
              <w:rPr>
                <w:rFonts w:ascii="標楷體" w:eastAsia="標楷體" w:hAnsi="標楷體" w:hint="eastAsia"/>
                <w:szCs w:val="24"/>
              </w:rPr>
              <w:t>年度會計師內部控制制度專案審查報告替代之，另本中心對第一上櫃公司執行查核之選案會計</w:t>
            </w:r>
            <w:r w:rsidRPr="00B35BCA">
              <w:rPr>
                <w:rFonts w:ascii="標楷體" w:eastAsia="標楷體" w:hAnsi="標楷體" w:hint="eastAsia"/>
                <w:szCs w:val="24"/>
              </w:rPr>
              <w:lastRenderedPageBreak/>
              <w:t>年度如為初次上櫃會計年度者，其內部控制制度專案審查報告之涵蓋期間得依本中心「審閱會計師所出具之內部控制審查報告作業程序」規定辦理。</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4969D" w14:textId="3F29E277" w:rsidR="007D06A3" w:rsidRPr="00B35BCA" w:rsidRDefault="005A3702" w:rsidP="00585D44">
            <w:pPr>
              <w:pStyle w:val="aa"/>
              <w:numPr>
                <w:ilvl w:val="0"/>
                <w:numId w:val="16"/>
              </w:numPr>
              <w:overflowPunct w:val="0"/>
              <w:spacing w:line="400" w:lineRule="exact"/>
              <w:ind w:leftChars="0"/>
              <w:jc w:val="both"/>
              <w:rPr>
                <w:rFonts w:ascii="標楷體" w:eastAsia="標楷體" w:hAnsi="標楷體"/>
                <w:bCs/>
                <w:szCs w:val="24"/>
              </w:rPr>
            </w:pPr>
            <w:proofErr w:type="gramStart"/>
            <w:r w:rsidRPr="00B35BCA">
              <w:rPr>
                <w:rFonts w:ascii="標楷體" w:eastAsia="標楷體" w:hAnsi="標楷體" w:hint="eastAsia"/>
                <w:bCs/>
                <w:szCs w:val="24"/>
              </w:rPr>
              <w:lastRenderedPageBreak/>
              <w:t>為均化本</w:t>
            </w:r>
            <w:proofErr w:type="gramEnd"/>
            <w:r w:rsidRPr="00B35BCA">
              <w:rPr>
                <w:rFonts w:ascii="標楷體" w:eastAsia="標楷體" w:hAnsi="標楷體" w:hint="eastAsia"/>
                <w:bCs/>
                <w:szCs w:val="24"/>
              </w:rPr>
              <w:t>中心對第一上櫃公司定期性審查之工作量，以提升查核品質，</w:t>
            </w:r>
            <w:proofErr w:type="gramStart"/>
            <w:r w:rsidRPr="00B35BCA">
              <w:rPr>
                <w:rFonts w:ascii="標楷體" w:eastAsia="標楷體" w:hAnsi="標楷體" w:hint="eastAsia"/>
                <w:bCs/>
                <w:szCs w:val="24"/>
              </w:rPr>
              <w:t>爰</w:t>
            </w:r>
            <w:proofErr w:type="gramEnd"/>
            <w:r w:rsidRPr="00B35BCA">
              <w:rPr>
                <w:rFonts w:ascii="標楷體" w:eastAsia="標楷體" w:hAnsi="標楷體" w:hint="eastAsia"/>
                <w:bCs/>
                <w:szCs w:val="24"/>
              </w:rPr>
              <w:t>調整各季查核第一上櫃公司內部稽核人員執行稽核計畫情形之選案比率。</w:t>
            </w:r>
          </w:p>
          <w:p w14:paraId="5B64065F" w14:textId="36844073" w:rsidR="000C78CE" w:rsidRPr="00B35BCA" w:rsidRDefault="00510725" w:rsidP="00585D44">
            <w:pPr>
              <w:pStyle w:val="aa"/>
              <w:numPr>
                <w:ilvl w:val="0"/>
                <w:numId w:val="16"/>
              </w:numPr>
              <w:overflowPunct w:val="0"/>
              <w:spacing w:line="400" w:lineRule="exact"/>
              <w:ind w:leftChars="0"/>
              <w:jc w:val="both"/>
              <w:rPr>
                <w:rFonts w:ascii="標楷體" w:eastAsia="標楷體" w:hAnsi="標楷體"/>
                <w:bCs/>
                <w:szCs w:val="24"/>
              </w:rPr>
            </w:pPr>
            <w:r w:rsidRPr="00B35BCA">
              <w:rPr>
                <w:rFonts w:ascii="標楷體" w:eastAsia="標楷體" w:hAnsi="標楷體" w:hint="eastAsia"/>
                <w:bCs/>
                <w:szCs w:val="24"/>
              </w:rPr>
              <w:t>增訂修正條文第</w:t>
            </w:r>
            <w:r w:rsidR="007D06A3" w:rsidRPr="00B35BCA">
              <w:rPr>
                <w:rFonts w:ascii="標楷體" w:eastAsia="標楷體" w:hAnsi="標楷體" w:hint="eastAsia"/>
                <w:bCs/>
                <w:szCs w:val="24"/>
              </w:rPr>
              <w:t>五</w:t>
            </w:r>
            <w:r w:rsidRPr="00B35BCA">
              <w:rPr>
                <w:rFonts w:ascii="標楷體" w:eastAsia="標楷體" w:hAnsi="標楷體" w:hint="eastAsia"/>
                <w:bCs/>
                <w:szCs w:val="24"/>
              </w:rPr>
              <w:t>項，明</w:t>
            </w:r>
            <w:r w:rsidR="003B6D57" w:rsidRPr="00B35BCA">
              <w:rPr>
                <w:rFonts w:ascii="標楷體" w:eastAsia="標楷體" w:hAnsi="標楷體" w:hint="eastAsia"/>
                <w:bCs/>
                <w:szCs w:val="24"/>
              </w:rPr>
              <w:t>訂</w:t>
            </w:r>
            <w:r w:rsidR="00582D2D" w:rsidRPr="00B35BCA">
              <w:rPr>
                <w:rFonts w:ascii="標楷體" w:eastAsia="標楷體" w:hAnsi="標楷體" w:hint="eastAsia"/>
                <w:bCs/>
                <w:szCs w:val="24"/>
              </w:rPr>
              <w:t>於</w:t>
            </w:r>
            <w:r w:rsidR="000E7E87" w:rsidRPr="00B35BCA">
              <w:rPr>
                <w:rFonts w:ascii="標楷體" w:eastAsia="標楷體" w:hAnsi="標楷體" w:hint="eastAsia"/>
                <w:szCs w:val="24"/>
              </w:rPr>
              <w:t>上櫃</w:t>
            </w:r>
            <w:r w:rsidR="00355919" w:rsidRPr="00B35BCA">
              <w:rPr>
                <w:rFonts w:ascii="標楷體" w:eastAsia="標楷體" w:hAnsi="標楷體" w:hint="eastAsia"/>
                <w:szCs w:val="24"/>
              </w:rPr>
              <w:t>公司</w:t>
            </w:r>
            <w:r w:rsidR="00253BF0" w:rsidRPr="00B35BCA">
              <w:rPr>
                <w:rFonts w:ascii="標楷體" w:eastAsia="標楷體" w:hAnsi="標楷體" w:hint="eastAsia"/>
                <w:szCs w:val="24"/>
              </w:rPr>
              <w:t>發生重大突發事故、主管機關或本中心認為有必要時</w:t>
            </w:r>
            <w:r w:rsidR="00355919" w:rsidRPr="00B35BCA">
              <w:rPr>
                <w:rFonts w:ascii="標楷體" w:eastAsia="標楷體" w:hAnsi="標楷體" w:hint="eastAsia"/>
                <w:szCs w:val="24"/>
              </w:rPr>
              <w:t>，</w:t>
            </w:r>
            <w:r w:rsidR="00582D2D" w:rsidRPr="00B35BCA">
              <w:rPr>
                <w:rFonts w:ascii="標楷體" w:eastAsia="標楷體" w:hAnsi="標楷體" w:hint="eastAsia"/>
                <w:szCs w:val="24"/>
              </w:rPr>
              <w:t>本</w:t>
            </w:r>
            <w:r w:rsidR="008843AE" w:rsidRPr="00B35BCA">
              <w:rPr>
                <w:rFonts w:ascii="標楷體" w:eastAsia="標楷體" w:hAnsi="標楷體" w:hint="eastAsia"/>
                <w:szCs w:val="24"/>
              </w:rPr>
              <w:t>中心</w:t>
            </w:r>
            <w:r w:rsidR="00355919" w:rsidRPr="00B35BCA">
              <w:rPr>
                <w:rFonts w:ascii="標楷體" w:eastAsia="標楷體" w:hAnsi="標楷體" w:hint="eastAsia"/>
                <w:szCs w:val="24"/>
              </w:rPr>
              <w:t>得進行查核</w:t>
            </w:r>
            <w:r w:rsidR="000E41C6" w:rsidRPr="00B35BCA">
              <w:rPr>
                <w:rFonts w:ascii="標楷體" w:eastAsia="標楷體" w:hAnsi="標楷體" w:hint="eastAsia"/>
                <w:szCs w:val="24"/>
              </w:rPr>
              <w:t>。</w:t>
            </w:r>
          </w:p>
        </w:tc>
      </w:tr>
      <w:tr w:rsidR="00B35BCA" w:rsidRPr="00B35BCA" w14:paraId="079ED9E6" w14:textId="77777777" w:rsidTr="009200E2">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15B70" w14:textId="31D0B1BF" w:rsidR="00111341" w:rsidRPr="00B35BCA" w:rsidRDefault="00111341" w:rsidP="00285736">
            <w:pPr>
              <w:spacing w:line="400" w:lineRule="exact"/>
              <w:ind w:leftChars="1" w:left="484" w:hangingChars="201" w:hanging="482"/>
              <w:jc w:val="both"/>
              <w:rPr>
                <w:rFonts w:eastAsia="標楷體"/>
                <w:szCs w:val="24"/>
              </w:rPr>
            </w:pPr>
            <w:r w:rsidRPr="00B35BCA">
              <w:rPr>
                <w:rFonts w:eastAsia="標楷體"/>
                <w:szCs w:val="24"/>
              </w:rPr>
              <w:t>第</w:t>
            </w:r>
            <w:r w:rsidRPr="00B35BCA">
              <w:rPr>
                <w:rFonts w:eastAsia="標楷體" w:hint="eastAsia"/>
                <w:szCs w:val="24"/>
              </w:rPr>
              <w:t>五</w:t>
            </w:r>
            <w:r w:rsidRPr="00B35BCA">
              <w:rPr>
                <w:rFonts w:eastAsia="標楷體"/>
                <w:szCs w:val="24"/>
              </w:rPr>
              <w:t>條</w:t>
            </w:r>
          </w:p>
          <w:p w14:paraId="78EE1834" w14:textId="77777777" w:rsidR="00AC3D3C" w:rsidRPr="00B35BCA" w:rsidRDefault="00AC3D3C" w:rsidP="00AC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kern w:val="0"/>
                <w:szCs w:val="28"/>
              </w:rPr>
            </w:pPr>
            <w:r w:rsidRPr="00B35BCA">
              <w:rPr>
                <w:rFonts w:ascii="標楷體" w:eastAsia="標楷體" w:hAnsi="標楷體" w:hint="eastAsia"/>
                <w:kern w:val="0"/>
                <w:szCs w:val="28"/>
              </w:rPr>
              <w:t>（第一項略）</w:t>
            </w:r>
          </w:p>
          <w:p w14:paraId="0CCDCD2E" w14:textId="408A12B6" w:rsidR="00111341" w:rsidRPr="00B35BCA" w:rsidRDefault="00111341" w:rsidP="00285736">
            <w:pPr>
              <w:spacing w:line="400" w:lineRule="exact"/>
              <w:ind w:firstLineChars="200" w:firstLine="480"/>
              <w:jc w:val="both"/>
              <w:rPr>
                <w:rFonts w:ascii="標楷體" w:eastAsia="標楷體" w:hAnsi="標楷體"/>
                <w:szCs w:val="24"/>
              </w:rPr>
            </w:pPr>
            <w:r w:rsidRPr="00B35BCA">
              <w:rPr>
                <w:rFonts w:ascii="標楷體" w:eastAsia="標楷體" w:hAnsi="標楷體" w:hint="eastAsia"/>
                <w:szCs w:val="24"/>
              </w:rPr>
              <w:t>受查公司應於本中心規定期限內檢送下列文件：</w:t>
            </w:r>
          </w:p>
          <w:p w14:paraId="4E4509FE" w14:textId="77777777" w:rsidR="00111341" w:rsidRPr="00B35BCA" w:rsidRDefault="00111341" w:rsidP="00285736">
            <w:pPr>
              <w:spacing w:line="400" w:lineRule="exact"/>
              <w:ind w:leftChars="1" w:left="484" w:hangingChars="201" w:hanging="482"/>
              <w:jc w:val="both"/>
              <w:rPr>
                <w:rFonts w:eastAsia="標楷體"/>
                <w:szCs w:val="24"/>
              </w:rPr>
            </w:pPr>
            <w:r w:rsidRPr="00B35BCA">
              <w:rPr>
                <w:rFonts w:eastAsia="標楷體" w:hint="eastAsia"/>
                <w:szCs w:val="24"/>
              </w:rPr>
              <w:t>一、最近</w:t>
            </w:r>
            <w:proofErr w:type="gramStart"/>
            <w:r w:rsidRPr="00B35BCA">
              <w:rPr>
                <w:rFonts w:eastAsia="標楷體" w:hint="eastAsia"/>
                <w:szCs w:val="24"/>
              </w:rPr>
              <w:t>三</w:t>
            </w:r>
            <w:proofErr w:type="gramEnd"/>
            <w:r w:rsidRPr="00B35BCA">
              <w:rPr>
                <w:rFonts w:eastAsia="標楷體" w:hint="eastAsia"/>
                <w:szCs w:val="24"/>
              </w:rPr>
              <w:t>年度內部控制制度聲明書。</w:t>
            </w:r>
          </w:p>
          <w:p w14:paraId="499D3C86" w14:textId="7F312B24" w:rsidR="00111341" w:rsidRPr="00B35BCA" w:rsidRDefault="00111341" w:rsidP="00285736">
            <w:pPr>
              <w:spacing w:line="400" w:lineRule="exact"/>
              <w:ind w:leftChars="1" w:left="484" w:hangingChars="201" w:hanging="482"/>
              <w:jc w:val="both"/>
              <w:rPr>
                <w:rFonts w:eastAsia="標楷體"/>
                <w:szCs w:val="24"/>
              </w:rPr>
            </w:pPr>
            <w:r w:rsidRPr="00B35BCA">
              <w:rPr>
                <w:rFonts w:eastAsia="標楷體" w:hint="eastAsia"/>
                <w:szCs w:val="24"/>
              </w:rPr>
              <w:t>二、當年度內部稽核計畫及查核項目之自行</w:t>
            </w:r>
            <w:r w:rsidRPr="00F92315">
              <w:rPr>
                <w:rFonts w:eastAsia="標楷體" w:hint="eastAsia"/>
                <w:color w:val="FF0000"/>
                <w:szCs w:val="24"/>
                <w:u w:val="single"/>
              </w:rPr>
              <w:t>評估</w:t>
            </w:r>
            <w:r w:rsidRPr="00B35BCA">
              <w:rPr>
                <w:rFonts w:eastAsia="標楷體" w:hint="eastAsia"/>
                <w:szCs w:val="24"/>
              </w:rPr>
              <w:t>報告、稽核報告、追蹤報告暨其相關工作底稿等。</w:t>
            </w:r>
          </w:p>
          <w:p w14:paraId="3027C60F" w14:textId="77777777" w:rsidR="00111341" w:rsidRPr="00B35BCA" w:rsidRDefault="00111341" w:rsidP="00285736">
            <w:pPr>
              <w:spacing w:line="400" w:lineRule="exact"/>
              <w:ind w:leftChars="1" w:left="484" w:hangingChars="201" w:hanging="482"/>
              <w:jc w:val="both"/>
              <w:rPr>
                <w:rFonts w:eastAsia="標楷體"/>
                <w:szCs w:val="24"/>
              </w:rPr>
            </w:pPr>
            <w:r w:rsidRPr="00B35BCA">
              <w:rPr>
                <w:rFonts w:eastAsia="標楷體" w:hint="eastAsia"/>
                <w:szCs w:val="24"/>
              </w:rPr>
              <w:t>三、最近期會計師出具</w:t>
            </w:r>
            <w:proofErr w:type="gramStart"/>
            <w:r w:rsidRPr="00B35BCA">
              <w:rPr>
                <w:rFonts w:eastAsia="標楷體" w:hint="eastAsia"/>
                <w:szCs w:val="24"/>
              </w:rPr>
              <w:t>之內控</w:t>
            </w:r>
            <w:proofErr w:type="gramEnd"/>
            <w:r w:rsidRPr="00B35BCA">
              <w:rPr>
                <w:rFonts w:eastAsia="標楷體" w:hint="eastAsia"/>
                <w:szCs w:val="24"/>
              </w:rPr>
              <w:t>建議書。</w:t>
            </w:r>
          </w:p>
          <w:p w14:paraId="2FF87A96" w14:textId="00E5FE14" w:rsidR="00111341" w:rsidRPr="00B35BCA" w:rsidRDefault="00111341" w:rsidP="00285736">
            <w:pPr>
              <w:spacing w:line="400" w:lineRule="exact"/>
              <w:ind w:leftChars="1" w:left="484" w:hangingChars="201" w:hanging="482"/>
              <w:jc w:val="both"/>
              <w:rPr>
                <w:rFonts w:eastAsia="標楷體"/>
                <w:szCs w:val="24"/>
              </w:rPr>
            </w:pPr>
            <w:r w:rsidRPr="00B35BCA">
              <w:rPr>
                <w:rFonts w:eastAsia="標楷體" w:hint="eastAsia"/>
                <w:szCs w:val="24"/>
              </w:rPr>
              <w:t>四、其他本中心認為有必要提供之資料。</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00C7" w14:textId="2FC6305B" w:rsidR="00111341" w:rsidRPr="00B35BCA" w:rsidRDefault="00111341" w:rsidP="00285736">
            <w:pPr>
              <w:spacing w:line="400" w:lineRule="exact"/>
              <w:ind w:leftChars="1" w:left="484" w:hangingChars="201" w:hanging="482"/>
              <w:jc w:val="both"/>
              <w:rPr>
                <w:rFonts w:eastAsia="標楷體"/>
                <w:szCs w:val="24"/>
              </w:rPr>
            </w:pPr>
            <w:r w:rsidRPr="00B35BCA">
              <w:rPr>
                <w:rFonts w:eastAsia="標楷體"/>
                <w:szCs w:val="24"/>
              </w:rPr>
              <w:t>第</w:t>
            </w:r>
            <w:r w:rsidRPr="00B35BCA">
              <w:rPr>
                <w:rFonts w:eastAsia="標楷體" w:hint="eastAsia"/>
                <w:szCs w:val="24"/>
              </w:rPr>
              <w:t>五</w:t>
            </w:r>
            <w:r w:rsidRPr="00B35BCA">
              <w:rPr>
                <w:rFonts w:eastAsia="標楷體"/>
                <w:szCs w:val="24"/>
              </w:rPr>
              <w:t>條</w:t>
            </w:r>
          </w:p>
          <w:p w14:paraId="3867B21C" w14:textId="77777777" w:rsidR="00AC3D3C" w:rsidRPr="00B35BCA" w:rsidRDefault="00AC3D3C" w:rsidP="00AC3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kern w:val="0"/>
                <w:szCs w:val="28"/>
              </w:rPr>
            </w:pPr>
            <w:r w:rsidRPr="00B35BCA">
              <w:rPr>
                <w:rFonts w:ascii="標楷體" w:eastAsia="標楷體" w:hAnsi="標楷體" w:hint="eastAsia"/>
                <w:kern w:val="0"/>
                <w:szCs w:val="28"/>
              </w:rPr>
              <w:t>（第一項略）</w:t>
            </w:r>
          </w:p>
          <w:p w14:paraId="1271D211" w14:textId="1D31052F" w:rsidR="00111341" w:rsidRPr="00B35BCA" w:rsidRDefault="00111341" w:rsidP="00285736">
            <w:pPr>
              <w:spacing w:line="400" w:lineRule="exact"/>
              <w:ind w:firstLineChars="200" w:firstLine="480"/>
              <w:jc w:val="both"/>
              <w:rPr>
                <w:rFonts w:eastAsia="標楷體"/>
                <w:szCs w:val="24"/>
              </w:rPr>
            </w:pPr>
            <w:r w:rsidRPr="00B35BCA">
              <w:rPr>
                <w:rFonts w:eastAsia="標楷體" w:hint="eastAsia"/>
                <w:szCs w:val="24"/>
              </w:rPr>
              <w:t>受查公司應於本中心規定期限內檢送下列文件：</w:t>
            </w:r>
          </w:p>
          <w:p w14:paraId="33948575" w14:textId="77777777" w:rsidR="00111341" w:rsidRPr="00B35BCA" w:rsidRDefault="00111341" w:rsidP="00285736">
            <w:pPr>
              <w:spacing w:line="400" w:lineRule="exact"/>
              <w:ind w:leftChars="1" w:left="484" w:hangingChars="201" w:hanging="482"/>
              <w:jc w:val="both"/>
              <w:rPr>
                <w:rFonts w:eastAsia="標楷體"/>
                <w:szCs w:val="24"/>
              </w:rPr>
            </w:pPr>
            <w:r w:rsidRPr="00B35BCA">
              <w:rPr>
                <w:rFonts w:eastAsia="標楷體" w:hint="eastAsia"/>
                <w:szCs w:val="24"/>
              </w:rPr>
              <w:t>一、最近</w:t>
            </w:r>
            <w:proofErr w:type="gramStart"/>
            <w:r w:rsidRPr="00B35BCA">
              <w:rPr>
                <w:rFonts w:eastAsia="標楷體" w:hint="eastAsia"/>
                <w:szCs w:val="24"/>
              </w:rPr>
              <w:t>三</w:t>
            </w:r>
            <w:proofErr w:type="gramEnd"/>
            <w:r w:rsidRPr="00B35BCA">
              <w:rPr>
                <w:rFonts w:eastAsia="標楷體" w:hint="eastAsia"/>
                <w:szCs w:val="24"/>
              </w:rPr>
              <w:t>年度內部控制制度聲明書。</w:t>
            </w:r>
          </w:p>
          <w:p w14:paraId="5646C21E" w14:textId="0B8F2042" w:rsidR="00111341" w:rsidRPr="00B35BCA" w:rsidRDefault="00111341" w:rsidP="00285736">
            <w:pPr>
              <w:spacing w:line="400" w:lineRule="exact"/>
              <w:ind w:leftChars="1" w:left="484" w:hangingChars="201" w:hanging="482"/>
              <w:jc w:val="both"/>
              <w:rPr>
                <w:rFonts w:eastAsia="標楷體"/>
                <w:szCs w:val="24"/>
              </w:rPr>
            </w:pPr>
            <w:r w:rsidRPr="00B35BCA">
              <w:rPr>
                <w:rFonts w:eastAsia="標楷體" w:hint="eastAsia"/>
                <w:szCs w:val="24"/>
              </w:rPr>
              <w:t>二、當年度內部稽核計畫及查核項目之自行</w:t>
            </w:r>
            <w:r w:rsidRPr="00F92315">
              <w:rPr>
                <w:rFonts w:eastAsia="標楷體" w:hint="eastAsia"/>
                <w:color w:val="FF0000"/>
                <w:szCs w:val="24"/>
                <w:u w:val="single"/>
              </w:rPr>
              <w:t>檢查</w:t>
            </w:r>
            <w:r w:rsidRPr="00B35BCA">
              <w:rPr>
                <w:rFonts w:eastAsia="標楷體" w:hint="eastAsia"/>
                <w:szCs w:val="24"/>
              </w:rPr>
              <w:t>報告、稽核報告、追蹤報告暨其相關工作底稿等。</w:t>
            </w:r>
          </w:p>
          <w:p w14:paraId="7391D881" w14:textId="77777777" w:rsidR="00111341" w:rsidRPr="00B35BCA" w:rsidRDefault="00111341" w:rsidP="00285736">
            <w:pPr>
              <w:spacing w:line="400" w:lineRule="exact"/>
              <w:ind w:leftChars="1" w:left="484" w:hangingChars="201" w:hanging="482"/>
              <w:jc w:val="both"/>
              <w:rPr>
                <w:rFonts w:eastAsia="標楷體"/>
                <w:szCs w:val="24"/>
              </w:rPr>
            </w:pPr>
            <w:r w:rsidRPr="00B35BCA">
              <w:rPr>
                <w:rFonts w:eastAsia="標楷體" w:hint="eastAsia"/>
                <w:szCs w:val="24"/>
              </w:rPr>
              <w:t>三、最近期會計師出具</w:t>
            </w:r>
            <w:proofErr w:type="gramStart"/>
            <w:r w:rsidRPr="00B35BCA">
              <w:rPr>
                <w:rFonts w:eastAsia="標楷體" w:hint="eastAsia"/>
                <w:szCs w:val="24"/>
              </w:rPr>
              <w:t>之內控</w:t>
            </w:r>
            <w:proofErr w:type="gramEnd"/>
            <w:r w:rsidRPr="00B35BCA">
              <w:rPr>
                <w:rFonts w:eastAsia="標楷體" w:hint="eastAsia"/>
                <w:szCs w:val="24"/>
              </w:rPr>
              <w:t>建議書。</w:t>
            </w:r>
          </w:p>
          <w:p w14:paraId="6A838CC7" w14:textId="3D2BC460" w:rsidR="00111341" w:rsidRPr="00B35BCA" w:rsidRDefault="00111341" w:rsidP="00285736">
            <w:pPr>
              <w:spacing w:line="400" w:lineRule="exact"/>
              <w:ind w:leftChars="1" w:left="484" w:hangingChars="201" w:hanging="482"/>
              <w:jc w:val="both"/>
              <w:rPr>
                <w:rFonts w:eastAsia="標楷體"/>
                <w:szCs w:val="24"/>
              </w:rPr>
            </w:pPr>
            <w:r w:rsidRPr="00B35BCA">
              <w:rPr>
                <w:rFonts w:eastAsia="標楷體" w:hint="eastAsia"/>
                <w:szCs w:val="24"/>
              </w:rPr>
              <w:t>四、其他本中心認為有必要提供之資料。</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CA8A6" w14:textId="246752C1" w:rsidR="00111341" w:rsidRPr="00B35BCA" w:rsidRDefault="00AC3D3C" w:rsidP="009C41F2">
            <w:pPr>
              <w:spacing w:line="400" w:lineRule="exact"/>
              <w:jc w:val="both"/>
              <w:rPr>
                <w:rFonts w:ascii="標楷體" w:eastAsia="標楷體" w:hAnsi="標楷體"/>
                <w:bCs/>
                <w:szCs w:val="24"/>
              </w:rPr>
            </w:pPr>
            <w:r w:rsidRPr="00B35BCA">
              <w:rPr>
                <w:rFonts w:ascii="標楷體" w:eastAsia="標楷體" w:hAnsi="標楷體" w:hint="eastAsia"/>
                <w:bCs/>
                <w:szCs w:val="24"/>
              </w:rPr>
              <w:t>配合公開發行公司建立內部控制制度處理準則第22條文字，</w:t>
            </w:r>
            <w:proofErr w:type="gramStart"/>
            <w:r w:rsidRPr="00B35BCA">
              <w:rPr>
                <w:rFonts w:ascii="標楷體" w:eastAsia="標楷體" w:hAnsi="標楷體" w:hint="eastAsia"/>
                <w:bCs/>
                <w:szCs w:val="24"/>
              </w:rPr>
              <w:t>爰</w:t>
            </w:r>
            <w:proofErr w:type="gramEnd"/>
            <w:r w:rsidRPr="00B35BCA">
              <w:rPr>
                <w:rFonts w:ascii="標楷體" w:eastAsia="標楷體" w:hAnsi="標楷體" w:hint="eastAsia"/>
                <w:bCs/>
                <w:szCs w:val="24"/>
              </w:rPr>
              <w:t>將自行檢查報告更名為自行評估報告。</w:t>
            </w:r>
          </w:p>
        </w:tc>
      </w:tr>
      <w:tr w:rsidR="00B35BCA" w:rsidRPr="00B35BCA" w14:paraId="3ABB15D4" w14:textId="77777777" w:rsidTr="009200E2">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7A4BF" w14:textId="27CA5E9C" w:rsidR="00111341" w:rsidRPr="00B35BCA" w:rsidRDefault="00111341" w:rsidP="006438BC">
            <w:pPr>
              <w:spacing w:line="400" w:lineRule="exact"/>
              <w:ind w:leftChars="1" w:left="484" w:hangingChars="201" w:hanging="482"/>
              <w:jc w:val="both"/>
              <w:rPr>
                <w:rFonts w:eastAsia="標楷體"/>
                <w:szCs w:val="24"/>
              </w:rPr>
            </w:pPr>
            <w:r w:rsidRPr="00B35BCA">
              <w:rPr>
                <w:rFonts w:eastAsia="標楷體"/>
                <w:szCs w:val="24"/>
              </w:rPr>
              <w:t>第</w:t>
            </w:r>
            <w:r w:rsidRPr="00B35BCA">
              <w:rPr>
                <w:rFonts w:eastAsia="標楷體" w:hint="eastAsia"/>
                <w:szCs w:val="24"/>
              </w:rPr>
              <w:t>七</w:t>
            </w:r>
            <w:r w:rsidRPr="00B35BCA">
              <w:rPr>
                <w:rFonts w:eastAsia="標楷體"/>
                <w:szCs w:val="24"/>
              </w:rPr>
              <w:t>條</w:t>
            </w:r>
          </w:p>
          <w:p w14:paraId="65D72042" w14:textId="77777777" w:rsidR="00285736" w:rsidRPr="00B35BCA" w:rsidRDefault="00285736" w:rsidP="00285736">
            <w:pPr>
              <w:spacing w:line="400" w:lineRule="exact"/>
              <w:ind w:firstLineChars="200" w:firstLine="480"/>
              <w:jc w:val="both"/>
              <w:rPr>
                <w:rFonts w:ascii="標楷體" w:eastAsia="標楷體" w:hAnsi="標楷體"/>
                <w:szCs w:val="24"/>
              </w:rPr>
            </w:pPr>
            <w:r w:rsidRPr="00B35BCA">
              <w:rPr>
                <w:rFonts w:ascii="標楷體" w:eastAsia="標楷體" w:hAnsi="標楷體" w:hint="eastAsia"/>
                <w:szCs w:val="24"/>
              </w:rPr>
              <w:t>本中心進行上櫃公司內部控制制度查核作業時，應注意下列事項：</w:t>
            </w:r>
          </w:p>
          <w:p w14:paraId="68F8C8BA" w14:textId="5D2CD631" w:rsidR="00285736" w:rsidRPr="00B35BCA" w:rsidRDefault="00285736" w:rsidP="00285736">
            <w:pPr>
              <w:spacing w:line="400" w:lineRule="exact"/>
              <w:ind w:leftChars="1" w:left="484" w:hangingChars="201" w:hanging="482"/>
              <w:jc w:val="both"/>
              <w:rPr>
                <w:rFonts w:eastAsia="標楷體"/>
                <w:szCs w:val="24"/>
              </w:rPr>
            </w:pPr>
            <w:r w:rsidRPr="00B35BCA">
              <w:rPr>
                <w:rFonts w:eastAsia="標楷體" w:hint="eastAsia"/>
                <w:szCs w:val="24"/>
              </w:rPr>
              <w:t>一、檢視受查公司自行</w:t>
            </w:r>
            <w:r w:rsidR="006438BC" w:rsidRPr="00F92315">
              <w:rPr>
                <w:rFonts w:eastAsia="標楷體" w:hint="eastAsia"/>
                <w:color w:val="FF0000"/>
                <w:szCs w:val="24"/>
                <w:u w:val="single"/>
              </w:rPr>
              <w:t>評</w:t>
            </w:r>
            <w:r w:rsidR="006438BC" w:rsidRPr="00F92315">
              <w:rPr>
                <w:rFonts w:eastAsia="標楷體" w:hint="eastAsia"/>
                <w:color w:val="FF0000"/>
                <w:szCs w:val="24"/>
                <w:u w:val="single"/>
              </w:rPr>
              <w:lastRenderedPageBreak/>
              <w:t>估</w:t>
            </w:r>
            <w:r w:rsidRPr="00B35BCA">
              <w:rPr>
                <w:rFonts w:eastAsia="標楷體" w:hint="eastAsia"/>
                <w:szCs w:val="24"/>
              </w:rPr>
              <w:t>報告、稽核報告、追蹤報告及相關工作底稿所抽查之作業是否經適當之核准、授權、驗證、調節、覆核、紀錄核對及職能分工等。</w:t>
            </w:r>
          </w:p>
          <w:p w14:paraId="585CF18A" w14:textId="1D6E762B" w:rsidR="00111341" w:rsidRPr="00B35BCA" w:rsidRDefault="00AC3D3C" w:rsidP="00285736">
            <w:pPr>
              <w:spacing w:line="400" w:lineRule="exact"/>
              <w:ind w:leftChars="1" w:left="484" w:hangingChars="201" w:hanging="482"/>
              <w:jc w:val="both"/>
              <w:rPr>
                <w:rFonts w:eastAsia="標楷體"/>
                <w:szCs w:val="24"/>
              </w:rPr>
            </w:pPr>
            <w:r w:rsidRPr="00B35BCA">
              <w:rPr>
                <w:rFonts w:eastAsia="標楷體" w:hint="eastAsia"/>
                <w:szCs w:val="24"/>
              </w:rPr>
              <w:t>（以下略）</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B93A5" w14:textId="77777777" w:rsidR="006438BC" w:rsidRPr="00B35BCA" w:rsidRDefault="006438BC" w:rsidP="006438BC">
            <w:pPr>
              <w:spacing w:line="400" w:lineRule="exact"/>
              <w:ind w:leftChars="1" w:left="484" w:hangingChars="201" w:hanging="482"/>
              <w:jc w:val="both"/>
              <w:rPr>
                <w:rFonts w:eastAsia="標楷體"/>
                <w:szCs w:val="24"/>
              </w:rPr>
            </w:pPr>
            <w:r w:rsidRPr="00B35BCA">
              <w:rPr>
                <w:rFonts w:eastAsia="標楷體"/>
                <w:szCs w:val="24"/>
              </w:rPr>
              <w:lastRenderedPageBreak/>
              <w:t>第</w:t>
            </w:r>
            <w:r w:rsidRPr="00B35BCA">
              <w:rPr>
                <w:rFonts w:eastAsia="標楷體" w:hint="eastAsia"/>
                <w:szCs w:val="24"/>
              </w:rPr>
              <w:t>七</w:t>
            </w:r>
            <w:r w:rsidRPr="00B35BCA">
              <w:rPr>
                <w:rFonts w:eastAsia="標楷體"/>
                <w:szCs w:val="24"/>
              </w:rPr>
              <w:t>條</w:t>
            </w:r>
          </w:p>
          <w:p w14:paraId="03FC09D8" w14:textId="77777777" w:rsidR="006438BC" w:rsidRPr="00B35BCA" w:rsidRDefault="006438BC" w:rsidP="006438BC">
            <w:pPr>
              <w:spacing w:line="400" w:lineRule="exact"/>
              <w:ind w:firstLineChars="200" w:firstLine="480"/>
              <w:jc w:val="both"/>
              <w:rPr>
                <w:rFonts w:ascii="標楷體" w:eastAsia="標楷體" w:hAnsi="標楷體"/>
                <w:szCs w:val="24"/>
              </w:rPr>
            </w:pPr>
            <w:r w:rsidRPr="00B35BCA">
              <w:rPr>
                <w:rFonts w:ascii="標楷體" w:eastAsia="標楷體" w:hAnsi="標楷體" w:hint="eastAsia"/>
                <w:szCs w:val="24"/>
              </w:rPr>
              <w:t>本中心進行上櫃公司內部控制制度查核作業時，應注意下列事項：</w:t>
            </w:r>
          </w:p>
          <w:p w14:paraId="77126255" w14:textId="77777777" w:rsidR="006438BC" w:rsidRPr="00B35BCA" w:rsidRDefault="006438BC" w:rsidP="006438BC">
            <w:pPr>
              <w:spacing w:line="400" w:lineRule="exact"/>
              <w:ind w:leftChars="1" w:left="484" w:hangingChars="201" w:hanging="482"/>
              <w:jc w:val="both"/>
              <w:rPr>
                <w:rFonts w:eastAsia="標楷體"/>
                <w:szCs w:val="24"/>
              </w:rPr>
            </w:pPr>
            <w:r w:rsidRPr="00B35BCA">
              <w:rPr>
                <w:rFonts w:eastAsia="標楷體" w:hint="eastAsia"/>
                <w:szCs w:val="24"/>
              </w:rPr>
              <w:t>一、檢視受查公司自行</w:t>
            </w:r>
            <w:r w:rsidRPr="00F92315">
              <w:rPr>
                <w:rFonts w:eastAsia="標楷體" w:hint="eastAsia"/>
                <w:color w:val="FF0000"/>
                <w:szCs w:val="24"/>
                <w:u w:val="single"/>
              </w:rPr>
              <w:t>檢</w:t>
            </w:r>
            <w:r w:rsidRPr="00F92315">
              <w:rPr>
                <w:rFonts w:eastAsia="標楷體" w:hint="eastAsia"/>
                <w:color w:val="FF0000"/>
                <w:szCs w:val="24"/>
                <w:u w:val="single"/>
              </w:rPr>
              <w:lastRenderedPageBreak/>
              <w:t>查</w:t>
            </w:r>
            <w:r w:rsidRPr="00B35BCA">
              <w:rPr>
                <w:rFonts w:eastAsia="標楷體" w:hint="eastAsia"/>
                <w:szCs w:val="24"/>
              </w:rPr>
              <w:t>報告、稽核報告、追蹤報告及相關工作底稿所抽查之作業是否經適當之核准、授權、驗證、調節、覆核、紀錄核對及職能分工等。</w:t>
            </w:r>
          </w:p>
          <w:p w14:paraId="00AB27DC" w14:textId="2035870A" w:rsidR="00111341" w:rsidRPr="00B35BCA" w:rsidRDefault="00AC3D3C" w:rsidP="006438BC">
            <w:pPr>
              <w:spacing w:line="400" w:lineRule="exact"/>
              <w:ind w:leftChars="1" w:left="484" w:hangingChars="201" w:hanging="482"/>
              <w:jc w:val="both"/>
              <w:rPr>
                <w:rFonts w:eastAsia="標楷體"/>
                <w:szCs w:val="24"/>
              </w:rPr>
            </w:pPr>
            <w:r w:rsidRPr="00B35BCA">
              <w:rPr>
                <w:rFonts w:eastAsia="標楷體" w:hint="eastAsia"/>
                <w:szCs w:val="24"/>
              </w:rPr>
              <w:t>（以下略）</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C58A" w14:textId="52200FAE" w:rsidR="00111341" w:rsidRPr="00B35BCA" w:rsidRDefault="00AC3D3C" w:rsidP="009C41F2">
            <w:pPr>
              <w:spacing w:line="400" w:lineRule="exact"/>
              <w:jc w:val="both"/>
              <w:rPr>
                <w:rFonts w:ascii="標楷體" w:eastAsia="標楷體" w:hAnsi="標楷體"/>
                <w:bCs/>
                <w:szCs w:val="24"/>
              </w:rPr>
            </w:pPr>
            <w:r w:rsidRPr="00B35BCA">
              <w:rPr>
                <w:rFonts w:ascii="標楷體" w:eastAsia="標楷體" w:hAnsi="標楷體" w:hint="eastAsia"/>
                <w:bCs/>
                <w:szCs w:val="24"/>
              </w:rPr>
              <w:lastRenderedPageBreak/>
              <w:t>配合公開發行公司建立內部控制制度處理準則第22條文字，</w:t>
            </w:r>
            <w:proofErr w:type="gramStart"/>
            <w:r w:rsidRPr="00B35BCA">
              <w:rPr>
                <w:rFonts w:ascii="標楷體" w:eastAsia="標楷體" w:hAnsi="標楷體" w:hint="eastAsia"/>
                <w:bCs/>
                <w:szCs w:val="24"/>
              </w:rPr>
              <w:t>爰</w:t>
            </w:r>
            <w:proofErr w:type="gramEnd"/>
            <w:r w:rsidRPr="00B35BCA">
              <w:rPr>
                <w:rFonts w:ascii="標楷體" w:eastAsia="標楷體" w:hAnsi="標楷體" w:hint="eastAsia"/>
                <w:bCs/>
                <w:szCs w:val="24"/>
              </w:rPr>
              <w:t>將自行檢查報告更名為自行評估報告。</w:t>
            </w:r>
          </w:p>
        </w:tc>
      </w:tr>
      <w:tr w:rsidR="00B35BCA" w:rsidRPr="00B35BCA" w14:paraId="0480622C" w14:textId="77777777" w:rsidTr="009200E2">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2EAB4" w14:textId="77777777" w:rsidR="008F0FD6" w:rsidRPr="00B35BCA" w:rsidRDefault="008F0FD6" w:rsidP="008F0FD6">
            <w:pPr>
              <w:rPr>
                <w:rFonts w:eastAsia="標楷體"/>
                <w:szCs w:val="24"/>
              </w:rPr>
            </w:pPr>
            <w:r w:rsidRPr="00B35BCA">
              <w:rPr>
                <w:rFonts w:eastAsia="標楷體"/>
                <w:szCs w:val="24"/>
              </w:rPr>
              <w:t>第八條</w:t>
            </w:r>
          </w:p>
          <w:p w14:paraId="3E32E87D" w14:textId="77777777" w:rsidR="008F0FD6" w:rsidRPr="00B35BCA" w:rsidRDefault="008F0FD6" w:rsidP="008F0FD6">
            <w:pPr>
              <w:spacing w:line="400" w:lineRule="exact"/>
              <w:ind w:firstLineChars="200" w:firstLine="480"/>
              <w:jc w:val="both"/>
              <w:rPr>
                <w:rFonts w:eastAsia="標楷體"/>
                <w:szCs w:val="24"/>
              </w:rPr>
            </w:pPr>
            <w:r w:rsidRPr="00B35BCA">
              <w:rPr>
                <w:rFonts w:eastAsia="標楷體"/>
                <w:szCs w:val="24"/>
              </w:rPr>
              <w:t>本中心查核人員執行查核工作應撰寫查核報告，並載明下列事項：</w:t>
            </w:r>
          </w:p>
          <w:p w14:paraId="420DC8DE" w14:textId="77777777" w:rsidR="008F0FD6" w:rsidRPr="00B35BCA" w:rsidRDefault="008F0FD6" w:rsidP="006438BC">
            <w:pPr>
              <w:spacing w:line="400" w:lineRule="exact"/>
              <w:ind w:leftChars="1" w:left="484" w:hangingChars="201" w:hanging="482"/>
              <w:jc w:val="both"/>
              <w:rPr>
                <w:rFonts w:eastAsia="標楷體"/>
                <w:szCs w:val="24"/>
              </w:rPr>
            </w:pPr>
            <w:r w:rsidRPr="00B35BCA">
              <w:rPr>
                <w:rFonts w:eastAsia="標楷體"/>
                <w:szCs w:val="24"/>
              </w:rPr>
              <w:t>一、查核項目。</w:t>
            </w:r>
          </w:p>
          <w:p w14:paraId="25DFD51A" w14:textId="77777777" w:rsidR="008F0FD6" w:rsidRPr="00B35BCA" w:rsidRDefault="008F0FD6" w:rsidP="006438BC">
            <w:pPr>
              <w:spacing w:line="400" w:lineRule="exact"/>
              <w:ind w:leftChars="1" w:left="484" w:hangingChars="201" w:hanging="482"/>
              <w:jc w:val="both"/>
              <w:rPr>
                <w:rFonts w:eastAsia="標楷體"/>
                <w:szCs w:val="24"/>
              </w:rPr>
            </w:pPr>
            <w:r w:rsidRPr="00B35BCA">
              <w:rPr>
                <w:rFonts w:eastAsia="標楷體"/>
                <w:szCs w:val="24"/>
              </w:rPr>
              <w:t>二、查核結果。</w:t>
            </w:r>
          </w:p>
          <w:p w14:paraId="16FF01DE" w14:textId="77777777" w:rsidR="008F0FD6" w:rsidRPr="00B35BCA" w:rsidRDefault="008F0FD6" w:rsidP="006438BC">
            <w:pPr>
              <w:spacing w:line="400" w:lineRule="exact"/>
              <w:ind w:leftChars="1" w:left="484" w:hangingChars="201" w:hanging="482"/>
              <w:jc w:val="both"/>
              <w:rPr>
                <w:rFonts w:eastAsia="標楷體"/>
                <w:szCs w:val="24"/>
              </w:rPr>
            </w:pPr>
            <w:r w:rsidRPr="00B35BCA">
              <w:rPr>
                <w:rFonts w:eastAsia="標楷體"/>
                <w:szCs w:val="24"/>
              </w:rPr>
              <w:t>三、追蹤辦理。</w:t>
            </w:r>
          </w:p>
          <w:p w14:paraId="6FC11958" w14:textId="74EE8BB8" w:rsidR="008F0FD6" w:rsidRPr="00B35BCA" w:rsidRDefault="008F0FD6" w:rsidP="008F0FD6">
            <w:pPr>
              <w:spacing w:line="400" w:lineRule="exact"/>
              <w:ind w:firstLineChars="200" w:firstLine="480"/>
              <w:jc w:val="both"/>
              <w:rPr>
                <w:rFonts w:eastAsia="標楷體"/>
                <w:szCs w:val="24"/>
              </w:rPr>
            </w:pPr>
            <w:r w:rsidRPr="00B35BCA">
              <w:rPr>
                <w:rFonts w:ascii="標楷體" w:eastAsia="標楷體" w:hAnsi="標楷體"/>
                <w:szCs w:val="24"/>
              </w:rPr>
              <w:t>查核結果如發現上櫃公司執行內部控制制度有未符規定者，</w:t>
            </w:r>
            <w:proofErr w:type="gramStart"/>
            <w:r w:rsidRPr="00B35BCA">
              <w:rPr>
                <w:rFonts w:ascii="標楷體" w:eastAsia="標楷體" w:hAnsi="標楷體"/>
                <w:szCs w:val="24"/>
              </w:rPr>
              <w:t>應洽受查</w:t>
            </w:r>
            <w:proofErr w:type="gramEnd"/>
            <w:r w:rsidRPr="00B35BCA">
              <w:rPr>
                <w:rFonts w:ascii="標楷體" w:eastAsia="標楷體" w:hAnsi="標楷體"/>
                <w:szCs w:val="24"/>
              </w:rPr>
              <w:t>公司</w:t>
            </w:r>
            <w:proofErr w:type="gramStart"/>
            <w:r w:rsidRPr="00B35BCA">
              <w:rPr>
                <w:rFonts w:ascii="標楷體" w:eastAsia="標楷體" w:hAnsi="標楷體"/>
                <w:szCs w:val="24"/>
              </w:rPr>
              <w:t>研</w:t>
            </w:r>
            <w:proofErr w:type="gramEnd"/>
            <w:r w:rsidRPr="00B35BCA">
              <w:rPr>
                <w:rFonts w:ascii="標楷體" w:eastAsia="標楷體" w:hAnsi="標楷體"/>
                <w:szCs w:val="24"/>
              </w:rPr>
              <w:t>訂具體改善或解決措施，函報本中心備查，其情節重大者，本中心得請其派員參加主管機關所指定單位舉辦之宣導課程，並副知前開主管機關指定單位，公司未派員參加者，本中心得視缺失性質將其列為嗣後財務報告實質審閱、平時例外管理或內部控制制度查核之優先受查對象。另本中心將持續追蹤缺失改善情形並撰寫追蹤報告至其改善缺失為止。必要時，可洽請簽證會計師對相關事項出具</w:t>
            </w:r>
            <w:r w:rsidRPr="00B35BCA">
              <w:rPr>
                <w:rFonts w:eastAsia="標楷體"/>
                <w:szCs w:val="24"/>
              </w:rPr>
              <w:lastRenderedPageBreak/>
              <w:t>意見。追蹤報告內容包括前次查核發現之缺失事項、本次查核之改善情形。</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CD7C7" w14:textId="77777777" w:rsidR="008F0FD6" w:rsidRPr="00B35BCA" w:rsidRDefault="008F0FD6" w:rsidP="008F0FD6">
            <w:pPr>
              <w:rPr>
                <w:rFonts w:eastAsia="標楷體"/>
                <w:szCs w:val="24"/>
              </w:rPr>
            </w:pPr>
            <w:r w:rsidRPr="00B35BCA">
              <w:rPr>
                <w:rFonts w:eastAsia="標楷體"/>
                <w:szCs w:val="24"/>
              </w:rPr>
              <w:lastRenderedPageBreak/>
              <w:t>第八條</w:t>
            </w:r>
          </w:p>
          <w:p w14:paraId="3AAED3B8" w14:textId="77777777" w:rsidR="008F0FD6" w:rsidRPr="00B35BCA" w:rsidRDefault="008F0FD6" w:rsidP="008F0FD6">
            <w:pPr>
              <w:spacing w:line="400" w:lineRule="exact"/>
              <w:ind w:firstLineChars="200" w:firstLine="480"/>
              <w:jc w:val="both"/>
              <w:rPr>
                <w:rFonts w:eastAsia="標楷體"/>
                <w:szCs w:val="24"/>
              </w:rPr>
            </w:pPr>
            <w:r w:rsidRPr="00B35BCA">
              <w:rPr>
                <w:rFonts w:eastAsia="標楷體"/>
                <w:szCs w:val="24"/>
              </w:rPr>
              <w:t>本中心查核人員執行查核工作應撰寫查核報告，並載明下列事項：</w:t>
            </w:r>
          </w:p>
          <w:p w14:paraId="5FFD1F5F" w14:textId="77777777" w:rsidR="008F0FD6" w:rsidRPr="00B35BCA" w:rsidRDefault="008F0FD6" w:rsidP="006438BC">
            <w:pPr>
              <w:spacing w:line="400" w:lineRule="exact"/>
              <w:ind w:leftChars="1" w:left="484" w:hangingChars="201" w:hanging="482"/>
              <w:jc w:val="both"/>
              <w:rPr>
                <w:rFonts w:eastAsia="標楷體"/>
                <w:szCs w:val="24"/>
              </w:rPr>
            </w:pPr>
            <w:r w:rsidRPr="00B35BCA">
              <w:rPr>
                <w:rFonts w:eastAsia="標楷體"/>
                <w:szCs w:val="24"/>
              </w:rPr>
              <w:t>一、查核項目。</w:t>
            </w:r>
          </w:p>
          <w:p w14:paraId="0CA95E13" w14:textId="77777777" w:rsidR="008F0FD6" w:rsidRPr="00B35BCA" w:rsidRDefault="008F0FD6" w:rsidP="006438BC">
            <w:pPr>
              <w:spacing w:line="400" w:lineRule="exact"/>
              <w:ind w:leftChars="1" w:left="484" w:hangingChars="201" w:hanging="482"/>
              <w:jc w:val="both"/>
              <w:rPr>
                <w:rFonts w:eastAsia="標楷體"/>
                <w:szCs w:val="24"/>
              </w:rPr>
            </w:pPr>
            <w:r w:rsidRPr="00B35BCA">
              <w:rPr>
                <w:rFonts w:eastAsia="標楷體"/>
                <w:szCs w:val="24"/>
              </w:rPr>
              <w:t>二、查核結果。</w:t>
            </w:r>
          </w:p>
          <w:p w14:paraId="588ABB38" w14:textId="77777777" w:rsidR="008F0FD6" w:rsidRPr="00B35BCA" w:rsidRDefault="008F0FD6" w:rsidP="006438BC">
            <w:pPr>
              <w:spacing w:line="400" w:lineRule="exact"/>
              <w:ind w:leftChars="1" w:left="484" w:hangingChars="201" w:hanging="482"/>
              <w:jc w:val="both"/>
              <w:rPr>
                <w:rFonts w:eastAsia="標楷體"/>
                <w:szCs w:val="24"/>
              </w:rPr>
            </w:pPr>
            <w:r w:rsidRPr="00B35BCA">
              <w:rPr>
                <w:rFonts w:eastAsia="標楷體"/>
                <w:szCs w:val="24"/>
              </w:rPr>
              <w:t>三、追蹤辦理。</w:t>
            </w:r>
          </w:p>
          <w:p w14:paraId="5DF6495E" w14:textId="1DC92EA1" w:rsidR="008F0FD6" w:rsidRPr="00B35BCA" w:rsidRDefault="00A32E28" w:rsidP="008F0FD6">
            <w:pPr>
              <w:pStyle w:val="HTML"/>
              <w:spacing w:line="400" w:lineRule="exact"/>
              <w:jc w:val="both"/>
              <w:rPr>
                <w:rFonts w:ascii="標楷體" w:eastAsia="標楷體" w:hAnsi="標楷體"/>
                <w:color w:val="auto"/>
              </w:rPr>
            </w:pPr>
            <w:r w:rsidRPr="00B35BCA">
              <w:rPr>
                <w:rFonts w:eastAsia="標楷體" w:hint="eastAsia"/>
                <w:color w:val="auto"/>
              </w:rPr>
              <w:t xml:space="preserve">    </w:t>
            </w:r>
            <w:r w:rsidR="008F0FD6" w:rsidRPr="00B35BCA">
              <w:rPr>
                <w:rFonts w:eastAsia="標楷體"/>
                <w:color w:val="auto"/>
              </w:rPr>
              <w:t>查核結果如發現上櫃公司執行內部控制制度有未符規定者，</w:t>
            </w:r>
            <w:proofErr w:type="gramStart"/>
            <w:r w:rsidR="008F0FD6" w:rsidRPr="00B35BCA">
              <w:rPr>
                <w:rFonts w:eastAsia="標楷體"/>
                <w:color w:val="auto"/>
              </w:rPr>
              <w:t>應洽受查</w:t>
            </w:r>
            <w:proofErr w:type="gramEnd"/>
            <w:r w:rsidR="008F0FD6" w:rsidRPr="00B35BCA">
              <w:rPr>
                <w:rFonts w:eastAsia="標楷體"/>
                <w:color w:val="auto"/>
              </w:rPr>
              <w:t>公司</w:t>
            </w:r>
            <w:proofErr w:type="gramStart"/>
            <w:r w:rsidR="008F0FD6" w:rsidRPr="00B35BCA">
              <w:rPr>
                <w:rFonts w:eastAsia="標楷體"/>
                <w:color w:val="auto"/>
              </w:rPr>
              <w:t>研</w:t>
            </w:r>
            <w:proofErr w:type="gramEnd"/>
            <w:r w:rsidR="008F0FD6" w:rsidRPr="00B35BCA">
              <w:rPr>
                <w:rFonts w:eastAsia="標楷體"/>
                <w:color w:val="auto"/>
              </w:rPr>
              <w:t>訂具體改善或解決措施，函報本中心備查，其情節重大者，本中心得請其派員參加主管機關所指定單位舉辦之宣導課程，並副知前開主管機關指定單位，公司未派員參加者，本中心得視缺失性質將其列為嗣後財務報告實質審閱、平時例外管理或內部控制制度查核之優先受查對象。另本中心將持續追蹤缺失改善情形並撰寫追蹤報告至其改善缺失為止。必要時，可洽請簽證會計師對相關事項出具</w:t>
            </w:r>
            <w:r w:rsidR="008F0FD6" w:rsidRPr="00B35BCA">
              <w:rPr>
                <w:rFonts w:eastAsia="標楷體"/>
                <w:color w:val="auto"/>
              </w:rPr>
              <w:lastRenderedPageBreak/>
              <w:t>意見</w:t>
            </w:r>
            <w:r w:rsidR="008F0FD6" w:rsidRPr="00F92315">
              <w:rPr>
                <w:rFonts w:eastAsia="標楷體"/>
                <w:color w:val="FF0000"/>
                <w:u w:val="single"/>
              </w:rPr>
              <w:t>外</w:t>
            </w:r>
            <w:r w:rsidR="008F0FD6" w:rsidRPr="00B35BCA">
              <w:rPr>
                <w:rFonts w:eastAsia="標楷體"/>
                <w:color w:val="auto"/>
              </w:rPr>
              <w:t>。追蹤報告內容包括前次查核發現之缺失事項、本次查核之改善情形。</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9737D" w14:textId="5BA7AD4C" w:rsidR="008F0FD6" w:rsidRPr="00B35BCA" w:rsidRDefault="00BD2472" w:rsidP="009D48EF">
            <w:pPr>
              <w:spacing w:line="400" w:lineRule="exact"/>
              <w:rPr>
                <w:rFonts w:ascii="標楷體" w:eastAsia="標楷體" w:hAnsi="標楷體"/>
                <w:bCs/>
                <w:szCs w:val="24"/>
              </w:rPr>
            </w:pPr>
            <w:r w:rsidRPr="00B35BCA">
              <w:rPr>
                <w:rFonts w:ascii="標楷體" w:eastAsia="標楷體" w:hAnsi="標楷體" w:hint="eastAsia"/>
                <w:bCs/>
                <w:szCs w:val="24"/>
              </w:rPr>
              <w:lastRenderedPageBreak/>
              <w:t>酌予文字調整</w:t>
            </w:r>
            <w:r w:rsidR="008F0FD6" w:rsidRPr="00B35BCA">
              <w:rPr>
                <w:rFonts w:ascii="標楷體" w:eastAsia="標楷體" w:hAnsi="標楷體" w:hint="eastAsia"/>
                <w:bCs/>
                <w:szCs w:val="24"/>
              </w:rPr>
              <w:t>。</w:t>
            </w:r>
          </w:p>
        </w:tc>
      </w:tr>
      <w:tr w:rsidR="000C78CE" w:rsidRPr="00B35BCA" w14:paraId="32C028F3" w14:textId="77777777" w:rsidTr="009200E2">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D6DC" w14:textId="77777777" w:rsidR="000C78CE" w:rsidRPr="00B35BCA" w:rsidRDefault="000C78CE" w:rsidP="000C78CE">
            <w:pPr>
              <w:pStyle w:val="HTML"/>
              <w:spacing w:line="400" w:lineRule="exact"/>
              <w:jc w:val="both"/>
              <w:rPr>
                <w:rFonts w:ascii="標楷體" w:eastAsia="標楷體" w:hAnsi="標楷體"/>
                <w:color w:val="auto"/>
              </w:rPr>
            </w:pPr>
            <w:r w:rsidRPr="00B35BCA">
              <w:rPr>
                <w:rFonts w:ascii="標楷體" w:eastAsia="標楷體" w:hAnsi="標楷體" w:hint="eastAsia"/>
                <w:color w:val="auto"/>
              </w:rPr>
              <w:t>第九條</w:t>
            </w:r>
          </w:p>
          <w:p w14:paraId="1E67C889" w14:textId="7237C4B1" w:rsidR="00EA0AA8" w:rsidRPr="00B35BCA" w:rsidRDefault="000C78CE" w:rsidP="00EA0AA8">
            <w:pPr>
              <w:spacing w:line="400" w:lineRule="exact"/>
              <w:ind w:firstLineChars="200" w:firstLine="480"/>
              <w:jc w:val="both"/>
              <w:rPr>
                <w:rFonts w:ascii="標楷體" w:eastAsia="標楷體" w:hAnsi="標楷體"/>
                <w:szCs w:val="24"/>
              </w:rPr>
            </w:pPr>
            <w:r w:rsidRPr="00B35BCA">
              <w:rPr>
                <w:rFonts w:ascii="標楷體" w:eastAsia="標楷體" w:hAnsi="標楷體" w:hint="eastAsia"/>
                <w:szCs w:val="24"/>
              </w:rPr>
              <w:t>經查核如發現有下列事項</w:t>
            </w:r>
            <w:proofErr w:type="gramStart"/>
            <w:r w:rsidRPr="00B35BCA">
              <w:rPr>
                <w:rFonts w:ascii="標楷體" w:eastAsia="標楷體" w:hAnsi="標楷體" w:hint="eastAsia"/>
                <w:szCs w:val="24"/>
              </w:rPr>
              <w:t>應即迅予</w:t>
            </w:r>
            <w:proofErr w:type="gramEnd"/>
            <w:r w:rsidRPr="00B35BCA">
              <w:rPr>
                <w:rFonts w:ascii="標楷體" w:eastAsia="標楷體" w:hAnsi="標楷體" w:hint="eastAsia"/>
                <w:szCs w:val="24"/>
              </w:rPr>
              <w:t>處理：</w:t>
            </w:r>
          </w:p>
          <w:p w14:paraId="0E84F408" w14:textId="77777777" w:rsidR="00EA0AA8" w:rsidRPr="00B35BCA" w:rsidRDefault="00EA0AA8" w:rsidP="00EA0AA8">
            <w:pPr>
              <w:pStyle w:val="HTML"/>
              <w:spacing w:line="400" w:lineRule="exact"/>
              <w:ind w:left="480" w:hangingChars="200" w:hanging="480"/>
              <w:jc w:val="both"/>
              <w:rPr>
                <w:rFonts w:ascii="標楷體" w:eastAsia="標楷體" w:hAnsi="標楷體"/>
                <w:color w:val="auto"/>
              </w:rPr>
            </w:pPr>
            <w:r w:rsidRPr="00B35BCA">
              <w:rPr>
                <w:rFonts w:ascii="標楷體" w:eastAsia="標楷體" w:hAnsi="標楷體" w:hint="eastAsia"/>
                <w:color w:val="auto"/>
              </w:rPr>
              <w:t>一、發現有重大異常情事且有深入查核之必要者，應列為平時管理或例外管理之受查對象。</w:t>
            </w:r>
          </w:p>
          <w:p w14:paraId="1D929C98" w14:textId="77777777" w:rsidR="00EA0AA8" w:rsidRPr="00B35BCA" w:rsidRDefault="00EA0AA8" w:rsidP="00EA0AA8">
            <w:pPr>
              <w:pStyle w:val="HTML"/>
              <w:spacing w:line="400" w:lineRule="exact"/>
              <w:ind w:left="480" w:hangingChars="200" w:hanging="480"/>
              <w:jc w:val="both"/>
              <w:rPr>
                <w:rFonts w:ascii="標楷體" w:eastAsia="標楷體" w:hAnsi="標楷體"/>
                <w:color w:val="auto"/>
              </w:rPr>
            </w:pPr>
            <w:r w:rsidRPr="00B35BCA">
              <w:rPr>
                <w:rFonts w:ascii="標楷體" w:eastAsia="標楷體" w:hAnsi="標楷體" w:hint="eastAsia"/>
                <w:color w:val="auto"/>
              </w:rPr>
              <w:t>二、發現有重大異常或違反本中心章則時，即依規定予以處理，並陳報主管機關。</w:t>
            </w:r>
          </w:p>
          <w:p w14:paraId="7101B04D" w14:textId="54679AD5" w:rsidR="008D7B60" w:rsidRPr="00B35BCA" w:rsidRDefault="00EA0AA8" w:rsidP="002A58A9">
            <w:pPr>
              <w:pStyle w:val="HTML"/>
              <w:spacing w:line="400" w:lineRule="exact"/>
              <w:ind w:left="480" w:hangingChars="200" w:hanging="480"/>
              <w:jc w:val="both"/>
              <w:rPr>
                <w:rFonts w:ascii="標楷體" w:eastAsia="標楷體" w:hAnsi="標楷體"/>
                <w:color w:val="auto"/>
              </w:rPr>
            </w:pPr>
            <w:r w:rsidRPr="00B35BCA">
              <w:rPr>
                <w:rFonts w:ascii="標楷體" w:eastAsia="標楷體" w:hAnsi="標楷體" w:hint="eastAsia"/>
                <w:color w:val="auto"/>
              </w:rPr>
              <w:t>三、發現有重大缺失或有公開發行公司建立內部控制制度處理準則第四十三條各款之情事者</w:t>
            </w:r>
            <w:r w:rsidR="00023768" w:rsidRPr="00B35BCA">
              <w:rPr>
                <w:rFonts w:ascii="標楷體" w:eastAsia="標楷體" w:hAnsi="標楷體" w:hint="eastAsia"/>
                <w:color w:val="auto"/>
              </w:rPr>
              <w:t>，必要時本中心得陳報主管機關洽請受查公司委託會計師專案審查內部控制制度並出具審查報告</w:t>
            </w:r>
            <w:r w:rsidR="002C7EFA" w:rsidRPr="00B35BCA">
              <w:rPr>
                <w:rFonts w:ascii="標楷體" w:eastAsia="標楷體" w:hAnsi="標楷體" w:hint="eastAsia"/>
                <w:color w:val="auto"/>
              </w:rPr>
              <w:t>。</w:t>
            </w:r>
            <w:r w:rsidRPr="00B35BCA">
              <w:rPr>
                <w:rFonts w:ascii="標楷體" w:eastAsia="標楷體" w:hAnsi="標楷體" w:hint="eastAsia"/>
                <w:color w:val="auto"/>
              </w:rPr>
              <w:t>如查核發現會計師未依公開發行公司建立內部控制制度處理準則第三章第三節「會計師專案審查」規定執行者，得函請會計師注意辦理</w:t>
            </w:r>
            <w:proofErr w:type="gramStart"/>
            <w:r w:rsidRPr="00B35BCA">
              <w:rPr>
                <w:rFonts w:ascii="標楷體" w:eastAsia="標楷體" w:hAnsi="標楷體" w:hint="eastAsia"/>
                <w:color w:val="auto"/>
              </w:rPr>
              <w:t>並副陳主管機關</w:t>
            </w:r>
            <w:proofErr w:type="gramEnd"/>
            <w:r w:rsidRPr="00B35BCA">
              <w:rPr>
                <w:rFonts w:ascii="標楷體" w:eastAsia="標楷體" w:hAnsi="標楷體" w:hint="eastAsia"/>
                <w:color w:val="auto"/>
              </w:rPr>
              <w:t>。</w:t>
            </w:r>
            <w:r w:rsidRPr="00B35BCA">
              <w:rPr>
                <w:rFonts w:ascii="標楷體" w:eastAsia="標楷體" w:hAnsi="標楷體"/>
                <w:color w:val="auto"/>
              </w:rPr>
              <w:t xml:space="preserve"> </w:t>
            </w:r>
          </w:p>
          <w:p w14:paraId="7F6AB614" w14:textId="21F597D6" w:rsidR="004C0764" w:rsidRPr="00F92315" w:rsidRDefault="005A393F" w:rsidP="00781F64">
            <w:pPr>
              <w:pStyle w:val="HTML"/>
              <w:spacing w:line="400" w:lineRule="exact"/>
              <w:jc w:val="both"/>
              <w:rPr>
                <w:rFonts w:ascii="標楷體" w:eastAsia="標楷體" w:hAnsi="標楷體"/>
                <w:color w:val="FF0000"/>
                <w:u w:val="single"/>
              </w:rPr>
            </w:pPr>
            <w:r w:rsidRPr="00B35BCA">
              <w:rPr>
                <w:rFonts w:ascii="標楷體" w:eastAsia="標楷體" w:hAnsi="標楷體" w:hint="eastAsia"/>
                <w:color w:val="auto"/>
              </w:rPr>
              <w:lastRenderedPageBreak/>
              <w:t xml:space="preserve">    </w:t>
            </w:r>
            <w:r w:rsidR="006A11EB" w:rsidRPr="00CF5CB4">
              <w:rPr>
                <w:rFonts w:ascii="標楷體" w:eastAsia="標楷體" w:hAnsi="標楷體" w:hint="eastAsia"/>
                <w:color w:val="FF0000"/>
                <w:u w:val="single"/>
              </w:rPr>
              <w:t>上櫃公司有前項情形之</w:t>
            </w:r>
            <w:proofErr w:type="gramStart"/>
            <w:r w:rsidR="006A11EB" w:rsidRPr="00CF5CB4">
              <w:rPr>
                <w:rFonts w:ascii="標楷體" w:eastAsia="標楷體" w:hAnsi="標楷體" w:hint="eastAsia"/>
                <w:color w:val="FF0000"/>
                <w:u w:val="single"/>
              </w:rPr>
              <w:t>一</w:t>
            </w:r>
            <w:proofErr w:type="gramEnd"/>
            <w:r w:rsidR="006A11EB" w:rsidRPr="00F92315">
              <w:rPr>
                <w:rFonts w:ascii="標楷體" w:eastAsia="標楷體" w:hAnsi="標楷體" w:hint="eastAsia"/>
                <w:color w:val="FF0000"/>
                <w:u w:val="single"/>
              </w:rPr>
              <w:t>者，本中心得依異常或缺失事項處以新台幣(以下同)三萬元至二十萬元之違約金</w:t>
            </w:r>
            <w:r w:rsidR="00781F64" w:rsidRPr="00F92315">
              <w:rPr>
                <w:rFonts w:ascii="標楷體" w:eastAsia="標楷體" w:hAnsi="標楷體" w:hint="eastAsia"/>
                <w:color w:val="FF0000"/>
                <w:u w:val="single"/>
              </w:rPr>
              <w:t>，但</w:t>
            </w:r>
            <w:r w:rsidR="004303B1" w:rsidRPr="00F92315">
              <w:rPr>
                <w:rFonts w:ascii="標楷體" w:eastAsia="標楷體" w:hAnsi="標楷體" w:hint="eastAsia"/>
                <w:color w:val="FF0000"/>
                <w:u w:val="single"/>
              </w:rPr>
              <w:t>對股東權益</w:t>
            </w:r>
            <w:r w:rsidR="005D00A3" w:rsidRPr="00F92315">
              <w:rPr>
                <w:rFonts w:ascii="標楷體" w:eastAsia="標楷體" w:hAnsi="標楷體" w:hint="eastAsia"/>
                <w:color w:val="FF0000"/>
                <w:u w:val="single"/>
              </w:rPr>
              <w:t>具</w:t>
            </w:r>
            <w:r w:rsidR="004303B1" w:rsidRPr="00F92315">
              <w:rPr>
                <w:rFonts w:ascii="標楷體" w:eastAsia="標楷體" w:hAnsi="標楷體" w:hint="eastAsia"/>
                <w:color w:val="FF0000"/>
                <w:u w:val="single"/>
              </w:rPr>
              <w:t>重大影響者</w:t>
            </w:r>
            <w:r w:rsidR="004C0764" w:rsidRPr="00F92315">
              <w:rPr>
                <w:rFonts w:ascii="標楷體" w:eastAsia="標楷體" w:hAnsi="標楷體" w:hint="eastAsia"/>
                <w:color w:val="FF0000"/>
                <w:u w:val="single"/>
              </w:rPr>
              <w:t>，</w:t>
            </w:r>
            <w:r w:rsidR="006A11EB" w:rsidRPr="00F92315">
              <w:rPr>
                <w:rFonts w:ascii="標楷體" w:eastAsia="標楷體" w:hAnsi="標楷體" w:hint="eastAsia"/>
                <w:color w:val="FF0000"/>
                <w:u w:val="single"/>
              </w:rPr>
              <w:t>本中心得</w:t>
            </w:r>
            <w:r w:rsidR="004C0764" w:rsidRPr="00F92315">
              <w:rPr>
                <w:rFonts w:ascii="標楷體" w:eastAsia="標楷體" w:hAnsi="標楷體" w:hint="eastAsia"/>
                <w:color w:val="FF0000"/>
                <w:u w:val="single"/>
              </w:rPr>
              <w:t>處以</w:t>
            </w:r>
            <w:r w:rsidR="00C21DCE" w:rsidRPr="00F92315">
              <w:rPr>
                <w:rFonts w:ascii="標楷體" w:eastAsia="標楷體" w:hAnsi="標楷體" w:hint="eastAsia"/>
                <w:color w:val="FF0000"/>
                <w:u w:val="single"/>
              </w:rPr>
              <w:t>二十</w:t>
            </w:r>
            <w:r w:rsidR="00563585" w:rsidRPr="00F92315">
              <w:rPr>
                <w:rFonts w:ascii="標楷體" w:eastAsia="標楷體" w:hAnsi="標楷體" w:hint="eastAsia"/>
                <w:color w:val="FF0000"/>
                <w:u w:val="single"/>
              </w:rPr>
              <w:t>萬</w:t>
            </w:r>
            <w:r w:rsidR="004C0764" w:rsidRPr="00F92315">
              <w:rPr>
                <w:rFonts w:ascii="標楷體" w:eastAsia="標楷體" w:hAnsi="標楷體" w:hint="eastAsia"/>
                <w:color w:val="FF0000"/>
                <w:u w:val="single"/>
              </w:rPr>
              <w:t>元</w:t>
            </w:r>
            <w:r w:rsidR="006A11EB" w:rsidRPr="00F92315">
              <w:rPr>
                <w:rFonts w:ascii="標楷體" w:eastAsia="標楷體" w:hAnsi="標楷體" w:hint="eastAsia"/>
                <w:color w:val="FF0000"/>
                <w:u w:val="single"/>
              </w:rPr>
              <w:t>至</w:t>
            </w:r>
            <w:r w:rsidR="004C0764" w:rsidRPr="00F92315">
              <w:rPr>
                <w:rFonts w:ascii="標楷體" w:eastAsia="標楷體" w:hAnsi="標楷體" w:hint="eastAsia"/>
                <w:color w:val="FF0000"/>
                <w:u w:val="single"/>
              </w:rPr>
              <w:t>五百萬元</w:t>
            </w:r>
            <w:r w:rsidR="006A11EB" w:rsidRPr="00F92315">
              <w:rPr>
                <w:rFonts w:ascii="標楷體" w:eastAsia="標楷體" w:hAnsi="標楷體" w:hint="eastAsia"/>
                <w:color w:val="FF0000"/>
                <w:u w:val="single"/>
              </w:rPr>
              <w:t>之</w:t>
            </w:r>
            <w:r w:rsidR="004C0764" w:rsidRPr="00F92315">
              <w:rPr>
                <w:rFonts w:ascii="標楷體" w:eastAsia="標楷體" w:hAnsi="標楷體" w:hint="eastAsia"/>
                <w:color w:val="FF0000"/>
                <w:u w:val="single"/>
              </w:rPr>
              <w:t>違約金</w:t>
            </w:r>
            <w:r w:rsidR="00781F64" w:rsidRPr="00F92315">
              <w:rPr>
                <w:rFonts w:ascii="標楷體" w:eastAsia="標楷體" w:hAnsi="標楷體" w:hint="eastAsia"/>
                <w:color w:val="FF0000"/>
                <w:u w:val="single"/>
              </w:rPr>
              <w:t>；如</w:t>
            </w:r>
            <w:r w:rsidR="006A11EB" w:rsidRPr="00F92315">
              <w:rPr>
                <w:rFonts w:ascii="標楷體" w:eastAsia="標楷體" w:hAnsi="標楷體" w:hint="eastAsia"/>
                <w:color w:val="FF0000"/>
                <w:u w:val="single"/>
              </w:rPr>
              <w:t>經本中心限期改善者</w:t>
            </w:r>
            <w:r w:rsidR="00781F64" w:rsidRPr="00F92315">
              <w:rPr>
                <w:rFonts w:ascii="標楷體" w:eastAsia="標楷體" w:hAnsi="標楷體" w:hint="eastAsia"/>
                <w:color w:val="FF0000"/>
                <w:u w:val="single"/>
              </w:rPr>
              <w:t>，</w:t>
            </w:r>
            <w:r w:rsidR="006A11EB" w:rsidRPr="00F92315">
              <w:rPr>
                <w:rFonts w:ascii="標楷體" w:eastAsia="標楷體" w:hAnsi="標楷體" w:hint="eastAsia"/>
                <w:color w:val="FF0000"/>
                <w:u w:val="single"/>
              </w:rPr>
              <w:t>應於本中心指定時限內改善，</w:t>
            </w:r>
            <w:r w:rsidR="00AF01D0" w:rsidRPr="00F92315">
              <w:rPr>
                <w:rFonts w:ascii="標楷體" w:eastAsia="標楷體" w:hAnsi="標楷體" w:hint="eastAsia"/>
                <w:color w:val="FF0000"/>
                <w:u w:val="single"/>
              </w:rPr>
              <w:t>如</w:t>
            </w:r>
            <w:r w:rsidR="00781F64" w:rsidRPr="00F92315">
              <w:rPr>
                <w:rFonts w:ascii="標楷體" w:eastAsia="標楷體" w:hAnsi="標楷體" w:hint="eastAsia"/>
                <w:color w:val="FF0000"/>
                <w:u w:val="single"/>
              </w:rPr>
              <w:t>再</w:t>
            </w:r>
            <w:r w:rsidR="00AF01D0" w:rsidRPr="00F92315">
              <w:rPr>
                <w:rFonts w:ascii="標楷體" w:eastAsia="標楷體" w:hAnsi="標楷體" w:hint="eastAsia"/>
                <w:color w:val="FF0000"/>
                <w:u w:val="single"/>
              </w:rPr>
              <w:t>未依限改善</w:t>
            </w:r>
            <w:r w:rsidR="00781F64" w:rsidRPr="00F92315">
              <w:rPr>
                <w:rFonts w:ascii="標楷體" w:eastAsia="標楷體" w:hAnsi="標楷體" w:hint="eastAsia"/>
                <w:color w:val="FF0000"/>
                <w:u w:val="single"/>
              </w:rPr>
              <w:t>者</w:t>
            </w:r>
            <w:r w:rsidR="00AF01D0" w:rsidRPr="00F92315">
              <w:rPr>
                <w:rFonts w:ascii="標楷體" w:eastAsia="標楷體" w:hAnsi="標楷體" w:hint="eastAsia"/>
                <w:color w:val="FF0000"/>
                <w:u w:val="single"/>
              </w:rPr>
              <w:t>，</w:t>
            </w:r>
            <w:r w:rsidR="00781F64" w:rsidRPr="00F92315">
              <w:rPr>
                <w:rFonts w:ascii="標楷體" w:eastAsia="標楷體" w:hAnsi="標楷體" w:hint="eastAsia"/>
                <w:color w:val="FF0000"/>
                <w:u w:val="single"/>
              </w:rPr>
              <w:t>得</w:t>
            </w:r>
            <w:r w:rsidR="00AF01D0" w:rsidRPr="00F92315">
              <w:rPr>
                <w:rFonts w:ascii="標楷體" w:eastAsia="標楷體" w:hAnsi="標楷體" w:hint="eastAsia"/>
                <w:color w:val="FF0000"/>
                <w:u w:val="single"/>
              </w:rPr>
              <w:t>按次</w:t>
            </w:r>
            <w:r w:rsidR="002411DE" w:rsidRPr="00F92315">
              <w:rPr>
                <w:rFonts w:ascii="標楷體" w:eastAsia="標楷體" w:hAnsi="標楷體" w:hint="eastAsia"/>
                <w:color w:val="FF0000"/>
                <w:u w:val="single"/>
              </w:rPr>
              <w:t>各</w:t>
            </w:r>
            <w:r w:rsidR="00AF01D0" w:rsidRPr="00F92315">
              <w:rPr>
                <w:rFonts w:ascii="標楷體" w:eastAsia="標楷體" w:hAnsi="標楷體" w:hint="eastAsia"/>
                <w:color w:val="FF0000"/>
                <w:u w:val="single"/>
              </w:rPr>
              <w:t>處五萬元</w:t>
            </w:r>
            <w:r w:rsidR="006A11EB" w:rsidRPr="00F92315">
              <w:rPr>
                <w:rFonts w:ascii="標楷體" w:eastAsia="標楷體" w:hAnsi="標楷體" w:hint="eastAsia"/>
                <w:color w:val="FF0000"/>
                <w:u w:val="single"/>
              </w:rPr>
              <w:t>至</w:t>
            </w:r>
            <w:r w:rsidR="00AF01D0" w:rsidRPr="00F92315">
              <w:rPr>
                <w:rFonts w:ascii="標楷體" w:eastAsia="標楷體" w:hAnsi="標楷體" w:hint="eastAsia"/>
                <w:color w:val="FF0000"/>
                <w:u w:val="single"/>
              </w:rPr>
              <w:t>五百萬元</w:t>
            </w:r>
            <w:r w:rsidR="006A11EB" w:rsidRPr="00F92315">
              <w:rPr>
                <w:rFonts w:ascii="標楷體" w:eastAsia="標楷體" w:hAnsi="標楷體" w:hint="eastAsia"/>
                <w:color w:val="FF0000"/>
                <w:u w:val="single"/>
              </w:rPr>
              <w:t>之</w:t>
            </w:r>
            <w:r w:rsidR="00AF01D0" w:rsidRPr="00F92315">
              <w:rPr>
                <w:rFonts w:ascii="標楷體" w:eastAsia="標楷體" w:hAnsi="標楷體" w:hint="eastAsia"/>
                <w:color w:val="FF0000"/>
                <w:u w:val="single"/>
              </w:rPr>
              <w:t>違約金，至</w:t>
            </w:r>
            <w:r w:rsidR="006A11EB" w:rsidRPr="00F92315">
              <w:rPr>
                <w:rFonts w:ascii="標楷體" w:eastAsia="標楷體" w:hAnsi="標楷體" w:hint="eastAsia"/>
                <w:color w:val="FF0000"/>
                <w:u w:val="single"/>
              </w:rPr>
              <w:t>改善</w:t>
            </w:r>
            <w:r w:rsidR="00AF01D0" w:rsidRPr="00F92315">
              <w:rPr>
                <w:rFonts w:ascii="標楷體" w:eastAsia="標楷體" w:hAnsi="標楷體" w:hint="eastAsia"/>
                <w:color w:val="FF0000"/>
                <w:u w:val="single"/>
              </w:rPr>
              <w:t>之日為止。</w:t>
            </w:r>
          </w:p>
          <w:p w14:paraId="603796FF" w14:textId="048B6EC1" w:rsidR="00CC5F7D" w:rsidRPr="00B35BCA" w:rsidRDefault="00CC5F7D" w:rsidP="00CC5F7D">
            <w:pPr>
              <w:spacing w:line="400" w:lineRule="exact"/>
              <w:ind w:firstLineChars="200" w:firstLine="480"/>
              <w:jc w:val="both"/>
              <w:rPr>
                <w:rFonts w:ascii="標楷體" w:eastAsia="標楷體" w:hAnsi="標楷體"/>
                <w:szCs w:val="24"/>
                <w:u w:val="single"/>
              </w:rPr>
            </w:pPr>
            <w:r w:rsidRPr="00F92315">
              <w:rPr>
                <w:rFonts w:ascii="標楷體" w:eastAsia="標楷體" w:hAnsi="標楷體" w:hint="eastAsia"/>
                <w:color w:val="FF0000"/>
                <w:szCs w:val="24"/>
                <w:u w:val="single"/>
              </w:rPr>
              <w:t>上櫃公司被處以違約金者，應於接到本中心通知後五日內向本中心管理部繳納違約金。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8A2C8" w14:textId="77777777" w:rsidR="000C78CE" w:rsidRPr="00B35BCA" w:rsidRDefault="000C78CE" w:rsidP="000C78CE">
            <w:pPr>
              <w:pStyle w:val="HTML"/>
              <w:spacing w:line="400" w:lineRule="exact"/>
              <w:jc w:val="both"/>
              <w:rPr>
                <w:rFonts w:ascii="標楷體" w:eastAsia="標楷體" w:hAnsi="標楷體"/>
                <w:color w:val="auto"/>
              </w:rPr>
            </w:pPr>
            <w:r w:rsidRPr="00B35BCA">
              <w:rPr>
                <w:rFonts w:ascii="標楷體" w:eastAsia="標楷體" w:hAnsi="標楷體" w:hint="eastAsia"/>
                <w:color w:val="auto"/>
              </w:rPr>
              <w:lastRenderedPageBreak/>
              <w:t>第九條</w:t>
            </w:r>
          </w:p>
          <w:p w14:paraId="4FA5A15C" w14:textId="3B2B21F3" w:rsidR="00EA0AA8" w:rsidRPr="00B35BCA" w:rsidRDefault="00EA0AA8" w:rsidP="00EA0AA8">
            <w:pPr>
              <w:spacing w:line="400" w:lineRule="exact"/>
              <w:ind w:firstLineChars="200" w:firstLine="480"/>
              <w:jc w:val="both"/>
              <w:rPr>
                <w:rFonts w:ascii="標楷體" w:eastAsia="標楷體" w:hAnsi="標楷體"/>
                <w:szCs w:val="24"/>
              </w:rPr>
            </w:pPr>
            <w:r w:rsidRPr="00B35BCA">
              <w:rPr>
                <w:rFonts w:ascii="標楷體" w:eastAsia="標楷體" w:hAnsi="標楷體" w:hint="eastAsia"/>
                <w:szCs w:val="24"/>
              </w:rPr>
              <w:t>經查核如發現有下列事項</w:t>
            </w:r>
            <w:proofErr w:type="gramStart"/>
            <w:r w:rsidRPr="00B35BCA">
              <w:rPr>
                <w:rFonts w:ascii="標楷體" w:eastAsia="標楷體" w:hAnsi="標楷體" w:hint="eastAsia"/>
                <w:szCs w:val="24"/>
              </w:rPr>
              <w:t>應即迅予</w:t>
            </w:r>
            <w:proofErr w:type="gramEnd"/>
            <w:r w:rsidRPr="00B35BCA">
              <w:rPr>
                <w:rFonts w:ascii="標楷體" w:eastAsia="標楷體" w:hAnsi="標楷體" w:hint="eastAsia"/>
                <w:szCs w:val="24"/>
              </w:rPr>
              <w:t>處理：</w:t>
            </w:r>
          </w:p>
          <w:p w14:paraId="5651CDDC" w14:textId="528A3E49" w:rsidR="00EA0AA8" w:rsidRPr="00B35BCA" w:rsidRDefault="00EA0AA8" w:rsidP="00EA0AA8">
            <w:pPr>
              <w:pStyle w:val="HTML"/>
              <w:spacing w:line="400" w:lineRule="exact"/>
              <w:ind w:left="480" w:hangingChars="200" w:hanging="480"/>
              <w:jc w:val="both"/>
              <w:rPr>
                <w:rFonts w:ascii="標楷體" w:eastAsia="標楷體" w:hAnsi="標楷體"/>
                <w:color w:val="auto"/>
              </w:rPr>
            </w:pPr>
            <w:r w:rsidRPr="00B35BCA">
              <w:rPr>
                <w:rFonts w:ascii="標楷體" w:eastAsia="標楷體" w:hAnsi="標楷體" w:hint="eastAsia"/>
                <w:color w:val="auto"/>
              </w:rPr>
              <w:t>一、發現有重大異常情事且有深入查核之必要者，應列為平時管理或例外管理之受查對象。</w:t>
            </w:r>
          </w:p>
          <w:p w14:paraId="6453F8ED" w14:textId="1EFDAB99" w:rsidR="00EA0AA8" w:rsidRPr="00B35BCA" w:rsidRDefault="00EA0AA8" w:rsidP="00EA0AA8">
            <w:pPr>
              <w:pStyle w:val="HTML"/>
              <w:spacing w:line="400" w:lineRule="exact"/>
              <w:ind w:left="480" w:hangingChars="200" w:hanging="480"/>
              <w:jc w:val="both"/>
              <w:rPr>
                <w:rFonts w:ascii="標楷體" w:eastAsia="標楷體" w:hAnsi="標楷體"/>
                <w:color w:val="auto"/>
              </w:rPr>
            </w:pPr>
            <w:r w:rsidRPr="00B35BCA">
              <w:rPr>
                <w:rFonts w:ascii="標楷體" w:eastAsia="標楷體" w:hAnsi="標楷體" w:hint="eastAsia"/>
                <w:color w:val="auto"/>
              </w:rPr>
              <w:t>二、發現有重大異常或違反本中心章則時，即依規定予以處理，並陳報主管機關。</w:t>
            </w:r>
          </w:p>
          <w:p w14:paraId="7363A251" w14:textId="1EA90A07" w:rsidR="000C78CE" w:rsidRPr="00B35BCA" w:rsidRDefault="00EA0AA8" w:rsidP="002C7EFA">
            <w:pPr>
              <w:pStyle w:val="HTML"/>
              <w:spacing w:line="400" w:lineRule="exact"/>
              <w:ind w:left="480" w:hangingChars="200" w:hanging="480"/>
              <w:jc w:val="both"/>
              <w:rPr>
                <w:rFonts w:ascii="標楷體" w:eastAsia="標楷體" w:hAnsi="標楷體"/>
                <w:color w:val="auto"/>
              </w:rPr>
            </w:pPr>
            <w:r w:rsidRPr="00B35BCA">
              <w:rPr>
                <w:rFonts w:ascii="標楷體" w:eastAsia="標楷體" w:hAnsi="標楷體" w:hint="eastAsia"/>
                <w:color w:val="auto"/>
              </w:rPr>
              <w:t>三、發現有重大缺失或有公開發行公司建立內部控制制度處理準則第四十三條各款之情事者。必要時本中心得陳報主管機關洽請受查公司委託會計師專案審查內部控制制度並出具審查報告。</w:t>
            </w:r>
            <w:r w:rsidR="002A58A9" w:rsidRPr="00B35BCA">
              <w:rPr>
                <w:rFonts w:ascii="標楷體" w:eastAsia="標楷體" w:hAnsi="標楷體" w:hint="eastAsia"/>
                <w:color w:val="auto"/>
              </w:rPr>
              <w:t xml:space="preserve">    </w:t>
            </w:r>
            <w:r w:rsidRPr="00B35BCA">
              <w:rPr>
                <w:rFonts w:ascii="標楷體" w:eastAsia="標楷體" w:hAnsi="標楷體" w:hint="eastAsia"/>
                <w:color w:val="auto"/>
              </w:rPr>
              <w:t>如查核發現會計師未依公開發行公司建立內部控制制度處理準則第三章第三節「會計師專案審查」規定執行者，得函請會計師注意辦理</w:t>
            </w:r>
            <w:proofErr w:type="gramStart"/>
            <w:r w:rsidRPr="00B35BCA">
              <w:rPr>
                <w:rFonts w:ascii="標楷體" w:eastAsia="標楷體" w:hAnsi="標楷體" w:hint="eastAsia"/>
                <w:color w:val="auto"/>
              </w:rPr>
              <w:t>並副陳主管機關</w:t>
            </w:r>
            <w:proofErr w:type="gramEnd"/>
            <w:r w:rsidRPr="00B35BCA">
              <w:rPr>
                <w:rFonts w:ascii="標楷體" w:eastAsia="標楷體" w:hAnsi="標楷體" w:hint="eastAsia"/>
                <w:color w:val="auto"/>
              </w:rPr>
              <w:t>。</w:t>
            </w:r>
          </w:p>
        </w:tc>
        <w:tc>
          <w:tcPr>
            <w:tcW w:w="2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378DB" w14:textId="167E6B6C" w:rsidR="000C78CE" w:rsidRPr="00B35BCA" w:rsidRDefault="0091556B" w:rsidP="00E84AD3">
            <w:pPr>
              <w:spacing w:line="400" w:lineRule="exact"/>
              <w:rPr>
                <w:rFonts w:eastAsia="標楷體"/>
                <w:szCs w:val="24"/>
              </w:rPr>
            </w:pPr>
            <w:r w:rsidRPr="00B35BCA">
              <w:rPr>
                <w:rFonts w:ascii="標楷體" w:eastAsia="標楷體" w:hAnsi="標楷體" w:hint="eastAsia"/>
                <w:bCs/>
                <w:szCs w:val="24"/>
              </w:rPr>
              <w:t>為強化上</w:t>
            </w:r>
            <w:r w:rsidR="00EA0AA8" w:rsidRPr="00B35BCA">
              <w:rPr>
                <w:rFonts w:ascii="標楷體" w:eastAsia="標楷體" w:hAnsi="標楷體" w:hint="eastAsia"/>
                <w:bCs/>
                <w:szCs w:val="24"/>
              </w:rPr>
              <w:t>櫃</w:t>
            </w:r>
            <w:r w:rsidRPr="00B35BCA">
              <w:rPr>
                <w:rFonts w:ascii="標楷體" w:eastAsia="標楷體" w:hAnsi="標楷體" w:hint="eastAsia"/>
                <w:bCs/>
                <w:szCs w:val="24"/>
              </w:rPr>
              <w:t>公司落實內部控制制度，</w:t>
            </w:r>
            <w:proofErr w:type="gramStart"/>
            <w:r w:rsidRPr="00B35BCA">
              <w:rPr>
                <w:rFonts w:ascii="標楷體" w:eastAsia="標楷體" w:hAnsi="標楷體" w:hint="eastAsia"/>
                <w:bCs/>
                <w:szCs w:val="24"/>
              </w:rPr>
              <w:t>爰</w:t>
            </w:r>
            <w:proofErr w:type="gramEnd"/>
            <w:r w:rsidR="00450560" w:rsidRPr="00B35BCA">
              <w:rPr>
                <w:rFonts w:ascii="標楷體" w:eastAsia="標楷體" w:hAnsi="標楷體" w:hint="eastAsia"/>
                <w:bCs/>
                <w:szCs w:val="24"/>
              </w:rPr>
              <w:t>增訂第二項及第三項</w:t>
            </w:r>
            <w:r w:rsidR="00375289" w:rsidRPr="00B35BCA">
              <w:rPr>
                <w:rFonts w:ascii="標楷體" w:eastAsia="標楷體" w:hAnsi="標楷體" w:hint="eastAsia"/>
                <w:bCs/>
                <w:szCs w:val="24"/>
              </w:rPr>
              <w:t>，針對上</w:t>
            </w:r>
            <w:r w:rsidR="00EA0AA8" w:rsidRPr="00B35BCA">
              <w:rPr>
                <w:rFonts w:ascii="標楷體" w:eastAsia="標楷體" w:hAnsi="標楷體" w:hint="eastAsia"/>
                <w:bCs/>
                <w:szCs w:val="24"/>
              </w:rPr>
              <w:t>櫃</w:t>
            </w:r>
            <w:r w:rsidR="00375289" w:rsidRPr="00B35BCA">
              <w:rPr>
                <w:rFonts w:ascii="標楷體" w:eastAsia="標楷體" w:hAnsi="標楷體" w:hint="eastAsia"/>
                <w:bCs/>
                <w:szCs w:val="24"/>
              </w:rPr>
              <w:t>公司內部控制制度之建立或執行涉有重大缺失者</w:t>
            </w:r>
            <w:r w:rsidRPr="00B35BCA">
              <w:rPr>
                <w:rFonts w:ascii="標楷體" w:eastAsia="標楷體" w:hAnsi="標楷體" w:hint="eastAsia"/>
                <w:bCs/>
                <w:szCs w:val="24"/>
              </w:rPr>
              <w:t>，明</w:t>
            </w:r>
            <w:r w:rsidR="003B6D57" w:rsidRPr="00B35BCA">
              <w:rPr>
                <w:rFonts w:ascii="標楷體" w:eastAsia="標楷體" w:hAnsi="標楷體" w:hint="eastAsia"/>
                <w:bCs/>
                <w:szCs w:val="24"/>
              </w:rPr>
              <w:t>訂</w:t>
            </w:r>
            <w:r w:rsidR="009D48EF" w:rsidRPr="00B35BCA">
              <w:rPr>
                <w:rFonts w:ascii="標楷體" w:eastAsia="標楷體" w:hAnsi="標楷體" w:hint="eastAsia"/>
                <w:bCs/>
                <w:szCs w:val="24"/>
              </w:rPr>
              <w:t>本</w:t>
            </w:r>
            <w:r w:rsidR="008843AE" w:rsidRPr="00B35BCA">
              <w:rPr>
                <w:rFonts w:ascii="標楷體" w:eastAsia="標楷體" w:hAnsi="標楷體" w:hint="eastAsia"/>
                <w:bCs/>
                <w:szCs w:val="24"/>
              </w:rPr>
              <w:t>中心</w:t>
            </w:r>
            <w:r w:rsidR="009D48EF" w:rsidRPr="00B35BCA">
              <w:rPr>
                <w:rFonts w:ascii="標楷體" w:eastAsia="標楷體" w:hAnsi="標楷體" w:hint="eastAsia"/>
                <w:bCs/>
                <w:szCs w:val="24"/>
              </w:rPr>
              <w:t>得因應案件情節之差異及重大性，課</w:t>
            </w:r>
            <w:r w:rsidR="0065406A" w:rsidRPr="00B35BCA">
              <w:rPr>
                <w:rFonts w:ascii="標楷體" w:eastAsia="標楷體" w:hAnsi="標楷體" w:hint="eastAsia"/>
                <w:bCs/>
                <w:szCs w:val="24"/>
              </w:rPr>
              <w:t>處</w:t>
            </w:r>
            <w:r w:rsidR="009D48EF" w:rsidRPr="00B35BCA">
              <w:rPr>
                <w:rFonts w:ascii="標楷體" w:eastAsia="標楷體" w:hAnsi="標楷體" w:hint="eastAsia"/>
                <w:bCs/>
                <w:szCs w:val="24"/>
              </w:rPr>
              <w:t>以與情節相當之違約金</w:t>
            </w:r>
            <w:r w:rsidR="00450560" w:rsidRPr="00B35BCA">
              <w:rPr>
                <w:rFonts w:ascii="標楷體" w:eastAsia="標楷體" w:hAnsi="標楷體" w:hint="eastAsia"/>
                <w:bCs/>
                <w:szCs w:val="24"/>
              </w:rPr>
              <w:t>暨違約金之繳納期限及方式</w:t>
            </w:r>
            <w:r w:rsidR="004D14E4" w:rsidRPr="00B35BCA">
              <w:rPr>
                <w:rFonts w:ascii="標楷體" w:eastAsia="標楷體" w:hAnsi="標楷體" w:hint="eastAsia"/>
                <w:bCs/>
                <w:szCs w:val="24"/>
              </w:rPr>
              <w:t>。</w:t>
            </w:r>
          </w:p>
        </w:tc>
      </w:tr>
    </w:tbl>
    <w:p w14:paraId="10EFBF62" w14:textId="05F1A6A0" w:rsidR="00392613" w:rsidRPr="00B35BCA" w:rsidRDefault="00392613" w:rsidP="00462DB6"/>
    <w:p w14:paraId="27ED39F7" w14:textId="35ED0D3D" w:rsidR="00704FF5" w:rsidRPr="00B35BCA" w:rsidRDefault="00704FF5">
      <w:pPr>
        <w:widowControl/>
        <w:suppressAutoHyphens w:val="0"/>
        <w:autoSpaceDN/>
        <w:textAlignment w:val="auto"/>
      </w:pPr>
    </w:p>
    <w:sectPr w:rsidR="00704FF5" w:rsidRPr="00B35BCA" w:rsidSect="00515C71">
      <w:footerReference w:type="default" r:id="rId8"/>
      <w:pgSz w:w="11906" w:h="16838"/>
      <w:pgMar w:top="1440" w:right="1558"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2F05" w14:textId="77777777" w:rsidR="000E3A18" w:rsidRDefault="000E3A18">
      <w:r>
        <w:separator/>
      </w:r>
    </w:p>
  </w:endnote>
  <w:endnote w:type="continuationSeparator" w:id="0">
    <w:p w14:paraId="7B9B3631" w14:textId="77777777" w:rsidR="000E3A18" w:rsidRDefault="000E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97F9" w14:textId="77777777" w:rsidR="00AB54CB" w:rsidRDefault="00AB54CB">
    <w:pPr>
      <w:pStyle w:val="a8"/>
      <w:jc w:val="center"/>
    </w:pPr>
    <w:r>
      <w:fldChar w:fldCharType="begin"/>
    </w:r>
    <w:r>
      <w:instrText>PAGE   \* MERGEFORMAT</w:instrText>
    </w:r>
    <w:r>
      <w:fldChar w:fldCharType="separate"/>
    </w:r>
    <w:r w:rsidR="00C66344" w:rsidRPr="00C66344">
      <w:rPr>
        <w:noProof/>
        <w:lang w:val="zh-TW"/>
      </w:rPr>
      <w:t>2</w:t>
    </w:r>
    <w:r>
      <w:fldChar w:fldCharType="end"/>
    </w:r>
  </w:p>
  <w:p w14:paraId="5BC8CC93" w14:textId="77777777" w:rsidR="00AB54CB" w:rsidRDefault="00AB54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9995" w14:textId="77777777" w:rsidR="000E3A18" w:rsidRDefault="000E3A18">
      <w:r>
        <w:rPr>
          <w:color w:val="000000"/>
        </w:rPr>
        <w:separator/>
      </w:r>
    </w:p>
  </w:footnote>
  <w:footnote w:type="continuationSeparator" w:id="0">
    <w:p w14:paraId="5491359E" w14:textId="77777777" w:rsidR="000E3A18" w:rsidRDefault="000E3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73D"/>
    <w:multiLevelType w:val="hybridMultilevel"/>
    <w:tmpl w:val="73F8627A"/>
    <w:lvl w:ilvl="0" w:tplc="0409000F">
      <w:start w:val="1"/>
      <w:numFmt w:val="decimal"/>
      <w:lvlText w:val="%1."/>
      <w:lvlJc w:val="left"/>
      <w:pPr>
        <w:ind w:left="1510" w:hanging="480"/>
      </w:pPr>
    </w:lvl>
    <w:lvl w:ilvl="1" w:tplc="04090019" w:tentative="1">
      <w:start w:val="1"/>
      <w:numFmt w:val="ideographTraditional"/>
      <w:lvlText w:val="%2、"/>
      <w:lvlJc w:val="left"/>
      <w:pPr>
        <w:ind w:left="1990" w:hanging="480"/>
      </w:pPr>
    </w:lvl>
    <w:lvl w:ilvl="2" w:tplc="0409001B" w:tentative="1">
      <w:start w:val="1"/>
      <w:numFmt w:val="lowerRoman"/>
      <w:lvlText w:val="%3."/>
      <w:lvlJc w:val="right"/>
      <w:pPr>
        <w:ind w:left="2470" w:hanging="480"/>
      </w:pPr>
    </w:lvl>
    <w:lvl w:ilvl="3" w:tplc="0409000F" w:tentative="1">
      <w:start w:val="1"/>
      <w:numFmt w:val="decimal"/>
      <w:lvlText w:val="%4."/>
      <w:lvlJc w:val="left"/>
      <w:pPr>
        <w:ind w:left="2950" w:hanging="480"/>
      </w:pPr>
    </w:lvl>
    <w:lvl w:ilvl="4" w:tplc="04090019" w:tentative="1">
      <w:start w:val="1"/>
      <w:numFmt w:val="ideographTraditional"/>
      <w:lvlText w:val="%5、"/>
      <w:lvlJc w:val="left"/>
      <w:pPr>
        <w:ind w:left="3430" w:hanging="480"/>
      </w:pPr>
    </w:lvl>
    <w:lvl w:ilvl="5" w:tplc="0409001B" w:tentative="1">
      <w:start w:val="1"/>
      <w:numFmt w:val="lowerRoman"/>
      <w:lvlText w:val="%6."/>
      <w:lvlJc w:val="right"/>
      <w:pPr>
        <w:ind w:left="3910" w:hanging="480"/>
      </w:pPr>
    </w:lvl>
    <w:lvl w:ilvl="6" w:tplc="0409000F" w:tentative="1">
      <w:start w:val="1"/>
      <w:numFmt w:val="decimal"/>
      <w:lvlText w:val="%7."/>
      <w:lvlJc w:val="left"/>
      <w:pPr>
        <w:ind w:left="4390" w:hanging="480"/>
      </w:pPr>
    </w:lvl>
    <w:lvl w:ilvl="7" w:tplc="04090019" w:tentative="1">
      <w:start w:val="1"/>
      <w:numFmt w:val="ideographTraditional"/>
      <w:lvlText w:val="%8、"/>
      <w:lvlJc w:val="left"/>
      <w:pPr>
        <w:ind w:left="4870" w:hanging="480"/>
      </w:pPr>
    </w:lvl>
    <w:lvl w:ilvl="8" w:tplc="0409001B" w:tentative="1">
      <w:start w:val="1"/>
      <w:numFmt w:val="lowerRoman"/>
      <w:lvlText w:val="%9."/>
      <w:lvlJc w:val="right"/>
      <w:pPr>
        <w:ind w:left="5350" w:hanging="480"/>
      </w:pPr>
    </w:lvl>
  </w:abstractNum>
  <w:abstractNum w:abstractNumId="1" w15:restartNumberingAfterBreak="0">
    <w:nsid w:val="093430D0"/>
    <w:multiLevelType w:val="hybridMultilevel"/>
    <w:tmpl w:val="E2160DD8"/>
    <w:lvl w:ilvl="0" w:tplc="66CC13E0">
      <w:start w:val="1"/>
      <w:numFmt w:val="taiwaneseCountingThousand"/>
      <w:lvlText w:val="(%1)"/>
      <w:lvlJc w:val="left"/>
      <w:pPr>
        <w:ind w:left="1030" w:hanging="605"/>
      </w:pPr>
      <w:rPr>
        <w:rFonts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D6D4875"/>
    <w:multiLevelType w:val="hybridMultilevel"/>
    <w:tmpl w:val="D06412BE"/>
    <w:lvl w:ilvl="0" w:tplc="61D6BBB4">
      <w:start w:val="1"/>
      <w:numFmt w:val="taiwaneseCountingThousand"/>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EA63F1"/>
    <w:multiLevelType w:val="hybridMultilevel"/>
    <w:tmpl w:val="B86EC4C8"/>
    <w:lvl w:ilvl="0" w:tplc="4894AF24">
      <w:start w:val="1"/>
      <w:numFmt w:val="taiwaneseCountingThousand"/>
      <w:lvlText w:val="(%1)"/>
      <w:lvlJc w:val="left"/>
      <w:pPr>
        <w:ind w:left="1030" w:hanging="605"/>
      </w:pPr>
      <w:rPr>
        <w:rFonts w:hint="default"/>
        <w:color w:val="333333"/>
      </w:rPr>
    </w:lvl>
    <w:lvl w:ilvl="1" w:tplc="B128D958">
      <w:start w:val="1"/>
      <w:numFmt w:val="taiwaneseCountingThousand"/>
      <w:lvlText w:val="%2、"/>
      <w:lvlJc w:val="left"/>
      <w:pPr>
        <w:ind w:left="1423" w:hanging="518"/>
      </w:pPr>
      <w:rPr>
        <w:rFonts w:ascii="標楷體" w:eastAsia="標楷體" w:hAnsi="標楷體"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C9540B6"/>
    <w:multiLevelType w:val="hybridMultilevel"/>
    <w:tmpl w:val="E6FE427E"/>
    <w:lvl w:ilvl="0" w:tplc="4E2415E8">
      <w:start w:val="1"/>
      <w:numFmt w:val="taiwaneseCountingThousand"/>
      <w:lvlText w:val="(%1)"/>
      <w:lvlJc w:val="left"/>
      <w:pPr>
        <w:ind w:left="1030" w:hanging="605"/>
      </w:pPr>
      <w:rPr>
        <w:rFonts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F104F78"/>
    <w:multiLevelType w:val="hybridMultilevel"/>
    <w:tmpl w:val="F2FE88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5A2284"/>
    <w:multiLevelType w:val="hybridMultilevel"/>
    <w:tmpl w:val="FDFC50C0"/>
    <w:lvl w:ilvl="0" w:tplc="649E7412">
      <w:start w:val="1"/>
      <w:numFmt w:val="taiwaneseCountingThousand"/>
      <w:lvlText w:val="(%1)"/>
      <w:lvlJc w:val="left"/>
      <w:pPr>
        <w:ind w:left="1030" w:hanging="605"/>
      </w:pPr>
      <w:rPr>
        <w:rFonts w:hint="default"/>
        <w:color w:val="FF000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30DD422C"/>
    <w:multiLevelType w:val="hybridMultilevel"/>
    <w:tmpl w:val="1ACED932"/>
    <w:lvl w:ilvl="0" w:tplc="BCA460DA">
      <w:start w:val="1"/>
      <w:numFmt w:val="taiwaneseCountingThousand"/>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FF44666"/>
    <w:multiLevelType w:val="multilevel"/>
    <w:tmpl w:val="DABAC1D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5C56722"/>
    <w:multiLevelType w:val="hybridMultilevel"/>
    <w:tmpl w:val="87D80274"/>
    <w:lvl w:ilvl="0" w:tplc="0409000F">
      <w:start w:val="1"/>
      <w:numFmt w:val="decimal"/>
      <w:lvlText w:val="%1."/>
      <w:lvlJc w:val="left"/>
      <w:pPr>
        <w:ind w:left="1510" w:hanging="480"/>
      </w:pPr>
    </w:lvl>
    <w:lvl w:ilvl="1" w:tplc="04090019" w:tentative="1">
      <w:start w:val="1"/>
      <w:numFmt w:val="ideographTraditional"/>
      <w:lvlText w:val="%2、"/>
      <w:lvlJc w:val="left"/>
      <w:pPr>
        <w:ind w:left="1990" w:hanging="480"/>
      </w:pPr>
    </w:lvl>
    <w:lvl w:ilvl="2" w:tplc="0409001B" w:tentative="1">
      <w:start w:val="1"/>
      <w:numFmt w:val="lowerRoman"/>
      <w:lvlText w:val="%3."/>
      <w:lvlJc w:val="right"/>
      <w:pPr>
        <w:ind w:left="2470" w:hanging="480"/>
      </w:pPr>
    </w:lvl>
    <w:lvl w:ilvl="3" w:tplc="0409000F" w:tentative="1">
      <w:start w:val="1"/>
      <w:numFmt w:val="decimal"/>
      <w:lvlText w:val="%4."/>
      <w:lvlJc w:val="left"/>
      <w:pPr>
        <w:ind w:left="2950" w:hanging="480"/>
      </w:pPr>
    </w:lvl>
    <w:lvl w:ilvl="4" w:tplc="04090019" w:tentative="1">
      <w:start w:val="1"/>
      <w:numFmt w:val="ideographTraditional"/>
      <w:lvlText w:val="%5、"/>
      <w:lvlJc w:val="left"/>
      <w:pPr>
        <w:ind w:left="3430" w:hanging="480"/>
      </w:pPr>
    </w:lvl>
    <w:lvl w:ilvl="5" w:tplc="0409001B" w:tentative="1">
      <w:start w:val="1"/>
      <w:numFmt w:val="lowerRoman"/>
      <w:lvlText w:val="%6."/>
      <w:lvlJc w:val="right"/>
      <w:pPr>
        <w:ind w:left="3910" w:hanging="480"/>
      </w:pPr>
    </w:lvl>
    <w:lvl w:ilvl="6" w:tplc="0409000F" w:tentative="1">
      <w:start w:val="1"/>
      <w:numFmt w:val="decimal"/>
      <w:lvlText w:val="%7."/>
      <w:lvlJc w:val="left"/>
      <w:pPr>
        <w:ind w:left="4390" w:hanging="480"/>
      </w:pPr>
    </w:lvl>
    <w:lvl w:ilvl="7" w:tplc="04090019" w:tentative="1">
      <w:start w:val="1"/>
      <w:numFmt w:val="ideographTraditional"/>
      <w:lvlText w:val="%8、"/>
      <w:lvlJc w:val="left"/>
      <w:pPr>
        <w:ind w:left="4870" w:hanging="480"/>
      </w:pPr>
    </w:lvl>
    <w:lvl w:ilvl="8" w:tplc="0409001B" w:tentative="1">
      <w:start w:val="1"/>
      <w:numFmt w:val="lowerRoman"/>
      <w:lvlText w:val="%9."/>
      <w:lvlJc w:val="right"/>
      <w:pPr>
        <w:ind w:left="5350" w:hanging="480"/>
      </w:pPr>
    </w:lvl>
  </w:abstractNum>
  <w:abstractNum w:abstractNumId="10" w15:restartNumberingAfterBreak="0">
    <w:nsid w:val="47E31C25"/>
    <w:multiLevelType w:val="multilevel"/>
    <w:tmpl w:val="DBD87896"/>
    <w:lvl w:ilvl="0">
      <w:start w:val="1"/>
      <w:numFmt w:val="decimal"/>
      <w:lvlText w:val="%1."/>
      <w:lvlJc w:val="left"/>
      <w:pPr>
        <w:ind w:left="360" w:hanging="360"/>
      </w:pPr>
      <w:rPr>
        <w:rFonts w:ascii="Times New Roman" w:eastAsia="標楷體" w:hAnsi="Times New Roman" w:cs="Times New Roman"/>
      </w:rPr>
    </w:lvl>
    <w:lvl w:ilvl="1">
      <w:start w:val="1"/>
      <w:numFmt w:val="taiwaneseCountingThousand"/>
      <w:lvlText w:val="%2、"/>
      <w:lvlJc w:val="left"/>
      <w:pPr>
        <w:ind w:left="960" w:hanging="480"/>
      </w:pPr>
      <w:rPr>
        <w:color w:val="auto"/>
        <w:lang w:val="en-US"/>
      </w:rPr>
    </w:lvl>
    <w:lvl w:ilvl="2">
      <w:start w:val="1"/>
      <w:numFmt w:val="decimal"/>
      <w:lvlText w:val="%3."/>
      <w:lvlJc w:val="left"/>
      <w:pPr>
        <w:ind w:left="1320" w:hanging="360"/>
      </w:pPr>
      <w:rPr>
        <w:rFonts w:ascii="Times New Roman" w:hAnsi="Times New Roman" w:cs="Times New Roman"/>
      </w:rPr>
    </w:lvl>
    <w:lvl w:ilvl="3">
      <w:start w:val="1"/>
      <w:numFmt w:val="taiwaneseCountingThousand"/>
      <w:lvlText w:val="(%4)"/>
      <w:lvlJc w:val="left"/>
      <w:pPr>
        <w:ind w:left="1845" w:hanging="405"/>
      </w:pPr>
    </w:lvl>
    <w:lvl w:ilvl="4">
      <w:start w:val="1"/>
      <w:numFmt w:val="decimal"/>
      <w:lvlText w:val="(%5)"/>
      <w:lvlJc w:val="left"/>
      <w:pPr>
        <w:ind w:left="2280" w:hanging="360"/>
      </w:pPr>
      <w:rPr>
        <w:b w:val="0"/>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32E4E54"/>
    <w:multiLevelType w:val="hybridMultilevel"/>
    <w:tmpl w:val="8A869B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1F1402"/>
    <w:multiLevelType w:val="hybridMultilevel"/>
    <w:tmpl w:val="73F8627A"/>
    <w:lvl w:ilvl="0" w:tplc="0409000F">
      <w:start w:val="1"/>
      <w:numFmt w:val="decimal"/>
      <w:lvlText w:val="%1."/>
      <w:lvlJc w:val="left"/>
      <w:pPr>
        <w:ind w:left="1510" w:hanging="480"/>
      </w:pPr>
    </w:lvl>
    <w:lvl w:ilvl="1" w:tplc="04090019" w:tentative="1">
      <w:start w:val="1"/>
      <w:numFmt w:val="ideographTraditional"/>
      <w:lvlText w:val="%2、"/>
      <w:lvlJc w:val="left"/>
      <w:pPr>
        <w:ind w:left="1990" w:hanging="480"/>
      </w:pPr>
    </w:lvl>
    <w:lvl w:ilvl="2" w:tplc="0409001B" w:tentative="1">
      <w:start w:val="1"/>
      <w:numFmt w:val="lowerRoman"/>
      <w:lvlText w:val="%3."/>
      <w:lvlJc w:val="right"/>
      <w:pPr>
        <w:ind w:left="2470" w:hanging="480"/>
      </w:pPr>
    </w:lvl>
    <w:lvl w:ilvl="3" w:tplc="0409000F" w:tentative="1">
      <w:start w:val="1"/>
      <w:numFmt w:val="decimal"/>
      <w:lvlText w:val="%4."/>
      <w:lvlJc w:val="left"/>
      <w:pPr>
        <w:ind w:left="2950" w:hanging="480"/>
      </w:pPr>
    </w:lvl>
    <w:lvl w:ilvl="4" w:tplc="04090019" w:tentative="1">
      <w:start w:val="1"/>
      <w:numFmt w:val="ideographTraditional"/>
      <w:lvlText w:val="%5、"/>
      <w:lvlJc w:val="left"/>
      <w:pPr>
        <w:ind w:left="3430" w:hanging="480"/>
      </w:pPr>
    </w:lvl>
    <w:lvl w:ilvl="5" w:tplc="0409001B" w:tentative="1">
      <w:start w:val="1"/>
      <w:numFmt w:val="lowerRoman"/>
      <w:lvlText w:val="%6."/>
      <w:lvlJc w:val="right"/>
      <w:pPr>
        <w:ind w:left="3910" w:hanging="480"/>
      </w:pPr>
    </w:lvl>
    <w:lvl w:ilvl="6" w:tplc="0409000F" w:tentative="1">
      <w:start w:val="1"/>
      <w:numFmt w:val="decimal"/>
      <w:lvlText w:val="%7."/>
      <w:lvlJc w:val="left"/>
      <w:pPr>
        <w:ind w:left="4390" w:hanging="480"/>
      </w:pPr>
    </w:lvl>
    <w:lvl w:ilvl="7" w:tplc="04090019" w:tentative="1">
      <w:start w:val="1"/>
      <w:numFmt w:val="ideographTraditional"/>
      <w:lvlText w:val="%8、"/>
      <w:lvlJc w:val="left"/>
      <w:pPr>
        <w:ind w:left="4870" w:hanging="480"/>
      </w:pPr>
    </w:lvl>
    <w:lvl w:ilvl="8" w:tplc="0409001B" w:tentative="1">
      <w:start w:val="1"/>
      <w:numFmt w:val="lowerRoman"/>
      <w:lvlText w:val="%9."/>
      <w:lvlJc w:val="right"/>
      <w:pPr>
        <w:ind w:left="5350" w:hanging="480"/>
      </w:pPr>
    </w:lvl>
  </w:abstractNum>
  <w:abstractNum w:abstractNumId="13" w15:restartNumberingAfterBreak="0">
    <w:nsid w:val="62774057"/>
    <w:multiLevelType w:val="hybridMultilevel"/>
    <w:tmpl w:val="E6FE427E"/>
    <w:lvl w:ilvl="0" w:tplc="4E2415E8">
      <w:start w:val="1"/>
      <w:numFmt w:val="taiwaneseCountingThousand"/>
      <w:lvlText w:val="(%1)"/>
      <w:lvlJc w:val="left"/>
      <w:pPr>
        <w:ind w:left="1030" w:hanging="605"/>
      </w:pPr>
      <w:rPr>
        <w:rFonts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644B66D1"/>
    <w:multiLevelType w:val="hybridMultilevel"/>
    <w:tmpl w:val="7A2097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DC38B2"/>
    <w:multiLevelType w:val="hybridMultilevel"/>
    <w:tmpl w:val="051430D2"/>
    <w:lvl w:ilvl="0" w:tplc="4894AF24">
      <w:start w:val="1"/>
      <w:numFmt w:val="taiwaneseCountingThousand"/>
      <w:lvlText w:val="(%1)"/>
      <w:lvlJc w:val="left"/>
      <w:pPr>
        <w:ind w:left="1030" w:hanging="605"/>
      </w:pPr>
      <w:rPr>
        <w:rFonts w:hint="default"/>
        <w:color w:val="333333"/>
      </w:rPr>
    </w:lvl>
    <w:lvl w:ilvl="1" w:tplc="59FEE548">
      <w:start w:val="1"/>
      <w:numFmt w:val="taiwaneseCountingThousand"/>
      <w:lvlText w:val="%2、"/>
      <w:lvlJc w:val="left"/>
      <w:pPr>
        <w:ind w:left="1936" w:hanging="518"/>
      </w:pPr>
      <w:rPr>
        <w:rFonts w:ascii="標楷體" w:eastAsia="標楷體" w:hAnsi="標楷體" w:hint="default"/>
        <w:lang w:val="en-US"/>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71F05E79"/>
    <w:multiLevelType w:val="multilevel"/>
    <w:tmpl w:val="1C962002"/>
    <w:lvl w:ilvl="0">
      <w:start w:val="1"/>
      <w:numFmt w:val="taiwaneseCountingThousand"/>
      <w:lvlText w:val="%1、"/>
      <w:lvlJc w:val="left"/>
      <w:pPr>
        <w:ind w:left="370" w:hanging="480"/>
      </w:pPr>
      <w:rPr>
        <w:rFonts w:ascii="標楷體" w:eastAsia="標楷體" w:hAnsi="標楷體"/>
      </w:rPr>
    </w:lvl>
    <w:lvl w:ilvl="1">
      <w:start w:val="1"/>
      <w:numFmt w:val="ideographTraditional"/>
      <w:lvlText w:val="%2、"/>
      <w:lvlJc w:val="left"/>
      <w:pPr>
        <w:ind w:left="850" w:hanging="480"/>
      </w:pPr>
    </w:lvl>
    <w:lvl w:ilvl="2">
      <w:start w:val="1"/>
      <w:numFmt w:val="lowerRoman"/>
      <w:lvlText w:val="%3."/>
      <w:lvlJc w:val="right"/>
      <w:pPr>
        <w:ind w:left="1330" w:hanging="480"/>
      </w:pPr>
    </w:lvl>
    <w:lvl w:ilvl="3">
      <w:start w:val="1"/>
      <w:numFmt w:val="decimal"/>
      <w:lvlText w:val="%4."/>
      <w:lvlJc w:val="left"/>
      <w:pPr>
        <w:ind w:left="1810" w:hanging="480"/>
      </w:pPr>
    </w:lvl>
    <w:lvl w:ilvl="4">
      <w:start w:val="1"/>
      <w:numFmt w:val="ideographTraditional"/>
      <w:lvlText w:val="%5、"/>
      <w:lvlJc w:val="left"/>
      <w:pPr>
        <w:ind w:left="2290" w:hanging="480"/>
      </w:pPr>
    </w:lvl>
    <w:lvl w:ilvl="5">
      <w:start w:val="1"/>
      <w:numFmt w:val="lowerRoman"/>
      <w:lvlText w:val="%6."/>
      <w:lvlJc w:val="right"/>
      <w:pPr>
        <w:ind w:left="2770" w:hanging="480"/>
      </w:pPr>
    </w:lvl>
    <w:lvl w:ilvl="6">
      <w:start w:val="1"/>
      <w:numFmt w:val="decimal"/>
      <w:lvlText w:val="%7."/>
      <w:lvlJc w:val="left"/>
      <w:pPr>
        <w:ind w:left="3250" w:hanging="480"/>
      </w:pPr>
    </w:lvl>
    <w:lvl w:ilvl="7">
      <w:start w:val="1"/>
      <w:numFmt w:val="ideographTraditional"/>
      <w:lvlText w:val="%8、"/>
      <w:lvlJc w:val="left"/>
      <w:pPr>
        <w:ind w:left="3730" w:hanging="480"/>
      </w:pPr>
    </w:lvl>
    <w:lvl w:ilvl="8">
      <w:start w:val="1"/>
      <w:numFmt w:val="lowerRoman"/>
      <w:lvlText w:val="%9."/>
      <w:lvlJc w:val="right"/>
      <w:pPr>
        <w:ind w:left="4210" w:hanging="480"/>
      </w:pPr>
    </w:lvl>
  </w:abstractNum>
  <w:abstractNum w:abstractNumId="17" w15:restartNumberingAfterBreak="0">
    <w:nsid w:val="7E8D3B90"/>
    <w:multiLevelType w:val="hybridMultilevel"/>
    <w:tmpl w:val="76808EA8"/>
    <w:lvl w:ilvl="0" w:tplc="04090015">
      <w:start w:val="1"/>
      <w:numFmt w:val="taiwaneseCountingThousand"/>
      <w:lvlText w:val="%1、"/>
      <w:lvlJc w:val="left"/>
      <w:pPr>
        <w:ind w:left="446" w:hanging="480"/>
      </w:p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num w:numId="1">
    <w:abstractNumId w:val="8"/>
  </w:num>
  <w:num w:numId="2">
    <w:abstractNumId w:val="1"/>
  </w:num>
  <w:num w:numId="3">
    <w:abstractNumId w:val="15"/>
  </w:num>
  <w:num w:numId="4">
    <w:abstractNumId w:val="6"/>
  </w:num>
  <w:num w:numId="5">
    <w:abstractNumId w:val="11"/>
  </w:num>
  <w:num w:numId="6">
    <w:abstractNumId w:val="4"/>
  </w:num>
  <w:num w:numId="7">
    <w:abstractNumId w:val="9"/>
  </w:num>
  <w:num w:numId="8">
    <w:abstractNumId w:val="12"/>
  </w:num>
  <w:num w:numId="9">
    <w:abstractNumId w:val="0"/>
  </w:num>
  <w:num w:numId="10">
    <w:abstractNumId w:val="13"/>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6"/>
  </w:num>
  <w:num w:numId="16">
    <w:abstractNumId w:val="17"/>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CAD"/>
    <w:rsid w:val="000007E2"/>
    <w:rsid w:val="00004A07"/>
    <w:rsid w:val="00004C3F"/>
    <w:rsid w:val="00005C6C"/>
    <w:rsid w:val="00006828"/>
    <w:rsid w:val="0001253C"/>
    <w:rsid w:val="00014D14"/>
    <w:rsid w:val="00015F44"/>
    <w:rsid w:val="00020EFA"/>
    <w:rsid w:val="00021BB3"/>
    <w:rsid w:val="00023768"/>
    <w:rsid w:val="00023F75"/>
    <w:rsid w:val="000268FD"/>
    <w:rsid w:val="00030531"/>
    <w:rsid w:val="0003421E"/>
    <w:rsid w:val="00036500"/>
    <w:rsid w:val="00037B75"/>
    <w:rsid w:val="00042A60"/>
    <w:rsid w:val="00042C99"/>
    <w:rsid w:val="000462E7"/>
    <w:rsid w:val="00050117"/>
    <w:rsid w:val="000508FF"/>
    <w:rsid w:val="0005330B"/>
    <w:rsid w:val="0005371F"/>
    <w:rsid w:val="000537D4"/>
    <w:rsid w:val="0006155C"/>
    <w:rsid w:val="000634E6"/>
    <w:rsid w:val="00064599"/>
    <w:rsid w:val="00065DE6"/>
    <w:rsid w:val="00071AAE"/>
    <w:rsid w:val="00073639"/>
    <w:rsid w:val="00073AA1"/>
    <w:rsid w:val="0008187A"/>
    <w:rsid w:val="0008478F"/>
    <w:rsid w:val="000A0EB2"/>
    <w:rsid w:val="000A4590"/>
    <w:rsid w:val="000A6283"/>
    <w:rsid w:val="000A71DF"/>
    <w:rsid w:val="000A74FC"/>
    <w:rsid w:val="000A7968"/>
    <w:rsid w:val="000B02E5"/>
    <w:rsid w:val="000B2094"/>
    <w:rsid w:val="000C127E"/>
    <w:rsid w:val="000C497B"/>
    <w:rsid w:val="000C578C"/>
    <w:rsid w:val="000C6E9D"/>
    <w:rsid w:val="000C78CE"/>
    <w:rsid w:val="000D4930"/>
    <w:rsid w:val="000D7FFA"/>
    <w:rsid w:val="000E3A18"/>
    <w:rsid w:val="000E41C6"/>
    <w:rsid w:val="000E5482"/>
    <w:rsid w:val="000E58C9"/>
    <w:rsid w:val="000E58F8"/>
    <w:rsid w:val="000E7E87"/>
    <w:rsid w:val="000F05A7"/>
    <w:rsid w:val="000F160C"/>
    <w:rsid w:val="000F2A1B"/>
    <w:rsid w:val="000F4427"/>
    <w:rsid w:val="000F47A5"/>
    <w:rsid w:val="000F6D33"/>
    <w:rsid w:val="000F77BF"/>
    <w:rsid w:val="000F7894"/>
    <w:rsid w:val="001019EE"/>
    <w:rsid w:val="00101D42"/>
    <w:rsid w:val="00102D2D"/>
    <w:rsid w:val="00110072"/>
    <w:rsid w:val="00110232"/>
    <w:rsid w:val="00111341"/>
    <w:rsid w:val="00112273"/>
    <w:rsid w:val="00120069"/>
    <w:rsid w:val="001211DC"/>
    <w:rsid w:val="001226E9"/>
    <w:rsid w:val="0012295A"/>
    <w:rsid w:val="0012359C"/>
    <w:rsid w:val="001273B4"/>
    <w:rsid w:val="001319A3"/>
    <w:rsid w:val="00131B7B"/>
    <w:rsid w:val="0013229E"/>
    <w:rsid w:val="001372B9"/>
    <w:rsid w:val="001404D4"/>
    <w:rsid w:val="001453C6"/>
    <w:rsid w:val="001457B5"/>
    <w:rsid w:val="001473A9"/>
    <w:rsid w:val="00160D8E"/>
    <w:rsid w:val="00161392"/>
    <w:rsid w:val="00163C0E"/>
    <w:rsid w:val="00163CB1"/>
    <w:rsid w:val="001645F9"/>
    <w:rsid w:val="00164783"/>
    <w:rsid w:val="00165084"/>
    <w:rsid w:val="00165B4E"/>
    <w:rsid w:val="00167548"/>
    <w:rsid w:val="001764EE"/>
    <w:rsid w:val="00176FDA"/>
    <w:rsid w:val="001827B8"/>
    <w:rsid w:val="00182AE4"/>
    <w:rsid w:val="0018428C"/>
    <w:rsid w:val="00185892"/>
    <w:rsid w:val="00186C40"/>
    <w:rsid w:val="001876D6"/>
    <w:rsid w:val="00187912"/>
    <w:rsid w:val="001939EE"/>
    <w:rsid w:val="00194550"/>
    <w:rsid w:val="0019722E"/>
    <w:rsid w:val="00197BF8"/>
    <w:rsid w:val="001A0318"/>
    <w:rsid w:val="001A0F79"/>
    <w:rsid w:val="001A230C"/>
    <w:rsid w:val="001A5DAF"/>
    <w:rsid w:val="001B114F"/>
    <w:rsid w:val="001B35FA"/>
    <w:rsid w:val="001B45A9"/>
    <w:rsid w:val="001C3351"/>
    <w:rsid w:val="001C363C"/>
    <w:rsid w:val="001C43FE"/>
    <w:rsid w:val="001C4840"/>
    <w:rsid w:val="001C51B3"/>
    <w:rsid w:val="001C57FD"/>
    <w:rsid w:val="001C5FC4"/>
    <w:rsid w:val="001C7686"/>
    <w:rsid w:val="001D129B"/>
    <w:rsid w:val="001D1304"/>
    <w:rsid w:val="001D6634"/>
    <w:rsid w:val="001D7989"/>
    <w:rsid w:val="001E23DC"/>
    <w:rsid w:val="001E5C6D"/>
    <w:rsid w:val="001E6817"/>
    <w:rsid w:val="001E7FD5"/>
    <w:rsid w:val="001F0AD9"/>
    <w:rsid w:val="001F153B"/>
    <w:rsid w:val="001F1B77"/>
    <w:rsid w:val="001F1C7D"/>
    <w:rsid w:val="001F2DFE"/>
    <w:rsid w:val="001F6840"/>
    <w:rsid w:val="002046AD"/>
    <w:rsid w:val="00210504"/>
    <w:rsid w:val="00211940"/>
    <w:rsid w:val="002127A9"/>
    <w:rsid w:val="00215386"/>
    <w:rsid w:val="002165F9"/>
    <w:rsid w:val="00216A02"/>
    <w:rsid w:val="00216AE3"/>
    <w:rsid w:val="00221E01"/>
    <w:rsid w:val="002241BD"/>
    <w:rsid w:val="002327CC"/>
    <w:rsid w:val="002352AD"/>
    <w:rsid w:val="0023554E"/>
    <w:rsid w:val="002411DE"/>
    <w:rsid w:val="00242167"/>
    <w:rsid w:val="00242231"/>
    <w:rsid w:val="00245648"/>
    <w:rsid w:val="0025387F"/>
    <w:rsid w:val="00253BF0"/>
    <w:rsid w:val="00256156"/>
    <w:rsid w:val="0025708B"/>
    <w:rsid w:val="00257A11"/>
    <w:rsid w:val="002636ED"/>
    <w:rsid w:val="002644F4"/>
    <w:rsid w:val="00274D87"/>
    <w:rsid w:val="00276B95"/>
    <w:rsid w:val="00285736"/>
    <w:rsid w:val="0028719A"/>
    <w:rsid w:val="002925DA"/>
    <w:rsid w:val="0029673C"/>
    <w:rsid w:val="002A12BA"/>
    <w:rsid w:val="002A33D7"/>
    <w:rsid w:val="002A44AA"/>
    <w:rsid w:val="002A464E"/>
    <w:rsid w:val="002A58A9"/>
    <w:rsid w:val="002A5968"/>
    <w:rsid w:val="002A7788"/>
    <w:rsid w:val="002B2ECD"/>
    <w:rsid w:val="002B7BB0"/>
    <w:rsid w:val="002C3B89"/>
    <w:rsid w:val="002C5DAA"/>
    <w:rsid w:val="002C6006"/>
    <w:rsid w:val="002C7EFA"/>
    <w:rsid w:val="002D2637"/>
    <w:rsid w:val="002D6859"/>
    <w:rsid w:val="002E32F7"/>
    <w:rsid w:val="002E44F9"/>
    <w:rsid w:val="002E73B5"/>
    <w:rsid w:val="002F03C6"/>
    <w:rsid w:val="002F133B"/>
    <w:rsid w:val="002F247D"/>
    <w:rsid w:val="002F4854"/>
    <w:rsid w:val="002F5D91"/>
    <w:rsid w:val="00302200"/>
    <w:rsid w:val="003029F5"/>
    <w:rsid w:val="00302D33"/>
    <w:rsid w:val="00314B90"/>
    <w:rsid w:val="00315643"/>
    <w:rsid w:val="0032625B"/>
    <w:rsid w:val="003339F7"/>
    <w:rsid w:val="0033475F"/>
    <w:rsid w:val="003431A8"/>
    <w:rsid w:val="00343CC9"/>
    <w:rsid w:val="003448DA"/>
    <w:rsid w:val="00351F0D"/>
    <w:rsid w:val="00355455"/>
    <w:rsid w:val="00355919"/>
    <w:rsid w:val="003601AA"/>
    <w:rsid w:val="0036036D"/>
    <w:rsid w:val="00361787"/>
    <w:rsid w:val="00363475"/>
    <w:rsid w:val="00364AB5"/>
    <w:rsid w:val="003654E6"/>
    <w:rsid w:val="00370393"/>
    <w:rsid w:val="00374A8B"/>
    <w:rsid w:val="00375102"/>
    <w:rsid w:val="00375289"/>
    <w:rsid w:val="003779D8"/>
    <w:rsid w:val="00381E72"/>
    <w:rsid w:val="00384935"/>
    <w:rsid w:val="00385A7E"/>
    <w:rsid w:val="0039123C"/>
    <w:rsid w:val="00391898"/>
    <w:rsid w:val="00392518"/>
    <w:rsid w:val="00392613"/>
    <w:rsid w:val="00392830"/>
    <w:rsid w:val="003964C8"/>
    <w:rsid w:val="003A32C2"/>
    <w:rsid w:val="003A492E"/>
    <w:rsid w:val="003A5FC9"/>
    <w:rsid w:val="003A7CCD"/>
    <w:rsid w:val="003B5612"/>
    <w:rsid w:val="003B6D57"/>
    <w:rsid w:val="003C0E1E"/>
    <w:rsid w:val="003C2FD7"/>
    <w:rsid w:val="003C70D5"/>
    <w:rsid w:val="003D60A2"/>
    <w:rsid w:val="003D6E83"/>
    <w:rsid w:val="003E4E06"/>
    <w:rsid w:val="003E5236"/>
    <w:rsid w:val="003E5C6E"/>
    <w:rsid w:val="003F2451"/>
    <w:rsid w:val="00402D5B"/>
    <w:rsid w:val="004059BA"/>
    <w:rsid w:val="00410A16"/>
    <w:rsid w:val="00414C1C"/>
    <w:rsid w:val="00415C51"/>
    <w:rsid w:val="00416E75"/>
    <w:rsid w:val="004233CC"/>
    <w:rsid w:val="00423581"/>
    <w:rsid w:val="00426669"/>
    <w:rsid w:val="00427235"/>
    <w:rsid w:val="004303B1"/>
    <w:rsid w:val="00430570"/>
    <w:rsid w:val="004317F3"/>
    <w:rsid w:val="004326AE"/>
    <w:rsid w:val="0044064C"/>
    <w:rsid w:val="004412A2"/>
    <w:rsid w:val="00443A49"/>
    <w:rsid w:val="004455F3"/>
    <w:rsid w:val="00450560"/>
    <w:rsid w:val="0045132B"/>
    <w:rsid w:val="00455635"/>
    <w:rsid w:val="00462699"/>
    <w:rsid w:val="00462DB6"/>
    <w:rsid w:val="00464180"/>
    <w:rsid w:val="00464F5C"/>
    <w:rsid w:val="00465832"/>
    <w:rsid w:val="00466E54"/>
    <w:rsid w:val="0047002D"/>
    <w:rsid w:val="00470647"/>
    <w:rsid w:val="00471196"/>
    <w:rsid w:val="00475F50"/>
    <w:rsid w:val="00475FBB"/>
    <w:rsid w:val="00476906"/>
    <w:rsid w:val="004814E7"/>
    <w:rsid w:val="004817FA"/>
    <w:rsid w:val="00482184"/>
    <w:rsid w:val="00487C78"/>
    <w:rsid w:val="00487CD0"/>
    <w:rsid w:val="00490792"/>
    <w:rsid w:val="0049259E"/>
    <w:rsid w:val="00495D46"/>
    <w:rsid w:val="004963D4"/>
    <w:rsid w:val="004968AF"/>
    <w:rsid w:val="00497321"/>
    <w:rsid w:val="004A06D6"/>
    <w:rsid w:val="004A7782"/>
    <w:rsid w:val="004A7D7B"/>
    <w:rsid w:val="004B0384"/>
    <w:rsid w:val="004B0E6B"/>
    <w:rsid w:val="004B6010"/>
    <w:rsid w:val="004C0764"/>
    <w:rsid w:val="004C5E1C"/>
    <w:rsid w:val="004D07E2"/>
    <w:rsid w:val="004D13B6"/>
    <w:rsid w:val="004D14E4"/>
    <w:rsid w:val="004D30C3"/>
    <w:rsid w:val="004D350B"/>
    <w:rsid w:val="004D6D05"/>
    <w:rsid w:val="004E23D2"/>
    <w:rsid w:val="004E3962"/>
    <w:rsid w:val="004F301B"/>
    <w:rsid w:val="004F56CF"/>
    <w:rsid w:val="004F78D2"/>
    <w:rsid w:val="00501381"/>
    <w:rsid w:val="00503C29"/>
    <w:rsid w:val="00503EF3"/>
    <w:rsid w:val="0050780E"/>
    <w:rsid w:val="00510725"/>
    <w:rsid w:val="00512BC2"/>
    <w:rsid w:val="00515C71"/>
    <w:rsid w:val="005222E3"/>
    <w:rsid w:val="00525287"/>
    <w:rsid w:val="0053530B"/>
    <w:rsid w:val="00537252"/>
    <w:rsid w:val="005420C1"/>
    <w:rsid w:val="005441D1"/>
    <w:rsid w:val="005547C3"/>
    <w:rsid w:val="00555DC1"/>
    <w:rsid w:val="00556A25"/>
    <w:rsid w:val="00561FA7"/>
    <w:rsid w:val="00563585"/>
    <w:rsid w:val="00565A6B"/>
    <w:rsid w:val="00567F53"/>
    <w:rsid w:val="005723B9"/>
    <w:rsid w:val="00572E69"/>
    <w:rsid w:val="0057617C"/>
    <w:rsid w:val="005770B3"/>
    <w:rsid w:val="00582D2D"/>
    <w:rsid w:val="00583A07"/>
    <w:rsid w:val="0058515D"/>
    <w:rsid w:val="005858D3"/>
    <w:rsid w:val="00585D44"/>
    <w:rsid w:val="00586EBB"/>
    <w:rsid w:val="005901C9"/>
    <w:rsid w:val="0059030E"/>
    <w:rsid w:val="0059411D"/>
    <w:rsid w:val="005947E6"/>
    <w:rsid w:val="00597AFF"/>
    <w:rsid w:val="005A0DCC"/>
    <w:rsid w:val="005A2F20"/>
    <w:rsid w:val="005A3173"/>
    <w:rsid w:val="005A3702"/>
    <w:rsid w:val="005A393F"/>
    <w:rsid w:val="005B018D"/>
    <w:rsid w:val="005B2F5D"/>
    <w:rsid w:val="005B781B"/>
    <w:rsid w:val="005C00B1"/>
    <w:rsid w:val="005C05DA"/>
    <w:rsid w:val="005C1F7F"/>
    <w:rsid w:val="005C312C"/>
    <w:rsid w:val="005D00A3"/>
    <w:rsid w:val="005D132F"/>
    <w:rsid w:val="005D1D6B"/>
    <w:rsid w:val="005D3665"/>
    <w:rsid w:val="005D56AA"/>
    <w:rsid w:val="005D73CF"/>
    <w:rsid w:val="005D7DF2"/>
    <w:rsid w:val="005E25E2"/>
    <w:rsid w:val="005E630E"/>
    <w:rsid w:val="005E65AD"/>
    <w:rsid w:val="005E67BA"/>
    <w:rsid w:val="005F2C76"/>
    <w:rsid w:val="005F3C4A"/>
    <w:rsid w:val="005F4EB1"/>
    <w:rsid w:val="005F7987"/>
    <w:rsid w:val="00600227"/>
    <w:rsid w:val="00604B19"/>
    <w:rsid w:val="00604C59"/>
    <w:rsid w:val="0060594E"/>
    <w:rsid w:val="0060595C"/>
    <w:rsid w:val="00605D76"/>
    <w:rsid w:val="00607C85"/>
    <w:rsid w:val="00611F7D"/>
    <w:rsid w:val="00617ED8"/>
    <w:rsid w:val="00620C14"/>
    <w:rsid w:val="00620DF9"/>
    <w:rsid w:val="00622B0A"/>
    <w:rsid w:val="00623645"/>
    <w:rsid w:val="00624D08"/>
    <w:rsid w:val="006255F8"/>
    <w:rsid w:val="00625BF0"/>
    <w:rsid w:val="00627958"/>
    <w:rsid w:val="006336A2"/>
    <w:rsid w:val="006412C3"/>
    <w:rsid w:val="0064272D"/>
    <w:rsid w:val="0064325D"/>
    <w:rsid w:val="006438BC"/>
    <w:rsid w:val="0064434E"/>
    <w:rsid w:val="0065406A"/>
    <w:rsid w:val="00654C31"/>
    <w:rsid w:val="0065763E"/>
    <w:rsid w:val="0066079B"/>
    <w:rsid w:val="0066336F"/>
    <w:rsid w:val="006649BC"/>
    <w:rsid w:val="006667DA"/>
    <w:rsid w:val="006714F2"/>
    <w:rsid w:val="00671BD2"/>
    <w:rsid w:val="00672C1D"/>
    <w:rsid w:val="006819CF"/>
    <w:rsid w:val="00682F05"/>
    <w:rsid w:val="00685BFA"/>
    <w:rsid w:val="00685EB1"/>
    <w:rsid w:val="006963C5"/>
    <w:rsid w:val="006A11EB"/>
    <w:rsid w:val="006A2272"/>
    <w:rsid w:val="006B105A"/>
    <w:rsid w:val="006B10D2"/>
    <w:rsid w:val="006B3D19"/>
    <w:rsid w:val="006C067D"/>
    <w:rsid w:val="006C1A21"/>
    <w:rsid w:val="006C1CF6"/>
    <w:rsid w:val="006C206A"/>
    <w:rsid w:val="006D02B0"/>
    <w:rsid w:val="006E0A83"/>
    <w:rsid w:val="006E43D6"/>
    <w:rsid w:val="006E500B"/>
    <w:rsid w:val="006F0A08"/>
    <w:rsid w:val="006F4383"/>
    <w:rsid w:val="006F4392"/>
    <w:rsid w:val="006F7358"/>
    <w:rsid w:val="006F7D5C"/>
    <w:rsid w:val="007005F2"/>
    <w:rsid w:val="00700823"/>
    <w:rsid w:val="00702FD5"/>
    <w:rsid w:val="0070426E"/>
    <w:rsid w:val="00704FF5"/>
    <w:rsid w:val="007111D5"/>
    <w:rsid w:val="007122F7"/>
    <w:rsid w:val="00717AB6"/>
    <w:rsid w:val="00721E3B"/>
    <w:rsid w:val="00721FBC"/>
    <w:rsid w:val="00725442"/>
    <w:rsid w:val="0072706E"/>
    <w:rsid w:val="007327E2"/>
    <w:rsid w:val="007328D1"/>
    <w:rsid w:val="00735C1C"/>
    <w:rsid w:val="007365B6"/>
    <w:rsid w:val="00745221"/>
    <w:rsid w:val="00751003"/>
    <w:rsid w:val="00752311"/>
    <w:rsid w:val="007525F7"/>
    <w:rsid w:val="007541B4"/>
    <w:rsid w:val="0076056A"/>
    <w:rsid w:val="00763AC0"/>
    <w:rsid w:val="007643AE"/>
    <w:rsid w:val="00764418"/>
    <w:rsid w:val="00766C96"/>
    <w:rsid w:val="00775EF9"/>
    <w:rsid w:val="00781AD8"/>
    <w:rsid w:val="00781F64"/>
    <w:rsid w:val="00783BEF"/>
    <w:rsid w:val="00785185"/>
    <w:rsid w:val="00786861"/>
    <w:rsid w:val="007877A1"/>
    <w:rsid w:val="00790E89"/>
    <w:rsid w:val="00791180"/>
    <w:rsid w:val="00795FCE"/>
    <w:rsid w:val="00797504"/>
    <w:rsid w:val="00797A5B"/>
    <w:rsid w:val="007A3C9B"/>
    <w:rsid w:val="007B1045"/>
    <w:rsid w:val="007B27B6"/>
    <w:rsid w:val="007B67DA"/>
    <w:rsid w:val="007B6FEA"/>
    <w:rsid w:val="007C27B3"/>
    <w:rsid w:val="007C4648"/>
    <w:rsid w:val="007C52F0"/>
    <w:rsid w:val="007C5587"/>
    <w:rsid w:val="007C7647"/>
    <w:rsid w:val="007D06A3"/>
    <w:rsid w:val="007D2093"/>
    <w:rsid w:val="007D3CBC"/>
    <w:rsid w:val="007D6E13"/>
    <w:rsid w:val="007D7B77"/>
    <w:rsid w:val="007E4A11"/>
    <w:rsid w:val="007E5264"/>
    <w:rsid w:val="007E66B6"/>
    <w:rsid w:val="007E79AA"/>
    <w:rsid w:val="007E7EA7"/>
    <w:rsid w:val="007F4B15"/>
    <w:rsid w:val="007F5502"/>
    <w:rsid w:val="007F73C4"/>
    <w:rsid w:val="00807050"/>
    <w:rsid w:val="00811244"/>
    <w:rsid w:val="008126A9"/>
    <w:rsid w:val="00813634"/>
    <w:rsid w:val="00815F79"/>
    <w:rsid w:val="00816DD7"/>
    <w:rsid w:val="008217E1"/>
    <w:rsid w:val="00827044"/>
    <w:rsid w:val="00831CC0"/>
    <w:rsid w:val="00831DFC"/>
    <w:rsid w:val="008320AB"/>
    <w:rsid w:val="0083304F"/>
    <w:rsid w:val="00834B55"/>
    <w:rsid w:val="00835272"/>
    <w:rsid w:val="008405CE"/>
    <w:rsid w:val="00845BB4"/>
    <w:rsid w:val="00846C96"/>
    <w:rsid w:val="00850B2F"/>
    <w:rsid w:val="008513C1"/>
    <w:rsid w:val="008533F7"/>
    <w:rsid w:val="00854BF1"/>
    <w:rsid w:val="00857D62"/>
    <w:rsid w:val="00860981"/>
    <w:rsid w:val="00861F9F"/>
    <w:rsid w:val="00864F22"/>
    <w:rsid w:val="00866C88"/>
    <w:rsid w:val="00870DA1"/>
    <w:rsid w:val="00880552"/>
    <w:rsid w:val="00883D31"/>
    <w:rsid w:val="008843AE"/>
    <w:rsid w:val="00887CFA"/>
    <w:rsid w:val="008953F4"/>
    <w:rsid w:val="00895BAA"/>
    <w:rsid w:val="008969AC"/>
    <w:rsid w:val="00896D72"/>
    <w:rsid w:val="00897AEB"/>
    <w:rsid w:val="00897D38"/>
    <w:rsid w:val="008A0874"/>
    <w:rsid w:val="008A1E6B"/>
    <w:rsid w:val="008A2DC8"/>
    <w:rsid w:val="008A5A3D"/>
    <w:rsid w:val="008B1583"/>
    <w:rsid w:val="008C407F"/>
    <w:rsid w:val="008C452F"/>
    <w:rsid w:val="008C57E8"/>
    <w:rsid w:val="008D0512"/>
    <w:rsid w:val="008D15CA"/>
    <w:rsid w:val="008D48A7"/>
    <w:rsid w:val="008D6F26"/>
    <w:rsid w:val="008D7B60"/>
    <w:rsid w:val="008E5D04"/>
    <w:rsid w:val="008E6765"/>
    <w:rsid w:val="008F0FD6"/>
    <w:rsid w:val="008F24FF"/>
    <w:rsid w:val="008F5485"/>
    <w:rsid w:val="008F578A"/>
    <w:rsid w:val="008F5B22"/>
    <w:rsid w:val="008F65F2"/>
    <w:rsid w:val="00900FB2"/>
    <w:rsid w:val="009028E0"/>
    <w:rsid w:val="0090338F"/>
    <w:rsid w:val="009050B6"/>
    <w:rsid w:val="00905297"/>
    <w:rsid w:val="00905A80"/>
    <w:rsid w:val="00906313"/>
    <w:rsid w:val="0091128C"/>
    <w:rsid w:val="0091468F"/>
    <w:rsid w:val="00914845"/>
    <w:rsid w:val="0091556B"/>
    <w:rsid w:val="00915686"/>
    <w:rsid w:val="009200E2"/>
    <w:rsid w:val="00921092"/>
    <w:rsid w:val="0092366D"/>
    <w:rsid w:val="00926E04"/>
    <w:rsid w:val="009403FB"/>
    <w:rsid w:val="009442B8"/>
    <w:rsid w:val="00945E08"/>
    <w:rsid w:val="009464C9"/>
    <w:rsid w:val="00946BBA"/>
    <w:rsid w:val="00946D30"/>
    <w:rsid w:val="00946EBC"/>
    <w:rsid w:val="00951B65"/>
    <w:rsid w:val="0095469D"/>
    <w:rsid w:val="009610E6"/>
    <w:rsid w:val="00962473"/>
    <w:rsid w:val="0096386D"/>
    <w:rsid w:val="00967F4B"/>
    <w:rsid w:val="00972EA3"/>
    <w:rsid w:val="0097417B"/>
    <w:rsid w:val="0097556B"/>
    <w:rsid w:val="009769E0"/>
    <w:rsid w:val="00980A9A"/>
    <w:rsid w:val="00981B70"/>
    <w:rsid w:val="0098302E"/>
    <w:rsid w:val="009831CC"/>
    <w:rsid w:val="0098667C"/>
    <w:rsid w:val="00987C5E"/>
    <w:rsid w:val="00990559"/>
    <w:rsid w:val="00991169"/>
    <w:rsid w:val="00994D64"/>
    <w:rsid w:val="009A2137"/>
    <w:rsid w:val="009A27C8"/>
    <w:rsid w:val="009A3FCC"/>
    <w:rsid w:val="009A5FD7"/>
    <w:rsid w:val="009B1F8A"/>
    <w:rsid w:val="009B4E3D"/>
    <w:rsid w:val="009B506A"/>
    <w:rsid w:val="009B7529"/>
    <w:rsid w:val="009B7BA9"/>
    <w:rsid w:val="009C09B5"/>
    <w:rsid w:val="009C41F2"/>
    <w:rsid w:val="009C4453"/>
    <w:rsid w:val="009C7349"/>
    <w:rsid w:val="009D48EF"/>
    <w:rsid w:val="009D7A2E"/>
    <w:rsid w:val="009E063A"/>
    <w:rsid w:val="009E3DC6"/>
    <w:rsid w:val="009E5034"/>
    <w:rsid w:val="009F393A"/>
    <w:rsid w:val="009F4E11"/>
    <w:rsid w:val="009F6A8B"/>
    <w:rsid w:val="00A00E8A"/>
    <w:rsid w:val="00A03246"/>
    <w:rsid w:val="00A04B34"/>
    <w:rsid w:val="00A05858"/>
    <w:rsid w:val="00A1015C"/>
    <w:rsid w:val="00A10C60"/>
    <w:rsid w:val="00A119DA"/>
    <w:rsid w:val="00A12C08"/>
    <w:rsid w:val="00A14183"/>
    <w:rsid w:val="00A16042"/>
    <w:rsid w:val="00A2150B"/>
    <w:rsid w:val="00A230F5"/>
    <w:rsid w:val="00A26470"/>
    <w:rsid w:val="00A270B2"/>
    <w:rsid w:val="00A3005C"/>
    <w:rsid w:val="00A3185E"/>
    <w:rsid w:val="00A32E28"/>
    <w:rsid w:val="00A331A7"/>
    <w:rsid w:val="00A3483C"/>
    <w:rsid w:val="00A40F1D"/>
    <w:rsid w:val="00A438E1"/>
    <w:rsid w:val="00A44F4E"/>
    <w:rsid w:val="00A46F66"/>
    <w:rsid w:val="00A518EB"/>
    <w:rsid w:val="00A5326D"/>
    <w:rsid w:val="00A549EA"/>
    <w:rsid w:val="00A54E14"/>
    <w:rsid w:val="00A5768B"/>
    <w:rsid w:val="00A62314"/>
    <w:rsid w:val="00A70B4B"/>
    <w:rsid w:val="00A73EAB"/>
    <w:rsid w:val="00A83A91"/>
    <w:rsid w:val="00A8409D"/>
    <w:rsid w:val="00A864F4"/>
    <w:rsid w:val="00A9148D"/>
    <w:rsid w:val="00A91C52"/>
    <w:rsid w:val="00A97910"/>
    <w:rsid w:val="00AA21B3"/>
    <w:rsid w:val="00AA2CD8"/>
    <w:rsid w:val="00AA3DD9"/>
    <w:rsid w:val="00AA4528"/>
    <w:rsid w:val="00AB54CB"/>
    <w:rsid w:val="00AB5576"/>
    <w:rsid w:val="00AB7B54"/>
    <w:rsid w:val="00AC3D3C"/>
    <w:rsid w:val="00AC6F78"/>
    <w:rsid w:val="00AD35E0"/>
    <w:rsid w:val="00AD383A"/>
    <w:rsid w:val="00AD3AEE"/>
    <w:rsid w:val="00AD49AA"/>
    <w:rsid w:val="00AE3B96"/>
    <w:rsid w:val="00AE47D5"/>
    <w:rsid w:val="00AE7D7A"/>
    <w:rsid w:val="00AE7F40"/>
    <w:rsid w:val="00AF01D0"/>
    <w:rsid w:val="00AF28F3"/>
    <w:rsid w:val="00B153B1"/>
    <w:rsid w:val="00B16B75"/>
    <w:rsid w:val="00B27EAC"/>
    <w:rsid w:val="00B35BCA"/>
    <w:rsid w:val="00B37236"/>
    <w:rsid w:val="00B40675"/>
    <w:rsid w:val="00B42CD2"/>
    <w:rsid w:val="00B43109"/>
    <w:rsid w:val="00B433F7"/>
    <w:rsid w:val="00B43AEE"/>
    <w:rsid w:val="00B43CFF"/>
    <w:rsid w:val="00B5166C"/>
    <w:rsid w:val="00B526F7"/>
    <w:rsid w:val="00B53D61"/>
    <w:rsid w:val="00B5575A"/>
    <w:rsid w:val="00B571F9"/>
    <w:rsid w:val="00B6483D"/>
    <w:rsid w:val="00B6553A"/>
    <w:rsid w:val="00B66742"/>
    <w:rsid w:val="00B70E60"/>
    <w:rsid w:val="00B73155"/>
    <w:rsid w:val="00B7388A"/>
    <w:rsid w:val="00B80C2C"/>
    <w:rsid w:val="00B81088"/>
    <w:rsid w:val="00B84A3A"/>
    <w:rsid w:val="00B910B3"/>
    <w:rsid w:val="00B917EA"/>
    <w:rsid w:val="00B91916"/>
    <w:rsid w:val="00B93DBC"/>
    <w:rsid w:val="00B95B4B"/>
    <w:rsid w:val="00BA1D9B"/>
    <w:rsid w:val="00BB1A8B"/>
    <w:rsid w:val="00BB6593"/>
    <w:rsid w:val="00BB70CD"/>
    <w:rsid w:val="00BC1896"/>
    <w:rsid w:val="00BC3C67"/>
    <w:rsid w:val="00BC47DA"/>
    <w:rsid w:val="00BC74E8"/>
    <w:rsid w:val="00BD2472"/>
    <w:rsid w:val="00BE19E6"/>
    <w:rsid w:val="00BE2709"/>
    <w:rsid w:val="00BE6DBA"/>
    <w:rsid w:val="00BF40D5"/>
    <w:rsid w:val="00C0056B"/>
    <w:rsid w:val="00C1193B"/>
    <w:rsid w:val="00C12C0A"/>
    <w:rsid w:val="00C20531"/>
    <w:rsid w:val="00C21DCE"/>
    <w:rsid w:val="00C24016"/>
    <w:rsid w:val="00C2471C"/>
    <w:rsid w:val="00C27DC4"/>
    <w:rsid w:val="00C27F01"/>
    <w:rsid w:val="00C300C5"/>
    <w:rsid w:val="00C405D8"/>
    <w:rsid w:val="00C40E5A"/>
    <w:rsid w:val="00C42B2F"/>
    <w:rsid w:val="00C43980"/>
    <w:rsid w:val="00C51164"/>
    <w:rsid w:val="00C535D8"/>
    <w:rsid w:val="00C538CB"/>
    <w:rsid w:val="00C53CDD"/>
    <w:rsid w:val="00C54730"/>
    <w:rsid w:val="00C565DE"/>
    <w:rsid w:val="00C576D8"/>
    <w:rsid w:val="00C577D5"/>
    <w:rsid w:val="00C61CDE"/>
    <w:rsid w:val="00C61D22"/>
    <w:rsid w:val="00C63D0A"/>
    <w:rsid w:val="00C66344"/>
    <w:rsid w:val="00C6657B"/>
    <w:rsid w:val="00C67706"/>
    <w:rsid w:val="00C7086E"/>
    <w:rsid w:val="00C72FC2"/>
    <w:rsid w:val="00C82335"/>
    <w:rsid w:val="00C83CEE"/>
    <w:rsid w:val="00C914B6"/>
    <w:rsid w:val="00C91DC2"/>
    <w:rsid w:val="00C922C1"/>
    <w:rsid w:val="00CA2DAC"/>
    <w:rsid w:val="00CB0ED5"/>
    <w:rsid w:val="00CC0684"/>
    <w:rsid w:val="00CC1844"/>
    <w:rsid w:val="00CC4E5E"/>
    <w:rsid w:val="00CC4F3B"/>
    <w:rsid w:val="00CC5F7D"/>
    <w:rsid w:val="00CC60C5"/>
    <w:rsid w:val="00CD52DF"/>
    <w:rsid w:val="00CD6424"/>
    <w:rsid w:val="00CD7440"/>
    <w:rsid w:val="00CE0287"/>
    <w:rsid w:val="00CE1ACC"/>
    <w:rsid w:val="00CE3D2D"/>
    <w:rsid w:val="00CE6EC8"/>
    <w:rsid w:val="00CF0AEB"/>
    <w:rsid w:val="00CF1800"/>
    <w:rsid w:val="00CF2C36"/>
    <w:rsid w:val="00CF2C62"/>
    <w:rsid w:val="00CF5CB4"/>
    <w:rsid w:val="00D006FC"/>
    <w:rsid w:val="00D1008C"/>
    <w:rsid w:val="00D136EB"/>
    <w:rsid w:val="00D156AA"/>
    <w:rsid w:val="00D173CD"/>
    <w:rsid w:val="00D21FC9"/>
    <w:rsid w:val="00D2215A"/>
    <w:rsid w:val="00D23BFE"/>
    <w:rsid w:val="00D23CAD"/>
    <w:rsid w:val="00D26742"/>
    <w:rsid w:val="00D26986"/>
    <w:rsid w:val="00D353FA"/>
    <w:rsid w:val="00D3651B"/>
    <w:rsid w:val="00D52D2B"/>
    <w:rsid w:val="00D53FCF"/>
    <w:rsid w:val="00D54EA1"/>
    <w:rsid w:val="00D5685E"/>
    <w:rsid w:val="00D607D0"/>
    <w:rsid w:val="00D60BF1"/>
    <w:rsid w:val="00D81DA5"/>
    <w:rsid w:val="00D822F6"/>
    <w:rsid w:val="00D82F6A"/>
    <w:rsid w:val="00D874C1"/>
    <w:rsid w:val="00D908E9"/>
    <w:rsid w:val="00D9261C"/>
    <w:rsid w:val="00D9550A"/>
    <w:rsid w:val="00D95BD6"/>
    <w:rsid w:val="00D97890"/>
    <w:rsid w:val="00DA0711"/>
    <w:rsid w:val="00DA27E3"/>
    <w:rsid w:val="00DA66C6"/>
    <w:rsid w:val="00DB28D4"/>
    <w:rsid w:val="00DB3A34"/>
    <w:rsid w:val="00DB5B1E"/>
    <w:rsid w:val="00DB7FCC"/>
    <w:rsid w:val="00DC7250"/>
    <w:rsid w:val="00DD491F"/>
    <w:rsid w:val="00DE0933"/>
    <w:rsid w:val="00DE36CE"/>
    <w:rsid w:val="00DF20F9"/>
    <w:rsid w:val="00DF21E9"/>
    <w:rsid w:val="00DF6686"/>
    <w:rsid w:val="00E0207F"/>
    <w:rsid w:val="00E03ED4"/>
    <w:rsid w:val="00E05857"/>
    <w:rsid w:val="00E06D2D"/>
    <w:rsid w:val="00E06F86"/>
    <w:rsid w:val="00E124FC"/>
    <w:rsid w:val="00E13120"/>
    <w:rsid w:val="00E1796A"/>
    <w:rsid w:val="00E17D91"/>
    <w:rsid w:val="00E20E5B"/>
    <w:rsid w:val="00E25A7A"/>
    <w:rsid w:val="00E262F6"/>
    <w:rsid w:val="00E32F9F"/>
    <w:rsid w:val="00E33646"/>
    <w:rsid w:val="00E33D9F"/>
    <w:rsid w:val="00E34312"/>
    <w:rsid w:val="00E37DA0"/>
    <w:rsid w:val="00E403BD"/>
    <w:rsid w:val="00E4270B"/>
    <w:rsid w:val="00E543E0"/>
    <w:rsid w:val="00E6490E"/>
    <w:rsid w:val="00E6774A"/>
    <w:rsid w:val="00E717D4"/>
    <w:rsid w:val="00E77EB1"/>
    <w:rsid w:val="00E84AD3"/>
    <w:rsid w:val="00E90308"/>
    <w:rsid w:val="00E90B86"/>
    <w:rsid w:val="00E90DD3"/>
    <w:rsid w:val="00E91996"/>
    <w:rsid w:val="00E9641E"/>
    <w:rsid w:val="00E96B01"/>
    <w:rsid w:val="00EA0AA8"/>
    <w:rsid w:val="00EA0F06"/>
    <w:rsid w:val="00EA2EBF"/>
    <w:rsid w:val="00EA4F12"/>
    <w:rsid w:val="00EA56A1"/>
    <w:rsid w:val="00EA72F0"/>
    <w:rsid w:val="00EB5B37"/>
    <w:rsid w:val="00EC1194"/>
    <w:rsid w:val="00ED1CD0"/>
    <w:rsid w:val="00ED6E86"/>
    <w:rsid w:val="00ED77B0"/>
    <w:rsid w:val="00ED7C3B"/>
    <w:rsid w:val="00EE0390"/>
    <w:rsid w:val="00EE16F1"/>
    <w:rsid w:val="00EE1864"/>
    <w:rsid w:val="00EE2769"/>
    <w:rsid w:val="00EE509E"/>
    <w:rsid w:val="00EF458A"/>
    <w:rsid w:val="00EF498B"/>
    <w:rsid w:val="00EF71E6"/>
    <w:rsid w:val="00F0050C"/>
    <w:rsid w:val="00F04736"/>
    <w:rsid w:val="00F066FC"/>
    <w:rsid w:val="00F14028"/>
    <w:rsid w:val="00F1578B"/>
    <w:rsid w:val="00F20CA0"/>
    <w:rsid w:val="00F24887"/>
    <w:rsid w:val="00F26BE8"/>
    <w:rsid w:val="00F27D2F"/>
    <w:rsid w:val="00F33163"/>
    <w:rsid w:val="00F3443E"/>
    <w:rsid w:val="00F40635"/>
    <w:rsid w:val="00F41343"/>
    <w:rsid w:val="00F43DE8"/>
    <w:rsid w:val="00F47195"/>
    <w:rsid w:val="00F521E5"/>
    <w:rsid w:val="00F54239"/>
    <w:rsid w:val="00F55617"/>
    <w:rsid w:val="00F56B83"/>
    <w:rsid w:val="00F5772E"/>
    <w:rsid w:val="00F64E82"/>
    <w:rsid w:val="00F65998"/>
    <w:rsid w:val="00F70108"/>
    <w:rsid w:val="00F70FDE"/>
    <w:rsid w:val="00F75F37"/>
    <w:rsid w:val="00F77CBA"/>
    <w:rsid w:val="00F8247D"/>
    <w:rsid w:val="00F82517"/>
    <w:rsid w:val="00F832F9"/>
    <w:rsid w:val="00F83429"/>
    <w:rsid w:val="00F87A84"/>
    <w:rsid w:val="00F87ECB"/>
    <w:rsid w:val="00F901BD"/>
    <w:rsid w:val="00F9077D"/>
    <w:rsid w:val="00F91C97"/>
    <w:rsid w:val="00F92315"/>
    <w:rsid w:val="00F97311"/>
    <w:rsid w:val="00FA148A"/>
    <w:rsid w:val="00FA3055"/>
    <w:rsid w:val="00FB270B"/>
    <w:rsid w:val="00FB28E9"/>
    <w:rsid w:val="00FB44F5"/>
    <w:rsid w:val="00FB6284"/>
    <w:rsid w:val="00FC1256"/>
    <w:rsid w:val="00FC2749"/>
    <w:rsid w:val="00FC2CC3"/>
    <w:rsid w:val="00FC3929"/>
    <w:rsid w:val="00FC3DD7"/>
    <w:rsid w:val="00FC6A71"/>
    <w:rsid w:val="00FC76AD"/>
    <w:rsid w:val="00FD3A4C"/>
    <w:rsid w:val="00FD598F"/>
    <w:rsid w:val="00FE1AD5"/>
    <w:rsid w:val="00FE6E64"/>
    <w:rsid w:val="00FF0405"/>
    <w:rsid w:val="00FF36AB"/>
    <w:rsid w:val="00FF4C20"/>
    <w:rsid w:val="00FF75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65B6A"/>
  <w15:docId w15:val="{E3ECACF6-6F63-4627-B892-E48B2DB4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C3D3C"/>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rPr>
      <w:rFonts w:ascii="細明體" w:eastAsia="細明體" w:hAnsi="細明體" w:cs="細明體"/>
      <w:color w:val="333333"/>
      <w:kern w:val="0"/>
      <w:szCs w:val="24"/>
    </w:rPr>
  </w:style>
  <w:style w:type="character" w:styleId="a3">
    <w:name w:val="Hyperlink"/>
    <w:uiPriority w:val="99"/>
    <w:unhideWhenUsed/>
    <w:rsid w:val="00FC2749"/>
    <w:rPr>
      <w:strike w:val="0"/>
      <w:dstrike w:val="0"/>
      <w:color w:val="017CA5"/>
      <w:u w:val="none"/>
      <w:effect w:val="none"/>
    </w:rPr>
  </w:style>
  <w:style w:type="paragraph" w:styleId="a4">
    <w:name w:val="Balloon Text"/>
    <w:basedOn w:val="a"/>
    <w:link w:val="a5"/>
    <w:uiPriority w:val="99"/>
    <w:semiHidden/>
    <w:unhideWhenUsed/>
    <w:rsid w:val="00981B70"/>
    <w:rPr>
      <w:rFonts w:ascii="Calibri Light" w:hAnsi="Calibri Light"/>
      <w:sz w:val="18"/>
      <w:szCs w:val="18"/>
    </w:rPr>
  </w:style>
  <w:style w:type="character" w:customStyle="1" w:styleId="a5">
    <w:name w:val="註解方塊文字 字元"/>
    <w:link w:val="a4"/>
    <w:uiPriority w:val="99"/>
    <w:semiHidden/>
    <w:rsid w:val="00981B70"/>
    <w:rPr>
      <w:rFonts w:ascii="Calibri Light" w:eastAsia="新細明體" w:hAnsi="Calibri Light" w:cs="Times New Roman"/>
      <w:kern w:val="3"/>
      <w:sz w:val="18"/>
      <w:szCs w:val="18"/>
    </w:rPr>
  </w:style>
  <w:style w:type="paragraph" w:styleId="a6">
    <w:name w:val="header"/>
    <w:basedOn w:val="a"/>
    <w:link w:val="a7"/>
    <w:uiPriority w:val="99"/>
    <w:unhideWhenUsed/>
    <w:rsid w:val="005A2F20"/>
    <w:pPr>
      <w:tabs>
        <w:tab w:val="center" w:pos="4153"/>
        <w:tab w:val="right" w:pos="8306"/>
      </w:tabs>
      <w:snapToGrid w:val="0"/>
    </w:pPr>
    <w:rPr>
      <w:sz w:val="20"/>
      <w:szCs w:val="20"/>
    </w:rPr>
  </w:style>
  <w:style w:type="character" w:customStyle="1" w:styleId="a7">
    <w:name w:val="頁首 字元"/>
    <w:link w:val="a6"/>
    <w:rsid w:val="005A2F20"/>
    <w:rPr>
      <w:kern w:val="3"/>
    </w:rPr>
  </w:style>
  <w:style w:type="paragraph" w:styleId="a8">
    <w:name w:val="footer"/>
    <w:basedOn w:val="a"/>
    <w:link w:val="a9"/>
    <w:uiPriority w:val="99"/>
    <w:unhideWhenUsed/>
    <w:rsid w:val="005A2F20"/>
    <w:pPr>
      <w:tabs>
        <w:tab w:val="center" w:pos="4153"/>
        <w:tab w:val="right" w:pos="8306"/>
      </w:tabs>
      <w:snapToGrid w:val="0"/>
    </w:pPr>
    <w:rPr>
      <w:sz w:val="20"/>
      <w:szCs w:val="20"/>
    </w:rPr>
  </w:style>
  <w:style w:type="character" w:customStyle="1" w:styleId="a9">
    <w:name w:val="頁尾 字元"/>
    <w:link w:val="a8"/>
    <w:uiPriority w:val="99"/>
    <w:rsid w:val="005A2F20"/>
    <w:rPr>
      <w:kern w:val="3"/>
    </w:rPr>
  </w:style>
  <w:style w:type="paragraph" w:styleId="aa">
    <w:name w:val="List Paragraph"/>
    <w:basedOn w:val="a"/>
    <w:qFormat/>
    <w:rsid w:val="00384935"/>
    <w:pPr>
      <w:ind w:leftChars="200" w:left="480"/>
    </w:pPr>
  </w:style>
  <w:style w:type="character" w:styleId="ab">
    <w:name w:val="annotation reference"/>
    <w:uiPriority w:val="99"/>
    <w:semiHidden/>
    <w:unhideWhenUsed/>
    <w:rsid w:val="00384935"/>
    <w:rPr>
      <w:sz w:val="18"/>
      <w:szCs w:val="18"/>
    </w:rPr>
  </w:style>
  <w:style w:type="paragraph" w:styleId="ac">
    <w:name w:val="annotation text"/>
    <w:basedOn w:val="a"/>
    <w:link w:val="ad"/>
    <w:uiPriority w:val="99"/>
    <w:semiHidden/>
    <w:unhideWhenUsed/>
    <w:rsid w:val="00384935"/>
  </w:style>
  <w:style w:type="character" w:customStyle="1" w:styleId="ad">
    <w:name w:val="註解文字 字元"/>
    <w:link w:val="ac"/>
    <w:uiPriority w:val="99"/>
    <w:semiHidden/>
    <w:rsid w:val="00384935"/>
    <w:rPr>
      <w:kern w:val="3"/>
      <w:sz w:val="24"/>
      <w:szCs w:val="22"/>
    </w:rPr>
  </w:style>
  <w:style w:type="paragraph" w:styleId="ae">
    <w:name w:val="annotation subject"/>
    <w:basedOn w:val="ac"/>
    <w:next w:val="ac"/>
    <w:link w:val="af"/>
    <w:uiPriority w:val="99"/>
    <w:semiHidden/>
    <w:unhideWhenUsed/>
    <w:rsid w:val="00384935"/>
    <w:rPr>
      <w:b/>
      <w:bCs/>
    </w:rPr>
  </w:style>
  <w:style w:type="character" w:customStyle="1" w:styleId="af">
    <w:name w:val="註解主旨 字元"/>
    <w:link w:val="ae"/>
    <w:uiPriority w:val="99"/>
    <w:semiHidden/>
    <w:rsid w:val="00384935"/>
    <w:rPr>
      <w:b/>
      <w:bCs/>
      <w:kern w:val="3"/>
      <w:sz w:val="24"/>
      <w:szCs w:val="22"/>
    </w:rPr>
  </w:style>
  <w:style w:type="paragraph" w:customStyle="1" w:styleId="Default">
    <w:name w:val="Default"/>
    <w:rsid w:val="008F65F2"/>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1745">
      <w:bodyDiv w:val="1"/>
      <w:marLeft w:val="0"/>
      <w:marRight w:val="0"/>
      <w:marTop w:val="0"/>
      <w:marBottom w:val="0"/>
      <w:divBdr>
        <w:top w:val="none" w:sz="0" w:space="0" w:color="auto"/>
        <w:left w:val="none" w:sz="0" w:space="0" w:color="auto"/>
        <w:bottom w:val="none" w:sz="0" w:space="0" w:color="auto"/>
        <w:right w:val="none" w:sz="0" w:space="0" w:color="auto"/>
      </w:divBdr>
    </w:div>
    <w:div w:id="1537085200">
      <w:bodyDiv w:val="1"/>
      <w:marLeft w:val="0"/>
      <w:marRight w:val="0"/>
      <w:marTop w:val="0"/>
      <w:marBottom w:val="0"/>
      <w:divBdr>
        <w:top w:val="none" w:sz="0" w:space="0" w:color="auto"/>
        <w:left w:val="none" w:sz="0" w:space="0" w:color="auto"/>
        <w:bottom w:val="none" w:sz="0" w:space="0" w:color="auto"/>
        <w:right w:val="none" w:sz="0" w:space="0" w:color="auto"/>
      </w:divBdr>
    </w:div>
    <w:div w:id="1585991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5B053-5C0F-4E5B-A190-72AF6E76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442</Words>
  <Characters>2521</Characters>
  <Application>Microsoft Office Word</Application>
  <DocSecurity>0</DocSecurity>
  <Lines>21</Lines>
  <Paragraphs>5</Paragraphs>
  <ScaleCrop>false</ScaleCrop>
  <Company>TWSE 臺灣證券交易所</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曾玫潔</cp:lastModifiedBy>
  <cp:revision>6</cp:revision>
  <cp:lastPrinted>2022-04-20T10:04:00Z</cp:lastPrinted>
  <dcterms:created xsi:type="dcterms:W3CDTF">2022-05-03T06:32:00Z</dcterms:created>
  <dcterms:modified xsi:type="dcterms:W3CDTF">2022-05-04T01:50:00Z</dcterms:modified>
</cp:coreProperties>
</file>