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2152741" w:displacedByCustomXml="next"/>
    <w:bookmarkStart w:id="1" w:name="_Toc517811080" w:displacedByCustomXml="next"/>
    <w:sdt>
      <w:sdtPr>
        <w:rPr>
          <w:rFonts w:asciiTheme="minorHAnsi" w:eastAsiaTheme="minorEastAsia" w:hAnsiTheme="minorHAnsi" w:cstheme="minorBidi"/>
          <w:b w:val="0"/>
          <w:bCs w:val="0"/>
          <w:color w:val="auto"/>
          <w:kern w:val="2"/>
          <w:sz w:val="24"/>
          <w:szCs w:val="22"/>
          <w:lang w:val="zh-TW"/>
        </w:rPr>
        <w:id w:val="557450496"/>
        <w:docPartObj>
          <w:docPartGallery w:val="Table of Contents"/>
          <w:docPartUnique/>
        </w:docPartObj>
      </w:sdtPr>
      <w:sdtEndPr>
        <w:rPr>
          <w:rFonts w:ascii="標楷體" w:eastAsia="標楷體" w:hAnsi="標楷體"/>
          <w:sz w:val="28"/>
          <w:szCs w:val="28"/>
        </w:rPr>
      </w:sdtEndPr>
      <w:sdtContent>
        <w:p w14:paraId="42E56EF9" w14:textId="2693D6A0" w:rsidR="008244DD" w:rsidRPr="008244DD" w:rsidRDefault="008244DD" w:rsidP="008244DD">
          <w:pPr>
            <w:pStyle w:val="af0"/>
            <w:spacing w:line="420" w:lineRule="exact"/>
            <w:jc w:val="center"/>
            <w:rPr>
              <w:rFonts w:ascii="標楷體" w:eastAsia="標楷體" w:hAnsi="標楷體"/>
              <w:color w:val="auto"/>
              <w:szCs w:val="32"/>
            </w:rPr>
          </w:pPr>
          <w:r w:rsidRPr="008244DD">
            <w:rPr>
              <w:rFonts w:ascii="標楷體" w:eastAsia="標楷體" w:hAnsi="標楷體"/>
              <w:color w:val="auto"/>
              <w:szCs w:val="32"/>
              <w:lang w:val="zh-TW"/>
            </w:rPr>
            <w:t>目錄</w:t>
          </w:r>
        </w:p>
        <w:p w14:paraId="7954D106" w14:textId="088640EF" w:rsidR="00981239" w:rsidRPr="00981239" w:rsidRDefault="008244DD">
          <w:pPr>
            <w:pStyle w:val="11"/>
            <w:ind w:left="903" w:hanging="622"/>
            <w:rPr>
              <w:rFonts w:ascii="標楷體" w:eastAsia="標楷體" w:hAnsi="標楷體"/>
              <w:noProof/>
              <w:kern w:val="2"/>
              <w:sz w:val="28"/>
              <w:szCs w:val="28"/>
            </w:rPr>
          </w:pPr>
          <w:r w:rsidRPr="00AD6367">
            <w:rPr>
              <w:rFonts w:ascii="標楷體" w:eastAsia="標楷體" w:hAnsi="標楷體"/>
              <w:sz w:val="24"/>
              <w:szCs w:val="24"/>
            </w:rPr>
            <w:fldChar w:fldCharType="begin"/>
          </w:r>
          <w:r w:rsidRPr="00AD6367">
            <w:rPr>
              <w:rFonts w:ascii="標楷體" w:eastAsia="標楷體" w:hAnsi="標楷體"/>
              <w:sz w:val="24"/>
              <w:szCs w:val="24"/>
            </w:rPr>
            <w:instrText xml:space="preserve"> TOC \o "1-3" \h \z \u </w:instrText>
          </w:r>
          <w:r w:rsidRPr="00AD6367">
            <w:rPr>
              <w:rFonts w:ascii="標楷體" w:eastAsia="標楷體" w:hAnsi="標楷體"/>
              <w:sz w:val="24"/>
              <w:szCs w:val="24"/>
            </w:rPr>
            <w:fldChar w:fldCharType="separate"/>
          </w:r>
          <w:hyperlink w:anchor="_Toc145403622" w:history="1">
            <w:r w:rsidR="00981239" w:rsidRPr="00981239">
              <w:rPr>
                <w:rStyle w:val="af1"/>
                <w:rFonts w:ascii="標楷體" w:eastAsia="標楷體" w:hAnsi="標楷體" w:cs="Times New Roman" w:hint="eastAsia"/>
                <w:noProof/>
                <w:sz w:val="28"/>
                <w:szCs w:val="28"/>
              </w:rPr>
              <w:t>一、財團法人中華民國證券櫃檯買賣中心證券商營業處所買賣有價證券業務規則第十二條之十三修正條文對照表</w:t>
            </w:r>
            <w:r w:rsidR="00981239" w:rsidRPr="00981239">
              <w:rPr>
                <w:rFonts w:ascii="標楷體" w:eastAsia="標楷體" w:hAnsi="標楷體"/>
                <w:noProof/>
                <w:webHidden/>
                <w:sz w:val="28"/>
                <w:szCs w:val="28"/>
              </w:rPr>
              <w:tab/>
            </w:r>
            <w:r w:rsidR="00981239" w:rsidRPr="00981239">
              <w:rPr>
                <w:rFonts w:ascii="標楷體" w:eastAsia="標楷體" w:hAnsi="標楷體"/>
                <w:noProof/>
                <w:webHidden/>
                <w:sz w:val="28"/>
                <w:szCs w:val="28"/>
              </w:rPr>
              <w:fldChar w:fldCharType="begin"/>
            </w:r>
            <w:r w:rsidR="00981239" w:rsidRPr="00981239">
              <w:rPr>
                <w:rFonts w:ascii="標楷體" w:eastAsia="標楷體" w:hAnsi="標楷體"/>
                <w:noProof/>
                <w:webHidden/>
                <w:sz w:val="28"/>
                <w:szCs w:val="28"/>
              </w:rPr>
              <w:instrText xml:space="preserve"> PAGEREF _Toc145403622 \h </w:instrText>
            </w:r>
            <w:r w:rsidR="00981239" w:rsidRPr="00981239">
              <w:rPr>
                <w:rFonts w:ascii="標楷體" w:eastAsia="標楷體" w:hAnsi="標楷體"/>
                <w:noProof/>
                <w:webHidden/>
                <w:sz w:val="28"/>
                <w:szCs w:val="28"/>
              </w:rPr>
            </w:r>
            <w:r w:rsidR="00981239" w:rsidRPr="00981239">
              <w:rPr>
                <w:rFonts w:ascii="標楷體" w:eastAsia="標楷體" w:hAnsi="標楷體"/>
                <w:noProof/>
                <w:webHidden/>
                <w:sz w:val="28"/>
                <w:szCs w:val="28"/>
              </w:rPr>
              <w:fldChar w:fldCharType="separate"/>
            </w:r>
            <w:r w:rsidR="00981239" w:rsidRPr="00981239">
              <w:rPr>
                <w:rFonts w:ascii="標楷體" w:eastAsia="標楷體" w:hAnsi="標楷體"/>
                <w:noProof/>
                <w:webHidden/>
                <w:sz w:val="28"/>
                <w:szCs w:val="28"/>
              </w:rPr>
              <w:t>1</w:t>
            </w:r>
            <w:r w:rsidR="00981239" w:rsidRPr="00981239">
              <w:rPr>
                <w:rFonts w:ascii="標楷體" w:eastAsia="標楷體" w:hAnsi="標楷體"/>
                <w:noProof/>
                <w:webHidden/>
                <w:sz w:val="28"/>
                <w:szCs w:val="28"/>
              </w:rPr>
              <w:fldChar w:fldCharType="end"/>
            </w:r>
          </w:hyperlink>
        </w:p>
        <w:p w14:paraId="45E3BE2D" w14:textId="3AA00F9E" w:rsidR="00981239" w:rsidRPr="00981239" w:rsidRDefault="00981239">
          <w:pPr>
            <w:pStyle w:val="21"/>
            <w:rPr>
              <w:rFonts w:ascii="標楷體" w:eastAsia="標楷體" w:hAnsi="標楷體"/>
              <w:noProof/>
              <w:kern w:val="2"/>
              <w:sz w:val="28"/>
              <w:szCs w:val="28"/>
            </w:rPr>
          </w:pPr>
          <w:hyperlink w:anchor="_Toc145403623" w:history="1">
            <w:r w:rsidRPr="00981239">
              <w:rPr>
                <w:rStyle w:val="af1"/>
                <w:rFonts w:ascii="標楷體" w:eastAsia="標楷體" w:hAnsi="標楷體" w:hint="eastAsia"/>
                <w:noProof/>
                <w:sz w:val="28"/>
                <w:szCs w:val="28"/>
              </w:rPr>
              <w:t>二、財團法人中華民國證券櫃檯買賣中心證券商營業處所買賣指數股票型基金受益憑證審查準則第四條修正條文對照表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_Toc145403623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4</w:t>
            </w:r>
            <w:r w:rsidRPr="00981239">
              <w:rPr>
                <w:rFonts w:ascii="標楷體" w:eastAsia="標楷體" w:hAnsi="標楷體"/>
                <w:noProof/>
                <w:webHidden/>
                <w:sz w:val="28"/>
                <w:szCs w:val="28"/>
              </w:rPr>
              <w:fldChar w:fldCharType="end"/>
            </w:r>
          </w:hyperlink>
        </w:p>
        <w:p w14:paraId="4D03ACDF" w14:textId="0406D920" w:rsidR="00981239" w:rsidRPr="00981239" w:rsidRDefault="00981239" w:rsidP="00981239">
          <w:pPr>
            <w:pStyle w:val="21"/>
            <w:ind w:leftChars="352" w:left="845" w:firstLineChars="1" w:firstLine="3"/>
            <w:rPr>
              <w:rFonts w:ascii="標楷體" w:eastAsia="標楷體" w:hAnsi="標楷體"/>
              <w:noProof/>
              <w:kern w:val="2"/>
              <w:sz w:val="28"/>
              <w:szCs w:val="28"/>
            </w:rPr>
          </w:pPr>
          <w:hyperlink w:anchor="_Toc145403624" w:history="1">
            <w:r w:rsidRPr="00981239">
              <w:rPr>
                <w:rStyle w:val="af1"/>
                <w:rFonts w:ascii="標楷體" w:eastAsia="標楷體" w:hAnsi="標楷體" w:hint="eastAsia"/>
                <w:noProof/>
                <w:sz w:val="28"/>
                <w:szCs w:val="28"/>
              </w:rPr>
              <w:t>指數股票型基金加掛其他幣別之受益憑證櫃檯買賣申請書</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_Toc145403624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6</w:t>
            </w:r>
            <w:r w:rsidRPr="00981239">
              <w:rPr>
                <w:rFonts w:ascii="標楷體" w:eastAsia="標楷體" w:hAnsi="標楷體"/>
                <w:noProof/>
                <w:webHidden/>
                <w:sz w:val="28"/>
                <w:szCs w:val="28"/>
              </w:rPr>
              <w:fldChar w:fldCharType="end"/>
            </w:r>
          </w:hyperlink>
        </w:p>
        <w:p w14:paraId="210BCFC4" w14:textId="3C11290A" w:rsidR="00981239" w:rsidRPr="00981239" w:rsidRDefault="00981239">
          <w:pPr>
            <w:pStyle w:val="21"/>
            <w:rPr>
              <w:rFonts w:ascii="標楷體" w:eastAsia="標楷體" w:hAnsi="標楷體"/>
              <w:noProof/>
              <w:kern w:val="2"/>
              <w:sz w:val="28"/>
              <w:szCs w:val="28"/>
            </w:rPr>
          </w:pPr>
          <w:hyperlink w:anchor="_Toc145403625" w:history="1">
            <w:r w:rsidRPr="00981239">
              <w:rPr>
                <w:rStyle w:val="af1"/>
                <w:rFonts w:ascii="標楷體" w:eastAsia="標楷體" w:hAnsi="標楷體" w:hint="eastAsia"/>
                <w:noProof/>
                <w:sz w:val="28"/>
                <w:szCs w:val="28"/>
              </w:rPr>
              <w:t>三、財團法人中華民國證券櫃檯買賣中心指數股票型基金受益憑證買賣辦法修正條文對照表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_Toc145403625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7</w:t>
            </w:r>
            <w:r w:rsidRPr="00981239">
              <w:rPr>
                <w:rFonts w:ascii="標楷體" w:eastAsia="標楷體" w:hAnsi="標楷體"/>
                <w:noProof/>
                <w:webHidden/>
                <w:sz w:val="28"/>
                <w:szCs w:val="28"/>
              </w:rPr>
              <w:fldChar w:fldCharType="end"/>
            </w:r>
          </w:hyperlink>
        </w:p>
        <w:p w14:paraId="5D2E4321" w14:textId="6F28BAA5" w:rsidR="00981239" w:rsidRPr="00981239" w:rsidRDefault="00981239" w:rsidP="00981239">
          <w:pPr>
            <w:pStyle w:val="21"/>
            <w:ind w:leftChars="352" w:left="845" w:firstLineChars="1" w:firstLine="3"/>
            <w:rPr>
              <w:rFonts w:ascii="標楷體" w:eastAsia="標楷體" w:hAnsi="標楷體"/>
              <w:noProof/>
              <w:kern w:val="2"/>
              <w:sz w:val="28"/>
              <w:szCs w:val="28"/>
            </w:rPr>
          </w:pPr>
          <w:hyperlink w:anchor="_Toc145403626" w:history="1">
            <w:r w:rsidRPr="00981239">
              <w:rPr>
                <w:rStyle w:val="af1"/>
                <w:rFonts w:ascii="標楷體" w:eastAsia="標楷體" w:hAnsi="標楷體" w:hint="eastAsia"/>
                <w:noProof/>
                <w:sz w:val="28"/>
                <w:szCs w:val="28"/>
              </w:rPr>
              <w:t>同意書</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_Toc145403626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14</w:t>
            </w:r>
            <w:r w:rsidRPr="00981239">
              <w:rPr>
                <w:rFonts w:ascii="標楷體" w:eastAsia="標楷體" w:hAnsi="標楷體"/>
                <w:noProof/>
                <w:webHidden/>
                <w:sz w:val="28"/>
                <w:szCs w:val="28"/>
              </w:rPr>
              <w:fldChar w:fldCharType="end"/>
            </w:r>
          </w:hyperlink>
        </w:p>
        <w:p w14:paraId="52D23A47" w14:textId="144AD5FA" w:rsidR="00981239" w:rsidRPr="00981239" w:rsidRDefault="00981239">
          <w:pPr>
            <w:pStyle w:val="21"/>
            <w:rPr>
              <w:rFonts w:ascii="標楷體" w:eastAsia="標楷體" w:hAnsi="標楷體"/>
              <w:noProof/>
              <w:kern w:val="2"/>
              <w:sz w:val="28"/>
              <w:szCs w:val="28"/>
            </w:rPr>
          </w:pPr>
          <w:hyperlink w:anchor="_Toc145403627" w:history="1">
            <w:r w:rsidRPr="00981239">
              <w:rPr>
                <w:rStyle w:val="af1"/>
                <w:rFonts w:ascii="標楷體" w:eastAsia="標楷體" w:hAnsi="標楷體" w:hint="eastAsia"/>
                <w:noProof/>
                <w:sz w:val="28"/>
                <w:szCs w:val="28"/>
              </w:rPr>
              <w:t>四、財團法人中華民國證券櫃檯買賣中心指數股票型基金受益憑證流動量提供者作業要點第陸點之一修正條文對照表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_Toc145403627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15</w:t>
            </w:r>
            <w:r w:rsidRPr="00981239">
              <w:rPr>
                <w:rFonts w:ascii="標楷體" w:eastAsia="標楷體" w:hAnsi="標楷體"/>
                <w:noProof/>
                <w:webHidden/>
                <w:sz w:val="28"/>
                <w:szCs w:val="28"/>
              </w:rPr>
              <w:fldChar w:fldCharType="end"/>
            </w:r>
          </w:hyperlink>
        </w:p>
        <w:p w14:paraId="6612A835" w14:textId="442E0E76" w:rsidR="00981239" w:rsidRPr="00981239" w:rsidRDefault="00981239">
          <w:pPr>
            <w:pStyle w:val="21"/>
            <w:rPr>
              <w:rFonts w:ascii="標楷體" w:eastAsia="標楷體" w:hAnsi="標楷體"/>
              <w:noProof/>
              <w:kern w:val="2"/>
              <w:sz w:val="28"/>
              <w:szCs w:val="28"/>
            </w:rPr>
          </w:pPr>
          <w:hyperlink w:anchor="_Toc145403628" w:history="1">
            <w:r w:rsidRPr="00981239">
              <w:rPr>
                <w:rStyle w:val="af1"/>
                <w:rFonts w:ascii="標楷體" w:eastAsia="標楷體" w:hAnsi="標楷體" w:hint="eastAsia"/>
                <w:noProof/>
                <w:sz w:val="28"/>
                <w:szCs w:val="28"/>
              </w:rPr>
              <w:t>五、財團法人中華民國證券櫃檯買賣中心指數股票型基金受益憑證辦理申購暨買回作業要點第陸點及第拾點修正條文對照表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_Toc145403628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18</w:t>
            </w:r>
            <w:r w:rsidRPr="00981239">
              <w:rPr>
                <w:rFonts w:ascii="標楷體" w:eastAsia="標楷體" w:hAnsi="標楷體"/>
                <w:noProof/>
                <w:webHidden/>
                <w:sz w:val="28"/>
                <w:szCs w:val="28"/>
              </w:rPr>
              <w:fldChar w:fldCharType="end"/>
            </w:r>
          </w:hyperlink>
        </w:p>
        <w:p w14:paraId="74CBE11A" w14:textId="19253F7B" w:rsidR="00981239" w:rsidRPr="00981239" w:rsidRDefault="00981239">
          <w:pPr>
            <w:pStyle w:val="21"/>
            <w:rPr>
              <w:rFonts w:ascii="標楷體" w:eastAsia="標楷體" w:hAnsi="標楷體"/>
              <w:noProof/>
              <w:kern w:val="2"/>
              <w:sz w:val="28"/>
              <w:szCs w:val="28"/>
            </w:rPr>
          </w:pPr>
          <w:hyperlink w:anchor="_Toc145403629" w:history="1">
            <w:r w:rsidRPr="00981239">
              <w:rPr>
                <w:rStyle w:val="af1"/>
                <w:rFonts w:ascii="標楷體" w:eastAsia="標楷體" w:hAnsi="標楷體" w:hint="eastAsia"/>
                <w:noProof/>
                <w:sz w:val="28"/>
                <w:szCs w:val="28"/>
              </w:rPr>
              <w:t>六、財團法人中華民國證券櫃檯買賣中心上櫃證券鉅額買賣辦法第三條修正條文對照表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_Toc145403629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19</w:t>
            </w:r>
            <w:r w:rsidRPr="00981239">
              <w:rPr>
                <w:rFonts w:ascii="標楷體" w:eastAsia="標楷體" w:hAnsi="標楷體"/>
                <w:noProof/>
                <w:webHidden/>
                <w:sz w:val="28"/>
                <w:szCs w:val="28"/>
              </w:rPr>
              <w:fldChar w:fldCharType="end"/>
            </w:r>
          </w:hyperlink>
        </w:p>
        <w:p w14:paraId="4C879935" w14:textId="533C4571" w:rsidR="00981239" w:rsidRPr="00981239" w:rsidRDefault="00981239">
          <w:pPr>
            <w:pStyle w:val="21"/>
            <w:rPr>
              <w:rFonts w:ascii="標楷體" w:eastAsia="標楷體" w:hAnsi="標楷體"/>
              <w:noProof/>
              <w:kern w:val="2"/>
              <w:sz w:val="28"/>
              <w:szCs w:val="28"/>
            </w:rPr>
          </w:pPr>
          <w:hyperlink w:anchor="_Toc145403630" w:history="1">
            <w:r w:rsidRPr="00981239">
              <w:rPr>
                <w:rStyle w:val="af1"/>
                <w:rFonts w:ascii="標楷體" w:eastAsia="標楷體" w:hAnsi="標楷體" w:hint="eastAsia"/>
                <w:noProof/>
                <w:sz w:val="28"/>
                <w:szCs w:val="28"/>
              </w:rPr>
              <w:t>七、財團法人中華民國證券櫃檯買賣中心櫃檯買賣證券經紀商受託買賣錯帳及更正帳號處理作業要點第二點修正條文對照表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_Toc145403630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20</w:t>
            </w:r>
            <w:r w:rsidRPr="00981239">
              <w:rPr>
                <w:rFonts w:ascii="標楷體" w:eastAsia="標楷體" w:hAnsi="標楷體"/>
                <w:noProof/>
                <w:webHidden/>
                <w:sz w:val="28"/>
                <w:szCs w:val="28"/>
              </w:rPr>
              <w:fldChar w:fldCharType="end"/>
            </w:r>
          </w:hyperlink>
        </w:p>
        <w:p w14:paraId="090D5C5A" w14:textId="4D1CD7BA" w:rsidR="00981239" w:rsidRPr="00981239" w:rsidRDefault="00981239">
          <w:pPr>
            <w:pStyle w:val="21"/>
            <w:rPr>
              <w:rFonts w:ascii="標楷體" w:eastAsia="標楷體" w:hAnsi="標楷體"/>
              <w:noProof/>
              <w:kern w:val="2"/>
              <w:sz w:val="28"/>
              <w:szCs w:val="28"/>
            </w:rPr>
          </w:pPr>
          <w:hyperlink w:anchor="_Toc145403631" w:history="1">
            <w:r w:rsidRPr="00981239">
              <w:rPr>
                <w:rStyle w:val="af1"/>
                <w:rFonts w:ascii="標楷體" w:eastAsia="標楷體" w:hAnsi="標楷體" w:hint="eastAsia"/>
                <w:noProof/>
                <w:sz w:val="28"/>
                <w:szCs w:val="28"/>
              </w:rPr>
              <w:t>八、財團法人中華民國證券櫃檯買賣中心櫃檯買賣證券經紀商申報客戶遲延給付結算及違約案件處理作業要點第陸點修正條文對照表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_Toc145403631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22</w:t>
            </w:r>
            <w:r w:rsidRPr="00981239">
              <w:rPr>
                <w:rFonts w:ascii="標楷體" w:eastAsia="標楷體" w:hAnsi="標楷體"/>
                <w:noProof/>
                <w:webHidden/>
                <w:sz w:val="28"/>
                <w:szCs w:val="28"/>
              </w:rPr>
              <w:fldChar w:fldCharType="end"/>
            </w:r>
          </w:hyperlink>
        </w:p>
        <w:p w14:paraId="609C90DB" w14:textId="5239996B" w:rsidR="00981239" w:rsidRDefault="00981239">
          <w:pPr>
            <w:pStyle w:val="21"/>
            <w:rPr>
              <w:noProof/>
              <w:kern w:val="2"/>
              <w:sz w:val="24"/>
            </w:rPr>
          </w:pPr>
          <w:hyperlink w:anchor="_Toc145403632" w:history="1">
            <w:r w:rsidRPr="00981239">
              <w:rPr>
                <w:rStyle w:val="af1"/>
                <w:rFonts w:ascii="標楷體" w:eastAsia="標楷體" w:hAnsi="標楷體" w:hint="eastAsia"/>
                <w:noProof/>
                <w:sz w:val="28"/>
                <w:szCs w:val="28"/>
              </w:rPr>
              <w:t>九、證券商辦理有價證券買賣融資融券業務操作辦法第十條、第十八條修正條文對照表</w:t>
            </w:r>
            <w:r w:rsidRPr="00981239">
              <w:rPr>
                <w:rFonts w:ascii="標楷體" w:eastAsia="標楷體" w:hAnsi="標楷體"/>
                <w:noProof/>
                <w:webHidden/>
                <w:sz w:val="28"/>
                <w:szCs w:val="28"/>
              </w:rPr>
              <w:tab/>
            </w:r>
            <w:r w:rsidRPr="00981239">
              <w:rPr>
                <w:rFonts w:ascii="標楷體" w:eastAsia="標楷體" w:hAnsi="標楷體"/>
                <w:noProof/>
                <w:webHidden/>
                <w:sz w:val="28"/>
                <w:szCs w:val="28"/>
              </w:rPr>
              <w:fldChar w:fldCharType="begin"/>
            </w:r>
            <w:r w:rsidRPr="00981239">
              <w:rPr>
                <w:rFonts w:ascii="標楷體" w:eastAsia="標楷體" w:hAnsi="標楷體"/>
                <w:noProof/>
                <w:webHidden/>
                <w:sz w:val="28"/>
                <w:szCs w:val="28"/>
              </w:rPr>
              <w:instrText xml:space="preserve"> PAGEREF _Toc145403632 \h </w:instrText>
            </w:r>
            <w:r w:rsidRPr="00981239">
              <w:rPr>
                <w:rFonts w:ascii="標楷體" w:eastAsia="標楷體" w:hAnsi="標楷體"/>
                <w:noProof/>
                <w:webHidden/>
                <w:sz w:val="28"/>
                <w:szCs w:val="28"/>
              </w:rPr>
            </w:r>
            <w:r w:rsidRPr="00981239">
              <w:rPr>
                <w:rFonts w:ascii="標楷體" w:eastAsia="標楷體" w:hAnsi="標楷體"/>
                <w:noProof/>
                <w:webHidden/>
                <w:sz w:val="28"/>
                <w:szCs w:val="28"/>
              </w:rPr>
              <w:fldChar w:fldCharType="separate"/>
            </w:r>
            <w:r w:rsidRPr="00981239">
              <w:rPr>
                <w:rFonts w:ascii="標楷體" w:eastAsia="標楷體" w:hAnsi="標楷體"/>
                <w:noProof/>
                <w:webHidden/>
                <w:sz w:val="28"/>
                <w:szCs w:val="28"/>
              </w:rPr>
              <w:t>24</w:t>
            </w:r>
            <w:r w:rsidRPr="00981239">
              <w:rPr>
                <w:rFonts w:ascii="標楷體" w:eastAsia="標楷體" w:hAnsi="標楷體"/>
                <w:noProof/>
                <w:webHidden/>
                <w:sz w:val="28"/>
                <w:szCs w:val="28"/>
              </w:rPr>
              <w:fldChar w:fldCharType="end"/>
            </w:r>
          </w:hyperlink>
        </w:p>
        <w:p w14:paraId="76DF0D43" w14:textId="716E092F" w:rsidR="008244DD" w:rsidRPr="00C21707" w:rsidRDefault="008244DD" w:rsidP="00C21707">
          <w:pPr>
            <w:tabs>
              <w:tab w:val="right" w:leader="dot" w:pos="10348"/>
            </w:tabs>
            <w:spacing w:line="420" w:lineRule="exact"/>
            <w:rPr>
              <w:rFonts w:ascii="標楷體" w:eastAsia="標楷體" w:hAnsi="標楷體"/>
              <w:sz w:val="28"/>
              <w:szCs w:val="28"/>
            </w:rPr>
          </w:pPr>
          <w:r w:rsidRPr="00AD6367">
            <w:rPr>
              <w:rFonts w:ascii="標楷體" w:eastAsia="標楷體" w:hAnsi="標楷體"/>
              <w:szCs w:val="24"/>
              <w:lang w:val="zh-TW"/>
            </w:rPr>
            <w:fldChar w:fldCharType="end"/>
          </w:r>
        </w:p>
      </w:sdtContent>
    </w:sdt>
    <w:p w14:paraId="0B3EBD66" w14:textId="16EB7BF3"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62FECAE1" w14:textId="63BA1405"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749EEE70" w14:textId="102E2ABD"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562A4570" w14:textId="2EB6BD0B"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337F234B" w14:textId="2F79B4FC"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6B20FEFC" w14:textId="6BE308C6"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7FD47E40" w14:textId="15FC53DD"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0C2A0D72" w14:textId="44527ED1" w:rsidR="008244DD" w:rsidRDefault="008244DD" w:rsidP="00AE6EBF">
      <w:pPr>
        <w:widowControl/>
        <w:spacing w:line="440" w:lineRule="exact"/>
        <w:ind w:left="567" w:hangingChars="177" w:hanging="567"/>
        <w:outlineLvl w:val="1"/>
        <w:rPr>
          <w:rFonts w:ascii="Times New Roman" w:eastAsia="標楷體" w:hAnsi="Times New Roman" w:cs="Times New Roman"/>
          <w:b/>
          <w:sz w:val="32"/>
          <w:szCs w:val="32"/>
        </w:rPr>
      </w:pPr>
    </w:p>
    <w:p w14:paraId="7D7A3B41" w14:textId="42495DF2" w:rsidR="002A6EC5" w:rsidRPr="00ED5C09" w:rsidRDefault="003D6B0A" w:rsidP="008244DD">
      <w:pPr>
        <w:widowControl/>
        <w:spacing w:line="440" w:lineRule="exact"/>
        <w:ind w:left="567" w:hangingChars="177" w:hanging="567"/>
        <w:outlineLvl w:val="0"/>
        <w:rPr>
          <w:rFonts w:ascii="Times New Roman" w:eastAsia="標楷體" w:hAnsi="Times New Roman" w:cs="Times New Roman"/>
          <w:b/>
          <w:sz w:val="32"/>
          <w:szCs w:val="32"/>
        </w:rPr>
      </w:pPr>
      <w:bookmarkStart w:id="2" w:name="_Toc145403622"/>
      <w:r w:rsidRPr="000623AD">
        <w:rPr>
          <w:rFonts w:ascii="Times New Roman" w:eastAsia="標楷體" w:hAnsi="Times New Roman" w:cs="Times New Roman"/>
          <w:b/>
          <w:sz w:val="32"/>
          <w:szCs w:val="32"/>
        </w:rPr>
        <w:lastRenderedPageBreak/>
        <w:t>一、</w:t>
      </w:r>
      <w:r w:rsidR="002A6EC5" w:rsidRPr="00ED5C09">
        <w:rPr>
          <w:rFonts w:ascii="Times New Roman" w:eastAsia="標楷體" w:hAnsi="Times New Roman" w:cs="Times New Roman"/>
          <w:b/>
          <w:sz w:val="32"/>
          <w:szCs w:val="32"/>
        </w:rPr>
        <w:t>財團法人中華民國證券櫃檯買賣中心證券商營業處所買賣有價證券業務規則</w:t>
      </w:r>
      <w:r w:rsidR="002D7762" w:rsidRPr="00ED5C09">
        <w:rPr>
          <w:rFonts w:ascii="Times New Roman" w:eastAsia="標楷體" w:hAnsi="Times New Roman" w:cs="Times New Roman"/>
          <w:b/>
          <w:sz w:val="32"/>
          <w:szCs w:val="32"/>
        </w:rPr>
        <w:t>第十二</w:t>
      </w:r>
      <w:r w:rsidR="00AC34EE" w:rsidRPr="00ED5C09">
        <w:rPr>
          <w:rFonts w:ascii="Times New Roman" w:eastAsia="標楷體" w:hAnsi="Times New Roman" w:cs="Times New Roman"/>
          <w:b/>
          <w:sz w:val="32"/>
          <w:szCs w:val="32"/>
        </w:rPr>
        <w:t>條</w:t>
      </w:r>
      <w:r w:rsidR="002D7762" w:rsidRPr="00ED5C09">
        <w:rPr>
          <w:rFonts w:ascii="Times New Roman" w:eastAsia="標楷體" w:hAnsi="Times New Roman" w:cs="Times New Roman"/>
          <w:b/>
          <w:sz w:val="32"/>
          <w:szCs w:val="32"/>
        </w:rPr>
        <w:t>之十三</w:t>
      </w:r>
      <w:r w:rsidR="006B4B98" w:rsidRPr="00ED5C09">
        <w:rPr>
          <w:rFonts w:ascii="Times New Roman" w:eastAsia="標楷體" w:hAnsi="Times New Roman" w:cs="Times New Roman"/>
          <w:b/>
          <w:sz w:val="32"/>
          <w:szCs w:val="32"/>
        </w:rPr>
        <w:t>修正</w:t>
      </w:r>
      <w:r w:rsidR="00826F28" w:rsidRPr="00ED5C09">
        <w:rPr>
          <w:rFonts w:ascii="Times New Roman" w:eastAsia="標楷體" w:hAnsi="Times New Roman" w:cs="Times New Roman"/>
          <w:b/>
          <w:sz w:val="32"/>
          <w:szCs w:val="32"/>
        </w:rPr>
        <w:t>條文</w:t>
      </w:r>
      <w:r w:rsidR="002A6EC5" w:rsidRPr="00ED5C09">
        <w:rPr>
          <w:rFonts w:ascii="Times New Roman" w:eastAsia="標楷體" w:hAnsi="Times New Roman" w:cs="Times New Roman"/>
          <w:b/>
          <w:sz w:val="32"/>
          <w:szCs w:val="32"/>
        </w:rPr>
        <w:t>對照表</w:t>
      </w:r>
      <w:bookmarkEnd w:id="1"/>
      <w:bookmarkEnd w:id="0"/>
      <w:bookmarkEnd w:id="2"/>
    </w:p>
    <w:tbl>
      <w:tblPr>
        <w:tblStyle w:val="a3"/>
        <w:tblW w:w="10201" w:type="dxa"/>
        <w:tblCellMar>
          <w:top w:w="11" w:type="dxa"/>
          <w:left w:w="57" w:type="dxa"/>
          <w:bottom w:w="11" w:type="dxa"/>
          <w:right w:w="57" w:type="dxa"/>
        </w:tblCellMar>
        <w:tblLook w:val="04A0" w:firstRow="1" w:lastRow="0" w:firstColumn="1" w:lastColumn="0" w:noHBand="0" w:noVBand="1"/>
      </w:tblPr>
      <w:tblGrid>
        <w:gridCol w:w="3400"/>
        <w:gridCol w:w="3400"/>
        <w:gridCol w:w="3401"/>
      </w:tblGrid>
      <w:tr w:rsidR="00CF0ABF" w:rsidRPr="000623AD" w14:paraId="1E8DFAEC" w14:textId="77777777" w:rsidTr="00CF0ABF">
        <w:trPr>
          <w:tblHeader/>
        </w:trPr>
        <w:tc>
          <w:tcPr>
            <w:tcW w:w="3400" w:type="dxa"/>
          </w:tcPr>
          <w:p w14:paraId="554025EC" w14:textId="77777777" w:rsidR="00CF0ABF" w:rsidRPr="000623AD" w:rsidRDefault="00CF0ABF" w:rsidP="006F19BD">
            <w:pPr>
              <w:spacing w:line="320" w:lineRule="exact"/>
              <w:jc w:val="center"/>
              <w:rPr>
                <w:rFonts w:ascii="Times New Roman" w:eastAsia="標楷體" w:hAnsi="Times New Roman" w:cs="Times New Roman"/>
                <w:bCs/>
                <w:szCs w:val="24"/>
              </w:rPr>
            </w:pPr>
            <w:r w:rsidRPr="000623AD">
              <w:rPr>
                <w:rFonts w:ascii="Times New Roman" w:eastAsia="標楷體" w:hAnsi="Times New Roman" w:cs="Times New Roman"/>
                <w:bCs/>
                <w:szCs w:val="24"/>
              </w:rPr>
              <w:t>修正條文</w:t>
            </w:r>
          </w:p>
        </w:tc>
        <w:tc>
          <w:tcPr>
            <w:tcW w:w="3400" w:type="dxa"/>
          </w:tcPr>
          <w:p w14:paraId="18FBAB93" w14:textId="77777777" w:rsidR="00CF0ABF" w:rsidRPr="000623AD" w:rsidRDefault="00CF0ABF" w:rsidP="006F19BD">
            <w:pPr>
              <w:spacing w:line="320" w:lineRule="exact"/>
              <w:jc w:val="center"/>
              <w:rPr>
                <w:rFonts w:ascii="Times New Roman" w:eastAsia="標楷體" w:hAnsi="Times New Roman" w:cs="Times New Roman"/>
                <w:bCs/>
                <w:szCs w:val="24"/>
              </w:rPr>
            </w:pPr>
            <w:r w:rsidRPr="000623AD">
              <w:rPr>
                <w:rFonts w:ascii="Times New Roman" w:eastAsia="標楷體" w:hAnsi="Times New Roman" w:cs="Times New Roman"/>
                <w:bCs/>
                <w:szCs w:val="24"/>
              </w:rPr>
              <w:t>現行條文</w:t>
            </w:r>
          </w:p>
        </w:tc>
        <w:tc>
          <w:tcPr>
            <w:tcW w:w="3401" w:type="dxa"/>
          </w:tcPr>
          <w:p w14:paraId="09F1DBE8" w14:textId="7226F4C1" w:rsidR="00CF0ABF" w:rsidRPr="000623AD" w:rsidRDefault="00CF0ABF" w:rsidP="006F19BD">
            <w:pPr>
              <w:spacing w:line="320" w:lineRule="exact"/>
              <w:jc w:val="center"/>
              <w:rPr>
                <w:rFonts w:ascii="Times New Roman" w:eastAsia="標楷體" w:hAnsi="Times New Roman" w:cs="Times New Roman"/>
                <w:bCs/>
                <w:szCs w:val="24"/>
              </w:rPr>
            </w:pPr>
            <w:r w:rsidRPr="000623AD">
              <w:rPr>
                <w:rFonts w:ascii="Times New Roman" w:eastAsia="標楷體" w:hAnsi="Times New Roman" w:cs="Times New Roman"/>
                <w:bCs/>
                <w:szCs w:val="24"/>
              </w:rPr>
              <w:t>說明</w:t>
            </w:r>
          </w:p>
        </w:tc>
      </w:tr>
      <w:tr w:rsidR="00CF0ABF" w:rsidRPr="00B6033B" w14:paraId="05B8A308" w14:textId="77777777" w:rsidTr="00CF0ABF">
        <w:tc>
          <w:tcPr>
            <w:tcW w:w="3400" w:type="dxa"/>
          </w:tcPr>
          <w:p w14:paraId="47DFE695" w14:textId="4AFF5225" w:rsidR="00CF0ABF" w:rsidRPr="000623AD" w:rsidRDefault="00CF0ABF" w:rsidP="00A44714">
            <w:pPr>
              <w:spacing w:line="320" w:lineRule="exact"/>
              <w:ind w:left="240" w:hangingChars="100" w:hanging="240"/>
              <w:jc w:val="both"/>
              <w:rPr>
                <w:rFonts w:ascii="Times New Roman" w:eastAsia="標楷體" w:hAnsi="Times New Roman" w:cs="Times New Roman"/>
                <w:szCs w:val="24"/>
              </w:rPr>
            </w:pPr>
            <w:r w:rsidRPr="000623AD">
              <w:rPr>
                <w:rFonts w:ascii="Times New Roman" w:eastAsia="標楷體" w:hAnsi="Times New Roman" w:cs="Times New Roman"/>
                <w:szCs w:val="24"/>
              </w:rPr>
              <w:t>第十二條之十三</w:t>
            </w:r>
          </w:p>
          <w:p w14:paraId="739DBA77" w14:textId="704B1E47" w:rsidR="00CF0ABF" w:rsidRPr="00187A34" w:rsidRDefault="00CF0ABF" w:rsidP="00A44714">
            <w:pPr>
              <w:spacing w:line="320" w:lineRule="exact"/>
              <w:jc w:val="both"/>
              <w:rPr>
                <w:rFonts w:ascii="Times New Roman" w:eastAsia="標楷體" w:hAnsi="Times New Roman" w:cs="Times New Roman"/>
                <w:szCs w:val="24"/>
                <w:u w:val="single"/>
              </w:rPr>
            </w:pPr>
            <w:r w:rsidRPr="000623AD">
              <w:rPr>
                <w:rFonts w:ascii="Times New Roman" w:eastAsia="標楷體" w:hAnsi="Times New Roman" w:cs="Times New Roman"/>
                <w:szCs w:val="24"/>
              </w:rPr>
              <w:t>(</w:t>
            </w:r>
            <w:r w:rsidRPr="000623AD">
              <w:rPr>
                <w:rFonts w:ascii="Times New Roman" w:eastAsia="標楷體" w:hAnsi="Times New Roman" w:cs="Times New Roman"/>
                <w:szCs w:val="24"/>
              </w:rPr>
              <w:t>第一項</w:t>
            </w:r>
            <w:r w:rsidRPr="000623AD">
              <w:rPr>
                <w:rFonts w:ascii="Times New Roman" w:eastAsia="標楷體" w:hAnsi="Times New Roman" w:cs="Times New Roman"/>
                <w:snapToGrid w:val="0"/>
                <w:kern w:val="0"/>
                <w:szCs w:val="24"/>
              </w:rPr>
              <w:t>未修正，</w:t>
            </w:r>
            <w:r w:rsidRPr="000623AD">
              <w:rPr>
                <w:rFonts w:ascii="Times New Roman" w:eastAsia="標楷體" w:hAnsi="Times New Roman" w:cs="Times New Roman"/>
                <w:szCs w:val="24"/>
              </w:rPr>
              <w:t>略</w:t>
            </w:r>
            <w:r w:rsidRPr="000623AD">
              <w:rPr>
                <w:rFonts w:ascii="Times New Roman" w:eastAsia="標楷體" w:hAnsi="Times New Roman" w:cs="Times New Roman"/>
                <w:szCs w:val="24"/>
              </w:rPr>
              <w:t>)</w:t>
            </w:r>
          </w:p>
          <w:p w14:paraId="4B148D7C" w14:textId="77777777" w:rsidR="00CF0ABF" w:rsidRPr="00765CC8" w:rsidRDefault="00CF0ABF" w:rsidP="0076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r w:rsidRPr="00D65BF9">
              <w:rPr>
                <w:rFonts w:ascii="Times New Roman" w:eastAsia="標楷體" w:hAnsi="Times New Roman" w:cs="Times New Roman" w:hint="eastAsia"/>
                <w:szCs w:val="24"/>
              </w:rPr>
              <w:t>證券投資信託事業或期貨信託事業經理之指數股票型基金，有下列情事之</w:t>
            </w:r>
            <w:proofErr w:type="gramStart"/>
            <w:r w:rsidRPr="00765CC8">
              <w:rPr>
                <w:rFonts w:ascii="Times New Roman" w:eastAsia="標楷體" w:hAnsi="Times New Roman" w:cs="Times New Roman" w:hint="eastAsia"/>
                <w:szCs w:val="24"/>
              </w:rPr>
              <w:t>一</w:t>
            </w:r>
            <w:proofErr w:type="gramEnd"/>
            <w:r w:rsidRPr="00765CC8">
              <w:rPr>
                <w:rFonts w:ascii="Times New Roman" w:eastAsia="標楷體" w:hAnsi="Times New Roman" w:cs="Times New Roman" w:hint="eastAsia"/>
                <w:szCs w:val="24"/>
              </w:rPr>
              <w:t>者，本中心得終止其受益憑證之櫃檯買賣，並報請主管機關備查：</w:t>
            </w:r>
            <w:r w:rsidRPr="00765CC8">
              <w:rPr>
                <w:rFonts w:ascii="Times New Roman" w:eastAsia="標楷體" w:hAnsi="Times New Roman" w:cs="Times New Roman"/>
                <w:szCs w:val="24"/>
              </w:rPr>
              <w:t xml:space="preserve"> </w:t>
            </w:r>
          </w:p>
          <w:p w14:paraId="6E84B765" w14:textId="77777777" w:rsidR="00CF0ABF" w:rsidRPr="00765CC8" w:rsidRDefault="00CF0ABF" w:rsidP="0076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765CC8">
              <w:rPr>
                <w:rFonts w:ascii="Times New Roman" w:eastAsia="標楷體" w:hAnsi="Times New Roman" w:cs="Times New Roman" w:hint="eastAsia"/>
                <w:szCs w:val="24"/>
              </w:rPr>
              <w:t>一、有證券投資信託基金管理辦法第七十九條第二項或第三項規定之情事或有期貨信託基金管理辦法第八十三條第二項或第三項規定之情事。</w:t>
            </w:r>
          </w:p>
          <w:p w14:paraId="747C865D" w14:textId="77777777" w:rsidR="00CF0ABF" w:rsidRPr="00765CC8" w:rsidRDefault="00CF0ABF" w:rsidP="0076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765CC8">
              <w:rPr>
                <w:rFonts w:ascii="Times New Roman" w:eastAsia="標楷體" w:hAnsi="Times New Roman" w:cs="Times New Roman" w:hint="eastAsia"/>
                <w:szCs w:val="24"/>
              </w:rPr>
              <w:t>二、有該上櫃受益憑證之證券投資信託契約或期貨信託契約所定契約終止之情事，經該證券投資信託事業或期貨信託事業向本中心申請終止櫃檯買賣者。</w:t>
            </w:r>
          </w:p>
          <w:p w14:paraId="683B948B" w14:textId="77777777" w:rsidR="00CF0ABF" w:rsidRPr="00765CC8" w:rsidRDefault="00CF0ABF" w:rsidP="0076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765CC8">
              <w:rPr>
                <w:rFonts w:ascii="Times New Roman" w:eastAsia="標楷體" w:hAnsi="Times New Roman" w:cs="Times New Roman" w:hint="eastAsia"/>
                <w:szCs w:val="24"/>
              </w:rPr>
              <w:t>三、經證券投資信託事業或期貨信託事業於公開資訊觀測站發布經理之指數股票型基金之每受益權單位淨資產價值</w:t>
            </w:r>
            <w:proofErr w:type="gramStart"/>
            <w:r w:rsidRPr="00765CC8">
              <w:rPr>
                <w:rFonts w:ascii="Times New Roman" w:eastAsia="標楷體" w:hAnsi="Times New Roman" w:cs="Times New Roman" w:hint="eastAsia"/>
                <w:szCs w:val="24"/>
              </w:rPr>
              <w:t>為零或負數</w:t>
            </w:r>
            <w:proofErr w:type="gramEnd"/>
            <w:r w:rsidRPr="00765CC8">
              <w:rPr>
                <w:rFonts w:ascii="Times New Roman" w:eastAsia="標楷體" w:hAnsi="Times New Roman" w:cs="Times New Roman" w:hint="eastAsia"/>
                <w:szCs w:val="24"/>
              </w:rPr>
              <w:t>之重大訊息者。</w:t>
            </w:r>
          </w:p>
          <w:p w14:paraId="66656844" w14:textId="50BE94F4" w:rsidR="00CF0ABF" w:rsidRPr="00765CC8" w:rsidRDefault="00CF0ABF" w:rsidP="0076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u w:val="single"/>
              </w:rPr>
            </w:pPr>
            <w:r w:rsidRPr="00765CC8">
              <w:rPr>
                <w:rFonts w:ascii="Times New Roman" w:eastAsia="標楷體" w:hAnsi="Times New Roman" w:cs="Times New Roman" w:hint="eastAsia"/>
                <w:szCs w:val="24"/>
              </w:rPr>
              <w:t>四、本中心基於其他原因對其受益憑證認為有終止櫃檯買賣之必要者。</w:t>
            </w:r>
          </w:p>
          <w:p w14:paraId="5B5DE306" w14:textId="3F200C33" w:rsidR="00CF0ABF" w:rsidRPr="00A77887" w:rsidRDefault="00CF0ABF" w:rsidP="00A44714">
            <w:pPr>
              <w:spacing w:line="320" w:lineRule="exact"/>
              <w:ind w:firstLineChars="200" w:firstLine="480"/>
              <w:jc w:val="both"/>
              <w:rPr>
                <w:rFonts w:ascii="Times New Roman" w:eastAsia="標楷體" w:hAnsi="Times New Roman" w:cs="Times New Roman"/>
                <w:color w:val="FF0000"/>
                <w:szCs w:val="24"/>
                <w:u w:val="single"/>
              </w:rPr>
            </w:pPr>
            <w:r w:rsidRPr="00A77887">
              <w:rPr>
                <w:rFonts w:ascii="Times New Roman" w:eastAsia="標楷體" w:hAnsi="Times New Roman" w:cs="Times New Roman"/>
                <w:color w:val="FF0000"/>
                <w:szCs w:val="24"/>
                <w:u w:val="single"/>
              </w:rPr>
              <w:t>證券投資信託事業經理之加掛其他幣別</w:t>
            </w:r>
            <w:proofErr w:type="gramStart"/>
            <w:r w:rsidRPr="00A77887">
              <w:rPr>
                <w:rFonts w:ascii="Times New Roman" w:eastAsia="標楷體" w:hAnsi="Times New Roman" w:cs="Times New Roman"/>
                <w:color w:val="FF0000"/>
                <w:szCs w:val="24"/>
                <w:u w:val="single"/>
              </w:rPr>
              <w:t>之</w:t>
            </w:r>
            <w:proofErr w:type="gramEnd"/>
            <w:r w:rsidRPr="00A77887">
              <w:rPr>
                <w:rFonts w:ascii="Times New Roman" w:eastAsia="標楷體" w:hAnsi="Times New Roman" w:cs="Times New Roman" w:hint="eastAsia"/>
                <w:color w:val="FF0000"/>
                <w:szCs w:val="24"/>
                <w:u w:val="single"/>
              </w:rPr>
              <w:t>受益憑證</w:t>
            </w:r>
            <w:r w:rsidRPr="00A77887">
              <w:rPr>
                <w:rFonts w:ascii="Times New Roman" w:eastAsia="標楷體" w:hAnsi="Times New Roman" w:cs="Times New Roman"/>
                <w:color w:val="FF0000"/>
                <w:szCs w:val="24"/>
                <w:u w:val="single"/>
              </w:rPr>
              <w:t>有下列情事之</w:t>
            </w:r>
            <w:proofErr w:type="gramStart"/>
            <w:r w:rsidRPr="00A77887">
              <w:rPr>
                <w:rFonts w:ascii="Times New Roman" w:eastAsia="標楷體" w:hAnsi="Times New Roman" w:cs="Times New Roman"/>
                <w:color w:val="FF0000"/>
                <w:szCs w:val="24"/>
                <w:u w:val="single"/>
              </w:rPr>
              <w:t>一</w:t>
            </w:r>
            <w:proofErr w:type="gramEnd"/>
            <w:r w:rsidRPr="00A77887">
              <w:rPr>
                <w:rFonts w:ascii="Times New Roman" w:eastAsia="標楷體" w:hAnsi="Times New Roman" w:cs="Times New Roman"/>
                <w:color w:val="FF0000"/>
                <w:szCs w:val="24"/>
                <w:u w:val="single"/>
              </w:rPr>
              <w:t>者，本中心得終止其櫃檯買賣，並報請主管機關備查：</w:t>
            </w:r>
          </w:p>
          <w:p w14:paraId="3BDB53B8" w14:textId="1BD95E85" w:rsidR="00CF0ABF" w:rsidRDefault="00CF0ABF" w:rsidP="00A44714">
            <w:pPr>
              <w:spacing w:line="320" w:lineRule="exact"/>
              <w:ind w:left="346" w:hangingChars="144" w:hanging="346"/>
              <w:jc w:val="both"/>
              <w:rPr>
                <w:rFonts w:ascii="Times New Roman" w:eastAsia="標楷體" w:hAnsi="Times New Roman" w:cs="Times New Roman"/>
                <w:color w:val="FF0000"/>
                <w:szCs w:val="24"/>
                <w:u w:val="single"/>
              </w:rPr>
            </w:pPr>
            <w:r w:rsidRPr="00A77887">
              <w:rPr>
                <w:rFonts w:ascii="Times New Roman" w:eastAsia="標楷體" w:hAnsi="Times New Roman" w:cs="Times New Roman"/>
                <w:color w:val="FF0000"/>
                <w:szCs w:val="24"/>
                <w:u w:val="single"/>
              </w:rPr>
              <w:t>一、有</w:t>
            </w:r>
            <w:r w:rsidRPr="00DE1478">
              <w:rPr>
                <w:rFonts w:ascii="Times New Roman" w:eastAsia="標楷體" w:hAnsi="Times New Roman" w:cs="Times New Roman" w:hint="eastAsia"/>
                <w:color w:val="FF0000"/>
                <w:szCs w:val="24"/>
                <w:u w:val="single"/>
              </w:rPr>
              <w:t>該</w:t>
            </w:r>
            <w:r w:rsidRPr="00DE1478">
              <w:rPr>
                <w:rFonts w:ascii="Times New Roman" w:eastAsia="標楷體" w:hAnsi="Times New Roman" w:cs="Times New Roman"/>
                <w:color w:val="FF0000"/>
                <w:szCs w:val="24"/>
                <w:u w:val="single"/>
              </w:rPr>
              <w:t>上櫃受益憑證之證券投</w:t>
            </w:r>
            <w:r w:rsidRPr="00A77887">
              <w:rPr>
                <w:rFonts w:ascii="Times New Roman" w:eastAsia="標楷體" w:hAnsi="Times New Roman" w:cs="Times New Roman"/>
                <w:color w:val="FF0000"/>
                <w:szCs w:val="24"/>
                <w:u w:val="single"/>
              </w:rPr>
              <w:t>資信託契約所定終止之情事，經證券投資信託事業向本中心申請終止櫃檯買賣者。</w:t>
            </w:r>
          </w:p>
          <w:p w14:paraId="0CB335C2" w14:textId="6CFDFAF6" w:rsidR="00CF0ABF" w:rsidRPr="00DE1478" w:rsidRDefault="00CF0ABF" w:rsidP="00DE0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color w:val="FF0000"/>
                <w:szCs w:val="24"/>
                <w:u w:val="single"/>
              </w:rPr>
            </w:pPr>
            <w:r w:rsidRPr="00DE1478">
              <w:rPr>
                <w:rFonts w:ascii="Times New Roman" w:eastAsia="標楷體" w:hAnsi="Times New Roman" w:cs="Times New Roman" w:hint="eastAsia"/>
                <w:color w:val="FF0000"/>
                <w:szCs w:val="24"/>
                <w:u w:val="single"/>
              </w:rPr>
              <w:t>二、經證券投資信託事業於公開資訊觀測站發布經理之</w:t>
            </w:r>
            <w:r w:rsidRPr="00DE1478">
              <w:rPr>
                <w:rFonts w:ascii="Times New Roman" w:eastAsia="標楷體" w:hAnsi="Times New Roman" w:cs="Times New Roman"/>
                <w:color w:val="FF0000"/>
                <w:szCs w:val="24"/>
                <w:u w:val="single"/>
              </w:rPr>
              <w:t>加掛其他幣別</w:t>
            </w:r>
            <w:proofErr w:type="gramStart"/>
            <w:r w:rsidRPr="00DE1478">
              <w:rPr>
                <w:rFonts w:ascii="Times New Roman" w:eastAsia="標楷體" w:hAnsi="Times New Roman" w:cs="Times New Roman"/>
                <w:color w:val="FF0000"/>
                <w:szCs w:val="24"/>
                <w:u w:val="single"/>
              </w:rPr>
              <w:t>之</w:t>
            </w:r>
            <w:proofErr w:type="gramEnd"/>
            <w:r w:rsidRPr="00DE1478">
              <w:rPr>
                <w:rFonts w:ascii="Times New Roman" w:eastAsia="標楷體" w:hAnsi="Times New Roman" w:cs="Times New Roman" w:hint="eastAsia"/>
                <w:color w:val="FF0000"/>
                <w:szCs w:val="24"/>
                <w:u w:val="single"/>
              </w:rPr>
              <w:t>受益憑證每受益權單位淨資產價值</w:t>
            </w:r>
            <w:proofErr w:type="gramStart"/>
            <w:r w:rsidRPr="00DE1478">
              <w:rPr>
                <w:rFonts w:ascii="Times New Roman" w:eastAsia="標楷體" w:hAnsi="Times New Roman" w:cs="Times New Roman" w:hint="eastAsia"/>
                <w:color w:val="FF0000"/>
                <w:szCs w:val="24"/>
                <w:u w:val="single"/>
              </w:rPr>
              <w:t>為零或負數</w:t>
            </w:r>
            <w:proofErr w:type="gramEnd"/>
            <w:r w:rsidRPr="00DE1478">
              <w:rPr>
                <w:rFonts w:ascii="Times New Roman" w:eastAsia="標楷體" w:hAnsi="Times New Roman" w:cs="Times New Roman" w:hint="eastAsia"/>
                <w:color w:val="FF0000"/>
                <w:szCs w:val="24"/>
                <w:u w:val="single"/>
              </w:rPr>
              <w:t>之重大訊息者。</w:t>
            </w:r>
          </w:p>
          <w:p w14:paraId="68277AF4" w14:textId="7E3B37F5" w:rsidR="00CF0ABF" w:rsidRPr="00A77887" w:rsidRDefault="00CF0ABF" w:rsidP="00A44714">
            <w:pPr>
              <w:spacing w:line="320" w:lineRule="exact"/>
              <w:ind w:left="346" w:hangingChars="144" w:hanging="346"/>
              <w:jc w:val="both"/>
              <w:rPr>
                <w:rFonts w:ascii="Times New Roman" w:eastAsia="標楷體" w:hAnsi="Times New Roman" w:cs="Times New Roman"/>
                <w:color w:val="FF0000"/>
                <w:szCs w:val="24"/>
                <w:u w:val="single"/>
              </w:rPr>
            </w:pPr>
            <w:r w:rsidRPr="005E2591">
              <w:rPr>
                <w:rFonts w:ascii="Times New Roman" w:eastAsia="標楷體" w:hAnsi="Times New Roman" w:cs="Times New Roman" w:hint="eastAsia"/>
                <w:color w:val="FF0000"/>
                <w:szCs w:val="24"/>
                <w:u w:val="single"/>
              </w:rPr>
              <w:lastRenderedPageBreak/>
              <w:t>三</w:t>
            </w:r>
            <w:r w:rsidRPr="00A77887">
              <w:rPr>
                <w:rFonts w:ascii="Times New Roman" w:eastAsia="標楷體" w:hAnsi="Times New Roman" w:cs="Times New Roman"/>
                <w:color w:val="FF0000"/>
                <w:szCs w:val="24"/>
                <w:u w:val="single"/>
              </w:rPr>
              <w:t>、被加掛之指數股票型基金經本中心終止其受益憑證之櫃檯買賣者。</w:t>
            </w:r>
          </w:p>
          <w:p w14:paraId="4DA4DCEC" w14:textId="327C0C86" w:rsidR="00CF0ABF" w:rsidRPr="00A77887" w:rsidRDefault="00CF0ABF" w:rsidP="00A44714">
            <w:pPr>
              <w:spacing w:line="320" w:lineRule="exact"/>
              <w:ind w:left="346" w:hangingChars="144" w:hanging="346"/>
              <w:jc w:val="both"/>
              <w:rPr>
                <w:rFonts w:ascii="Times New Roman" w:eastAsia="標楷體" w:hAnsi="Times New Roman" w:cs="Times New Roman"/>
                <w:color w:val="FF0000"/>
                <w:szCs w:val="24"/>
                <w:u w:val="single"/>
              </w:rPr>
            </w:pPr>
            <w:r w:rsidRPr="005E2591">
              <w:rPr>
                <w:rFonts w:ascii="Times New Roman" w:eastAsia="標楷體" w:hAnsi="Times New Roman" w:cs="Times New Roman" w:hint="eastAsia"/>
                <w:color w:val="FF0000"/>
                <w:szCs w:val="24"/>
                <w:u w:val="single"/>
              </w:rPr>
              <w:t>四</w:t>
            </w:r>
            <w:r w:rsidRPr="00A77887">
              <w:rPr>
                <w:rFonts w:ascii="Times New Roman" w:eastAsia="標楷體" w:hAnsi="Times New Roman" w:cs="Times New Roman"/>
                <w:color w:val="FF0000"/>
                <w:szCs w:val="24"/>
                <w:u w:val="single"/>
              </w:rPr>
              <w:t>、本中心基於其他原因認為有終止其櫃檯買賣之必要者。</w:t>
            </w:r>
          </w:p>
          <w:p w14:paraId="3CF136F8" w14:textId="7FD75A1C" w:rsidR="00CF0ABF" w:rsidRPr="00EB0064" w:rsidRDefault="00CF0ABF" w:rsidP="0057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r w:rsidRPr="00EB0064">
              <w:rPr>
                <w:rFonts w:ascii="Times New Roman" w:eastAsia="標楷體" w:hAnsi="Times New Roman" w:cs="Times New Roman" w:hint="eastAsia"/>
                <w:szCs w:val="24"/>
              </w:rPr>
              <w:t>依前</w:t>
            </w:r>
            <w:r w:rsidRPr="00EB0064">
              <w:rPr>
                <w:rFonts w:ascii="Times New Roman" w:eastAsia="標楷體" w:hAnsi="Times New Roman" w:cs="Times New Roman" w:hint="eastAsia"/>
                <w:color w:val="FF0000"/>
                <w:szCs w:val="24"/>
                <w:u w:val="single"/>
              </w:rPr>
              <w:t>二</w:t>
            </w:r>
            <w:r w:rsidRPr="00EB0064">
              <w:rPr>
                <w:rFonts w:ascii="Times New Roman" w:eastAsia="標楷體" w:hAnsi="Times New Roman" w:cs="Times New Roman" w:hint="eastAsia"/>
                <w:szCs w:val="24"/>
              </w:rPr>
              <w:t>項規定終止櫃檯買賣者，自本中心公告日之次五</w:t>
            </w:r>
            <w:proofErr w:type="gramStart"/>
            <w:r w:rsidRPr="00EB0064">
              <w:rPr>
                <w:rFonts w:ascii="Times New Roman" w:eastAsia="標楷體" w:hAnsi="Times New Roman" w:cs="Times New Roman" w:hint="eastAsia"/>
                <w:szCs w:val="24"/>
              </w:rPr>
              <w:t>個</w:t>
            </w:r>
            <w:proofErr w:type="gramEnd"/>
            <w:r w:rsidRPr="00EB0064">
              <w:rPr>
                <w:rFonts w:ascii="Times New Roman" w:eastAsia="標楷體" w:hAnsi="Times New Roman" w:cs="Times New Roman" w:hint="eastAsia"/>
                <w:szCs w:val="24"/>
              </w:rPr>
              <w:t>營業日起終止其櫃檯買賣。</w:t>
            </w:r>
          </w:p>
          <w:p w14:paraId="7731731A" w14:textId="67B2215E" w:rsidR="00CF0ABF" w:rsidRPr="00A77887" w:rsidRDefault="00CF0ABF" w:rsidP="0007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標楷體" w:eastAsia="標楷體" w:hAnsi="標楷體" w:cs="細明體"/>
                <w:color w:val="FF0000"/>
                <w:kern w:val="0"/>
                <w:szCs w:val="24"/>
                <w:u w:val="single"/>
              </w:rPr>
            </w:pPr>
            <w:r w:rsidRPr="00077FAC">
              <w:rPr>
                <w:rFonts w:ascii="標楷體" w:eastAsia="標楷體" w:hAnsi="標楷體" w:cs="細明體" w:hint="eastAsia"/>
                <w:kern w:val="0"/>
                <w:szCs w:val="24"/>
              </w:rPr>
              <w:t>指數股票型基金有第二項第三款</w:t>
            </w:r>
            <w:r w:rsidRPr="00DE1478">
              <w:rPr>
                <w:rFonts w:ascii="標楷體" w:eastAsia="標楷體" w:hAnsi="標楷體" w:cs="細明體" w:hint="eastAsia"/>
                <w:color w:val="FF0000"/>
                <w:kern w:val="0"/>
                <w:szCs w:val="24"/>
                <w:u w:val="single"/>
              </w:rPr>
              <w:t>或</w:t>
            </w:r>
            <w:r w:rsidRPr="00DE1478">
              <w:rPr>
                <w:rFonts w:ascii="Times New Roman" w:eastAsia="標楷體" w:hAnsi="Times New Roman" w:cs="Times New Roman"/>
                <w:color w:val="FF0000"/>
                <w:szCs w:val="24"/>
                <w:u w:val="single"/>
              </w:rPr>
              <w:t>加掛其他幣別</w:t>
            </w:r>
            <w:proofErr w:type="gramStart"/>
            <w:r w:rsidRPr="00DE1478">
              <w:rPr>
                <w:rFonts w:ascii="Times New Roman" w:eastAsia="標楷體" w:hAnsi="Times New Roman" w:cs="Times New Roman"/>
                <w:color w:val="FF0000"/>
                <w:szCs w:val="24"/>
                <w:u w:val="single"/>
              </w:rPr>
              <w:t>之</w:t>
            </w:r>
            <w:proofErr w:type="gramEnd"/>
            <w:r w:rsidRPr="00DE1478">
              <w:rPr>
                <w:rFonts w:ascii="Times New Roman" w:eastAsia="標楷體" w:hAnsi="Times New Roman" w:cs="Times New Roman" w:hint="eastAsia"/>
                <w:color w:val="FF0000"/>
                <w:szCs w:val="24"/>
                <w:u w:val="single"/>
              </w:rPr>
              <w:t>受益憑證</w:t>
            </w:r>
            <w:r w:rsidRPr="00DE1478">
              <w:rPr>
                <w:rFonts w:ascii="標楷體" w:eastAsia="標楷體" w:hAnsi="標楷體" w:cs="細明體" w:hint="eastAsia"/>
                <w:color w:val="FF0000"/>
                <w:kern w:val="0"/>
                <w:szCs w:val="24"/>
                <w:u w:val="single"/>
              </w:rPr>
              <w:t>有第三項第二款</w:t>
            </w:r>
            <w:r w:rsidRPr="00077FAC">
              <w:rPr>
                <w:rFonts w:ascii="標楷體" w:eastAsia="標楷體" w:hAnsi="標楷體" w:cs="細明體" w:hint="eastAsia"/>
                <w:kern w:val="0"/>
                <w:szCs w:val="24"/>
              </w:rPr>
              <w:t>所定應終止櫃檯買賣情事者，本中心即公告停止其上櫃受益憑證買賣至終止櫃檯買賣日止。</w:t>
            </w:r>
            <w:r w:rsidRPr="00A77887">
              <w:rPr>
                <w:rFonts w:ascii="標楷體" w:eastAsia="標楷體" w:hAnsi="標楷體" w:cs="細明體" w:hint="eastAsia"/>
                <w:color w:val="FF0000"/>
                <w:kern w:val="0"/>
                <w:szCs w:val="24"/>
                <w:u w:val="single"/>
              </w:rPr>
              <w:t>加掛其他幣別</w:t>
            </w:r>
            <w:proofErr w:type="gramStart"/>
            <w:r w:rsidRPr="00A77887">
              <w:rPr>
                <w:rFonts w:ascii="標楷體" w:eastAsia="標楷體" w:hAnsi="標楷體" w:cs="細明體" w:hint="eastAsia"/>
                <w:color w:val="FF0000"/>
                <w:kern w:val="0"/>
                <w:szCs w:val="24"/>
                <w:u w:val="single"/>
              </w:rPr>
              <w:t>之</w:t>
            </w:r>
            <w:proofErr w:type="gramEnd"/>
            <w:r w:rsidRPr="00A77887">
              <w:rPr>
                <w:rFonts w:ascii="標楷體" w:eastAsia="標楷體" w:hAnsi="標楷體" w:cs="細明體" w:hint="eastAsia"/>
                <w:color w:val="FF0000"/>
                <w:kern w:val="0"/>
                <w:szCs w:val="24"/>
                <w:u w:val="single"/>
              </w:rPr>
              <w:t>受益憑證，因被加掛之</w:t>
            </w:r>
            <w:r w:rsidRPr="00A77887">
              <w:rPr>
                <w:rFonts w:ascii="Times New Roman" w:eastAsia="標楷體" w:hAnsi="Times New Roman" w:cs="Times New Roman"/>
                <w:color w:val="FF0000"/>
                <w:szCs w:val="24"/>
                <w:u w:val="single"/>
              </w:rPr>
              <w:t>指數股票型基金</w:t>
            </w:r>
            <w:r w:rsidRPr="00A77887">
              <w:rPr>
                <w:rFonts w:ascii="標楷體" w:eastAsia="標楷體" w:hAnsi="標楷體" w:cs="細明體" w:hint="eastAsia"/>
                <w:color w:val="FF0000"/>
                <w:kern w:val="0"/>
                <w:szCs w:val="24"/>
                <w:u w:val="single"/>
              </w:rPr>
              <w:t>有第二項第三款</w:t>
            </w:r>
            <w:r w:rsidRPr="00F27AF8">
              <w:rPr>
                <w:rFonts w:ascii="Times New Roman" w:eastAsia="標楷體" w:hAnsi="Times New Roman" w:cs="Times New Roman" w:hint="eastAsia"/>
                <w:color w:val="FF0000"/>
                <w:szCs w:val="24"/>
                <w:u w:val="single"/>
              </w:rPr>
              <w:t>所定應終止</w:t>
            </w:r>
            <w:r w:rsidRPr="00A77887">
              <w:rPr>
                <w:rFonts w:ascii="標楷體" w:eastAsia="標楷體" w:hAnsi="標楷體" w:cs="細明體" w:hint="eastAsia"/>
                <w:color w:val="FF0000"/>
                <w:kern w:val="0"/>
                <w:szCs w:val="24"/>
                <w:u w:val="single"/>
              </w:rPr>
              <w:t>櫃檯買賣情事者，亦</w:t>
            </w:r>
            <w:r w:rsidRPr="002D58A3">
              <w:rPr>
                <w:rFonts w:ascii="標楷體" w:eastAsia="標楷體" w:hAnsi="標楷體" w:cs="細明體" w:hint="eastAsia"/>
                <w:color w:val="FF0000"/>
                <w:kern w:val="0"/>
                <w:szCs w:val="24"/>
                <w:u w:val="single"/>
              </w:rPr>
              <w:t>同</w:t>
            </w:r>
            <w:r w:rsidRPr="00A77887">
              <w:rPr>
                <w:rFonts w:ascii="標楷體" w:eastAsia="標楷體" w:hAnsi="標楷體" w:cs="細明體" w:hint="eastAsia"/>
                <w:color w:val="FF0000"/>
                <w:kern w:val="0"/>
                <w:szCs w:val="24"/>
                <w:u w:val="single"/>
              </w:rPr>
              <w:t>。</w:t>
            </w:r>
          </w:p>
          <w:p w14:paraId="08FAF4EF" w14:textId="38E266F7" w:rsidR="00CF0ABF" w:rsidRPr="000623AD" w:rsidRDefault="00CF0ABF" w:rsidP="00A44714">
            <w:pPr>
              <w:spacing w:line="320" w:lineRule="exact"/>
              <w:ind w:firstLineChars="200" w:firstLine="480"/>
              <w:jc w:val="both"/>
              <w:rPr>
                <w:rFonts w:ascii="Times New Roman" w:eastAsia="標楷體" w:hAnsi="Times New Roman" w:cs="Times New Roman"/>
                <w:szCs w:val="24"/>
              </w:rPr>
            </w:pPr>
            <w:r w:rsidRPr="00077FAC">
              <w:rPr>
                <w:rFonts w:ascii="Times New Roman" w:eastAsia="標楷體" w:hAnsi="Times New Roman" w:cs="Times New Roman" w:hint="eastAsia"/>
                <w:szCs w:val="24"/>
              </w:rPr>
              <w:t>指數股票型基金有前項所定應停止其上櫃受益憑證買賣之事由，經本中心確認後公告，自公告之最近開盤交易時間起停止其上櫃受益憑證之買賣。</w:t>
            </w:r>
          </w:p>
        </w:tc>
        <w:tc>
          <w:tcPr>
            <w:tcW w:w="3400" w:type="dxa"/>
          </w:tcPr>
          <w:p w14:paraId="7805B167" w14:textId="77777777" w:rsidR="00CF0ABF" w:rsidRPr="00EA0326" w:rsidRDefault="00CF0ABF" w:rsidP="00893BAE">
            <w:pPr>
              <w:spacing w:line="320" w:lineRule="exact"/>
              <w:ind w:left="240" w:hangingChars="100" w:hanging="240"/>
              <w:jc w:val="both"/>
              <w:rPr>
                <w:rFonts w:ascii="Times New Roman" w:eastAsia="標楷體" w:hAnsi="Times New Roman" w:cs="Times New Roman"/>
                <w:szCs w:val="24"/>
              </w:rPr>
            </w:pPr>
            <w:r w:rsidRPr="00EA0326">
              <w:rPr>
                <w:rFonts w:ascii="Times New Roman" w:eastAsia="標楷體" w:hAnsi="Times New Roman" w:cs="Times New Roman"/>
                <w:szCs w:val="24"/>
              </w:rPr>
              <w:lastRenderedPageBreak/>
              <w:t>第十二條之十三</w:t>
            </w:r>
          </w:p>
          <w:p w14:paraId="0D73C58A" w14:textId="77777777" w:rsidR="00CF0ABF" w:rsidRPr="00EA0326" w:rsidRDefault="00CF0ABF" w:rsidP="00893BAE">
            <w:pPr>
              <w:spacing w:line="320" w:lineRule="exact"/>
              <w:jc w:val="both"/>
              <w:rPr>
                <w:rFonts w:ascii="Times New Roman" w:eastAsia="標楷體" w:hAnsi="Times New Roman" w:cs="Times New Roman"/>
                <w:szCs w:val="24"/>
              </w:rPr>
            </w:pPr>
            <w:r w:rsidRPr="00EA0326">
              <w:rPr>
                <w:rFonts w:ascii="Times New Roman" w:eastAsia="標楷體" w:hAnsi="Times New Roman" w:cs="Times New Roman"/>
                <w:szCs w:val="24"/>
              </w:rPr>
              <w:t>(</w:t>
            </w:r>
            <w:r w:rsidRPr="00EA0326">
              <w:rPr>
                <w:rFonts w:ascii="Times New Roman" w:eastAsia="標楷體" w:hAnsi="Times New Roman" w:cs="Times New Roman"/>
                <w:szCs w:val="24"/>
              </w:rPr>
              <w:t>第一項</w:t>
            </w:r>
            <w:r w:rsidRPr="00EA0326">
              <w:rPr>
                <w:rFonts w:ascii="Times New Roman" w:eastAsia="標楷體" w:hAnsi="Times New Roman" w:cs="Times New Roman"/>
                <w:snapToGrid w:val="0"/>
                <w:kern w:val="0"/>
                <w:szCs w:val="24"/>
              </w:rPr>
              <w:t>未修正，</w:t>
            </w:r>
            <w:r w:rsidRPr="00EA0326">
              <w:rPr>
                <w:rFonts w:ascii="Times New Roman" w:eastAsia="標楷體" w:hAnsi="Times New Roman" w:cs="Times New Roman"/>
                <w:szCs w:val="24"/>
              </w:rPr>
              <w:t>略</w:t>
            </w:r>
            <w:r w:rsidRPr="00EA0326">
              <w:rPr>
                <w:rFonts w:ascii="Times New Roman" w:eastAsia="標楷體" w:hAnsi="Times New Roman" w:cs="Times New Roman"/>
                <w:szCs w:val="24"/>
              </w:rPr>
              <w:t>)</w:t>
            </w:r>
          </w:p>
          <w:p w14:paraId="2D6E0232" w14:textId="28225646" w:rsidR="00CF0ABF" w:rsidRPr="00EA0326" w:rsidRDefault="00CF0ABF" w:rsidP="0089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證券投資信託事業或期貨信託事業經理之指數股票型基金，有下列情事之</w:t>
            </w:r>
            <w:proofErr w:type="gramStart"/>
            <w:r w:rsidRPr="00EA0326">
              <w:rPr>
                <w:rFonts w:ascii="Times New Roman" w:eastAsia="標楷體" w:hAnsi="Times New Roman" w:cs="Times New Roman" w:hint="eastAsia"/>
                <w:szCs w:val="24"/>
              </w:rPr>
              <w:t>一</w:t>
            </w:r>
            <w:proofErr w:type="gramEnd"/>
            <w:r w:rsidRPr="00EA0326">
              <w:rPr>
                <w:rFonts w:ascii="Times New Roman" w:eastAsia="標楷體" w:hAnsi="Times New Roman" w:cs="Times New Roman" w:hint="eastAsia"/>
                <w:szCs w:val="24"/>
              </w:rPr>
              <w:t>者，本中心得終止其受益憑證之櫃檯買賣，並報請主管機關備查：</w:t>
            </w:r>
            <w:r w:rsidRPr="00EA0326">
              <w:rPr>
                <w:rFonts w:ascii="Times New Roman" w:eastAsia="標楷體" w:hAnsi="Times New Roman" w:cs="Times New Roman"/>
                <w:szCs w:val="24"/>
              </w:rPr>
              <w:t xml:space="preserve"> </w:t>
            </w:r>
          </w:p>
          <w:p w14:paraId="54DF3E9D" w14:textId="1A26C1C1" w:rsidR="00CF0ABF" w:rsidRPr="00EA0326" w:rsidRDefault="00CF0ABF" w:rsidP="0021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一、有證券投資信託基金管理辦法第七十九條第二項或第三項規定之情事或有期貨信託基金管理辦法第八十三條第二項或第三項規定之情事。</w:t>
            </w:r>
          </w:p>
          <w:p w14:paraId="137202E7" w14:textId="287B348F" w:rsidR="00CF0ABF" w:rsidRPr="00EA0326" w:rsidRDefault="00CF0ABF" w:rsidP="0021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二、有該上櫃受益憑證之證券投資信託契約或期貨信託契約所定契約終止之情事，經該證券投資信託事業或期貨信託事業向本中心申請終止櫃檯買賣者。</w:t>
            </w:r>
          </w:p>
          <w:p w14:paraId="17E600AF" w14:textId="47781168" w:rsidR="00CF0ABF" w:rsidRPr="00EA0326" w:rsidRDefault="00CF0ABF" w:rsidP="0021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三、經證券投資信託事業或期貨信託事業於公開資訊觀測站發布經理之指數股票型基金之每受益權單位淨資產價值</w:t>
            </w:r>
            <w:proofErr w:type="gramStart"/>
            <w:r w:rsidRPr="00EA0326">
              <w:rPr>
                <w:rFonts w:ascii="Times New Roman" w:eastAsia="標楷體" w:hAnsi="Times New Roman" w:cs="Times New Roman" w:hint="eastAsia"/>
                <w:szCs w:val="24"/>
              </w:rPr>
              <w:t>為零或負數</w:t>
            </w:r>
            <w:proofErr w:type="gramEnd"/>
            <w:r w:rsidRPr="00EA0326">
              <w:rPr>
                <w:rFonts w:ascii="Times New Roman" w:eastAsia="標楷體" w:hAnsi="Times New Roman" w:cs="Times New Roman" w:hint="eastAsia"/>
                <w:szCs w:val="24"/>
              </w:rPr>
              <w:t>之重大訊息者。</w:t>
            </w:r>
          </w:p>
          <w:p w14:paraId="6DB4E5DB" w14:textId="1F4CFD74" w:rsidR="00CF0ABF" w:rsidRPr="00EA0326" w:rsidRDefault="00CF0ABF" w:rsidP="0089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 w:left="320" w:hangingChars="144" w:hanging="346"/>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四、本中心基於其他原因對其受益憑證認為有終止櫃檯買賣之必要者。</w:t>
            </w:r>
          </w:p>
          <w:p w14:paraId="4FE2E9CF"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4F308FBA"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1506B122"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3CC621AB"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18067F6E"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4C535E6D"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355A4FAB"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64AF2551"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2E37783B"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210C472D"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6F1357B8"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54192DE5"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6502945D"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2F029C63"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12364B53"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47F45BF6"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0478B7AD"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262B0A04"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5C2C0EB2"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213CBB4D" w14:textId="77777777" w:rsidR="00CF0ABF" w:rsidRPr="00EA0326" w:rsidRDefault="00CF0ABF" w:rsidP="00893BAE">
            <w:pPr>
              <w:spacing w:line="320" w:lineRule="exact"/>
              <w:ind w:firstLineChars="221" w:firstLine="530"/>
              <w:jc w:val="both"/>
              <w:rPr>
                <w:rFonts w:ascii="Times New Roman" w:eastAsia="標楷體" w:hAnsi="Times New Roman" w:cs="Times New Roman"/>
                <w:szCs w:val="24"/>
              </w:rPr>
            </w:pPr>
          </w:p>
          <w:p w14:paraId="60E3E00F" w14:textId="050990C0" w:rsidR="00CF0ABF" w:rsidRPr="00EA0326" w:rsidRDefault="00CF0ABF" w:rsidP="0070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依前項規定終止櫃檯買賣者，自本中心公告日之次五</w:t>
            </w:r>
            <w:proofErr w:type="gramStart"/>
            <w:r w:rsidRPr="00EA0326">
              <w:rPr>
                <w:rFonts w:ascii="Times New Roman" w:eastAsia="標楷體" w:hAnsi="Times New Roman" w:cs="Times New Roman" w:hint="eastAsia"/>
                <w:szCs w:val="24"/>
              </w:rPr>
              <w:t>個</w:t>
            </w:r>
            <w:proofErr w:type="gramEnd"/>
            <w:r w:rsidRPr="00EA0326">
              <w:rPr>
                <w:rFonts w:ascii="Times New Roman" w:eastAsia="標楷體" w:hAnsi="Times New Roman" w:cs="Times New Roman" w:hint="eastAsia"/>
                <w:szCs w:val="24"/>
              </w:rPr>
              <w:t>營業日起終止其櫃檯買賣。</w:t>
            </w:r>
          </w:p>
          <w:p w14:paraId="2B4D8E00" w14:textId="3AF92F1F" w:rsidR="00CF0ABF" w:rsidRPr="00EA0326" w:rsidRDefault="00CF0ABF" w:rsidP="00525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標楷體" w:eastAsia="標楷體" w:hAnsi="標楷體" w:cs="細明體"/>
                <w:kern w:val="0"/>
                <w:szCs w:val="24"/>
              </w:rPr>
            </w:pPr>
            <w:r w:rsidRPr="00EA0326">
              <w:rPr>
                <w:rFonts w:ascii="標楷體" w:eastAsia="標楷體" w:hAnsi="標楷體" w:cs="細明體" w:hint="eastAsia"/>
                <w:kern w:val="0"/>
                <w:szCs w:val="24"/>
              </w:rPr>
              <w:t>指數股票型基金有第二項第三款所定應終止櫃檯買賣情事者，本中心即公告停止其上櫃受益憑證買賣至終止櫃檯買賣日止。</w:t>
            </w:r>
          </w:p>
          <w:p w14:paraId="594D62CD" w14:textId="77777777" w:rsidR="00CF0ABF" w:rsidRPr="00EA0326" w:rsidRDefault="00CF0ABF" w:rsidP="0089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p>
          <w:p w14:paraId="08D43349" w14:textId="77777777" w:rsidR="00CF0ABF" w:rsidRPr="00EA0326" w:rsidRDefault="00CF0ABF" w:rsidP="0089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p>
          <w:p w14:paraId="4FC01EB5" w14:textId="77777777" w:rsidR="00CF0ABF" w:rsidRPr="00EA0326" w:rsidRDefault="00CF0ABF" w:rsidP="0089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p>
          <w:p w14:paraId="1866DF85" w14:textId="77777777" w:rsidR="00CF0ABF" w:rsidRPr="00EA0326" w:rsidRDefault="00CF0ABF" w:rsidP="0089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Times New Roman" w:eastAsia="標楷體" w:hAnsi="Times New Roman" w:cs="Times New Roman"/>
                <w:szCs w:val="24"/>
              </w:rPr>
            </w:pPr>
          </w:p>
          <w:p w14:paraId="5639AF6D" w14:textId="77777777" w:rsidR="00CF0ABF" w:rsidRDefault="00CF0ABF" w:rsidP="0052589C">
            <w:pPr>
              <w:spacing w:line="320" w:lineRule="exact"/>
              <w:ind w:firstLineChars="200" w:firstLine="480"/>
              <w:jc w:val="both"/>
              <w:rPr>
                <w:rFonts w:ascii="Times New Roman" w:eastAsia="標楷體" w:hAnsi="Times New Roman" w:cs="Times New Roman"/>
                <w:szCs w:val="24"/>
              </w:rPr>
            </w:pPr>
          </w:p>
          <w:p w14:paraId="2AF6C7BF" w14:textId="5872879A" w:rsidR="00CF0ABF" w:rsidRPr="00EA0326" w:rsidRDefault="00CF0ABF" w:rsidP="0052589C">
            <w:pPr>
              <w:spacing w:line="320" w:lineRule="exact"/>
              <w:ind w:firstLineChars="200" w:firstLine="480"/>
              <w:jc w:val="both"/>
              <w:rPr>
                <w:rFonts w:ascii="Times New Roman" w:eastAsia="標楷體" w:hAnsi="Times New Roman" w:cs="Times New Roman"/>
                <w:szCs w:val="24"/>
              </w:rPr>
            </w:pPr>
            <w:r w:rsidRPr="00EA0326">
              <w:rPr>
                <w:rFonts w:ascii="Times New Roman" w:eastAsia="標楷體" w:hAnsi="Times New Roman" w:cs="Times New Roman" w:hint="eastAsia"/>
                <w:szCs w:val="24"/>
              </w:rPr>
              <w:t>指數股票型基金有前項所定應停止其上櫃受益憑證買賣之事由，經本中心確認後公告，自公告之最近開盤交易時間起停止其上櫃受益憑證之買賣。</w:t>
            </w:r>
          </w:p>
        </w:tc>
        <w:tc>
          <w:tcPr>
            <w:tcW w:w="3401" w:type="dxa"/>
          </w:tcPr>
          <w:p w14:paraId="40ECFA80" w14:textId="3E953191" w:rsidR="00CF0ABF" w:rsidRPr="00A77887" w:rsidRDefault="00CF0ABF" w:rsidP="00420A75">
            <w:pPr>
              <w:widowControl/>
              <w:spacing w:line="320" w:lineRule="exact"/>
              <w:ind w:left="451" w:hangingChars="188" w:hanging="451"/>
              <w:jc w:val="both"/>
              <w:rPr>
                <w:rFonts w:ascii="Times New Roman" w:eastAsia="標楷體" w:hAnsi="Times New Roman" w:cs="Times New Roman"/>
                <w:szCs w:val="24"/>
              </w:rPr>
            </w:pPr>
            <w:r w:rsidRPr="00A77887">
              <w:rPr>
                <w:rFonts w:ascii="Times New Roman" w:eastAsia="標楷體" w:hAnsi="Times New Roman" w:cs="Times New Roman" w:hint="eastAsia"/>
                <w:szCs w:val="24"/>
              </w:rPr>
              <w:lastRenderedPageBreak/>
              <w:t>一</w:t>
            </w:r>
            <w:r w:rsidRPr="00A77887">
              <w:rPr>
                <w:rFonts w:ascii="標楷體" w:eastAsia="標楷體" w:hAnsi="標楷體" w:cs="Times New Roman" w:hint="eastAsia"/>
                <w:szCs w:val="24"/>
              </w:rPr>
              <w:t>、</w:t>
            </w:r>
            <w:r w:rsidRPr="00A77887">
              <w:rPr>
                <w:rFonts w:ascii="Times New Roman" w:eastAsia="標楷體" w:hAnsi="Times New Roman" w:cs="Times New Roman"/>
                <w:szCs w:val="24"/>
              </w:rPr>
              <w:t>為健全上櫃</w:t>
            </w:r>
            <w:r w:rsidRPr="00A77887">
              <w:rPr>
                <w:rFonts w:ascii="Times New Roman" w:eastAsia="標楷體" w:hAnsi="Times New Roman" w:cs="Times New Roman"/>
                <w:szCs w:val="24"/>
              </w:rPr>
              <w:t>ETF</w:t>
            </w:r>
            <w:r w:rsidRPr="00A77887">
              <w:rPr>
                <w:rFonts w:ascii="Times New Roman" w:eastAsia="標楷體" w:hAnsi="Times New Roman" w:cs="Times New Roman"/>
                <w:szCs w:val="24"/>
              </w:rPr>
              <w:t>交易機制，</w:t>
            </w:r>
            <w:proofErr w:type="gramStart"/>
            <w:r w:rsidRPr="00A77887">
              <w:rPr>
                <w:rFonts w:ascii="Times New Roman" w:eastAsia="標楷體" w:hAnsi="Times New Roman" w:cs="Times New Roman"/>
                <w:szCs w:val="24"/>
              </w:rPr>
              <w:t>爰</w:t>
            </w:r>
            <w:proofErr w:type="gramEnd"/>
            <w:r w:rsidRPr="00A77887">
              <w:rPr>
                <w:rFonts w:ascii="Times New Roman" w:eastAsia="標楷體" w:hAnsi="Times New Roman" w:cs="Times New Roman"/>
                <w:szCs w:val="24"/>
              </w:rPr>
              <w:t>建立上櫃</w:t>
            </w:r>
            <w:r w:rsidRPr="00A77887">
              <w:rPr>
                <w:rFonts w:ascii="Times New Roman" w:eastAsia="標楷體" w:hAnsi="Times New Roman" w:cs="Times New Roman"/>
                <w:szCs w:val="24"/>
              </w:rPr>
              <w:t>ETF</w:t>
            </w:r>
            <w:r>
              <w:rPr>
                <w:rFonts w:ascii="Times New Roman" w:eastAsia="標楷體" w:hAnsi="Times New Roman" w:cs="Times New Roman" w:hint="eastAsia"/>
                <w:szCs w:val="24"/>
              </w:rPr>
              <w:t>得</w:t>
            </w:r>
            <w:r w:rsidRPr="00A77887">
              <w:rPr>
                <w:rFonts w:ascii="Times New Roman" w:eastAsia="標楷體" w:hAnsi="Times New Roman" w:cs="Times New Roman"/>
                <w:szCs w:val="24"/>
              </w:rPr>
              <w:t>加掛其他幣別</w:t>
            </w:r>
            <w:proofErr w:type="gramStart"/>
            <w:r>
              <w:rPr>
                <w:rFonts w:ascii="Times New Roman" w:eastAsia="標楷體" w:hAnsi="Times New Roman" w:cs="Times New Roman" w:hint="eastAsia"/>
                <w:szCs w:val="24"/>
              </w:rPr>
              <w:t>之</w:t>
            </w:r>
            <w:proofErr w:type="gramEnd"/>
            <w:r>
              <w:rPr>
                <w:rFonts w:ascii="Times New Roman" w:eastAsia="標楷體" w:hAnsi="Times New Roman" w:cs="Times New Roman" w:hint="eastAsia"/>
                <w:szCs w:val="24"/>
              </w:rPr>
              <w:t>受益憑證</w:t>
            </w:r>
            <w:r w:rsidRPr="00A77887">
              <w:rPr>
                <w:rFonts w:ascii="Times New Roman" w:eastAsia="標楷體" w:hAnsi="Times New Roman" w:cs="Times New Roman"/>
                <w:szCs w:val="24"/>
              </w:rPr>
              <w:t>櫃檯買賣制度，並</w:t>
            </w:r>
            <w:r w:rsidRPr="00A77887">
              <w:rPr>
                <w:rFonts w:ascii="Times New Roman" w:eastAsia="標楷體" w:hAnsi="Times New Roman" w:cs="Times New Roman"/>
                <w:snapToGrid w:val="0"/>
                <w:kern w:val="0"/>
                <w:szCs w:val="24"/>
              </w:rPr>
              <w:t>開放投信業者得申請加掛其他幣別</w:t>
            </w:r>
            <w:proofErr w:type="gramStart"/>
            <w:r>
              <w:rPr>
                <w:rFonts w:ascii="Times New Roman" w:eastAsia="標楷體" w:hAnsi="Times New Roman" w:cs="Times New Roman" w:hint="eastAsia"/>
                <w:snapToGrid w:val="0"/>
                <w:kern w:val="0"/>
                <w:szCs w:val="24"/>
              </w:rPr>
              <w:t>之</w:t>
            </w:r>
            <w:proofErr w:type="gramEnd"/>
            <w:r w:rsidRPr="00A77887">
              <w:rPr>
                <w:rFonts w:ascii="Times New Roman" w:eastAsia="標楷體" w:hAnsi="Times New Roman" w:cs="Times New Roman"/>
                <w:snapToGrid w:val="0"/>
                <w:kern w:val="0"/>
                <w:szCs w:val="24"/>
              </w:rPr>
              <w:t>受益憑證櫃檯買賣。</w:t>
            </w:r>
          </w:p>
          <w:p w14:paraId="5E52DD09" w14:textId="46886915" w:rsidR="00CF0ABF" w:rsidRPr="00A77887" w:rsidRDefault="00CF0ABF" w:rsidP="00420A75">
            <w:pPr>
              <w:widowControl/>
              <w:spacing w:line="320" w:lineRule="exact"/>
              <w:ind w:left="451" w:hangingChars="188" w:hanging="451"/>
              <w:jc w:val="both"/>
              <w:rPr>
                <w:rFonts w:ascii="Times New Roman" w:eastAsia="標楷體" w:hAnsi="Times New Roman" w:cs="Times New Roman"/>
                <w:szCs w:val="24"/>
              </w:rPr>
            </w:pPr>
            <w:r w:rsidRPr="00A77887">
              <w:rPr>
                <w:rFonts w:ascii="Times New Roman" w:eastAsia="標楷體" w:hAnsi="Times New Roman" w:cs="Times New Roman" w:hint="eastAsia"/>
                <w:szCs w:val="24"/>
              </w:rPr>
              <w:t>二</w:t>
            </w:r>
            <w:r w:rsidRPr="00A77887">
              <w:rPr>
                <w:rFonts w:ascii="標楷體" w:eastAsia="標楷體" w:hAnsi="標楷體" w:cs="Times New Roman" w:hint="eastAsia"/>
                <w:szCs w:val="24"/>
              </w:rPr>
              <w:t>、</w:t>
            </w:r>
            <w:r w:rsidRPr="00A77887">
              <w:rPr>
                <w:rFonts w:ascii="Times New Roman" w:eastAsia="標楷體" w:hAnsi="Times New Roman" w:cs="Times New Roman"/>
                <w:szCs w:val="24"/>
              </w:rPr>
              <w:t>參酌現行指數股票型基金受益憑證訂有本中心得終止其櫃檯買賣之規範，</w:t>
            </w:r>
            <w:proofErr w:type="gramStart"/>
            <w:r w:rsidRPr="00A77887">
              <w:rPr>
                <w:rFonts w:ascii="Times New Roman" w:eastAsia="標楷體" w:hAnsi="Times New Roman" w:cs="Times New Roman"/>
                <w:szCs w:val="24"/>
              </w:rPr>
              <w:t>爰</w:t>
            </w:r>
            <w:proofErr w:type="gramEnd"/>
            <w:r w:rsidRPr="00A77887">
              <w:rPr>
                <w:rFonts w:ascii="Times New Roman" w:eastAsia="標楷體" w:hAnsi="Times New Roman" w:cs="Times New Roman"/>
                <w:szCs w:val="24"/>
              </w:rPr>
              <w:t>配合增訂第三項</w:t>
            </w:r>
            <w:r>
              <w:rPr>
                <w:rFonts w:ascii="標楷體" w:eastAsia="標楷體" w:hAnsi="標楷體" w:cs="Times New Roman" w:hint="eastAsia"/>
                <w:szCs w:val="24"/>
              </w:rPr>
              <w:t>，</w:t>
            </w:r>
            <w:r w:rsidRPr="00A77887">
              <w:rPr>
                <w:rFonts w:ascii="Times New Roman" w:eastAsia="標楷體" w:hAnsi="Times New Roman" w:cs="Times New Roman"/>
                <w:szCs w:val="24"/>
              </w:rPr>
              <w:t>本中心得終止</w:t>
            </w:r>
            <w:r w:rsidRPr="00DD1B35">
              <w:rPr>
                <w:rFonts w:ascii="Times New Roman" w:eastAsia="標楷體" w:hAnsi="Times New Roman" w:cs="Times New Roman"/>
                <w:szCs w:val="24"/>
              </w:rPr>
              <w:t>加掛其他幣別</w:t>
            </w:r>
            <w:proofErr w:type="gramStart"/>
            <w:r w:rsidRPr="00DD1B35">
              <w:rPr>
                <w:rFonts w:ascii="Times New Roman" w:eastAsia="標楷體" w:hAnsi="Times New Roman" w:cs="Times New Roman"/>
                <w:szCs w:val="24"/>
              </w:rPr>
              <w:t>之</w:t>
            </w:r>
            <w:proofErr w:type="gramEnd"/>
            <w:r w:rsidRPr="00DD1B35">
              <w:rPr>
                <w:rFonts w:ascii="Times New Roman" w:eastAsia="標楷體" w:hAnsi="Times New Roman" w:cs="Times New Roman"/>
                <w:szCs w:val="24"/>
              </w:rPr>
              <w:t>受益憑</w:t>
            </w:r>
            <w:r w:rsidRPr="00A77887">
              <w:rPr>
                <w:rFonts w:ascii="Times New Roman" w:eastAsia="標楷體" w:hAnsi="Times New Roman" w:cs="Times New Roman"/>
                <w:szCs w:val="24"/>
              </w:rPr>
              <w:t>證櫃檯買賣之事由。有關</w:t>
            </w:r>
            <w:r>
              <w:rPr>
                <w:rFonts w:ascii="Times New Roman" w:eastAsia="標楷體" w:hAnsi="Times New Roman" w:cs="Times New Roman" w:hint="eastAsia"/>
                <w:szCs w:val="24"/>
              </w:rPr>
              <w:t>第三項</w:t>
            </w:r>
            <w:r w:rsidRPr="00A77887">
              <w:rPr>
                <w:rFonts w:ascii="Times New Roman" w:eastAsia="標楷體" w:hAnsi="Times New Roman" w:cs="Times New Roman"/>
                <w:szCs w:val="24"/>
              </w:rPr>
              <w:t>各款終止櫃檯買賣之事由說明如下：</w:t>
            </w:r>
          </w:p>
          <w:p w14:paraId="2BF688A0" w14:textId="2D4EFC63" w:rsidR="00CF0ABF" w:rsidRPr="00DE1478" w:rsidRDefault="00CF0ABF" w:rsidP="00420A75">
            <w:pPr>
              <w:widowControl/>
              <w:spacing w:line="320" w:lineRule="exact"/>
              <w:ind w:left="461" w:hangingChars="192" w:hanging="461"/>
              <w:jc w:val="both"/>
              <w:rPr>
                <w:rFonts w:ascii="Times New Roman" w:eastAsia="標楷體" w:hAnsi="Times New Roman" w:cs="Times New Roman"/>
                <w:szCs w:val="24"/>
              </w:rPr>
            </w:pPr>
            <w:r w:rsidRPr="00A77887">
              <w:rPr>
                <w:rFonts w:ascii="Times New Roman" w:eastAsia="標楷體" w:hAnsi="Times New Roman" w:cs="Times New Roman" w:hint="eastAsia"/>
                <w:szCs w:val="24"/>
              </w:rPr>
              <w:t>(</w:t>
            </w:r>
            <w:proofErr w:type="gramStart"/>
            <w:r w:rsidRPr="00A77887">
              <w:rPr>
                <w:rFonts w:ascii="Times New Roman" w:eastAsia="標楷體" w:hAnsi="Times New Roman" w:cs="Times New Roman" w:hint="eastAsia"/>
                <w:szCs w:val="24"/>
              </w:rPr>
              <w:t>一</w:t>
            </w:r>
            <w:proofErr w:type="gramEnd"/>
            <w:r w:rsidRPr="00A77887">
              <w:rPr>
                <w:rFonts w:ascii="Times New Roman" w:eastAsia="標楷體" w:hAnsi="Times New Roman" w:cs="Times New Roman" w:hint="eastAsia"/>
                <w:szCs w:val="24"/>
              </w:rPr>
              <w:t>)</w:t>
            </w:r>
            <w:r w:rsidRPr="00A77887">
              <w:rPr>
                <w:rFonts w:ascii="Times New Roman" w:eastAsia="標楷體" w:hAnsi="Times New Roman" w:cs="Times New Roman"/>
                <w:szCs w:val="24"/>
              </w:rPr>
              <w:t>上櫃受益</w:t>
            </w:r>
            <w:r>
              <w:rPr>
                <w:rFonts w:ascii="Times New Roman" w:eastAsia="標楷體" w:hAnsi="Times New Roman" w:cs="Times New Roman" w:hint="eastAsia"/>
                <w:szCs w:val="24"/>
              </w:rPr>
              <w:t>憑</w:t>
            </w:r>
            <w:r w:rsidRPr="00A77887">
              <w:rPr>
                <w:rFonts w:ascii="Times New Roman" w:eastAsia="標楷體" w:hAnsi="Times New Roman" w:cs="Times New Roman"/>
                <w:szCs w:val="24"/>
              </w:rPr>
              <w:t>證係依據證券投資信託契約所發行，當遇有其契約所定終止之情事時，本中心得依據證券投資信託</w:t>
            </w:r>
            <w:r>
              <w:rPr>
                <w:rFonts w:ascii="Times New Roman" w:eastAsia="標楷體" w:hAnsi="Times New Roman" w:cs="Times New Roman" w:hint="eastAsia"/>
                <w:szCs w:val="24"/>
              </w:rPr>
              <w:t>事業</w:t>
            </w:r>
            <w:r w:rsidRPr="00DE1478">
              <w:rPr>
                <w:rFonts w:ascii="Times New Roman" w:eastAsia="標楷體" w:hAnsi="Times New Roman" w:cs="Times New Roman"/>
                <w:szCs w:val="24"/>
              </w:rPr>
              <w:t>之申請，終止其櫃檯買賣，</w:t>
            </w:r>
            <w:proofErr w:type="gramStart"/>
            <w:r w:rsidRPr="00DE1478">
              <w:rPr>
                <w:rFonts w:ascii="Times New Roman" w:eastAsia="標楷體" w:hAnsi="Times New Roman" w:cs="Times New Roman"/>
                <w:szCs w:val="24"/>
              </w:rPr>
              <w:t>爰</w:t>
            </w:r>
            <w:proofErr w:type="gramEnd"/>
            <w:r w:rsidRPr="00DE1478">
              <w:rPr>
                <w:rFonts w:ascii="Times New Roman" w:eastAsia="標楷體" w:hAnsi="Times New Roman" w:cs="Times New Roman"/>
                <w:szCs w:val="24"/>
              </w:rPr>
              <w:t>訂定第一款。</w:t>
            </w:r>
          </w:p>
          <w:p w14:paraId="2BE41A3F" w14:textId="6855CC89" w:rsidR="00CF0ABF" w:rsidRPr="00DE1478" w:rsidRDefault="00CF0ABF" w:rsidP="00420A75">
            <w:pPr>
              <w:widowControl/>
              <w:spacing w:line="320" w:lineRule="exact"/>
              <w:ind w:left="490" w:hangingChars="204" w:hanging="490"/>
              <w:jc w:val="both"/>
              <w:rPr>
                <w:rFonts w:ascii="Times New Roman" w:eastAsia="標楷體" w:hAnsi="Times New Roman" w:cs="Times New Roman"/>
                <w:szCs w:val="24"/>
              </w:rPr>
            </w:pPr>
            <w:r w:rsidRPr="00DE1478">
              <w:rPr>
                <w:rFonts w:ascii="Times New Roman" w:eastAsia="標楷體" w:hAnsi="Times New Roman" w:cs="Times New Roman" w:hint="eastAsia"/>
                <w:szCs w:val="24"/>
              </w:rPr>
              <w:t>(</w:t>
            </w:r>
            <w:r w:rsidRPr="00DE1478">
              <w:rPr>
                <w:rFonts w:ascii="Times New Roman" w:eastAsia="標楷體" w:hAnsi="Times New Roman" w:cs="Times New Roman" w:hint="eastAsia"/>
                <w:szCs w:val="24"/>
              </w:rPr>
              <w:t>二</w:t>
            </w:r>
            <w:r w:rsidRPr="00DE1478">
              <w:rPr>
                <w:rFonts w:ascii="Times New Roman" w:eastAsia="標楷體" w:hAnsi="Times New Roman" w:cs="Times New Roman" w:hint="eastAsia"/>
                <w:szCs w:val="24"/>
              </w:rPr>
              <w:t>)</w:t>
            </w:r>
            <w:r w:rsidRPr="00DE1478">
              <w:rPr>
                <w:rFonts w:ascii="Times New Roman" w:eastAsia="標楷體" w:hAnsi="Times New Roman" w:cs="Times New Roman" w:hint="eastAsia"/>
                <w:szCs w:val="24"/>
              </w:rPr>
              <w:t>基於加掛其他幣別</w:t>
            </w:r>
            <w:proofErr w:type="gramStart"/>
            <w:r w:rsidRPr="00DE1478">
              <w:rPr>
                <w:rFonts w:ascii="Times New Roman" w:eastAsia="標楷體" w:hAnsi="Times New Roman" w:cs="Times New Roman" w:hint="eastAsia"/>
                <w:szCs w:val="24"/>
              </w:rPr>
              <w:t>之</w:t>
            </w:r>
            <w:proofErr w:type="gramEnd"/>
            <w:r w:rsidRPr="00DE1478">
              <w:rPr>
                <w:rFonts w:ascii="Times New Roman" w:eastAsia="標楷體" w:hAnsi="Times New Roman" w:cs="Times New Roman" w:hint="eastAsia"/>
                <w:szCs w:val="24"/>
              </w:rPr>
              <w:t>受益憑證每受益權單位淨資產價值</w:t>
            </w:r>
            <w:proofErr w:type="gramStart"/>
            <w:r w:rsidRPr="00DE1478">
              <w:rPr>
                <w:rFonts w:ascii="Times New Roman" w:eastAsia="標楷體" w:hAnsi="Times New Roman" w:cs="Times New Roman" w:hint="eastAsia"/>
                <w:szCs w:val="24"/>
              </w:rPr>
              <w:t>為零或負數</w:t>
            </w:r>
            <w:proofErr w:type="gramEnd"/>
            <w:r w:rsidRPr="00DE1478">
              <w:rPr>
                <w:rFonts w:ascii="Times New Roman" w:eastAsia="標楷體" w:hAnsi="Times New Roman" w:cs="Times New Roman" w:hint="eastAsia"/>
                <w:szCs w:val="24"/>
              </w:rPr>
              <w:t>，已不宜繼續櫃檯買賣，增訂為本中心終止其受益憑證櫃檯買賣之事由</w:t>
            </w:r>
            <w:proofErr w:type="gramStart"/>
            <w:r w:rsidRPr="00DE1478">
              <w:rPr>
                <w:rFonts w:ascii="Times New Roman" w:eastAsia="標楷體" w:hAnsi="Times New Roman" w:cs="Times New Roman"/>
                <w:szCs w:val="24"/>
              </w:rPr>
              <w:t>爰</w:t>
            </w:r>
            <w:proofErr w:type="gramEnd"/>
            <w:r w:rsidRPr="00DE1478">
              <w:rPr>
                <w:rFonts w:ascii="Times New Roman" w:eastAsia="標楷體" w:hAnsi="Times New Roman" w:cs="Times New Roman"/>
                <w:szCs w:val="24"/>
              </w:rPr>
              <w:t>訂定第</w:t>
            </w:r>
            <w:r w:rsidRPr="00DE1478">
              <w:rPr>
                <w:rFonts w:ascii="Times New Roman" w:eastAsia="標楷體" w:hAnsi="Times New Roman" w:cs="Times New Roman" w:hint="eastAsia"/>
                <w:szCs w:val="24"/>
              </w:rPr>
              <w:t>二</w:t>
            </w:r>
            <w:r w:rsidRPr="00DE1478">
              <w:rPr>
                <w:rFonts w:ascii="Times New Roman" w:eastAsia="標楷體" w:hAnsi="Times New Roman" w:cs="Times New Roman"/>
                <w:szCs w:val="24"/>
              </w:rPr>
              <w:t>款。</w:t>
            </w:r>
          </w:p>
          <w:p w14:paraId="6B5B1CCB" w14:textId="5E399C2B" w:rsidR="00CF0ABF" w:rsidRPr="00DE1478" w:rsidRDefault="00CF0ABF" w:rsidP="00420A75">
            <w:pPr>
              <w:widowControl/>
              <w:spacing w:line="320" w:lineRule="exact"/>
              <w:ind w:left="490" w:hangingChars="204" w:hanging="490"/>
              <w:jc w:val="both"/>
              <w:rPr>
                <w:rFonts w:ascii="Times New Roman" w:eastAsia="標楷體" w:hAnsi="Times New Roman" w:cs="Times New Roman"/>
                <w:szCs w:val="24"/>
              </w:rPr>
            </w:pPr>
            <w:r w:rsidRPr="00DE1478">
              <w:rPr>
                <w:rFonts w:ascii="Times New Roman" w:eastAsia="標楷體" w:hAnsi="Times New Roman" w:cs="Times New Roman" w:hint="eastAsia"/>
                <w:szCs w:val="24"/>
              </w:rPr>
              <w:t>(</w:t>
            </w:r>
            <w:r w:rsidRPr="00DE1478">
              <w:rPr>
                <w:rFonts w:ascii="Times New Roman" w:eastAsia="標楷體" w:hAnsi="Times New Roman" w:cs="Times New Roman" w:hint="eastAsia"/>
                <w:szCs w:val="24"/>
              </w:rPr>
              <w:t>三</w:t>
            </w:r>
            <w:r w:rsidRPr="00DE1478">
              <w:rPr>
                <w:rFonts w:ascii="Times New Roman" w:eastAsia="標楷體" w:hAnsi="Times New Roman" w:cs="Times New Roman" w:hint="eastAsia"/>
                <w:szCs w:val="24"/>
              </w:rPr>
              <w:t>)</w:t>
            </w:r>
            <w:r w:rsidRPr="00DE1478">
              <w:rPr>
                <w:rFonts w:ascii="Times New Roman" w:eastAsia="標楷體" w:hAnsi="Times New Roman" w:cs="Times New Roman"/>
                <w:szCs w:val="24"/>
              </w:rPr>
              <w:t>當被加掛之指數股票型基金經本中心終止其受益憑證之櫃檯買賣時，</w:t>
            </w:r>
            <w:r w:rsidRPr="00DE1478">
              <w:rPr>
                <w:rFonts w:ascii="Times New Roman" w:eastAsia="標楷體" w:hAnsi="Times New Roman" w:cs="Times New Roman" w:hint="eastAsia"/>
                <w:szCs w:val="24"/>
              </w:rPr>
              <w:t>其</w:t>
            </w:r>
            <w:r w:rsidRPr="00DE1478">
              <w:rPr>
                <w:rFonts w:ascii="Times New Roman" w:eastAsia="標楷體" w:hAnsi="Times New Roman" w:cs="Times New Roman"/>
                <w:szCs w:val="24"/>
              </w:rPr>
              <w:t>加掛其他幣別</w:t>
            </w:r>
            <w:proofErr w:type="gramStart"/>
            <w:r w:rsidRPr="00DE1478">
              <w:rPr>
                <w:rFonts w:ascii="Times New Roman" w:eastAsia="標楷體" w:hAnsi="Times New Roman" w:cs="Times New Roman" w:hint="eastAsia"/>
                <w:szCs w:val="24"/>
              </w:rPr>
              <w:t>之</w:t>
            </w:r>
            <w:proofErr w:type="gramEnd"/>
            <w:r w:rsidRPr="00DE1478">
              <w:rPr>
                <w:rFonts w:ascii="Times New Roman" w:eastAsia="標楷體" w:hAnsi="Times New Roman" w:cs="Times New Roman"/>
                <w:szCs w:val="24"/>
              </w:rPr>
              <w:t>受益憑證自應一併終止櫃檯買賣，</w:t>
            </w:r>
            <w:proofErr w:type="gramStart"/>
            <w:r w:rsidRPr="00DE1478">
              <w:rPr>
                <w:rFonts w:ascii="Times New Roman" w:eastAsia="標楷體" w:hAnsi="Times New Roman" w:cs="Times New Roman"/>
                <w:szCs w:val="24"/>
              </w:rPr>
              <w:t>爰</w:t>
            </w:r>
            <w:proofErr w:type="gramEnd"/>
            <w:r w:rsidRPr="00DE1478">
              <w:rPr>
                <w:rFonts w:ascii="Times New Roman" w:eastAsia="標楷體" w:hAnsi="Times New Roman" w:cs="Times New Roman"/>
                <w:szCs w:val="24"/>
              </w:rPr>
              <w:t>訂定第</w:t>
            </w:r>
            <w:r w:rsidRPr="00DE1478">
              <w:rPr>
                <w:rFonts w:ascii="Times New Roman" w:eastAsia="標楷體" w:hAnsi="Times New Roman" w:cs="Times New Roman" w:hint="eastAsia"/>
                <w:szCs w:val="24"/>
              </w:rPr>
              <w:t>三</w:t>
            </w:r>
            <w:r w:rsidRPr="00DE1478">
              <w:rPr>
                <w:rFonts w:ascii="Times New Roman" w:eastAsia="標楷體" w:hAnsi="Times New Roman" w:cs="Times New Roman"/>
                <w:szCs w:val="24"/>
              </w:rPr>
              <w:t>款。</w:t>
            </w:r>
          </w:p>
          <w:p w14:paraId="68CFBE99" w14:textId="6CD853C7" w:rsidR="00CF0ABF" w:rsidRPr="00DE1478" w:rsidRDefault="00CF0ABF" w:rsidP="00420A75">
            <w:pPr>
              <w:widowControl/>
              <w:spacing w:line="320" w:lineRule="exact"/>
              <w:ind w:left="490" w:hangingChars="204" w:hanging="490"/>
              <w:jc w:val="both"/>
              <w:rPr>
                <w:rFonts w:ascii="Times New Roman" w:eastAsia="標楷體" w:hAnsi="Times New Roman" w:cs="Times New Roman"/>
                <w:szCs w:val="24"/>
              </w:rPr>
            </w:pPr>
            <w:r w:rsidRPr="00DE1478">
              <w:rPr>
                <w:rFonts w:ascii="Times New Roman" w:eastAsia="標楷體" w:hAnsi="Times New Roman" w:cs="Times New Roman" w:hint="eastAsia"/>
                <w:szCs w:val="24"/>
              </w:rPr>
              <w:t>(</w:t>
            </w:r>
            <w:r w:rsidRPr="00DE1478">
              <w:rPr>
                <w:rFonts w:ascii="Times New Roman" w:eastAsia="標楷體" w:hAnsi="Times New Roman" w:cs="Times New Roman" w:hint="eastAsia"/>
                <w:szCs w:val="24"/>
              </w:rPr>
              <w:t>四</w:t>
            </w:r>
            <w:r w:rsidRPr="00DE1478">
              <w:rPr>
                <w:rFonts w:ascii="Times New Roman" w:eastAsia="標楷體" w:hAnsi="Times New Roman" w:cs="Times New Roman" w:hint="eastAsia"/>
                <w:szCs w:val="24"/>
              </w:rPr>
              <w:t>)</w:t>
            </w:r>
            <w:r w:rsidRPr="00DE1478">
              <w:rPr>
                <w:rFonts w:ascii="Times New Roman" w:eastAsia="標楷體" w:hAnsi="Times New Roman" w:cs="Times New Roman"/>
                <w:szCs w:val="24"/>
              </w:rPr>
              <w:t>為免特殊或極端狀況影響市場之公平與安定，</w:t>
            </w:r>
            <w:proofErr w:type="gramStart"/>
            <w:r w:rsidRPr="00DE1478">
              <w:rPr>
                <w:rFonts w:ascii="Times New Roman" w:eastAsia="標楷體" w:hAnsi="Times New Roman" w:cs="Times New Roman"/>
                <w:szCs w:val="24"/>
              </w:rPr>
              <w:t>爰</w:t>
            </w:r>
            <w:proofErr w:type="gramEnd"/>
            <w:r w:rsidRPr="00DE1478">
              <w:rPr>
                <w:rFonts w:ascii="Times New Roman" w:eastAsia="標楷體" w:hAnsi="Times New Roman" w:cs="Times New Roman"/>
                <w:szCs w:val="24"/>
              </w:rPr>
              <w:t>於第</w:t>
            </w:r>
            <w:r w:rsidRPr="00DE1478">
              <w:rPr>
                <w:rFonts w:ascii="Times New Roman" w:eastAsia="標楷體" w:hAnsi="Times New Roman" w:cs="Times New Roman" w:hint="eastAsia"/>
                <w:szCs w:val="24"/>
              </w:rPr>
              <w:t>四</w:t>
            </w:r>
            <w:r w:rsidRPr="00DE1478">
              <w:rPr>
                <w:rFonts w:ascii="Times New Roman" w:eastAsia="標楷體" w:hAnsi="Times New Roman" w:cs="Times New Roman"/>
                <w:szCs w:val="24"/>
              </w:rPr>
              <w:t>款訂定概括條款，以資周全。</w:t>
            </w:r>
          </w:p>
          <w:p w14:paraId="04CFDA03" w14:textId="4C31496A" w:rsidR="00CF0ABF" w:rsidRPr="00DE1478" w:rsidRDefault="00CF0ABF" w:rsidP="00420A75">
            <w:pPr>
              <w:widowControl/>
              <w:spacing w:line="320" w:lineRule="exact"/>
              <w:ind w:left="490" w:hangingChars="204" w:hanging="490"/>
              <w:jc w:val="both"/>
              <w:rPr>
                <w:rFonts w:ascii="Times New Roman" w:eastAsia="標楷體" w:hAnsi="Times New Roman" w:cs="Times New Roman"/>
                <w:szCs w:val="24"/>
              </w:rPr>
            </w:pPr>
            <w:r w:rsidRPr="00DE1478">
              <w:rPr>
                <w:rFonts w:ascii="Times New Roman" w:eastAsia="標楷體" w:hAnsi="Times New Roman" w:cs="Times New Roman" w:hint="eastAsia"/>
                <w:szCs w:val="24"/>
              </w:rPr>
              <w:t>三、明定指數股票型基金受益憑證及加掛其他幣別</w:t>
            </w:r>
            <w:proofErr w:type="gramStart"/>
            <w:r w:rsidRPr="00DE1478">
              <w:rPr>
                <w:rFonts w:ascii="Times New Roman" w:eastAsia="標楷體" w:hAnsi="Times New Roman" w:cs="Times New Roman" w:hint="eastAsia"/>
                <w:szCs w:val="24"/>
              </w:rPr>
              <w:t>之</w:t>
            </w:r>
            <w:proofErr w:type="gramEnd"/>
            <w:r w:rsidRPr="00DE1478">
              <w:rPr>
                <w:rFonts w:ascii="Times New Roman" w:eastAsia="標楷體" w:hAnsi="Times New Roman" w:cs="Times New Roman" w:hint="eastAsia"/>
                <w:szCs w:val="24"/>
              </w:rPr>
              <w:t>受益憑證終止櫃檯買賣之執行時程，</w:t>
            </w:r>
            <w:proofErr w:type="gramStart"/>
            <w:r w:rsidRPr="00DE1478">
              <w:rPr>
                <w:rFonts w:ascii="Times New Roman" w:eastAsia="標楷體" w:hAnsi="Times New Roman" w:cs="Times New Roman" w:hint="eastAsia"/>
                <w:szCs w:val="24"/>
              </w:rPr>
              <w:t>爰</w:t>
            </w:r>
            <w:proofErr w:type="gramEnd"/>
            <w:r w:rsidRPr="00DE1478">
              <w:rPr>
                <w:rFonts w:ascii="Times New Roman" w:eastAsia="標楷體" w:hAnsi="Times New Roman" w:cs="Times New Roman" w:hint="eastAsia"/>
                <w:szCs w:val="24"/>
              </w:rPr>
              <w:t>修訂第四項之規定。</w:t>
            </w:r>
          </w:p>
          <w:p w14:paraId="1F74A1A6" w14:textId="350E33A5" w:rsidR="00CF0ABF" w:rsidRDefault="00CF0ABF" w:rsidP="00E52D57">
            <w:pPr>
              <w:widowControl/>
              <w:spacing w:line="320" w:lineRule="exact"/>
              <w:ind w:left="490" w:hangingChars="204" w:hanging="490"/>
              <w:jc w:val="both"/>
              <w:rPr>
                <w:rFonts w:ascii="Times New Roman" w:eastAsia="標楷體" w:hAnsi="Times New Roman" w:cs="Times New Roman"/>
                <w:szCs w:val="24"/>
              </w:rPr>
            </w:pPr>
            <w:r w:rsidRPr="00DE1478">
              <w:rPr>
                <w:rFonts w:ascii="Times New Roman" w:eastAsia="標楷體" w:hAnsi="Times New Roman" w:cs="Times New Roman" w:hint="eastAsia"/>
                <w:szCs w:val="24"/>
              </w:rPr>
              <w:lastRenderedPageBreak/>
              <w:t>四</w:t>
            </w:r>
            <w:r w:rsidRPr="00DE1478">
              <w:rPr>
                <w:rFonts w:ascii="標楷體" w:eastAsia="標楷體" w:hAnsi="標楷體" w:cs="Times New Roman" w:hint="eastAsia"/>
                <w:szCs w:val="24"/>
              </w:rPr>
              <w:t>、</w:t>
            </w:r>
            <w:r w:rsidRPr="00DE1478">
              <w:rPr>
                <w:rFonts w:ascii="Times New Roman" w:eastAsia="標楷體" w:hAnsi="Times New Roman" w:cs="Times New Roman" w:hint="eastAsia"/>
                <w:szCs w:val="24"/>
              </w:rPr>
              <w:t>明定</w:t>
            </w:r>
            <w:r w:rsidRPr="004D775F">
              <w:rPr>
                <w:rFonts w:ascii="Times New Roman" w:eastAsia="標楷體" w:hAnsi="Times New Roman" w:cs="Times New Roman" w:hint="eastAsia"/>
                <w:szCs w:val="24"/>
              </w:rPr>
              <w:t>指數股票型基金</w:t>
            </w:r>
            <w:r w:rsidRPr="00A77887">
              <w:rPr>
                <w:rFonts w:ascii="Times New Roman" w:eastAsia="標楷體" w:hAnsi="Times New Roman" w:cs="Times New Roman" w:hint="eastAsia"/>
                <w:szCs w:val="24"/>
              </w:rPr>
              <w:t>有</w:t>
            </w:r>
            <w:r w:rsidRPr="00DB6815">
              <w:rPr>
                <w:rFonts w:ascii="Times New Roman" w:eastAsia="標楷體" w:hAnsi="Times New Roman" w:cs="Times New Roman" w:hint="eastAsia"/>
                <w:szCs w:val="24"/>
              </w:rPr>
              <w:t>第二項第三款或加掛其他幣別</w:t>
            </w:r>
            <w:proofErr w:type="gramStart"/>
            <w:r w:rsidRPr="00DB6815">
              <w:rPr>
                <w:rFonts w:ascii="Times New Roman" w:eastAsia="標楷體" w:hAnsi="Times New Roman" w:cs="Times New Roman" w:hint="eastAsia"/>
                <w:szCs w:val="24"/>
              </w:rPr>
              <w:t>之</w:t>
            </w:r>
            <w:proofErr w:type="gramEnd"/>
            <w:r w:rsidRPr="00DB6815">
              <w:rPr>
                <w:rFonts w:ascii="Times New Roman" w:eastAsia="標楷體" w:hAnsi="Times New Roman" w:cs="Times New Roman" w:hint="eastAsia"/>
                <w:szCs w:val="24"/>
              </w:rPr>
              <w:t>受益憑證</w:t>
            </w:r>
            <w:r w:rsidRPr="00DB6815">
              <w:rPr>
                <w:rFonts w:ascii="標楷體" w:eastAsia="標楷體" w:hAnsi="標楷體" w:cs="細明體" w:hint="eastAsia"/>
                <w:kern w:val="0"/>
                <w:szCs w:val="24"/>
              </w:rPr>
              <w:t>有第三項第二款</w:t>
            </w:r>
            <w:r w:rsidRPr="00DB6815">
              <w:rPr>
                <w:rFonts w:ascii="Times New Roman" w:eastAsia="標楷體" w:hAnsi="Times New Roman" w:cs="Times New Roman" w:hint="eastAsia"/>
                <w:szCs w:val="24"/>
              </w:rPr>
              <w:t>終止櫃檯買賣</w:t>
            </w:r>
            <w:r w:rsidRPr="00A77887">
              <w:rPr>
                <w:rFonts w:ascii="Times New Roman" w:eastAsia="標楷體" w:hAnsi="Times New Roman" w:cs="Times New Roman" w:hint="eastAsia"/>
                <w:szCs w:val="24"/>
              </w:rPr>
              <w:t>情事者，則</w:t>
            </w:r>
            <w:r>
              <w:rPr>
                <w:rFonts w:ascii="Times New Roman" w:eastAsia="標楷體" w:hAnsi="Times New Roman" w:cs="Times New Roman" w:hint="eastAsia"/>
                <w:szCs w:val="24"/>
              </w:rPr>
              <w:t>其</w:t>
            </w:r>
            <w:r w:rsidRPr="00A77887">
              <w:rPr>
                <w:rFonts w:ascii="Times New Roman" w:eastAsia="標楷體" w:hAnsi="Times New Roman" w:cs="Times New Roman" w:hint="eastAsia"/>
                <w:szCs w:val="24"/>
              </w:rPr>
              <w:t>加掛其他幣別</w:t>
            </w:r>
            <w:proofErr w:type="gramStart"/>
            <w:r>
              <w:rPr>
                <w:rFonts w:ascii="Times New Roman" w:eastAsia="標楷體" w:hAnsi="Times New Roman" w:cs="Times New Roman" w:hint="eastAsia"/>
                <w:szCs w:val="24"/>
              </w:rPr>
              <w:t>之</w:t>
            </w:r>
            <w:proofErr w:type="gramEnd"/>
            <w:r w:rsidRPr="00A77887">
              <w:rPr>
                <w:rFonts w:ascii="Times New Roman" w:eastAsia="標楷體" w:hAnsi="Times New Roman" w:cs="Times New Roman" w:hint="eastAsia"/>
                <w:szCs w:val="24"/>
              </w:rPr>
              <w:t>受益憑證亦應停止買賣至終止櫃檯買賣日止，</w:t>
            </w:r>
            <w:proofErr w:type="gramStart"/>
            <w:r w:rsidRPr="00A77887">
              <w:rPr>
                <w:rFonts w:ascii="Times New Roman" w:eastAsia="標楷體" w:hAnsi="Times New Roman" w:cs="Times New Roman" w:hint="eastAsia"/>
                <w:szCs w:val="24"/>
              </w:rPr>
              <w:t>爰</w:t>
            </w:r>
            <w:proofErr w:type="gramEnd"/>
            <w:r>
              <w:rPr>
                <w:rFonts w:ascii="Times New Roman" w:eastAsia="標楷體" w:hAnsi="Times New Roman" w:cs="Times New Roman" w:hint="eastAsia"/>
                <w:szCs w:val="24"/>
              </w:rPr>
              <w:t>修正</w:t>
            </w:r>
            <w:r w:rsidRPr="00A77887">
              <w:rPr>
                <w:rFonts w:ascii="Times New Roman" w:eastAsia="標楷體" w:hAnsi="Times New Roman" w:cs="Times New Roman" w:hint="eastAsia"/>
                <w:szCs w:val="24"/>
              </w:rPr>
              <w:t>第五</w:t>
            </w:r>
            <w:r>
              <w:rPr>
                <w:rFonts w:ascii="Times New Roman" w:eastAsia="標楷體" w:hAnsi="Times New Roman" w:cs="Times New Roman" w:hint="eastAsia"/>
                <w:szCs w:val="24"/>
              </w:rPr>
              <w:t>項</w:t>
            </w:r>
            <w:r w:rsidRPr="00A77887">
              <w:rPr>
                <w:rFonts w:ascii="Times New Roman" w:eastAsia="標楷體" w:hAnsi="Times New Roman" w:cs="Times New Roman" w:hint="eastAsia"/>
                <w:szCs w:val="24"/>
              </w:rPr>
              <w:t>之規定，並</w:t>
            </w:r>
            <w:r>
              <w:rPr>
                <w:rFonts w:ascii="Times New Roman" w:eastAsia="標楷體" w:hAnsi="Times New Roman" w:cs="Times New Roman" w:hint="eastAsia"/>
                <w:szCs w:val="24"/>
              </w:rPr>
              <w:t>適用</w:t>
            </w:r>
            <w:r w:rsidRPr="00A77887">
              <w:rPr>
                <w:rFonts w:ascii="Times New Roman" w:eastAsia="標楷體" w:hAnsi="Times New Roman" w:cs="Times New Roman" w:hint="eastAsia"/>
                <w:szCs w:val="24"/>
              </w:rPr>
              <w:t>第六</w:t>
            </w:r>
            <w:r>
              <w:rPr>
                <w:rFonts w:ascii="Times New Roman" w:eastAsia="標楷體" w:hAnsi="Times New Roman" w:cs="Times New Roman" w:hint="eastAsia"/>
                <w:szCs w:val="24"/>
              </w:rPr>
              <w:t>項</w:t>
            </w:r>
            <w:r w:rsidRPr="00A77887">
              <w:rPr>
                <w:rFonts w:ascii="Times New Roman" w:eastAsia="標楷體" w:hAnsi="Times New Roman" w:cs="Times New Roman" w:hint="eastAsia"/>
                <w:szCs w:val="24"/>
              </w:rPr>
              <w:t>停止買賣之執行時程。</w:t>
            </w:r>
          </w:p>
          <w:p w14:paraId="5859BD1B" w14:textId="516FAFF2" w:rsidR="00CF0ABF" w:rsidRPr="008D7428" w:rsidRDefault="00CF0ABF" w:rsidP="00420A75">
            <w:pPr>
              <w:widowControl/>
              <w:spacing w:line="320" w:lineRule="exact"/>
              <w:ind w:left="490" w:hangingChars="204" w:hanging="49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D7428">
              <w:rPr>
                <w:rFonts w:ascii="Times New Roman" w:eastAsia="標楷體" w:hAnsi="Times New Roman" w:cs="Times New Roman" w:hint="eastAsia"/>
                <w:szCs w:val="24"/>
              </w:rPr>
              <w:t>、</w:t>
            </w:r>
            <w:r w:rsidRPr="008D7428">
              <w:rPr>
                <w:rFonts w:ascii="Times New Roman" w:eastAsia="標楷體" w:hAnsi="Times New Roman" w:cs="Times New Roman"/>
              </w:rPr>
              <w:t>原第</w:t>
            </w:r>
            <w:r w:rsidRPr="008D7428">
              <w:rPr>
                <w:rFonts w:ascii="Times New Roman" w:eastAsia="標楷體" w:hAnsi="Times New Roman" w:cs="Times New Roman" w:hint="eastAsia"/>
              </w:rPr>
              <w:t>三</w:t>
            </w:r>
            <w:r w:rsidRPr="008D7428">
              <w:rPr>
                <w:rFonts w:ascii="Times New Roman" w:eastAsia="標楷體" w:hAnsi="Times New Roman" w:cs="Times New Roman"/>
              </w:rPr>
              <w:t>項</w:t>
            </w:r>
            <w:r w:rsidRPr="008D7428">
              <w:rPr>
                <w:rFonts w:ascii="Times New Roman" w:eastAsia="標楷體" w:hAnsi="Times New Roman" w:cs="Times New Roman" w:hint="eastAsia"/>
              </w:rPr>
              <w:t>至</w:t>
            </w:r>
            <w:r w:rsidRPr="008D7428">
              <w:rPr>
                <w:rFonts w:ascii="Times New Roman" w:eastAsia="標楷體" w:hAnsi="Times New Roman" w:cs="Times New Roman"/>
              </w:rPr>
              <w:t>第</w:t>
            </w:r>
            <w:r w:rsidRPr="008D7428">
              <w:rPr>
                <w:rFonts w:ascii="Times New Roman" w:eastAsia="標楷體" w:hAnsi="Times New Roman" w:cs="Times New Roman" w:hint="eastAsia"/>
              </w:rPr>
              <w:t>五項移列</w:t>
            </w:r>
            <w:r w:rsidRPr="008D7428">
              <w:rPr>
                <w:rFonts w:ascii="Times New Roman" w:eastAsia="標楷體" w:hAnsi="Times New Roman" w:cs="Times New Roman"/>
              </w:rPr>
              <w:t>至第</w:t>
            </w:r>
            <w:r w:rsidRPr="008D7428">
              <w:rPr>
                <w:rFonts w:ascii="Times New Roman" w:eastAsia="標楷體" w:hAnsi="Times New Roman" w:cs="Times New Roman" w:hint="eastAsia"/>
              </w:rPr>
              <w:t>四項至第六項</w:t>
            </w:r>
            <w:r w:rsidRPr="008D7428">
              <w:rPr>
                <w:rFonts w:ascii="Times New Roman" w:eastAsia="標楷體" w:hAnsi="Times New Roman" w:cs="Times New Roman"/>
              </w:rPr>
              <w:t>。</w:t>
            </w:r>
          </w:p>
        </w:tc>
      </w:tr>
    </w:tbl>
    <w:p w14:paraId="5D891B01" w14:textId="5DBAB57C" w:rsidR="00995B64" w:rsidRPr="00130E51" w:rsidRDefault="00040E25" w:rsidP="008374BC">
      <w:pPr>
        <w:pStyle w:val="2"/>
        <w:spacing w:afterLines="0" w:line="440" w:lineRule="exact"/>
        <w:ind w:left="567" w:hangingChars="177" w:hanging="567"/>
        <w:rPr>
          <w:rFonts w:hAnsi="Times New Roman"/>
        </w:rPr>
      </w:pPr>
      <w:r w:rsidRPr="000623AD">
        <w:rPr>
          <w:rFonts w:hAnsi="Times New Roman"/>
          <w:szCs w:val="24"/>
        </w:rPr>
        <w:lastRenderedPageBreak/>
        <w:br w:type="page"/>
      </w:r>
      <w:bookmarkStart w:id="3" w:name="_Toc502152752"/>
      <w:bookmarkStart w:id="4" w:name="_Toc517811081"/>
      <w:bookmarkStart w:id="5" w:name="_Toc502152751"/>
      <w:bookmarkStart w:id="6" w:name="_Toc145403623"/>
      <w:r w:rsidR="003D6B0A" w:rsidRPr="000623AD">
        <w:rPr>
          <w:rFonts w:hAnsi="Times New Roman"/>
          <w:szCs w:val="24"/>
        </w:rPr>
        <w:lastRenderedPageBreak/>
        <w:t>二、</w:t>
      </w:r>
      <w:r w:rsidR="00995B64" w:rsidRPr="00130E51">
        <w:rPr>
          <w:rFonts w:hAnsi="Times New Roman"/>
        </w:rPr>
        <w:t>財團法人中華民國證券櫃檯買賣中心</w:t>
      </w:r>
      <w:r w:rsidR="00BE41E3" w:rsidRPr="00130E51">
        <w:rPr>
          <w:rFonts w:hAnsi="Times New Roman"/>
        </w:rPr>
        <w:t>證券商營業處所買賣指數股票型基金受益憑證審查準則第四條</w:t>
      </w:r>
      <w:r w:rsidR="00995B64" w:rsidRPr="00130E51">
        <w:rPr>
          <w:rFonts w:hAnsi="Times New Roman"/>
        </w:rPr>
        <w:t>修正條文對照表</w:t>
      </w:r>
      <w:bookmarkEnd w:id="3"/>
      <w:bookmarkEnd w:id="4"/>
      <w:bookmarkEnd w:id="6"/>
    </w:p>
    <w:tbl>
      <w:tblPr>
        <w:tblStyle w:val="a3"/>
        <w:tblW w:w="10201" w:type="dxa"/>
        <w:tblCellMar>
          <w:top w:w="11" w:type="dxa"/>
          <w:left w:w="57" w:type="dxa"/>
          <w:bottom w:w="11" w:type="dxa"/>
          <w:right w:w="57" w:type="dxa"/>
        </w:tblCellMar>
        <w:tblLook w:val="04A0" w:firstRow="1" w:lastRow="0" w:firstColumn="1" w:lastColumn="0" w:noHBand="0" w:noVBand="1"/>
      </w:tblPr>
      <w:tblGrid>
        <w:gridCol w:w="3400"/>
        <w:gridCol w:w="3400"/>
        <w:gridCol w:w="3401"/>
      </w:tblGrid>
      <w:tr w:rsidR="008374BC" w:rsidRPr="000623AD" w14:paraId="1B80A7F3" w14:textId="77777777" w:rsidTr="008374BC">
        <w:trPr>
          <w:tblHeader/>
        </w:trPr>
        <w:tc>
          <w:tcPr>
            <w:tcW w:w="3400" w:type="dxa"/>
          </w:tcPr>
          <w:p w14:paraId="6FDDE11C" w14:textId="77777777" w:rsidR="008374BC" w:rsidRPr="000623AD" w:rsidRDefault="008374BC" w:rsidP="00A31BD3">
            <w:pPr>
              <w:spacing w:line="320" w:lineRule="exact"/>
              <w:jc w:val="center"/>
              <w:rPr>
                <w:rFonts w:ascii="Times New Roman" w:eastAsia="標楷體" w:hAnsi="Times New Roman" w:cs="Times New Roman"/>
                <w:bCs/>
                <w:szCs w:val="24"/>
              </w:rPr>
            </w:pPr>
            <w:r w:rsidRPr="000623AD">
              <w:rPr>
                <w:rFonts w:ascii="Times New Roman" w:eastAsia="標楷體" w:hAnsi="Times New Roman" w:cs="Times New Roman"/>
                <w:bCs/>
                <w:szCs w:val="24"/>
              </w:rPr>
              <w:t>修正條文</w:t>
            </w:r>
          </w:p>
        </w:tc>
        <w:tc>
          <w:tcPr>
            <w:tcW w:w="3400" w:type="dxa"/>
          </w:tcPr>
          <w:p w14:paraId="2E11D0A8" w14:textId="77777777" w:rsidR="008374BC" w:rsidRPr="000623AD" w:rsidRDefault="008374BC" w:rsidP="00A31BD3">
            <w:pPr>
              <w:spacing w:line="320" w:lineRule="exact"/>
              <w:jc w:val="center"/>
              <w:rPr>
                <w:rFonts w:ascii="Times New Roman" w:eastAsia="標楷體" w:hAnsi="Times New Roman" w:cs="Times New Roman"/>
                <w:bCs/>
                <w:szCs w:val="24"/>
              </w:rPr>
            </w:pPr>
            <w:r w:rsidRPr="000623AD">
              <w:rPr>
                <w:rFonts w:ascii="Times New Roman" w:eastAsia="標楷體" w:hAnsi="Times New Roman" w:cs="Times New Roman"/>
                <w:bCs/>
                <w:szCs w:val="24"/>
              </w:rPr>
              <w:t>現行條文</w:t>
            </w:r>
          </w:p>
        </w:tc>
        <w:tc>
          <w:tcPr>
            <w:tcW w:w="3401" w:type="dxa"/>
          </w:tcPr>
          <w:p w14:paraId="7C7E7CA4" w14:textId="18DEB709" w:rsidR="008374BC" w:rsidRPr="000623AD" w:rsidRDefault="008374BC" w:rsidP="00A31BD3">
            <w:pPr>
              <w:spacing w:line="320" w:lineRule="exact"/>
              <w:jc w:val="center"/>
              <w:rPr>
                <w:rFonts w:ascii="Times New Roman" w:eastAsia="標楷體" w:hAnsi="Times New Roman" w:cs="Times New Roman"/>
                <w:bCs/>
                <w:szCs w:val="24"/>
              </w:rPr>
            </w:pPr>
            <w:r w:rsidRPr="000623AD">
              <w:rPr>
                <w:rFonts w:ascii="Times New Roman" w:eastAsia="標楷體" w:hAnsi="Times New Roman" w:cs="Times New Roman"/>
                <w:bCs/>
                <w:szCs w:val="24"/>
              </w:rPr>
              <w:t>說明</w:t>
            </w:r>
          </w:p>
        </w:tc>
      </w:tr>
      <w:tr w:rsidR="008374BC" w:rsidRPr="009B1940" w14:paraId="441BEC46" w14:textId="77777777" w:rsidTr="008374BC">
        <w:tc>
          <w:tcPr>
            <w:tcW w:w="3400" w:type="dxa"/>
          </w:tcPr>
          <w:p w14:paraId="28D372FF" w14:textId="62463A0E" w:rsidR="008374BC" w:rsidRPr="000623AD" w:rsidRDefault="008374BC" w:rsidP="00A45185">
            <w:pPr>
              <w:spacing w:line="320" w:lineRule="exact"/>
              <w:ind w:left="240" w:hangingChars="100" w:hanging="240"/>
              <w:jc w:val="both"/>
              <w:rPr>
                <w:rFonts w:ascii="Times New Roman" w:eastAsia="標楷體" w:hAnsi="Times New Roman" w:cs="Times New Roman"/>
                <w:szCs w:val="24"/>
              </w:rPr>
            </w:pPr>
            <w:r w:rsidRPr="000623AD">
              <w:rPr>
                <w:rFonts w:ascii="Times New Roman" w:eastAsia="標楷體" w:hAnsi="Times New Roman" w:cs="Times New Roman"/>
                <w:szCs w:val="24"/>
              </w:rPr>
              <w:t>第四條</w:t>
            </w:r>
          </w:p>
          <w:p w14:paraId="42D48261" w14:textId="77777777" w:rsidR="008374BC" w:rsidRPr="00D278D7" w:rsidRDefault="008374BC" w:rsidP="00D278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標楷體" w:eastAsia="標楷體" w:hAnsi="標楷體" w:cs="細明體"/>
                <w:kern w:val="0"/>
                <w:szCs w:val="24"/>
              </w:rPr>
            </w:pPr>
            <w:r w:rsidRPr="00D278D7">
              <w:rPr>
                <w:rFonts w:ascii="標楷體" w:eastAsia="標楷體" w:hAnsi="標楷體" w:cs="細明體" w:hint="eastAsia"/>
                <w:kern w:val="0"/>
                <w:szCs w:val="24"/>
              </w:rPr>
              <w:t>凡經奉主管機關核准公開發行且成立之指數股票型證券投資信託基金或指數股票型期貨信託基金，其淨資產價值達新台幣二億元以上者，發行人得填具指數股票型基金受益憑證櫃檯買賣申請書如附件，並檢具相關文件，向本中心申請所募集之指數股票型基金受益憑證櫃檯買賣。</w:t>
            </w:r>
          </w:p>
          <w:p w14:paraId="6D9AA46B" w14:textId="77777777" w:rsidR="008374BC" w:rsidRPr="00D278D7" w:rsidRDefault="008374BC" w:rsidP="00D278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標楷體" w:eastAsia="標楷體" w:hAnsi="標楷體" w:cs="細明體"/>
                <w:kern w:val="0"/>
                <w:szCs w:val="24"/>
              </w:rPr>
            </w:pPr>
            <w:r w:rsidRPr="00D278D7">
              <w:rPr>
                <w:rFonts w:ascii="標楷體" w:eastAsia="標楷體" w:hAnsi="標楷體" w:cs="細明體" w:hint="eastAsia"/>
                <w:kern w:val="0"/>
                <w:szCs w:val="24"/>
              </w:rPr>
              <w:t>前項之發行人，除其擬發行之指數股票型證券投資信託基金或指數股票型期貨信託基金所連結之指數為本中心自行編製或與指數編製機構合作編製之指數外，應於向主管機關申請核准該基金之募集前，填具指數資格同意函申請書，向本中心申請同意函，該申請同意函之注意事項由本中心訂定之。</w:t>
            </w:r>
          </w:p>
          <w:p w14:paraId="452B4CCE" w14:textId="57122EDC" w:rsidR="008374BC" w:rsidRPr="00D278D7" w:rsidRDefault="008374BC" w:rsidP="00A45185">
            <w:pPr>
              <w:widowControl/>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zCs w:val="24"/>
                <w:u w:val="single"/>
              </w:rPr>
            </w:pPr>
            <w:r w:rsidRPr="00D278D7">
              <w:rPr>
                <w:rFonts w:ascii="標楷體" w:eastAsia="標楷體" w:hAnsi="標楷體" w:cs="細明體" w:hint="eastAsia"/>
                <w:kern w:val="0"/>
                <w:szCs w:val="24"/>
              </w:rPr>
              <w:t>第一項申請書件齊全並符合上櫃條件者，本中心得與發行人簽訂受益憑證櫃檯買賣契約及公告其上櫃，並報請主管機關備查。</w:t>
            </w:r>
          </w:p>
          <w:p w14:paraId="0BBE4A12" w14:textId="7C9A0A69" w:rsidR="008374BC" w:rsidRPr="00B30D1A" w:rsidRDefault="008374BC" w:rsidP="00DB22F6">
            <w:pPr>
              <w:spacing w:line="320" w:lineRule="exact"/>
              <w:ind w:firstLineChars="208" w:firstLine="499"/>
              <w:jc w:val="both"/>
              <w:rPr>
                <w:rFonts w:ascii="Times New Roman" w:eastAsia="標楷體" w:hAnsi="Times New Roman" w:cs="Times New Roman"/>
                <w:color w:val="FF0000"/>
                <w:szCs w:val="24"/>
                <w:u w:val="single"/>
                <w:shd w:val="pct15" w:color="auto" w:fill="FFFFFF"/>
              </w:rPr>
            </w:pPr>
            <w:r w:rsidRPr="00B30D1A">
              <w:rPr>
                <w:rFonts w:ascii="Times New Roman" w:eastAsia="標楷體" w:hAnsi="Times New Roman" w:cs="Times New Roman"/>
                <w:color w:val="FF0000"/>
                <w:szCs w:val="24"/>
                <w:u w:val="single"/>
              </w:rPr>
              <w:t>國</w:t>
            </w:r>
            <w:r w:rsidRPr="00B30D1A">
              <w:rPr>
                <w:rFonts w:ascii="Times New Roman" w:eastAsia="標楷體" w:hAnsi="Times New Roman" w:cs="Times New Roman" w:hint="eastAsia"/>
                <w:color w:val="FF0000"/>
                <w:szCs w:val="24"/>
                <w:u w:val="single"/>
              </w:rPr>
              <w:t>內證</w:t>
            </w:r>
            <w:r w:rsidRPr="00B30D1A">
              <w:rPr>
                <w:rFonts w:ascii="Times New Roman" w:eastAsia="標楷體" w:hAnsi="Times New Roman" w:cs="Times New Roman"/>
                <w:color w:val="FF0000"/>
                <w:szCs w:val="24"/>
                <w:u w:val="single"/>
              </w:rPr>
              <w:t>券投資信託事業</w:t>
            </w:r>
            <w:r w:rsidRPr="00B30D1A">
              <w:rPr>
                <w:rFonts w:ascii="Times New Roman" w:eastAsia="標楷體" w:hAnsi="Times New Roman" w:cs="Times New Roman" w:hint="eastAsia"/>
                <w:color w:val="FF0000"/>
                <w:szCs w:val="24"/>
                <w:u w:val="single"/>
              </w:rPr>
              <w:t>申請以其已櫃檯買賣之</w:t>
            </w:r>
            <w:r w:rsidRPr="00B30D1A">
              <w:rPr>
                <w:rFonts w:ascii="Times New Roman" w:eastAsia="標楷體" w:hAnsi="Times New Roman" w:cs="Times New Roman"/>
                <w:color w:val="FF0000"/>
                <w:szCs w:val="24"/>
                <w:u w:val="single"/>
              </w:rPr>
              <w:t>指數股票型基金</w:t>
            </w:r>
            <w:r w:rsidRPr="00B30D1A">
              <w:rPr>
                <w:rFonts w:ascii="Times New Roman" w:eastAsia="標楷體" w:hAnsi="Times New Roman" w:cs="Times New Roman" w:hint="eastAsia"/>
                <w:color w:val="FF0000"/>
                <w:szCs w:val="24"/>
                <w:u w:val="single"/>
              </w:rPr>
              <w:t>加掛其他幣別之受益憑證櫃檯買賣者，該加掛其他幣別之受益憑證最低數量達一個申贖單位以上且經主管機關核准，</w:t>
            </w:r>
            <w:r w:rsidRPr="00B30D1A">
              <w:rPr>
                <w:rFonts w:ascii="標楷體" w:eastAsia="標楷體" w:hAnsi="標楷體" w:cs="細明體" w:hint="eastAsia"/>
                <w:color w:val="FF0000"/>
                <w:kern w:val="0"/>
                <w:szCs w:val="24"/>
                <w:u w:val="single"/>
              </w:rPr>
              <w:t>得填具指數股票型基金加掛其他幣別之受益憑證櫃檯買賣申請書如附件，並檢具相關文件，向本中心申請櫃檯買賣</w:t>
            </w:r>
            <w:r w:rsidRPr="00B30D1A">
              <w:rPr>
                <w:rFonts w:ascii="新細明體" w:eastAsia="新細明體" w:hAnsi="新細明體" w:cs="細明體" w:hint="eastAsia"/>
                <w:color w:val="FF0000"/>
                <w:kern w:val="0"/>
                <w:szCs w:val="24"/>
                <w:u w:val="single"/>
              </w:rPr>
              <w:t>。</w:t>
            </w:r>
          </w:p>
          <w:p w14:paraId="303300F7" w14:textId="014A08E5" w:rsidR="008374BC" w:rsidRPr="00D639D3" w:rsidRDefault="008374BC" w:rsidP="005C1D19">
            <w:pPr>
              <w:spacing w:line="320" w:lineRule="exact"/>
              <w:ind w:firstLineChars="208" w:firstLine="499"/>
              <w:jc w:val="both"/>
              <w:rPr>
                <w:rFonts w:ascii="Times New Roman" w:eastAsia="標楷體" w:hAnsi="Times New Roman" w:cs="Times New Roman"/>
                <w:color w:val="00B050"/>
                <w:szCs w:val="24"/>
                <w:u w:val="single"/>
              </w:rPr>
            </w:pPr>
            <w:r w:rsidRPr="00334C52">
              <w:rPr>
                <w:rFonts w:ascii="Times New Roman" w:eastAsia="標楷體" w:hAnsi="Times New Roman" w:cs="Times New Roman"/>
                <w:color w:val="FF0000"/>
                <w:szCs w:val="24"/>
                <w:u w:val="single"/>
              </w:rPr>
              <w:t>國</w:t>
            </w:r>
            <w:r w:rsidRPr="00334C52">
              <w:rPr>
                <w:rFonts w:ascii="Times New Roman" w:eastAsia="標楷體" w:hAnsi="Times New Roman" w:cs="Times New Roman" w:hint="eastAsia"/>
                <w:color w:val="FF0000"/>
                <w:szCs w:val="24"/>
                <w:u w:val="single"/>
              </w:rPr>
              <w:t>內證</w:t>
            </w:r>
            <w:r w:rsidRPr="00334C52">
              <w:rPr>
                <w:rFonts w:ascii="Times New Roman" w:eastAsia="標楷體" w:hAnsi="Times New Roman" w:cs="Times New Roman"/>
                <w:color w:val="FF0000"/>
                <w:szCs w:val="24"/>
                <w:u w:val="single"/>
              </w:rPr>
              <w:t>券投資信託事業</w:t>
            </w:r>
            <w:r w:rsidRPr="001740BD">
              <w:rPr>
                <w:rFonts w:ascii="Times New Roman" w:eastAsia="標楷體" w:hAnsi="Times New Roman" w:cs="Times New Roman" w:hint="eastAsia"/>
                <w:color w:val="FF0000"/>
                <w:szCs w:val="24"/>
                <w:u w:val="single"/>
              </w:rPr>
              <w:t>就其所發行之</w:t>
            </w:r>
            <w:r w:rsidRPr="00A77887">
              <w:rPr>
                <w:rFonts w:ascii="Times New Roman" w:eastAsia="標楷體" w:hAnsi="Times New Roman" w:cs="Times New Roman"/>
                <w:color w:val="FF0000"/>
                <w:szCs w:val="24"/>
                <w:u w:val="single"/>
              </w:rPr>
              <w:t>指數股票型基金</w:t>
            </w:r>
            <w:r w:rsidRPr="001740BD">
              <w:rPr>
                <w:rFonts w:ascii="Times New Roman" w:eastAsia="標楷體" w:hAnsi="Times New Roman" w:cs="Times New Roman" w:hint="eastAsia"/>
                <w:color w:val="FF0000"/>
                <w:szCs w:val="24"/>
                <w:u w:val="single"/>
              </w:rPr>
              <w:t>與加掛其他幣別</w:t>
            </w:r>
            <w:proofErr w:type="gramStart"/>
            <w:r w:rsidRPr="00C14844">
              <w:rPr>
                <w:rFonts w:ascii="Times New Roman" w:eastAsia="標楷體" w:hAnsi="Times New Roman" w:cs="Times New Roman" w:hint="eastAsia"/>
                <w:color w:val="FF0000"/>
                <w:szCs w:val="24"/>
                <w:u w:val="single"/>
              </w:rPr>
              <w:t>之</w:t>
            </w:r>
            <w:proofErr w:type="gramEnd"/>
            <w:r w:rsidRPr="001740BD">
              <w:rPr>
                <w:rFonts w:ascii="Times New Roman" w:eastAsia="標楷體" w:hAnsi="Times New Roman" w:cs="Times New Roman" w:hint="eastAsia"/>
                <w:color w:val="FF0000"/>
                <w:szCs w:val="24"/>
                <w:u w:val="single"/>
              </w:rPr>
              <w:t>受益憑證一併申請櫃檯買賣者，該指數股票型基金與加掛其他幣別</w:t>
            </w:r>
            <w:proofErr w:type="gramStart"/>
            <w:r w:rsidRPr="00C14844">
              <w:rPr>
                <w:rFonts w:ascii="Times New Roman" w:eastAsia="標楷體" w:hAnsi="Times New Roman" w:cs="Times New Roman" w:hint="eastAsia"/>
                <w:color w:val="FF0000"/>
                <w:szCs w:val="24"/>
                <w:u w:val="single"/>
              </w:rPr>
              <w:t>之</w:t>
            </w:r>
            <w:proofErr w:type="gramEnd"/>
            <w:r w:rsidRPr="001740BD">
              <w:rPr>
                <w:rFonts w:ascii="Times New Roman" w:eastAsia="標楷體" w:hAnsi="Times New Roman" w:cs="Times New Roman" w:hint="eastAsia"/>
                <w:color w:val="FF0000"/>
                <w:szCs w:val="24"/>
                <w:u w:val="single"/>
              </w:rPr>
              <w:t>受益憑</w:t>
            </w:r>
            <w:r w:rsidRPr="001740BD">
              <w:rPr>
                <w:rFonts w:ascii="Times New Roman" w:eastAsia="標楷體" w:hAnsi="Times New Roman" w:cs="Times New Roman" w:hint="eastAsia"/>
                <w:color w:val="FF0000"/>
                <w:szCs w:val="24"/>
                <w:u w:val="single"/>
              </w:rPr>
              <w:lastRenderedPageBreak/>
              <w:t>證應分別符合第一項及</w:t>
            </w:r>
            <w:proofErr w:type="gramStart"/>
            <w:r w:rsidRPr="002D58A3">
              <w:rPr>
                <w:rFonts w:ascii="Times New Roman" w:eastAsia="標楷體" w:hAnsi="Times New Roman" w:cs="Times New Roman" w:hint="eastAsia"/>
                <w:color w:val="FF0000"/>
                <w:szCs w:val="24"/>
                <w:u w:val="single"/>
              </w:rPr>
              <w:t>準</w:t>
            </w:r>
            <w:proofErr w:type="gramEnd"/>
            <w:r w:rsidRPr="002D58A3">
              <w:rPr>
                <w:rFonts w:ascii="Times New Roman" w:eastAsia="標楷體" w:hAnsi="Times New Roman" w:cs="Times New Roman" w:hint="eastAsia"/>
                <w:color w:val="FF0000"/>
                <w:szCs w:val="24"/>
                <w:u w:val="single"/>
              </w:rPr>
              <w:t>用</w:t>
            </w:r>
            <w:r w:rsidRPr="001740BD">
              <w:rPr>
                <w:rFonts w:ascii="Times New Roman" w:eastAsia="標楷體" w:hAnsi="Times New Roman" w:cs="Times New Roman" w:hint="eastAsia"/>
                <w:color w:val="FF0000"/>
                <w:szCs w:val="24"/>
                <w:u w:val="single"/>
              </w:rPr>
              <w:t>前項規定</w:t>
            </w:r>
            <w:r w:rsidRPr="00D639D3">
              <w:rPr>
                <w:rFonts w:ascii="Times New Roman" w:eastAsia="標楷體" w:hAnsi="Times New Roman" w:cs="Times New Roman" w:hint="eastAsia"/>
                <w:color w:val="FF0000"/>
                <w:szCs w:val="24"/>
                <w:u w:val="single"/>
              </w:rPr>
              <w:t>。</w:t>
            </w:r>
          </w:p>
          <w:p w14:paraId="31B7DF3C" w14:textId="76F4603F" w:rsidR="008374BC" w:rsidRPr="005C1D19" w:rsidRDefault="008374BC" w:rsidP="007C5B04">
            <w:pPr>
              <w:spacing w:line="320" w:lineRule="exact"/>
              <w:ind w:firstLineChars="208" w:firstLine="499"/>
              <w:jc w:val="both"/>
              <w:rPr>
                <w:rFonts w:ascii="Times New Roman" w:eastAsia="標楷體" w:hAnsi="Times New Roman" w:cs="Times New Roman"/>
                <w:color w:val="FF0000"/>
                <w:szCs w:val="24"/>
              </w:rPr>
            </w:pPr>
            <w:r w:rsidRPr="00923F8E">
              <w:rPr>
                <w:rFonts w:ascii="Times New Roman" w:eastAsia="標楷體" w:hAnsi="Times New Roman" w:cs="Times New Roman" w:hint="eastAsia"/>
                <w:color w:val="FF0000"/>
                <w:szCs w:val="24"/>
                <w:u w:val="single"/>
              </w:rPr>
              <w:t>前二項申請加掛其他幣別</w:t>
            </w:r>
            <w:proofErr w:type="gramStart"/>
            <w:r w:rsidRPr="00923F8E">
              <w:rPr>
                <w:rFonts w:ascii="Times New Roman" w:eastAsia="標楷體" w:hAnsi="Times New Roman" w:cs="Times New Roman" w:hint="eastAsia"/>
                <w:color w:val="FF0000"/>
                <w:szCs w:val="24"/>
                <w:u w:val="single"/>
              </w:rPr>
              <w:t>之</w:t>
            </w:r>
            <w:proofErr w:type="gramEnd"/>
            <w:r w:rsidRPr="00923F8E">
              <w:rPr>
                <w:rFonts w:ascii="Times New Roman" w:eastAsia="標楷體" w:hAnsi="Times New Roman" w:cs="Times New Roman" w:hint="eastAsia"/>
                <w:color w:val="FF0000"/>
                <w:szCs w:val="24"/>
                <w:u w:val="single"/>
              </w:rPr>
              <w:t>受益憑證櫃檯買賣之</w:t>
            </w:r>
            <w:r w:rsidRPr="00923F8E">
              <w:rPr>
                <w:rFonts w:ascii="Times New Roman" w:eastAsia="標楷體" w:hAnsi="Times New Roman" w:cs="Times New Roman"/>
                <w:color w:val="FF0000"/>
                <w:szCs w:val="24"/>
                <w:u w:val="single"/>
              </w:rPr>
              <w:t>指數股票型基金</w:t>
            </w:r>
            <w:r w:rsidRPr="00923F8E">
              <w:rPr>
                <w:rFonts w:ascii="標楷體" w:eastAsia="標楷體" w:hAnsi="標楷體" w:cs="Times New Roman" w:hint="eastAsia"/>
                <w:color w:val="FF0000"/>
                <w:szCs w:val="24"/>
                <w:u w:val="single"/>
              </w:rPr>
              <w:t>，以</w:t>
            </w:r>
            <w:r w:rsidRPr="00923F8E">
              <w:rPr>
                <w:rFonts w:ascii="Times New Roman" w:eastAsia="標楷體" w:hAnsi="Times New Roman" w:cs="Times New Roman"/>
                <w:color w:val="FF0000"/>
                <w:szCs w:val="24"/>
                <w:u w:val="single"/>
              </w:rPr>
              <w:t>標的指數成分證券</w:t>
            </w:r>
            <w:r w:rsidRPr="00923F8E">
              <w:rPr>
                <w:rFonts w:ascii="Times New Roman" w:eastAsia="標楷體" w:hAnsi="Times New Roman" w:cs="Times New Roman" w:hint="eastAsia"/>
                <w:color w:val="FF0000"/>
                <w:szCs w:val="24"/>
                <w:u w:val="single"/>
              </w:rPr>
              <w:t>全部</w:t>
            </w:r>
            <w:r w:rsidRPr="00923F8E">
              <w:rPr>
                <w:rFonts w:ascii="Times New Roman" w:eastAsia="標楷體" w:hAnsi="Times New Roman" w:cs="Times New Roman"/>
                <w:color w:val="FF0000"/>
                <w:szCs w:val="24"/>
                <w:u w:val="single"/>
              </w:rPr>
              <w:t>為國</w:t>
            </w:r>
            <w:r w:rsidRPr="00923F8E">
              <w:rPr>
                <w:rFonts w:ascii="Times New Roman" w:eastAsia="標楷體" w:hAnsi="Times New Roman" w:cs="Times New Roman" w:hint="eastAsia"/>
                <w:color w:val="FF0000"/>
                <w:szCs w:val="24"/>
                <w:u w:val="single"/>
              </w:rPr>
              <w:t>外</w:t>
            </w:r>
            <w:r w:rsidRPr="00923F8E">
              <w:rPr>
                <w:rFonts w:ascii="Times New Roman" w:eastAsia="標楷體" w:hAnsi="Times New Roman" w:cs="Times New Roman"/>
                <w:color w:val="FF0000"/>
                <w:szCs w:val="24"/>
                <w:u w:val="single"/>
              </w:rPr>
              <w:t>有價證券</w:t>
            </w:r>
            <w:r w:rsidRPr="00923F8E">
              <w:rPr>
                <w:rFonts w:ascii="Times New Roman" w:eastAsia="標楷體" w:hAnsi="Times New Roman" w:cs="Times New Roman" w:hint="eastAsia"/>
                <w:color w:val="FF0000"/>
                <w:szCs w:val="24"/>
                <w:u w:val="single"/>
              </w:rPr>
              <w:t>之</w:t>
            </w:r>
            <w:r w:rsidRPr="00923F8E">
              <w:rPr>
                <w:rFonts w:ascii="Times New Roman" w:eastAsia="標楷體" w:hAnsi="Times New Roman" w:cs="Times New Roman"/>
                <w:color w:val="FF0000"/>
                <w:szCs w:val="24"/>
                <w:u w:val="single"/>
              </w:rPr>
              <w:t>國外成分證券指數股票型證券投資信託基金</w:t>
            </w:r>
            <w:r w:rsidRPr="00923F8E">
              <w:rPr>
                <w:rFonts w:ascii="Times New Roman" w:eastAsia="標楷體" w:hAnsi="Times New Roman" w:cs="Times New Roman" w:hint="eastAsia"/>
                <w:color w:val="FF0000"/>
                <w:szCs w:val="24"/>
                <w:u w:val="single"/>
              </w:rPr>
              <w:t>為限</w:t>
            </w:r>
            <w:r w:rsidRPr="00923F8E">
              <w:rPr>
                <w:rFonts w:ascii="標楷體" w:eastAsia="標楷體" w:hAnsi="標楷體" w:cs="Times New Roman" w:hint="eastAsia"/>
                <w:color w:val="FF0000"/>
                <w:szCs w:val="24"/>
                <w:u w:val="single"/>
              </w:rPr>
              <w:t>。</w:t>
            </w:r>
          </w:p>
        </w:tc>
        <w:tc>
          <w:tcPr>
            <w:tcW w:w="3400" w:type="dxa"/>
          </w:tcPr>
          <w:p w14:paraId="6B1F9CB1" w14:textId="5E7FDC6C" w:rsidR="008374BC" w:rsidRPr="00EA0326" w:rsidRDefault="008374BC" w:rsidP="00A45185">
            <w:pPr>
              <w:spacing w:line="320" w:lineRule="exact"/>
              <w:ind w:left="240" w:hangingChars="100" w:hanging="240"/>
              <w:jc w:val="both"/>
              <w:rPr>
                <w:rFonts w:ascii="Times New Roman" w:eastAsia="標楷體" w:hAnsi="Times New Roman" w:cs="Times New Roman"/>
                <w:szCs w:val="24"/>
              </w:rPr>
            </w:pPr>
            <w:r w:rsidRPr="00EA0326">
              <w:rPr>
                <w:rFonts w:ascii="Times New Roman" w:eastAsia="標楷體" w:hAnsi="Times New Roman" w:cs="Times New Roman"/>
                <w:szCs w:val="24"/>
              </w:rPr>
              <w:lastRenderedPageBreak/>
              <w:t>第四條</w:t>
            </w:r>
          </w:p>
          <w:p w14:paraId="2A5E8D99" w14:textId="4DDC67A7" w:rsidR="008374BC" w:rsidRPr="00EA0326" w:rsidRDefault="008374BC" w:rsidP="00952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標楷體" w:eastAsia="標楷體" w:hAnsi="標楷體" w:cs="細明體"/>
                <w:kern w:val="0"/>
                <w:szCs w:val="24"/>
              </w:rPr>
            </w:pPr>
            <w:r w:rsidRPr="00EA0326">
              <w:rPr>
                <w:rFonts w:ascii="標楷體" w:eastAsia="標楷體" w:hAnsi="標楷體" w:cs="細明體" w:hint="eastAsia"/>
                <w:kern w:val="0"/>
                <w:szCs w:val="24"/>
              </w:rPr>
              <w:t>凡經奉主管機關核准公開發行且成立之指數股票型證券投資信託基金或指數股票型期貨信託基金，其淨資產價值達新台幣二億元以上者，發行人得填具指數股票型基金受益憑證櫃檯買賣申請書如附件，並檢具相關文件，向本中心申請所募集之指數股票型基金受益憑證櫃檯買賣。</w:t>
            </w:r>
          </w:p>
          <w:p w14:paraId="086AE779" w14:textId="1E8CA910" w:rsidR="008374BC" w:rsidRPr="00EA0326" w:rsidRDefault="008374BC" w:rsidP="00952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標楷體" w:eastAsia="標楷體" w:hAnsi="標楷體" w:cs="細明體"/>
                <w:kern w:val="0"/>
                <w:szCs w:val="24"/>
              </w:rPr>
            </w:pPr>
            <w:r w:rsidRPr="00EA0326">
              <w:rPr>
                <w:rFonts w:ascii="標楷體" w:eastAsia="標楷體" w:hAnsi="標楷體" w:cs="細明體" w:hint="eastAsia"/>
                <w:kern w:val="0"/>
                <w:szCs w:val="24"/>
              </w:rPr>
              <w:t>前項之發行人，除其擬發行之指數股票型證券投資信託基金或指數股票型期貨信託基金所連結之指數為本中心自行編製或與指數編製機構合作編製之指數外，應於向主管機關申請核准該基金之募集前，填具指數資格同意函申請書，向本中心申請同意函，該申請同意函之注意事項由本中心訂定之。</w:t>
            </w:r>
          </w:p>
          <w:p w14:paraId="4CCBD790" w14:textId="3997D5D6" w:rsidR="008374BC" w:rsidRPr="00EA0326" w:rsidRDefault="008374BC" w:rsidP="00CF4752">
            <w:pPr>
              <w:widowControl/>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zCs w:val="24"/>
              </w:rPr>
            </w:pPr>
            <w:r w:rsidRPr="00EA0326">
              <w:rPr>
                <w:rFonts w:ascii="標楷體" w:eastAsia="標楷體" w:hAnsi="標楷體" w:cs="細明體" w:hint="eastAsia"/>
                <w:kern w:val="0"/>
                <w:szCs w:val="24"/>
              </w:rPr>
              <w:t>第一項申請書件齊全並符合上櫃條件者，本中心得與發行人簽訂受益憑證櫃檯買賣契約及公告其上櫃，並報請主管機關備查。</w:t>
            </w:r>
          </w:p>
          <w:p w14:paraId="2DF59019" w14:textId="767EDC18" w:rsidR="008374BC" w:rsidRPr="00EA0326" w:rsidRDefault="008374BC" w:rsidP="00A45185">
            <w:pPr>
              <w:spacing w:line="320" w:lineRule="exact"/>
              <w:ind w:left="240" w:hangingChars="100" w:hanging="240"/>
              <w:jc w:val="center"/>
              <w:rPr>
                <w:rFonts w:ascii="Times New Roman" w:eastAsia="標楷體" w:hAnsi="Times New Roman" w:cs="Times New Roman"/>
                <w:szCs w:val="24"/>
              </w:rPr>
            </w:pPr>
          </w:p>
          <w:p w14:paraId="7A7C7F67" w14:textId="77777777" w:rsidR="008374BC" w:rsidRPr="00EA0326" w:rsidRDefault="008374BC" w:rsidP="00A45185">
            <w:pPr>
              <w:spacing w:line="320" w:lineRule="exact"/>
              <w:jc w:val="center"/>
              <w:rPr>
                <w:rFonts w:ascii="Times New Roman" w:eastAsia="標楷體" w:hAnsi="Times New Roman" w:cs="Times New Roman"/>
                <w:szCs w:val="24"/>
              </w:rPr>
            </w:pPr>
          </w:p>
          <w:p w14:paraId="01A9C434" w14:textId="77777777" w:rsidR="008374BC" w:rsidRPr="00EA0326" w:rsidRDefault="008374BC" w:rsidP="00A45185">
            <w:pPr>
              <w:spacing w:line="320" w:lineRule="exact"/>
              <w:jc w:val="center"/>
              <w:rPr>
                <w:rFonts w:ascii="Times New Roman" w:eastAsia="標楷體" w:hAnsi="Times New Roman" w:cs="Times New Roman"/>
                <w:szCs w:val="24"/>
              </w:rPr>
            </w:pPr>
          </w:p>
          <w:p w14:paraId="5E4D9A27" w14:textId="77777777" w:rsidR="008374BC" w:rsidRPr="00EA0326" w:rsidRDefault="008374BC" w:rsidP="00A45185">
            <w:pPr>
              <w:spacing w:line="320" w:lineRule="exact"/>
              <w:jc w:val="center"/>
              <w:rPr>
                <w:rFonts w:ascii="Times New Roman" w:eastAsia="標楷體" w:hAnsi="Times New Roman" w:cs="Times New Roman"/>
                <w:szCs w:val="24"/>
              </w:rPr>
            </w:pPr>
          </w:p>
          <w:p w14:paraId="768148C1" w14:textId="77777777" w:rsidR="008374BC" w:rsidRPr="00EA0326" w:rsidRDefault="008374BC" w:rsidP="00A45185">
            <w:pPr>
              <w:spacing w:line="320" w:lineRule="exact"/>
              <w:jc w:val="center"/>
              <w:rPr>
                <w:rFonts w:ascii="Times New Roman" w:eastAsia="標楷體" w:hAnsi="Times New Roman" w:cs="Times New Roman"/>
                <w:szCs w:val="24"/>
              </w:rPr>
            </w:pPr>
          </w:p>
          <w:p w14:paraId="648FE101" w14:textId="77777777" w:rsidR="008374BC" w:rsidRPr="00EA0326" w:rsidRDefault="008374BC" w:rsidP="00A45185">
            <w:pPr>
              <w:spacing w:line="320" w:lineRule="exact"/>
              <w:jc w:val="center"/>
              <w:rPr>
                <w:rFonts w:ascii="Times New Roman" w:eastAsia="標楷體" w:hAnsi="Times New Roman" w:cs="Times New Roman"/>
                <w:szCs w:val="24"/>
              </w:rPr>
            </w:pPr>
          </w:p>
          <w:p w14:paraId="6B5AD49E" w14:textId="77777777" w:rsidR="008374BC" w:rsidRPr="00EA0326" w:rsidRDefault="008374BC" w:rsidP="00A45185">
            <w:pPr>
              <w:spacing w:line="320" w:lineRule="exact"/>
              <w:jc w:val="center"/>
              <w:rPr>
                <w:rFonts w:ascii="Times New Roman" w:eastAsia="標楷體" w:hAnsi="Times New Roman" w:cs="Times New Roman"/>
                <w:szCs w:val="24"/>
              </w:rPr>
            </w:pPr>
          </w:p>
          <w:p w14:paraId="6D80781F" w14:textId="77777777" w:rsidR="008374BC" w:rsidRPr="00EA0326" w:rsidRDefault="008374BC" w:rsidP="00A45185">
            <w:pPr>
              <w:spacing w:line="320" w:lineRule="exact"/>
              <w:jc w:val="center"/>
              <w:rPr>
                <w:rFonts w:ascii="Times New Roman" w:eastAsia="標楷體" w:hAnsi="Times New Roman" w:cs="Times New Roman"/>
                <w:szCs w:val="24"/>
              </w:rPr>
            </w:pPr>
          </w:p>
          <w:p w14:paraId="67A744FB" w14:textId="77777777" w:rsidR="008374BC" w:rsidRPr="00EA0326" w:rsidRDefault="008374BC" w:rsidP="00A45185">
            <w:pPr>
              <w:spacing w:line="320" w:lineRule="exact"/>
              <w:jc w:val="center"/>
              <w:rPr>
                <w:rFonts w:ascii="Times New Roman" w:eastAsia="標楷體" w:hAnsi="Times New Roman" w:cs="Times New Roman"/>
                <w:szCs w:val="24"/>
              </w:rPr>
            </w:pPr>
          </w:p>
          <w:p w14:paraId="187535BF" w14:textId="77777777" w:rsidR="008374BC" w:rsidRPr="00EA0326" w:rsidRDefault="008374BC" w:rsidP="00A45185">
            <w:pPr>
              <w:spacing w:line="320" w:lineRule="exact"/>
              <w:jc w:val="center"/>
              <w:rPr>
                <w:rFonts w:ascii="Times New Roman" w:eastAsia="標楷體" w:hAnsi="Times New Roman" w:cs="Times New Roman"/>
                <w:szCs w:val="24"/>
              </w:rPr>
            </w:pPr>
          </w:p>
          <w:p w14:paraId="6552F6A0" w14:textId="44108111" w:rsidR="008374BC" w:rsidRPr="00EA0326" w:rsidRDefault="008374BC" w:rsidP="00A45185">
            <w:pPr>
              <w:spacing w:line="320" w:lineRule="exact"/>
              <w:jc w:val="center"/>
              <w:rPr>
                <w:rFonts w:ascii="Times New Roman" w:eastAsia="標楷體" w:hAnsi="Times New Roman" w:cs="Times New Roman"/>
                <w:szCs w:val="24"/>
              </w:rPr>
            </w:pPr>
          </w:p>
          <w:p w14:paraId="4834488F" w14:textId="18D0788F" w:rsidR="008374BC" w:rsidRPr="00EA0326" w:rsidRDefault="008374BC" w:rsidP="00A45185">
            <w:pPr>
              <w:spacing w:line="320" w:lineRule="exact"/>
              <w:jc w:val="center"/>
              <w:rPr>
                <w:rFonts w:ascii="Times New Roman" w:eastAsia="標楷體" w:hAnsi="Times New Roman" w:cs="Times New Roman"/>
                <w:szCs w:val="24"/>
              </w:rPr>
            </w:pPr>
          </w:p>
          <w:p w14:paraId="10ADBAED" w14:textId="73E8D9AE" w:rsidR="008374BC" w:rsidRPr="00EA0326" w:rsidRDefault="008374BC" w:rsidP="00A45185">
            <w:pPr>
              <w:spacing w:line="320" w:lineRule="exact"/>
              <w:jc w:val="center"/>
              <w:rPr>
                <w:rFonts w:ascii="Times New Roman" w:eastAsia="標楷體" w:hAnsi="Times New Roman" w:cs="Times New Roman"/>
                <w:szCs w:val="24"/>
              </w:rPr>
            </w:pPr>
          </w:p>
          <w:p w14:paraId="46F3E245" w14:textId="153C46DD" w:rsidR="008374BC" w:rsidRPr="00EA0326" w:rsidRDefault="008374BC" w:rsidP="00A45185">
            <w:pPr>
              <w:spacing w:line="320" w:lineRule="exact"/>
              <w:jc w:val="center"/>
              <w:rPr>
                <w:rFonts w:ascii="Times New Roman" w:eastAsia="標楷體" w:hAnsi="Times New Roman" w:cs="Times New Roman"/>
                <w:szCs w:val="24"/>
              </w:rPr>
            </w:pPr>
          </w:p>
          <w:p w14:paraId="44773EF0" w14:textId="77777777" w:rsidR="008374BC" w:rsidRPr="00EA0326" w:rsidRDefault="008374BC" w:rsidP="00A45185">
            <w:pPr>
              <w:spacing w:line="320" w:lineRule="exact"/>
              <w:jc w:val="center"/>
              <w:rPr>
                <w:rFonts w:ascii="Times New Roman" w:eastAsia="標楷體" w:hAnsi="Times New Roman" w:cs="Times New Roman"/>
                <w:szCs w:val="24"/>
              </w:rPr>
            </w:pPr>
          </w:p>
          <w:p w14:paraId="4769199C" w14:textId="77777777" w:rsidR="008374BC" w:rsidRPr="00EA0326" w:rsidRDefault="008374BC" w:rsidP="00A45185">
            <w:pPr>
              <w:spacing w:line="320" w:lineRule="exact"/>
              <w:jc w:val="center"/>
              <w:rPr>
                <w:rFonts w:ascii="Times New Roman" w:eastAsia="標楷體" w:hAnsi="Times New Roman" w:cs="Times New Roman"/>
                <w:szCs w:val="24"/>
              </w:rPr>
            </w:pPr>
          </w:p>
          <w:p w14:paraId="75FBBEFC" w14:textId="50EE39BE" w:rsidR="008374BC" w:rsidRPr="000623AD" w:rsidRDefault="008374BC" w:rsidP="00A45185">
            <w:pPr>
              <w:spacing w:line="320" w:lineRule="exact"/>
              <w:jc w:val="center"/>
              <w:rPr>
                <w:rFonts w:ascii="Times New Roman" w:eastAsia="標楷體" w:hAnsi="Times New Roman" w:cs="Times New Roman"/>
                <w:color w:val="FF0000"/>
                <w:szCs w:val="24"/>
              </w:rPr>
            </w:pPr>
          </w:p>
        </w:tc>
        <w:tc>
          <w:tcPr>
            <w:tcW w:w="3401" w:type="dxa"/>
          </w:tcPr>
          <w:p w14:paraId="23FDC429" w14:textId="519C33D6" w:rsidR="008374BC" w:rsidRPr="003F2669" w:rsidRDefault="008374BC" w:rsidP="00F70503">
            <w:pPr>
              <w:widowControl/>
              <w:spacing w:line="320" w:lineRule="exact"/>
              <w:ind w:left="514" w:hangingChars="214" w:hanging="514"/>
              <w:jc w:val="both"/>
              <w:rPr>
                <w:rFonts w:ascii="Times New Roman" w:eastAsia="標楷體" w:hAnsi="Times New Roman" w:cs="Times New Roman"/>
                <w:szCs w:val="24"/>
                <w:shd w:val="pct15" w:color="auto" w:fill="FFFFFF"/>
              </w:rPr>
            </w:pPr>
            <w:r>
              <w:rPr>
                <w:rFonts w:ascii="Times New Roman" w:eastAsia="標楷體" w:hAnsi="Times New Roman" w:cs="Times New Roman" w:hint="eastAsia"/>
                <w:szCs w:val="24"/>
              </w:rPr>
              <w:lastRenderedPageBreak/>
              <w:t>一</w:t>
            </w:r>
            <w:r>
              <w:rPr>
                <w:rFonts w:ascii="標楷體" w:eastAsia="標楷體" w:hAnsi="標楷體" w:cs="Times New Roman" w:hint="eastAsia"/>
                <w:szCs w:val="24"/>
              </w:rPr>
              <w:t>、</w:t>
            </w:r>
            <w:r w:rsidRPr="003F2669">
              <w:rPr>
                <w:rFonts w:ascii="標楷體" w:eastAsia="標楷體" w:hAnsi="標楷體" w:cs="Times New Roman" w:hint="eastAsia"/>
                <w:szCs w:val="24"/>
              </w:rPr>
              <w:t>為提供多樣化投資商品及促進證券市場發展，明定指數股票型基金加掛其他幣別</w:t>
            </w:r>
            <w:proofErr w:type="gramStart"/>
            <w:r>
              <w:rPr>
                <w:rFonts w:ascii="標楷體" w:eastAsia="標楷體" w:hAnsi="標楷體" w:cs="Times New Roman" w:hint="eastAsia"/>
                <w:szCs w:val="24"/>
              </w:rPr>
              <w:t>之</w:t>
            </w:r>
            <w:proofErr w:type="gramEnd"/>
            <w:r w:rsidRPr="003F2669">
              <w:rPr>
                <w:rFonts w:ascii="標楷體" w:eastAsia="標楷體" w:hAnsi="標楷體" w:cs="Times New Roman" w:hint="eastAsia"/>
                <w:szCs w:val="24"/>
              </w:rPr>
              <w:t>受益憑證</w:t>
            </w:r>
            <w:r>
              <w:rPr>
                <w:rFonts w:ascii="新細明體" w:eastAsia="新細明體" w:hAnsi="新細明體" w:cs="Times New Roman" w:hint="eastAsia"/>
                <w:szCs w:val="24"/>
              </w:rPr>
              <w:t>，</w:t>
            </w:r>
            <w:r w:rsidRPr="003F2669">
              <w:rPr>
                <w:rFonts w:ascii="標楷體" w:eastAsia="標楷體" w:hAnsi="標楷體" w:cs="Times New Roman" w:hint="eastAsia"/>
                <w:szCs w:val="24"/>
              </w:rPr>
              <w:t>申請櫃檯買賣之標準，</w:t>
            </w:r>
            <w:proofErr w:type="gramStart"/>
            <w:r w:rsidRPr="003F2669">
              <w:rPr>
                <w:rFonts w:ascii="標楷體" w:eastAsia="標楷體" w:hAnsi="標楷體" w:cs="Times New Roman" w:hint="eastAsia"/>
                <w:szCs w:val="24"/>
              </w:rPr>
              <w:t>爰</w:t>
            </w:r>
            <w:proofErr w:type="gramEnd"/>
            <w:r w:rsidRPr="003F2669">
              <w:rPr>
                <w:rFonts w:ascii="標楷體" w:eastAsia="標楷體" w:hAnsi="標楷體" w:cs="Times New Roman" w:hint="eastAsia"/>
                <w:szCs w:val="24"/>
              </w:rPr>
              <w:t>增訂第四項及第五項規定。</w:t>
            </w:r>
          </w:p>
          <w:p w14:paraId="55DAC09B" w14:textId="6043C190" w:rsidR="008374BC" w:rsidRPr="000623AD" w:rsidRDefault="008374BC" w:rsidP="00F70503">
            <w:pPr>
              <w:widowControl/>
              <w:spacing w:line="320" w:lineRule="exact"/>
              <w:ind w:left="514" w:hangingChars="214" w:hanging="514"/>
              <w:jc w:val="both"/>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標楷體" w:eastAsia="標楷體" w:hAnsi="標楷體" w:cs="Times New Roman" w:hint="eastAsia"/>
                <w:szCs w:val="24"/>
              </w:rPr>
              <w:t>、</w:t>
            </w:r>
            <w:r>
              <w:rPr>
                <w:rFonts w:ascii="Times New Roman" w:eastAsia="標楷體" w:hAnsi="Times New Roman" w:cs="Times New Roman" w:hint="eastAsia"/>
                <w:szCs w:val="24"/>
              </w:rPr>
              <w:t>明定得申請加掛其他幣別</w:t>
            </w:r>
            <w:proofErr w:type="gramStart"/>
            <w:r>
              <w:rPr>
                <w:rFonts w:ascii="Times New Roman" w:eastAsia="標楷體" w:hAnsi="Times New Roman" w:cs="Times New Roman" w:hint="eastAsia"/>
                <w:szCs w:val="24"/>
              </w:rPr>
              <w:t>之</w:t>
            </w:r>
            <w:proofErr w:type="gramEnd"/>
            <w:r>
              <w:rPr>
                <w:rFonts w:ascii="Times New Roman" w:eastAsia="標楷體" w:hAnsi="Times New Roman" w:cs="Times New Roman" w:hint="eastAsia"/>
                <w:szCs w:val="24"/>
              </w:rPr>
              <w:t>受益憑證櫃檯買賣之指數股票型基金範圍</w:t>
            </w:r>
            <w:r>
              <w:rPr>
                <w:rFonts w:ascii="標楷體" w:eastAsia="標楷體" w:hAnsi="標楷體" w:cs="Times New Roman" w:hint="eastAsia"/>
                <w:szCs w:val="24"/>
              </w:rPr>
              <w:t>，</w:t>
            </w:r>
            <w:proofErr w:type="gramStart"/>
            <w:r w:rsidRPr="000623AD">
              <w:rPr>
                <w:rFonts w:ascii="Times New Roman" w:eastAsia="標楷體" w:hAnsi="Times New Roman" w:cs="Times New Roman"/>
                <w:szCs w:val="24"/>
              </w:rPr>
              <w:t>爰</w:t>
            </w:r>
            <w:proofErr w:type="gramEnd"/>
            <w:r w:rsidRPr="000623AD">
              <w:rPr>
                <w:rFonts w:ascii="Times New Roman" w:eastAsia="標楷體" w:hAnsi="Times New Roman" w:cs="Times New Roman"/>
                <w:szCs w:val="24"/>
              </w:rPr>
              <w:t>增</w:t>
            </w:r>
            <w:r>
              <w:rPr>
                <w:rFonts w:ascii="Times New Roman" w:eastAsia="標楷體" w:hAnsi="Times New Roman" w:cs="Times New Roman" w:hint="eastAsia"/>
                <w:szCs w:val="24"/>
              </w:rPr>
              <w:t>訂第六項</w:t>
            </w:r>
            <w:r w:rsidRPr="000623AD">
              <w:rPr>
                <w:rFonts w:ascii="Times New Roman" w:eastAsia="標楷體" w:hAnsi="Times New Roman" w:cs="Times New Roman"/>
                <w:szCs w:val="24"/>
              </w:rPr>
              <w:t>規定。</w:t>
            </w:r>
          </w:p>
        </w:tc>
      </w:tr>
    </w:tbl>
    <w:p w14:paraId="48904808" w14:textId="68B8162E" w:rsidR="00995B64" w:rsidRDefault="00995B64" w:rsidP="00FB1CDE">
      <w:pPr>
        <w:widowControl/>
        <w:jc w:val="both"/>
        <w:rPr>
          <w:rFonts w:ascii="Times New Roman" w:eastAsia="標楷體" w:hAnsi="Times New Roman" w:cs="Times New Roman"/>
          <w:color w:val="FF0000"/>
          <w:szCs w:val="24"/>
        </w:rPr>
      </w:pPr>
      <w:r w:rsidRPr="000623AD">
        <w:rPr>
          <w:rFonts w:ascii="Times New Roman" w:eastAsia="標楷體" w:hAnsi="Times New Roman" w:cs="Times New Roman"/>
          <w:color w:val="FF0000"/>
          <w:szCs w:val="24"/>
        </w:rPr>
        <w:br w:type="page"/>
      </w:r>
    </w:p>
    <w:p w14:paraId="0D9358AE" w14:textId="11A79A3E" w:rsidR="00584473" w:rsidRPr="00104C29" w:rsidRDefault="00584473" w:rsidP="008244DD">
      <w:pPr>
        <w:widowControl/>
        <w:spacing w:afterLines="50" w:after="180" w:line="400" w:lineRule="exact"/>
        <w:jc w:val="center"/>
        <w:outlineLvl w:val="1"/>
        <w:rPr>
          <w:rFonts w:ascii="標楷體" w:eastAsia="標楷體"/>
          <w:b/>
          <w:sz w:val="28"/>
          <w:szCs w:val="28"/>
        </w:rPr>
      </w:pPr>
      <w:bookmarkStart w:id="7" w:name="_Toc145403624"/>
      <w:r w:rsidRPr="00104C29">
        <w:rPr>
          <w:rFonts w:ascii="標楷體" w:eastAsia="標楷體" w:hAnsi="標楷體"/>
          <w:b/>
          <w:sz w:val="28"/>
          <w:szCs w:val="28"/>
        </w:rPr>
        <w:lastRenderedPageBreak/>
        <w:t>指數股票型基金</w:t>
      </w:r>
      <w:r w:rsidRPr="00104C29">
        <w:rPr>
          <w:rFonts w:ascii="標楷體" w:eastAsia="標楷體" w:hAnsi="標楷體" w:hint="eastAsia"/>
          <w:b/>
          <w:sz w:val="28"/>
          <w:szCs w:val="28"/>
        </w:rPr>
        <w:t>加掛</w:t>
      </w:r>
      <w:r w:rsidR="00184D49">
        <w:rPr>
          <w:rFonts w:ascii="標楷體" w:eastAsia="標楷體" w:hAnsi="標楷體" w:hint="eastAsia"/>
          <w:b/>
          <w:sz w:val="28"/>
          <w:szCs w:val="28"/>
        </w:rPr>
        <w:t>其他幣別</w:t>
      </w:r>
      <w:proofErr w:type="gramStart"/>
      <w:r w:rsidR="00184D49">
        <w:rPr>
          <w:rFonts w:ascii="標楷體" w:eastAsia="標楷體" w:hAnsi="標楷體" w:hint="eastAsia"/>
          <w:b/>
          <w:sz w:val="28"/>
          <w:szCs w:val="28"/>
        </w:rPr>
        <w:t>之</w:t>
      </w:r>
      <w:proofErr w:type="gramEnd"/>
      <w:r w:rsidRPr="00104C29">
        <w:rPr>
          <w:rFonts w:ascii="標楷體" w:eastAsia="標楷體" w:hAnsi="標楷體"/>
          <w:b/>
          <w:sz w:val="28"/>
          <w:szCs w:val="28"/>
        </w:rPr>
        <w:t>受益憑證</w:t>
      </w:r>
      <w:r w:rsidRPr="00104C29">
        <w:rPr>
          <w:rFonts w:ascii="標楷體" w:eastAsia="標楷體" w:hAnsi="標楷體" w:hint="eastAsia"/>
          <w:b/>
          <w:sz w:val="28"/>
          <w:szCs w:val="28"/>
        </w:rPr>
        <w:t>櫃檯買賣</w:t>
      </w:r>
      <w:r w:rsidRPr="00104C29">
        <w:rPr>
          <w:rFonts w:ascii="標楷體" w:eastAsia="標楷體" w:hAnsi="標楷體"/>
          <w:b/>
          <w:sz w:val="28"/>
          <w:szCs w:val="28"/>
        </w:rPr>
        <w:t>申請書</w:t>
      </w:r>
      <w:bookmarkEnd w:id="7"/>
    </w:p>
    <w:p w14:paraId="68BDCFFE" w14:textId="77777777" w:rsidR="00584473" w:rsidRPr="002A1564" w:rsidRDefault="00584473" w:rsidP="00584473">
      <w:pPr>
        <w:snapToGrid w:val="0"/>
        <w:spacing w:line="360" w:lineRule="exact"/>
        <w:rPr>
          <w:rFonts w:eastAsia="標楷體"/>
        </w:rPr>
      </w:pPr>
      <w:r w:rsidRPr="002A1564">
        <w:rPr>
          <w:rFonts w:eastAsia="標楷體" w:hint="eastAsia"/>
        </w:rPr>
        <w:t>受</w:t>
      </w:r>
      <w:r w:rsidRPr="002A1564">
        <w:rPr>
          <w:rFonts w:eastAsia="標楷體" w:hint="eastAsia"/>
        </w:rPr>
        <w:t xml:space="preserve"> </w:t>
      </w:r>
      <w:r w:rsidRPr="002A1564">
        <w:rPr>
          <w:rFonts w:eastAsia="標楷體" w:hint="eastAsia"/>
        </w:rPr>
        <w:t>文</w:t>
      </w:r>
      <w:r w:rsidRPr="002A1564">
        <w:rPr>
          <w:rFonts w:eastAsia="標楷體" w:hint="eastAsia"/>
        </w:rPr>
        <w:t xml:space="preserve"> </w:t>
      </w:r>
      <w:r w:rsidRPr="002A1564">
        <w:rPr>
          <w:rFonts w:eastAsia="標楷體" w:hint="eastAsia"/>
        </w:rPr>
        <w:t>者：財團法人中華民國證券櫃檯買賣中心</w:t>
      </w:r>
    </w:p>
    <w:p w14:paraId="54E139BC" w14:textId="1C42CA26" w:rsidR="00584473" w:rsidRPr="002A1564" w:rsidRDefault="00584473" w:rsidP="00584473">
      <w:pPr>
        <w:pStyle w:val="af2"/>
        <w:snapToGrid w:val="0"/>
        <w:spacing w:line="360" w:lineRule="exact"/>
        <w:ind w:left="1200" w:hangingChars="500" w:hanging="1200"/>
      </w:pPr>
      <w:r w:rsidRPr="002A1564">
        <w:rPr>
          <w:rFonts w:hint="eastAsia"/>
        </w:rPr>
        <w:t>主</w:t>
      </w:r>
      <w:r w:rsidR="000D21A1">
        <w:rPr>
          <w:rFonts w:hint="eastAsia"/>
        </w:rPr>
        <w:t xml:space="preserve"> </w:t>
      </w:r>
      <w:r w:rsidRPr="002A1564">
        <w:rPr>
          <w:rFonts w:hint="eastAsia"/>
        </w:rPr>
        <w:t xml:space="preserve">  旨：本公司申</w:t>
      </w:r>
      <w:r w:rsidRPr="00A54A06">
        <w:rPr>
          <w:rFonts w:hint="eastAsia"/>
        </w:rPr>
        <w:t>請</w:t>
      </w:r>
      <w:r w:rsidR="00E52102" w:rsidRPr="00A54A06">
        <w:rPr>
          <w:rFonts w:ascii="Times New Roman" w:hAnsi="Times New Roman"/>
        </w:rPr>
        <w:t>指數股票型基金</w:t>
      </w:r>
      <w:r w:rsidRPr="00A54A06">
        <w:rPr>
          <w:rFonts w:hint="eastAsia"/>
        </w:rPr>
        <w:t>加</w:t>
      </w:r>
      <w:r w:rsidRPr="002A1564">
        <w:rPr>
          <w:rFonts w:hint="eastAsia"/>
        </w:rPr>
        <w:t>掛其他幣別</w:t>
      </w:r>
      <w:proofErr w:type="gramStart"/>
      <w:r w:rsidRPr="002A1564">
        <w:rPr>
          <w:rFonts w:hint="eastAsia"/>
        </w:rPr>
        <w:t>之</w:t>
      </w:r>
      <w:proofErr w:type="gramEnd"/>
      <w:r w:rsidRPr="002A1564">
        <w:rPr>
          <w:rFonts w:hint="eastAsia"/>
        </w:rPr>
        <w:t>受益憑證在貴中心上櫃，茲依證券交易法及貴中心相關章則之規定，檢具受益憑證上櫃契約連同規定之文件，敬請惠予辦理。</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6"/>
        <w:gridCol w:w="1482"/>
        <w:gridCol w:w="1839"/>
        <w:gridCol w:w="1191"/>
        <w:gridCol w:w="1874"/>
        <w:gridCol w:w="2758"/>
      </w:tblGrid>
      <w:tr w:rsidR="00584473" w:rsidRPr="002A1564" w14:paraId="241822A0" w14:textId="77777777" w:rsidTr="004661A7">
        <w:trPr>
          <w:cantSplit/>
          <w:trHeight w:hRule="exact" w:val="454"/>
        </w:trPr>
        <w:tc>
          <w:tcPr>
            <w:tcW w:w="1729" w:type="dxa"/>
            <w:vAlign w:val="center"/>
          </w:tcPr>
          <w:p w14:paraId="5F70C1CE" w14:textId="77777777" w:rsidR="00584473" w:rsidRPr="002A1564" w:rsidRDefault="00584473" w:rsidP="004661A7">
            <w:pPr>
              <w:spacing w:line="240" w:lineRule="atLeast"/>
              <w:jc w:val="distribute"/>
              <w:rPr>
                <w:rFonts w:eastAsia="標楷體"/>
              </w:rPr>
            </w:pPr>
            <w:r w:rsidRPr="002A1564">
              <w:rPr>
                <w:rFonts w:eastAsia="標楷體" w:hint="eastAsia"/>
              </w:rPr>
              <w:t>申請機構名稱</w:t>
            </w:r>
          </w:p>
        </w:tc>
        <w:tc>
          <w:tcPr>
            <w:tcW w:w="8952" w:type="dxa"/>
            <w:gridSpan w:val="5"/>
            <w:vAlign w:val="center"/>
          </w:tcPr>
          <w:p w14:paraId="03C7D3E1" w14:textId="77777777" w:rsidR="00584473" w:rsidRPr="002A1564" w:rsidRDefault="00584473" w:rsidP="004661A7">
            <w:pPr>
              <w:spacing w:line="240" w:lineRule="atLeast"/>
              <w:ind w:firstLineChars="600" w:firstLine="1440"/>
              <w:jc w:val="both"/>
              <w:rPr>
                <w:rFonts w:eastAsia="標楷體"/>
              </w:rPr>
            </w:pPr>
            <w:r w:rsidRPr="002A1564">
              <w:rPr>
                <w:rFonts w:eastAsia="標楷體" w:hint="eastAsia"/>
              </w:rPr>
              <w:t>股份有限公司</w:t>
            </w:r>
          </w:p>
        </w:tc>
      </w:tr>
      <w:tr w:rsidR="00584473" w:rsidRPr="002A1564" w14:paraId="61C3A305" w14:textId="77777777" w:rsidTr="004661A7">
        <w:trPr>
          <w:cantSplit/>
          <w:trHeight w:hRule="exact" w:val="340"/>
        </w:trPr>
        <w:tc>
          <w:tcPr>
            <w:tcW w:w="1729" w:type="dxa"/>
            <w:vMerge w:val="restart"/>
            <w:vAlign w:val="center"/>
          </w:tcPr>
          <w:p w14:paraId="4CF51D54" w14:textId="77777777" w:rsidR="00584473" w:rsidRPr="002A1564" w:rsidRDefault="00584473" w:rsidP="004661A7">
            <w:pPr>
              <w:spacing w:line="240" w:lineRule="atLeast"/>
              <w:jc w:val="distribute"/>
              <w:rPr>
                <w:rFonts w:eastAsia="標楷體"/>
              </w:rPr>
            </w:pPr>
            <w:r w:rsidRPr="002A1564">
              <w:rPr>
                <w:rFonts w:eastAsia="標楷體" w:hint="eastAsia"/>
              </w:rPr>
              <w:t>申請機構</w:t>
            </w:r>
          </w:p>
          <w:p w14:paraId="72730B1C" w14:textId="77777777" w:rsidR="00584473" w:rsidRPr="002A1564" w:rsidRDefault="00584473" w:rsidP="004661A7">
            <w:pPr>
              <w:spacing w:line="240" w:lineRule="atLeast"/>
              <w:jc w:val="distribute"/>
              <w:rPr>
                <w:rFonts w:eastAsia="標楷體"/>
              </w:rPr>
            </w:pPr>
            <w:r w:rsidRPr="002A1564">
              <w:rPr>
                <w:rFonts w:eastAsia="標楷體" w:hint="eastAsia"/>
              </w:rPr>
              <w:t>設立日期</w:t>
            </w:r>
          </w:p>
        </w:tc>
        <w:tc>
          <w:tcPr>
            <w:tcW w:w="3251" w:type="dxa"/>
            <w:gridSpan w:val="2"/>
            <w:vMerge w:val="restart"/>
            <w:vAlign w:val="center"/>
          </w:tcPr>
          <w:p w14:paraId="427E2B15" w14:textId="77777777" w:rsidR="00584473" w:rsidRPr="002A1564" w:rsidRDefault="00584473" w:rsidP="004661A7">
            <w:pPr>
              <w:spacing w:line="240" w:lineRule="atLeast"/>
              <w:jc w:val="both"/>
              <w:rPr>
                <w:rFonts w:eastAsia="標楷體"/>
              </w:rPr>
            </w:pPr>
          </w:p>
        </w:tc>
        <w:tc>
          <w:tcPr>
            <w:tcW w:w="1166" w:type="dxa"/>
            <w:vMerge w:val="restart"/>
            <w:vAlign w:val="center"/>
          </w:tcPr>
          <w:p w14:paraId="7D478C7B" w14:textId="77777777" w:rsidR="00584473" w:rsidRPr="002A1564" w:rsidRDefault="00584473" w:rsidP="004661A7">
            <w:pPr>
              <w:spacing w:line="240" w:lineRule="atLeast"/>
              <w:jc w:val="distribute"/>
              <w:rPr>
                <w:rFonts w:eastAsia="標楷體"/>
              </w:rPr>
            </w:pPr>
            <w:r w:rsidRPr="002A1564">
              <w:rPr>
                <w:rFonts w:eastAsia="標楷體" w:hint="eastAsia"/>
              </w:rPr>
              <w:t>資本總額</w:t>
            </w:r>
          </w:p>
        </w:tc>
        <w:tc>
          <w:tcPr>
            <w:tcW w:w="1835" w:type="dxa"/>
            <w:vAlign w:val="center"/>
          </w:tcPr>
          <w:p w14:paraId="3CE5524E" w14:textId="77777777" w:rsidR="00584473" w:rsidRPr="002A1564" w:rsidRDefault="00584473" w:rsidP="004661A7">
            <w:pPr>
              <w:spacing w:line="240" w:lineRule="atLeast"/>
              <w:rPr>
                <w:rFonts w:eastAsia="標楷體"/>
              </w:rPr>
            </w:pPr>
            <w:r w:rsidRPr="002A1564">
              <w:rPr>
                <w:rFonts w:eastAsia="標楷體" w:hint="eastAsia"/>
              </w:rPr>
              <w:t>登記資本總額</w:t>
            </w:r>
          </w:p>
        </w:tc>
        <w:tc>
          <w:tcPr>
            <w:tcW w:w="2700" w:type="dxa"/>
            <w:vAlign w:val="center"/>
          </w:tcPr>
          <w:p w14:paraId="44934B7C" w14:textId="77777777" w:rsidR="00584473" w:rsidRPr="002A1564" w:rsidRDefault="00584473" w:rsidP="004661A7">
            <w:pPr>
              <w:spacing w:line="240" w:lineRule="atLeast"/>
              <w:jc w:val="right"/>
              <w:rPr>
                <w:rFonts w:eastAsia="標楷體"/>
              </w:rPr>
            </w:pPr>
          </w:p>
        </w:tc>
      </w:tr>
      <w:tr w:rsidR="00584473" w:rsidRPr="002A1564" w14:paraId="39659D05" w14:textId="77777777" w:rsidTr="004661A7">
        <w:trPr>
          <w:cantSplit/>
          <w:trHeight w:hRule="exact" w:val="340"/>
        </w:trPr>
        <w:tc>
          <w:tcPr>
            <w:tcW w:w="1729" w:type="dxa"/>
            <w:vMerge/>
          </w:tcPr>
          <w:p w14:paraId="2951E1E4" w14:textId="77777777" w:rsidR="00584473" w:rsidRPr="002A1564" w:rsidRDefault="00584473" w:rsidP="004661A7">
            <w:pPr>
              <w:spacing w:line="240" w:lineRule="atLeast"/>
              <w:rPr>
                <w:rFonts w:eastAsia="標楷體"/>
              </w:rPr>
            </w:pPr>
          </w:p>
        </w:tc>
        <w:tc>
          <w:tcPr>
            <w:tcW w:w="3251" w:type="dxa"/>
            <w:gridSpan w:val="2"/>
            <w:vMerge/>
            <w:vAlign w:val="center"/>
          </w:tcPr>
          <w:p w14:paraId="4553B0F5" w14:textId="77777777" w:rsidR="00584473" w:rsidRPr="002A1564" w:rsidRDefault="00584473" w:rsidP="004661A7">
            <w:pPr>
              <w:spacing w:line="240" w:lineRule="atLeast"/>
              <w:jc w:val="both"/>
              <w:rPr>
                <w:rFonts w:eastAsia="標楷體"/>
              </w:rPr>
            </w:pPr>
          </w:p>
        </w:tc>
        <w:tc>
          <w:tcPr>
            <w:tcW w:w="1166" w:type="dxa"/>
            <w:vMerge/>
            <w:vAlign w:val="center"/>
          </w:tcPr>
          <w:p w14:paraId="36B88BA2" w14:textId="77777777" w:rsidR="00584473" w:rsidRPr="002A1564" w:rsidRDefault="00584473" w:rsidP="004661A7">
            <w:pPr>
              <w:spacing w:line="240" w:lineRule="atLeast"/>
              <w:jc w:val="both"/>
              <w:rPr>
                <w:rFonts w:eastAsia="標楷體"/>
              </w:rPr>
            </w:pPr>
          </w:p>
        </w:tc>
        <w:tc>
          <w:tcPr>
            <w:tcW w:w="1835" w:type="dxa"/>
            <w:vAlign w:val="center"/>
          </w:tcPr>
          <w:p w14:paraId="60D19D84" w14:textId="77777777" w:rsidR="00584473" w:rsidRPr="002A1564" w:rsidRDefault="00584473" w:rsidP="004661A7">
            <w:pPr>
              <w:spacing w:line="240" w:lineRule="atLeast"/>
              <w:rPr>
                <w:rFonts w:eastAsia="標楷體"/>
              </w:rPr>
            </w:pPr>
            <w:r w:rsidRPr="002A1564">
              <w:rPr>
                <w:rFonts w:eastAsia="標楷體" w:hint="eastAsia"/>
              </w:rPr>
              <w:t>實收資本總額</w:t>
            </w:r>
          </w:p>
        </w:tc>
        <w:tc>
          <w:tcPr>
            <w:tcW w:w="2700" w:type="dxa"/>
            <w:vAlign w:val="center"/>
          </w:tcPr>
          <w:p w14:paraId="6494BEB9" w14:textId="77777777" w:rsidR="00584473" w:rsidRPr="002A1564" w:rsidRDefault="00584473" w:rsidP="004661A7">
            <w:pPr>
              <w:spacing w:line="240" w:lineRule="atLeast"/>
              <w:jc w:val="right"/>
              <w:rPr>
                <w:rFonts w:eastAsia="標楷體"/>
              </w:rPr>
            </w:pPr>
          </w:p>
        </w:tc>
      </w:tr>
      <w:tr w:rsidR="00584473" w:rsidRPr="002A1564" w14:paraId="65BF3C50" w14:textId="77777777" w:rsidTr="004661A7">
        <w:trPr>
          <w:cantSplit/>
          <w:trHeight w:hRule="exact" w:val="861"/>
        </w:trPr>
        <w:tc>
          <w:tcPr>
            <w:tcW w:w="1729" w:type="dxa"/>
            <w:vAlign w:val="center"/>
          </w:tcPr>
          <w:p w14:paraId="0A458C2E" w14:textId="77777777" w:rsidR="00584473" w:rsidRPr="002A1564" w:rsidRDefault="00584473" w:rsidP="004661A7">
            <w:pPr>
              <w:snapToGrid w:val="0"/>
              <w:spacing w:line="320" w:lineRule="exact"/>
              <w:jc w:val="distribute"/>
              <w:rPr>
                <w:rFonts w:eastAsia="標楷體"/>
                <w:spacing w:val="-8"/>
              </w:rPr>
            </w:pPr>
            <w:r w:rsidRPr="002A1564">
              <w:rPr>
                <w:rFonts w:eastAsia="標楷體" w:hint="eastAsia"/>
                <w:spacing w:val="-8"/>
              </w:rPr>
              <w:t>申請上</w:t>
            </w:r>
            <w:r w:rsidRPr="002A1564">
              <w:rPr>
                <w:rFonts w:eastAsia="標楷體" w:hint="eastAsia"/>
              </w:rPr>
              <w:t>櫃</w:t>
            </w:r>
            <w:r w:rsidRPr="002A1564">
              <w:rPr>
                <w:rFonts w:eastAsia="標楷體" w:hint="eastAsia"/>
                <w:spacing w:val="-8"/>
              </w:rPr>
              <w:t>指數股票型基金名稱</w:t>
            </w:r>
          </w:p>
        </w:tc>
        <w:tc>
          <w:tcPr>
            <w:tcW w:w="1451" w:type="dxa"/>
            <w:vAlign w:val="center"/>
          </w:tcPr>
          <w:p w14:paraId="291F7F81" w14:textId="77777777" w:rsidR="00584473" w:rsidRPr="002A1564" w:rsidRDefault="00584473" w:rsidP="004661A7">
            <w:pPr>
              <w:spacing w:line="240" w:lineRule="atLeast"/>
              <w:jc w:val="center"/>
              <w:rPr>
                <w:rFonts w:eastAsia="標楷體"/>
              </w:rPr>
            </w:pPr>
            <w:r w:rsidRPr="002A1564">
              <w:rPr>
                <w:rFonts w:eastAsia="標楷體" w:hint="eastAsia"/>
              </w:rPr>
              <w:t>基金型態</w:t>
            </w:r>
          </w:p>
        </w:tc>
        <w:tc>
          <w:tcPr>
            <w:tcW w:w="1800" w:type="dxa"/>
            <w:vAlign w:val="center"/>
          </w:tcPr>
          <w:p w14:paraId="386B3395" w14:textId="77777777" w:rsidR="00584473" w:rsidRPr="002A1564" w:rsidRDefault="00584473" w:rsidP="004661A7">
            <w:pPr>
              <w:spacing w:line="240" w:lineRule="atLeast"/>
              <w:jc w:val="center"/>
              <w:rPr>
                <w:rFonts w:eastAsia="標楷體"/>
              </w:rPr>
            </w:pPr>
            <w:r w:rsidRPr="002A1564">
              <w:rPr>
                <w:rFonts w:eastAsia="標楷體" w:hint="eastAsia"/>
              </w:rPr>
              <w:t>申請上櫃日期</w:t>
            </w:r>
          </w:p>
        </w:tc>
        <w:tc>
          <w:tcPr>
            <w:tcW w:w="1166" w:type="dxa"/>
            <w:vAlign w:val="center"/>
          </w:tcPr>
          <w:p w14:paraId="03A6AC0E" w14:textId="77777777" w:rsidR="00584473" w:rsidRPr="002A1564" w:rsidRDefault="00584473" w:rsidP="004661A7">
            <w:pPr>
              <w:spacing w:line="240" w:lineRule="atLeast"/>
              <w:jc w:val="center"/>
              <w:rPr>
                <w:rFonts w:eastAsia="標楷體"/>
              </w:rPr>
            </w:pPr>
            <w:r w:rsidRPr="002A1564">
              <w:rPr>
                <w:rFonts w:eastAsia="標楷體" w:hint="eastAsia"/>
              </w:rPr>
              <w:t>幣別</w:t>
            </w:r>
          </w:p>
        </w:tc>
        <w:tc>
          <w:tcPr>
            <w:tcW w:w="1835" w:type="dxa"/>
            <w:vAlign w:val="center"/>
          </w:tcPr>
          <w:p w14:paraId="2C234F28" w14:textId="77777777" w:rsidR="00584473" w:rsidRPr="002A1564" w:rsidRDefault="00584473" w:rsidP="004661A7">
            <w:pPr>
              <w:spacing w:line="240" w:lineRule="atLeast"/>
              <w:jc w:val="center"/>
              <w:rPr>
                <w:rFonts w:eastAsia="標楷體"/>
              </w:rPr>
            </w:pPr>
            <w:r w:rsidRPr="002A1564">
              <w:rPr>
                <w:rFonts w:eastAsia="標楷體" w:hint="eastAsia"/>
              </w:rPr>
              <w:t>主管機關核准文號及日期</w:t>
            </w:r>
          </w:p>
        </w:tc>
        <w:tc>
          <w:tcPr>
            <w:tcW w:w="2700" w:type="dxa"/>
            <w:vAlign w:val="center"/>
          </w:tcPr>
          <w:p w14:paraId="61A0829A" w14:textId="77777777" w:rsidR="00584473" w:rsidRPr="002A1564" w:rsidRDefault="00584473" w:rsidP="004661A7">
            <w:pPr>
              <w:spacing w:line="240" w:lineRule="atLeast"/>
              <w:jc w:val="center"/>
              <w:rPr>
                <w:rFonts w:eastAsia="標楷體"/>
              </w:rPr>
            </w:pPr>
            <w:r w:rsidRPr="002A1564">
              <w:rPr>
                <w:rFonts w:eastAsia="標楷體" w:hint="eastAsia"/>
              </w:rPr>
              <w:t xml:space="preserve">備　　　　</w:t>
            </w:r>
            <w:proofErr w:type="gramStart"/>
            <w:r w:rsidRPr="002A1564">
              <w:rPr>
                <w:rFonts w:eastAsia="標楷體" w:hint="eastAsia"/>
              </w:rPr>
              <w:t>註</w:t>
            </w:r>
            <w:proofErr w:type="gramEnd"/>
          </w:p>
        </w:tc>
      </w:tr>
      <w:tr w:rsidR="00584473" w:rsidRPr="002A1564" w14:paraId="2619B479" w14:textId="77777777" w:rsidTr="004661A7">
        <w:trPr>
          <w:cantSplit/>
          <w:trHeight w:hRule="exact" w:val="1435"/>
        </w:trPr>
        <w:tc>
          <w:tcPr>
            <w:tcW w:w="1729" w:type="dxa"/>
            <w:vAlign w:val="center"/>
          </w:tcPr>
          <w:p w14:paraId="7479B841" w14:textId="77777777" w:rsidR="00584473" w:rsidRPr="002A1564" w:rsidRDefault="00584473" w:rsidP="004661A7">
            <w:pPr>
              <w:snapToGrid w:val="0"/>
              <w:spacing w:line="240" w:lineRule="exact"/>
              <w:jc w:val="distribute"/>
              <w:rPr>
                <w:rFonts w:eastAsia="標楷體"/>
                <w:spacing w:val="-8"/>
              </w:rPr>
            </w:pPr>
          </w:p>
        </w:tc>
        <w:tc>
          <w:tcPr>
            <w:tcW w:w="1451" w:type="dxa"/>
            <w:vAlign w:val="center"/>
          </w:tcPr>
          <w:p w14:paraId="7C9E84BB" w14:textId="77777777" w:rsidR="00584473" w:rsidRPr="002A1564" w:rsidRDefault="00584473" w:rsidP="004661A7">
            <w:pPr>
              <w:spacing w:line="240" w:lineRule="atLeast"/>
              <w:rPr>
                <w:rFonts w:eastAsia="標楷體"/>
              </w:rPr>
            </w:pPr>
          </w:p>
        </w:tc>
        <w:tc>
          <w:tcPr>
            <w:tcW w:w="1800" w:type="dxa"/>
            <w:vAlign w:val="center"/>
          </w:tcPr>
          <w:p w14:paraId="6856E228" w14:textId="77777777" w:rsidR="00584473" w:rsidRPr="002A1564" w:rsidRDefault="00584473" w:rsidP="004661A7">
            <w:pPr>
              <w:spacing w:line="240" w:lineRule="atLeast"/>
              <w:rPr>
                <w:rFonts w:eastAsia="標楷體"/>
              </w:rPr>
            </w:pPr>
          </w:p>
        </w:tc>
        <w:tc>
          <w:tcPr>
            <w:tcW w:w="1166" w:type="dxa"/>
            <w:vAlign w:val="center"/>
          </w:tcPr>
          <w:p w14:paraId="682F0BD8" w14:textId="77777777" w:rsidR="00584473" w:rsidRPr="002A1564" w:rsidRDefault="00584473" w:rsidP="004661A7">
            <w:pPr>
              <w:spacing w:line="0" w:lineRule="atLeast"/>
              <w:rPr>
                <w:rFonts w:eastAsia="標楷體"/>
                <w:sz w:val="20"/>
                <w:szCs w:val="20"/>
              </w:rPr>
            </w:pPr>
          </w:p>
        </w:tc>
        <w:tc>
          <w:tcPr>
            <w:tcW w:w="1835" w:type="dxa"/>
            <w:vAlign w:val="center"/>
          </w:tcPr>
          <w:p w14:paraId="6FE64C36" w14:textId="77777777" w:rsidR="00584473" w:rsidRPr="002A1564" w:rsidRDefault="00584473" w:rsidP="004661A7">
            <w:pPr>
              <w:spacing w:line="0" w:lineRule="atLeast"/>
              <w:rPr>
                <w:rFonts w:eastAsia="標楷體"/>
                <w:sz w:val="20"/>
                <w:szCs w:val="20"/>
              </w:rPr>
            </w:pPr>
          </w:p>
        </w:tc>
        <w:tc>
          <w:tcPr>
            <w:tcW w:w="2700" w:type="dxa"/>
            <w:vAlign w:val="center"/>
          </w:tcPr>
          <w:p w14:paraId="71069F49" w14:textId="77777777" w:rsidR="00584473" w:rsidRPr="002A1564" w:rsidRDefault="00584473" w:rsidP="004661A7">
            <w:pPr>
              <w:spacing w:line="240" w:lineRule="exact"/>
              <w:rPr>
                <w:rFonts w:eastAsia="標楷體"/>
                <w:sz w:val="20"/>
                <w:szCs w:val="20"/>
              </w:rPr>
            </w:pPr>
            <w:r w:rsidRPr="002A1564">
              <w:rPr>
                <w:rFonts w:eastAsia="標楷體" w:hint="eastAsia"/>
                <w:sz w:val="20"/>
                <w:szCs w:val="20"/>
              </w:rPr>
              <w:t>本公司將</w:t>
            </w:r>
            <w:r w:rsidRPr="002A1564">
              <w:rPr>
                <w:rFonts w:ascii="標楷體" w:eastAsia="標楷體" w:hAnsi="標楷體" w:hint="eastAsia"/>
                <w:sz w:val="20"/>
                <w:szCs w:val="20"/>
              </w:rPr>
              <w:t>依規定</w:t>
            </w:r>
            <w:r w:rsidRPr="002A1564">
              <w:rPr>
                <w:rFonts w:eastAsia="標楷體" w:hint="eastAsia"/>
                <w:sz w:val="20"/>
                <w:szCs w:val="20"/>
              </w:rPr>
              <w:t>於基金</w:t>
            </w:r>
            <w:r w:rsidRPr="002A1564">
              <w:rPr>
                <w:rFonts w:ascii="標楷體" w:eastAsia="標楷體" w:hAnsi="標楷體" w:hint="eastAsia"/>
                <w:sz w:val="20"/>
                <w:szCs w:val="20"/>
              </w:rPr>
              <w:t>櫃檯買賣前一日就可算最近一營業日之每受益權單位淨資產價值</w:t>
            </w:r>
            <w:r w:rsidRPr="002A1564">
              <w:rPr>
                <w:rFonts w:eastAsia="標楷體" w:hint="eastAsia"/>
                <w:sz w:val="20"/>
                <w:szCs w:val="20"/>
              </w:rPr>
              <w:t>、受益權單位總數及基金淨資產價值等資料輸入貴中心指定之網際網路申報系統。</w:t>
            </w:r>
          </w:p>
        </w:tc>
      </w:tr>
      <w:tr w:rsidR="00584473" w:rsidRPr="002A1564" w14:paraId="03D431A1" w14:textId="77777777" w:rsidTr="004661A7">
        <w:trPr>
          <w:cantSplit/>
          <w:trHeight w:val="360"/>
        </w:trPr>
        <w:tc>
          <w:tcPr>
            <w:tcW w:w="1729" w:type="dxa"/>
            <w:vAlign w:val="center"/>
          </w:tcPr>
          <w:p w14:paraId="432D50A9" w14:textId="77777777" w:rsidR="00584473" w:rsidRPr="002A1564" w:rsidRDefault="00584473" w:rsidP="004661A7">
            <w:pPr>
              <w:spacing w:line="320" w:lineRule="atLeast"/>
              <w:jc w:val="distribute"/>
              <w:rPr>
                <w:rFonts w:eastAsia="標楷體"/>
              </w:rPr>
            </w:pPr>
            <w:r w:rsidRPr="002A1564">
              <w:rPr>
                <w:rFonts w:eastAsia="標楷體" w:hint="eastAsia"/>
              </w:rPr>
              <w:t>基金保管機構</w:t>
            </w:r>
          </w:p>
          <w:p w14:paraId="3C7C40E8" w14:textId="77777777" w:rsidR="00584473" w:rsidRPr="002A1564" w:rsidRDefault="00584473" w:rsidP="004661A7">
            <w:pPr>
              <w:spacing w:line="320" w:lineRule="atLeast"/>
              <w:jc w:val="distribute"/>
              <w:rPr>
                <w:rFonts w:eastAsia="標楷體"/>
              </w:rPr>
            </w:pPr>
            <w:r w:rsidRPr="002A1564">
              <w:rPr>
                <w:rFonts w:eastAsia="標楷體" w:hint="eastAsia"/>
              </w:rPr>
              <w:t>名稱</w:t>
            </w:r>
          </w:p>
        </w:tc>
        <w:tc>
          <w:tcPr>
            <w:tcW w:w="8952" w:type="dxa"/>
            <w:gridSpan w:val="5"/>
            <w:vAlign w:val="center"/>
          </w:tcPr>
          <w:p w14:paraId="05D2D223" w14:textId="77777777" w:rsidR="00584473" w:rsidRPr="002A1564" w:rsidRDefault="00584473" w:rsidP="004661A7">
            <w:pPr>
              <w:spacing w:line="320" w:lineRule="atLeast"/>
              <w:jc w:val="both"/>
              <w:rPr>
                <w:rFonts w:eastAsia="標楷體"/>
              </w:rPr>
            </w:pPr>
          </w:p>
        </w:tc>
      </w:tr>
      <w:tr w:rsidR="00584473" w:rsidRPr="002A1564" w14:paraId="4FB383F7" w14:textId="77777777" w:rsidTr="004661A7">
        <w:trPr>
          <w:cantSplit/>
          <w:trHeight w:val="479"/>
        </w:trPr>
        <w:tc>
          <w:tcPr>
            <w:tcW w:w="1729" w:type="dxa"/>
            <w:vAlign w:val="center"/>
          </w:tcPr>
          <w:p w14:paraId="7E80A7B4" w14:textId="77777777" w:rsidR="00584473" w:rsidRPr="002A1564" w:rsidRDefault="00584473" w:rsidP="004661A7">
            <w:pPr>
              <w:spacing w:line="320" w:lineRule="atLeast"/>
              <w:jc w:val="distribute"/>
              <w:rPr>
                <w:rFonts w:eastAsia="標楷體"/>
              </w:rPr>
            </w:pPr>
            <w:r w:rsidRPr="002A1564">
              <w:rPr>
                <w:rFonts w:eastAsia="標楷體" w:hint="eastAsia"/>
              </w:rPr>
              <w:t>申請日期</w:t>
            </w:r>
          </w:p>
        </w:tc>
        <w:tc>
          <w:tcPr>
            <w:tcW w:w="8952" w:type="dxa"/>
            <w:gridSpan w:val="5"/>
            <w:vAlign w:val="center"/>
          </w:tcPr>
          <w:p w14:paraId="28AEA9C4" w14:textId="77777777" w:rsidR="00584473" w:rsidRPr="002A1564" w:rsidRDefault="00584473" w:rsidP="004661A7">
            <w:pPr>
              <w:spacing w:line="320" w:lineRule="atLeast"/>
              <w:jc w:val="both"/>
              <w:rPr>
                <w:rFonts w:eastAsia="標楷體"/>
              </w:rPr>
            </w:pPr>
            <w:r w:rsidRPr="002A1564">
              <w:rPr>
                <w:rFonts w:eastAsia="標楷體" w:hint="eastAsia"/>
              </w:rPr>
              <w:t>中華民國　　年　　月　　日</w:t>
            </w:r>
          </w:p>
        </w:tc>
      </w:tr>
      <w:tr w:rsidR="00584473" w:rsidRPr="002A1564" w14:paraId="6E956953" w14:textId="77777777" w:rsidTr="004661A7">
        <w:trPr>
          <w:cantSplit/>
          <w:trHeight w:val="3953"/>
        </w:trPr>
        <w:tc>
          <w:tcPr>
            <w:tcW w:w="1729" w:type="dxa"/>
            <w:vAlign w:val="center"/>
          </w:tcPr>
          <w:p w14:paraId="34DA8AAD" w14:textId="77777777" w:rsidR="00584473" w:rsidRPr="002A1564" w:rsidRDefault="00584473" w:rsidP="004661A7">
            <w:pPr>
              <w:spacing w:line="320" w:lineRule="atLeast"/>
              <w:jc w:val="center"/>
              <w:rPr>
                <w:rFonts w:eastAsia="標楷體"/>
              </w:rPr>
            </w:pPr>
            <w:r w:rsidRPr="002A1564">
              <w:rPr>
                <w:rFonts w:eastAsia="標楷體" w:hint="eastAsia"/>
              </w:rPr>
              <w:t>附</w:t>
            </w:r>
          </w:p>
          <w:p w14:paraId="3F06D08F" w14:textId="77777777" w:rsidR="00584473" w:rsidRPr="002A1564" w:rsidRDefault="00584473" w:rsidP="004661A7">
            <w:pPr>
              <w:spacing w:line="320" w:lineRule="atLeast"/>
              <w:jc w:val="center"/>
              <w:rPr>
                <w:rFonts w:eastAsia="標楷體"/>
              </w:rPr>
            </w:pPr>
          </w:p>
          <w:p w14:paraId="037BE342" w14:textId="77777777" w:rsidR="00584473" w:rsidRPr="002A1564" w:rsidRDefault="00584473" w:rsidP="004661A7">
            <w:pPr>
              <w:spacing w:line="320" w:lineRule="atLeast"/>
              <w:jc w:val="center"/>
              <w:rPr>
                <w:rFonts w:eastAsia="標楷體"/>
              </w:rPr>
            </w:pPr>
          </w:p>
          <w:p w14:paraId="42C9FE45" w14:textId="77777777" w:rsidR="00584473" w:rsidRPr="002A1564" w:rsidRDefault="00584473" w:rsidP="004661A7">
            <w:pPr>
              <w:spacing w:line="320" w:lineRule="atLeast"/>
              <w:jc w:val="center"/>
              <w:rPr>
                <w:rFonts w:eastAsia="標楷體"/>
              </w:rPr>
            </w:pPr>
          </w:p>
          <w:p w14:paraId="5A2C65BF" w14:textId="77777777" w:rsidR="00584473" w:rsidRPr="002A1564" w:rsidRDefault="00584473" w:rsidP="004661A7">
            <w:pPr>
              <w:spacing w:line="320" w:lineRule="atLeast"/>
              <w:jc w:val="center"/>
              <w:rPr>
                <w:rFonts w:eastAsia="標楷體"/>
              </w:rPr>
            </w:pPr>
          </w:p>
          <w:p w14:paraId="74483191" w14:textId="77777777" w:rsidR="00584473" w:rsidRPr="002A1564" w:rsidRDefault="00584473" w:rsidP="004661A7">
            <w:pPr>
              <w:spacing w:line="320" w:lineRule="atLeast"/>
              <w:jc w:val="center"/>
              <w:rPr>
                <w:rFonts w:eastAsia="標楷體"/>
              </w:rPr>
            </w:pPr>
            <w:r w:rsidRPr="002A1564">
              <w:rPr>
                <w:rFonts w:eastAsia="標楷體" w:hint="eastAsia"/>
              </w:rPr>
              <w:t>件</w:t>
            </w:r>
          </w:p>
        </w:tc>
        <w:tc>
          <w:tcPr>
            <w:tcW w:w="8952" w:type="dxa"/>
            <w:gridSpan w:val="5"/>
          </w:tcPr>
          <w:p w14:paraId="10A27812" w14:textId="77777777" w:rsidR="00584473" w:rsidRPr="002A1564" w:rsidRDefault="00584473" w:rsidP="004661A7">
            <w:pPr>
              <w:spacing w:line="360" w:lineRule="exact"/>
              <w:ind w:left="538" w:hangingChars="224" w:hanging="538"/>
              <w:jc w:val="both"/>
              <w:rPr>
                <w:rFonts w:eastAsia="標楷體"/>
              </w:rPr>
            </w:pPr>
            <w:r w:rsidRPr="002A1564">
              <w:rPr>
                <w:rFonts w:eastAsia="標楷體" w:hint="eastAsia"/>
              </w:rPr>
              <w:t>一、主管機關核准修改公開說明書及信託契約函影本</w:t>
            </w:r>
            <w:r w:rsidRPr="002A1564">
              <w:rPr>
                <w:rFonts w:eastAsia="標楷體" w:hint="eastAsia"/>
              </w:rPr>
              <w:t>2</w:t>
            </w:r>
            <w:r w:rsidRPr="002A1564">
              <w:rPr>
                <w:rFonts w:eastAsia="標楷體" w:hint="eastAsia"/>
              </w:rPr>
              <w:t>份（</w:t>
            </w:r>
            <w:r w:rsidRPr="002A1564">
              <w:rPr>
                <w:rFonts w:ascii="標楷體" w:eastAsia="標楷體" w:hAnsi="標楷體" w:cs="細明體" w:hint="eastAsia"/>
                <w:kern w:val="0"/>
              </w:rPr>
              <w:t>證券投資信託事業就其所發行之指數股票型證券投資信託基金與加掛其他幣別</w:t>
            </w:r>
            <w:proofErr w:type="gramStart"/>
            <w:r w:rsidRPr="002A1564">
              <w:rPr>
                <w:rFonts w:ascii="標楷體" w:eastAsia="標楷體" w:hAnsi="標楷體" w:cs="細明體" w:hint="eastAsia"/>
                <w:kern w:val="0"/>
              </w:rPr>
              <w:t>之</w:t>
            </w:r>
            <w:proofErr w:type="gramEnd"/>
            <w:r w:rsidRPr="002A1564">
              <w:rPr>
                <w:rFonts w:ascii="標楷體" w:eastAsia="標楷體" w:hAnsi="標楷體" w:cs="細明體" w:hint="eastAsia"/>
                <w:kern w:val="0"/>
              </w:rPr>
              <w:t>受益憑證一併申請</w:t>
            </w:r>
            <w:r w:rsidRPr="002A1564">
              <w:rPr>
                <w:rFonts w:eastAsia="標楷體" w:hint="eastAsia"/>
              </w:rPr>
              <w:t>櫃檯買賣</w:t>
            </w:r>
            <w:r w:rsidRPr="002A1564">
              <w:rPr>
                <w:rFonts w:ascii="標楷體" w:eastAsia="標楷體" w:hAnsi="標楷體" w:cs="細明體" w:hint="eastAsia"/>
                <w:kern w:val="0"/>
              </w:rPr>
              <w:t>者，免附</w:t>
            </w:r>
            <w:r w:rsidRPr="002A1564">
              <w:rPr>
                <w:rFonts w:eastAsia="標楷體" w:hint="eastAsia"/>
              </w:rPr>
              <w:t>）。</w:t>
            </w:r>
          </w:p>
          <w:p w14:paraId="43E50FB3" w14:textId="77777777" w:rsidR="00584473" w:rsidRPr="002A1564" w:rsidRDefault="00584473" w:rsidP="004661A7">
            <w:pPr>
              <w:spacing w:line="360" w:lineRule="exact"/>
              <w:jc w:val="both"/>
              <w:rPr>
                <w:rFonts w:eastAsia="標楷體"/>
              </w:rPr>
            </w:pPr>
            <w:r w:rsidRPr="002A1564">
              <w:rPr>
                <w:rFonts w:eastAsia="標楷體" w:hint="eastAsia"/>
              </w:rPr>
              <w:t>二、受益憑證櫃檯買賣契約</w:t>
            </w:r>
            <w:r w:rsidRPr="002A1564">
              <w:rPr>
                <w:rFonts w:eastAsia="標楷體" w:hint="eastAsia"/>
              </w:rPr>
              <w:t>3</w:t>
            </w:r>
            <w:r w:rsidRPr="002A1564">
              <w:rPr>
                <w:rFonts w:eastAsia="標楷體" w:hint="eastAsia"/>
              </w:rPr>
              <w:t>份。</w:t>
            </w:r>
          </w:p>
          <w:p w14:paraId="4598129B" w14:textId="77777777" w:rsidR="00584473" w:rsidRPr="002A1564" w:rsidRDefault="00584473" w:rsidP="004661A7">
            <w:pPr>
              <w:spacing w:line="360" w:lineRule="exact"/>
              <w:jc w:val="both"/>
              <w:rPr>
                <w:rFonts w:eastAsia="標楷體"/>
              </w:rPr>
            </w:pPr>
            <w:r w:rsidRPr="002A1564">
              <w:rPr>
                <w:rFonts w:eastAsia="標楷體" w:hint="eastAsia"/>
              </w:rPr>
              <w:t>三、公開說明書</w:t>
            </w:r>
            <w:r w:rsidRPr="002A1564">
              <w:rPr>
                <w:rFonts w:eastAsia="標楷體" w:hint="eastAsia"/>
              </w:rPr>
              <w:t>1</w:t>
            </w:r>
            <w:r w:rsidRPr="002A1564">
              <w:rPr>
                <w:rFonts w:eastAsia="標楷體" w:hint="eastAsia"/>
              </w:rPr>
              <w:t>份。</w:t>
            </w:r>
          </w:p>
          <w:p w14:paraId="760E9035" w14:textId="77777777" w:rsidR="00584473" w:rsidRPr="002A1564" w:rsidRDefault="00584473" w:rsidP="004661A7">
            <w:pPr>
              <w:spacing w:line="360" w:lineRule="exact"/>
              <w:jc w:val="both"/>
              <w:rPr>
                <w:rFonts w:eastAsia="標楷體"/>
              </w:rPr>
            </w:pPr>
            <w:r w:rsidRPr="002A1564">
              <w:rPr>
                <w:rFonts w:eastAsia="標楷體" w:hint="eastAsia"/>
              </w:rPr>
              <w:t>四、證券投資信託契約影本</w:t>
            </w:r>
            <w:r w:rsidRPr="002A1564">
              <w:rPr>
                <w:rFonts w:eastAsia="標楷體" w:hint="eastAsia"/>
              </w:rPr>
              <w:t>2</w:t>
            </w:r>
            <w:r w:rsidRPr="002A1564">
              <w:rPr>
                <w:rFonts w:eastAsia="標楷體" w:hint="eastAsia"/>
              </w:rPr>
              <w:t>份。</w:t>
            </w:r>
          </w:p>
          <w:p w14:paraId="27BF4188" w14:textId="77777777" w:rsidR="00584473" w:rsidRPr="002A1564" w:rsidRDefault="00584473" w:rsidP="004661A7">
            <w:pPr>
              <w:spacing w:line="360" w:lineRule="exact"/>
              <w:jc w:val="both"/>
              <w:rPr>
                <w:rFonts w:eastAsia="標楷體"/>
              </w:rPr>
            </w:pPr>
            <w:r w:rsidRPr="002A1564">
              <w:rPr>
                <w:rFonts w:eastAsia="標楷體" w:hint="eastAsia"/>
              </w:rPr>
              <w:t>五、受益憑證事務代理契約影本</w:t>
            </w:r>
            <w:r w:rsidRPr="002A1564">
              <w:rPr>
                <w:rFonts w:eastAsia="標楷體" w:hint="eastAsia"/>
              </w:rPr>
              <w:t>2</w:t>
            </w:r>
            <w:r w:rsidRPr="002A1564">
              <w:rPr>
                <w:rFonts w:eastAsia="標楷體" w:hint="eastAsia"/>
              </w:rPr>
              <w:t>份（自辦憑證事務者免繳）。</w:t>
            </w:r>
          </w:p>
          <w:p w14:paraId="6F41D70B" w14:textId="77777777" w:rsidR="00584473" w:rsidRPr="002A1564" w:rsidRDefault="00584473" w:rsidP="004661A7">
            <w:pPr>
              <w:spacing w:line="360" w:lineRule="exact"/>
              <w:ind w:left="538" w:hangingChars="224" w:hanging="538"/>
              <w:jc w:val="both"/>
              <w:rPr>
                <w:rFonts w:eastAsia="標楷體"/>
              </w:rPr>
            </w:pPr>
            <w:r w:rsidRPr="002A1564">
              <w:rPr>
                <w:rFonts w:eastAsia="標楷體" w:hint="eastAsia"/>
              </w:rPr>
              <w:t>六、與證券集中保管事業就無實體發行受益憑證，所簽訂之登錄暨相關帳戶劃撥契約影本。</w:t>
            </w:r>
          </w:p>
          <w:p w14:paraId="4BE3BCA1" w14:textId="77777777" w:rsidR="00584473" w:rsidRPr="002A1564" w:rsidRDefault="00584473" w:rsidP="004661A7">
            <w:pPr>
              <w:spacing w:line="360" w:lineRule="exact"/>
              <w:ind w:left="468" w:hangingChars="195" w:hanging="468"/>
              <w:jc w:val="both"/>
              <w:rPr>
                <w:rFonts w:eastAsia="標楷體"/>
              </w:rPr>
            </w:pPr>
            <w:r w:rsidRPr="002A1564">
              <w:rPr>
                <w:rFonts w:eastAsia="標楷體" w:hint="eastAsia"/>
              </w:rPr>
              <w:t>七、依本中心指數股票型基金</w:t>
            </w:r>
            <w:r w:rsidRPr="002A1564">
              <w:rPr>
                <w:rFonts w:eastAsia="標楷體"/>
              </w:rPr>
              <w:t>受益憑證買賣辦法</w:t>
            </w:r>
            <w:r w:rsidRPr="002A1564">
              <w:rPr>
                <w:rFonts w:eastAsia="標楷體" w:hint="eastAsia"/>
              </w:rPr>
              <w:t>第</w:t>
            </w:r>
            <w:r w:rsidRPr="002A1564">
              <w:rPr>
                <w:rFonts w:eastAsia="標楷體" w:hint="eastAsia"/>
              </w:rPr>
              <w:t>14</w:t>
            </w:r>
            <w:r w:rsidRPr="002A1564">
              <w:rPr>
                <w:rFonts w:eastAsia="標楷體" w:hint="eastAsia"/>
              </w:rPr>
              <w:t>條簽訂之流動量提供者契約影本</w:t>
            </w:r>
            <w:r w:rsidRPr="002A1564">
              <w:rPr>
                <w:rFonts w:eastAsia="標楷體" w:hint="eastAsia"/>
              </w:rPr>
              <w:t>2</w:t>
            </w:r>
            <w:r w:rsidRPr="002A1564">
              <w:rPr>
                <w:rFonts w:eastAsia="標楷體" w:hint="eastAsia"/>
              </w:rPr>
              <w:t>份。</w:t>
            </w:r>
          </w:p>
          <w:p w14:paraId="7AC83B3C" w14:textId="77777777" w:rsidR="00584473" w:rsidRPr="002A1564" w:rsidRDefault="00584473" w:rsidP="004661A7">
            <w:pPr>
              <w:spacing w:line="360" w:lineRule="exact"/>
              <w:jc w:val="both"/>
              <w:rPr>
                <w:rFonts w:eastAsia="標楷體"/>
                <w:sz w:val="20"/>
                <w:szCs w:val="20"/>
              </w:rPr>
            </w:pPr>
            <w:r w:rsidRPr="002A1564">
              <w:rPr>
                <w:rFonts w:eastAsia="標楷體" w:hint="eastAsia"/>
              </w:rPr>
              <w:t>八、其他必要之證明文件或資料。</w:t>
            </w:r>
          </w:p>
        </w:tc>
      </w:tr>
      <w:tr w:rsidR="00584473" w:rsidRPr="002A1564" w14:paraId="32FF786C" w14:textId="77777777" w:rsidTr="004661A7">
        <w:trPr>
          <w:cantSplit/>
          <w:trHeight w:val="1575"/>
        </w:trPr>
        <w:tc>
          <w:tcPr>
            <w:tcW w:w="10681" w:type="dxa"/>
            <w:gridSpan w:val="6"/>
          </w:tcPr>
          <w:p w14:paraId="74F69128" w14:textId="77777777" w:rsidR="00584473" w:rsidRPr="002A1564" w:rsidRDefault="00584473" w:rsidP="004661A7">
            <w:pPr>
              <w:snapToGrid w:val="0"/>
              <w:spacing w:line="400" w:lineRule="exact"/>
              <w:ind w:leftChars="1800" w:left="4320"/>
              <w:jc w:val="both"/>
              <w:rPr>
                <w:rFonts w:eastAsia="標楷體"/>
              </w:rPr>
            </w:pPr>
            <w:r w:rsidRPr="002A1564">
              <w:rPr>
                <w:rFonts w:eastAsia="標楷體" w:hint="eastAsia"/>
              </w:rPr>
              <w:t xml:space="preserve">申請公司：　　　</w:t>
            </w:r>
            <w:r w:rsidRPr="002A1564">
              <w:rPr>
                <w:rFonts w:eastAsia="標楷體" w:hint="eastAsia"/>
              </w:rPr>
              <w:t xml:space="preserve">               </w:t>
            </w:r>
          </w:p>
          <w:p w14:paraId="322B9D0C" w14:textId="77777777" w:rsidR="00584473" w:rsidRPr="002A1564" w:rsidRDefault="00584473" w:rsidP="004661A7">
            <w:pPr>
              <w:snapToGrid w:val="0"/>
              <w:spacing w:line="400" w:lineRule="exact"/>
              <w:ind w:leftChars="1800" w:left="4320"/>
              <w:jc w:val="both"/>
              <w:rPr>
                <w:rFonts w:ascii="標楷體" w:eastAsia="標楷體" w:hAnsi="標楷體"/>
                <w:u w:val="single"/>
              </w:rPr>
            </w:pPr>
            <w:r w:rsidRPr="002A1564">
              <w:rPr>
                <w:rFonts w:eastAsia="標楷體" w:hint="eastAsia"/>
              </w:rPr>
              <w:t>代表人：</w:t>
            </w:r>
            <w:r w:rsidRPr="002A1564">
              <w:rPr>
                <w:rFonts w:eastAsia="標楷體" w:hint="eastAsia"/>
              </w:rPr>
              <w:t xml:space="preserve">                  </w:t>
            </w:r>
            <w:r w:rsidRPr="002A1564">
              <w:rPr>
                <w:rFonts w:ascii="標楷體" w:eastAsia="標楷體" w:hAnsi="標楷體" w:hint="eastAsia"/>
              </w:rPr>
              <w:t>（簽章）</w:t>
            </w:r>
          </w:p>
          <w:p w14:paraId="4E34B664" w14:textId="77777777" w:rsidR="00584473" w:rsidRPr="002A1564" w:rsidRDefault="00584473" w:rsidP="004661A7">
            <w:pPr>
              <w:snapToGrid w:val="0"/>
              <w:spacing w:line="400" w:lineRule="exact"/>
              <w:ind w:leftChars="1800" w:left="4320"/>
              <w:jc w:val="both"/>
              <w:rPr>
                <w:rFonts w:eastAsia="標楷體"/>
              </w:rPr>
            </w:pPr>
            <w:r w:rsidRPr="002A1564">
              <w:rPr>
                <w:rFonts w:eastAsia="標楷體" w:hint="eastAsia"/>
              </w:rPr>
              <w:t>公司地址：</w:t>
            </w:r>
          </w:p>
          <w:p w14:paraId="5745FCC8" w14:textId="77777777" w:rsidR="00584473" w:rsidRPr="002A1564" w:rsidRDefault="00584473" w:rsidP="004661A7">
            <w:pPr>
              <w:snapToGrid w:val="0"/>
              <w:spacing w:line="400" w:lineRule="exact"/>
              <w:ind w:leftChars="1800" w:left="4320"/>
              <w:jc w:val="both"/>
              <w:rPr>
                <w:rFonts w:eastAsia="標楷體"/>
              </w:rPr>
            </w:pPr>
            <w:r w:rsidRPr="002A1564">
              <w:rPr>
                <w:rFonts w:eastAsia="標楷體" w:hint="eastAsia"/>
              </w:rPr>
              <w:t>聯絡電話：</w:t>
            </w:r>
            <w:r w:rsidRPr="002A1564">
              <w:rPr>
                <w:rFonts w:eastAsia="標楷體" w:hint="eastAsia"/>
              </w:rPr>
              <w:t xml:space="preserve">                 </w:t>
            </w:r>
          </w:p>
        </w:tc>
      </w:tr>
    </w:tbl>
    <w:p w14:paraId="0DBB9311" w14:textId="77777777" w:rsidR="00584473" w:rsidRPr="007F001C" w:rsidRDefault="00584473" w:rsidP="00584473">
      <w:pPr>
        <w:spacing w:line="480" w:lineRule="atLeast"/>
      </w:pPr>
      <w:r>
        <w:rPr>
          <w:rFonts w:hint="eastAsia"/>
        </w:rPr>
        <w:t xml:space="preserve"> </w:t>
      </w:r>
    </w:p>
    <w:p w14:paraId="3AD447E0" w14:textId="55706D93" w:rsidR="00584473" w:rsidRDefault="00584473" w:rsidP="00995B64">
      <w:pPr>
        <w:widowControl/>
        <w:rPr>
          <w:rFonts w:ascii="Times New Roman" w:eastAsia="標楷體" w:hAnsi="Times New Roman" w:cs="Times New Roman"/>
          <w:color w:val="FF0000"/>
          <w:szCs w:val="24"/>
        </w:rPr>
      </w:pPr>
    </w:p>
    <w:p w14:paraId="552872AC" w14:textId="7B766A54" w:rsidR="00584473" w:rsidRDefault="00584473" w:rsidP="00995B64">
      <w:pPr>
        <w:widowControl/>
        <w:rPr>
          <w:rFonts w:ascii="Times New Roman" w:eastAsia="標楷體" w:hAnsi="Times New Roman" w:cs="Times New Roman"/>
          <w:color w:val="FF0000"/>
          <w:szCs w:val="24"/>
        </w:rPr>
      </w:pPr>
    </w:p>
    <w:p w14:paraId="08DA1520" w14:textId="355ED75A" w:rsidR="00584473" w:rsidRDefault="00584473" w:rsidP="00995B64">
      <w:pPr>
        <w:widowControl/>
        <w:rPr>
          <w:rFonts w:ascii="Times New Roman" w:eastAsia="標楷體" w:hAnsi="Times New Roman" w:cs="Times New Roman"/>
          <w:color w:val="FF0000"/>
          <w:szCs w:val="24"/>
        </w:rPr>
      </w:pPr>
    </w:p>
    <w:p w14:paraId="12787369" w14:textId="1F78AA87" w:rsidR="00584473" w:rsidRDefault="00584473" w:rsidP="00995B64">
      <w:pPr>
        <w:widowControl/>
        <w:rPr>
          <w:rFonts w:ascii="Times New Roman" w:eastAsia="標楷體" w:hAnsi="Times New Roman" w:cs="Times New Roman"/>
          <w:szCs w:val="24"/>
        </w:rPr>
      </w:pPr>
    </w:p>
    <w:p w14:paraId="7332CF76" w14:textId="77777777" w:rsidR="00A428A9" w:rsidRPr="00584473" w:rsidRDefault="00A428A9" w:rsidP="00995B64">
      <w:pPr>
        <w:widowControl/>
        <w:rPr>
          <w:rFonts w:ascii="Times New Roman" w:eastAsia="標楷體" w:hAnsi="Times New Roman" w:cs="Times New Roman"/>
          <w:szCs w:val="24"/>
        </w:rPr>
      </w:pPr>
    </w:p>
    <w:p w14:paraId="62283F4F" w14:textId="1A69062A" w:rsidR="00995B64" w:rsidRPr="000623AD" w:rsidRDefault="003D6B0A" w:rsidP="008244DD">
      <w:pPr>
        <w:pStyle w:val="2"/>
        <w:spacing w:afterLines="0" w:line="440" w:lineRule="exact"/>
        <w:ind w:left="615" w:hangingChars="192" w:hanging="615"/>
        <w:rPr>
          <w:rFonts w:hAnsi="Times New Roman"/>
        </w:rPr>
      </w:pPr>
      <w:bookmarkStart w:id="8" w:name="_Toc517811082"/>
      <w:bookmarkStart w:id="9" w:name="_Toc145403625"/>
      <w:r w:rsidRPr="000623AD">
        <w:rPr>
          <w:rFonts w:hAnsi="Times New Roman"/>
        </w:rPr>
        <w:lastRenderedPageBreak/>
        <w:t>三、</w:t>
      </w:r>
      <w:r w:rsidR="00995B64" w:rsidRPr="000623AD">
        <w:rPr>
          <w:rFonts w:hAnsi="Times New Roman"/>
        </w:rPr>
        <w:t>財團法人中華民國證券櫃檯買賣中心</w:t>
      </w:r>
      <w:r w:rsidR="006B4B98" w:rsidRPr="000623AD">
        <w:rPr>
          <w:rFonts w:hAnsi="Times New Roman"/>
        </w:rPr>
        <w:t>指數股票型基金受益憑證</w:t>
      </w:r>
      <w:r w:rsidR="006B4B98" w:rsidRPr="00EB2468">
        <w:rPr>
          <w:rFonts w:hAnsi="Times New Roman"/>
        </w:rPr>
        <w:t>買賣辦法</w:t>
      </w:r>
      <w:bookmarkStart w:id="10" w:name="_Hlk36923378"/>
      <w:r w:rsidR="00995B64" w:rsidRPr="00EB2468">
        <w:rPr>
          <w:rFonts w:hAnsi="Times New Roman"/>
        </w:rPr>
        <w:t>修</w:t>
      </w:r>
      <w:r w:rsidR="00995B64" w:rsidRPr="000623AD">
        <w:rPr>
          <w:rFonts w:hAnsi="Times New Roman"/>
        </w:rPr>
        <w:t>正條文對照表</w:t>
      </w:r>
      <w:bookmarkEnd w:id="5"/>
      <w:bookmarkEnd w:id="8"/>
      <w:bookmarkEnd w:id="9"/>
      <w:bookmarkEnd w:id="10"/>
    </w:p>
    <w:tbl>
      <w:tblPr>
        <w:tblStyle w:val="a3"/>
        <w:tblW w:w="10201" w:type="dxa"/>
        <w:tblCellMar>
          <w:top w:w="11" w:type="dxa"/>
          <w:left w:w="57" w:type="dxa"/>
          <w:bottom w:w="11" w:type="dxa"/>
          <w:right w:w="57" w:type="dxa"/>
        </w:tblCellMar>
        <w:tblLook w:val="04A0" w:firstRow="1" w:lastRow="0" w:firstColumn="1" w:lastColumn="0" w:noHBand="0" w:noVBand="1"/>
      </w:tblPr>
      <w:tblGrid>
        <w:gridCol w:w="3400"/>
        <w:gridCol w:w="3400"/>
        <w:gridCol w:w="3401"/>
      </w:tblGrid>
      <w:tr w:rsidR="00A54A06" w:rsidRPr="000623AD" w14:paraId="7656D6A8" w14:textId="77777777" w:rsidTr="00A54A06">
        <w:trPr>
          <w:tblHeader/>
        </w:trPr>
        <w:tc>
          <w:tcPr>
            <w:tcW w:w="3400" w:type="dxa"/>
          </w:tcPr>
          <w:p w14:paraId="3D11A2D3" w14:textId="77777777" w:rsidR="00A54A06" w:rsidRPr="000623AD" w:rsidRDefault="00A54A06" w:rsidP="00C80E2D">
            <w:pPr>
              <w:spacing w:line="320" w:lineRule="exact"/>
              <w:jc w:val="center"/>
              <w:rPr>
                <w:rFonts w:ascii="Times New Roman" w:eastAsia="標楷體" w:hAnsi="Times New Roman" w:cs="Times New Roman"/>
              </w:rPr>
            </w:pPr>
            <w:r w:rsidRPr="000623AD">
              <w:rPr>
                <w:rFonts w:ascii="Times New Roman" w:eastAsia="標楷體" w:hAnsi="Times New Roman" w:cs="Times New Roman"/>
              </w:rPr>
              <w:t>修正條文</w:t>
            </w:r>
          </w:p>
        </w:tc>
        <w:tc>
          <w:tcPr>
            <w:tcW w:w="3400" w:type="dxa"/>
          </w:tcPr>
          <w:p w14:paraId="68A04C6C" w14:textId="77777777" w:rsidR="00A54A06" w:rsidRPr="000623AD" w:rsidRDefault="00A54A06" w:rsidP="00C80E2D">
            <w:pPr>
              <w:spacing w:line="320" w:lineRule="exact"/>
              <w:jc w:val="center"/>
              <w:rPr>
                <w:rFonts w:ascii="Times New Roman" w:eastAsia="標楷體" w:hAnsi="Times New Roman" w:cs="Times New Roman"/>
              </w:rPr>
            </w:pPr>
            <w:r w:rsidRPr="000623AD">
              <w:rPr>
                <w:rFonts w:ascii="Times New Roman" w:eastAsia="標楷體" w:hAnsi="Times New Roman" w:cs="Times New Roman"/>
              </w:rPr>
              <w:t>現行條文</w:t>
            </w:r>
          </w:p>
        </w:tc>
        <w:tc>
          <w:tcPr>
            <w:tcW w:w="3401" w:type="dxa"/>
          </w:tcPr>
          <w:p w14:paraId="68A0A7EB" w14:textId="219FFE63" w:rsidR="00A54A06" w:rsidRPr="000623AD" w:rsidRDefault="00A54A06" w:rsidP="00504E5C">
            <w:pPr>
              <w:spacing w:line="320" w:lineRule="exact"/>
              <w:jc w:val="center"/>
              <w:rPr>
                <w:rFonts w:ascii="Times New Roman" w:eastAsia="標楷體" w:hAnsi="Times New Roman" w:cs="Times New Roman"/>
              </w:rPr>
            </w:pPr>
            <w:r w:rsidRPr="000623AD">
              <w:rPr>
                <w:rFonts w:ascii="Times New Roman" w:eastAsia="標楷體" w:hAnsi="Times New Roman" w:cs="Times New Roman"/>
              </w:rPr>
              <w:t>說明</w:t>
            </w:r>
          </w:p>
        </w:tc>
      </w:tr>
      <w:tr w:rsidR="00A54A06" w:rsidRPr="000623AD" w14:paraId="778601C6" w14:textId="77777777" w:rsidTr="00A54A06">
        <w:tc>
          <w:tcPr>
            <w:tcW w:w="3400" w:type="dxa"/>
          </w:tcPr>
          <w:p w14:paraId="0C8ECE12" w14:textId="749D608D" w:rsidR="00A54A06" w:rsidRPr="000623AD" w:rsidRDefault="00A54A06" w:rsidP="00C80E2D">
            <w:pPr>
              <w:spacing w:line="320" w:lineRule="exact"/>
              <w:ind w:left="240" w:hangingChars="100" w:hanging="240"/>
              <w:jc w:val="both"/>
              <w:rPr>
                <w:rFonts w:ascii="Times New Roman" w:eastAsia="標楷體" w:hAnsi="Times New Roman" w:cs="Times New Roman"/>
                <w:szCs w:val="24"/>
              </w:rPr>
            </w:pPr>
            <w:r w:rsidRPr="000623AD">
              <w:rPr>
                <w:rFonts w:ascii="Times New Roman" w:eastAsia="標楷體" w:hAnsi="Times New Roman" w:cs="Times New Roman"/>
                <w:szCs w:val="24"/>
              </w:rPr>
              <w:t>第二條</w:t>
            </w:r>
          </w:p>
          <w:p w14:paraId="5D844DFF" w14:textId="6DFD0196" w:rsidR="00A54A06" w:rsidRPr="000623AD" w:rsidRDefault="00A54A06" w:rsidP="00C80E2D">
            <w:pPr>
              <w:spacing w:line="320" w:lineRule="exact"/>
              <w:ind w:left="240" w:hangingChars="100" w:hanging="240"/>
              <w:jc w:val="center"/>
              <w:rPr>
                <w:rFonts w:ascii="Times New Roman" w:eastAsia="標楷體" w:hAnsi="Times New Roman" w:cs="Times New Roman"/>
                <w:szCs w:val="24"/>
              </w:rPr>
            </w:pPr>
            <w:r w:rsidRPr="000623AD">
              <w:rPr>
                <w:rFonts w:ascii="Times New Roman" w:eastAsia="標楷體" w:hAnsi="Times New Roman" w:cs="Times New Roman"/>
                <w:szCs w:val="24"/>
              </w:rPr>
              <w:t>(</w:t>
            </w:r>
            <w:r w:rsidRPr="000623AD">
              <w:rPr>
                <w:rFonts w:ascii="Times New Roman" w:eastAsia="標楷體" w:hAnsi="Times New Roman" w:cs="Times New Roman"/>
                <w:szCs w:val="24"/>
              </w:rPr>
              <w:t>第一項</w:t>
            </w:r>
            <w:r w:rsidRPr="000623AD">
              <w:rPr>
                <w:rFonts w:ascii="Times New Roman" w:eastAsia="標楷體" w:hAnsi="Times New Roman" w:cs="Times New Roman"/>
                <w:snapToGrid w:val="0"/>
                <w:kern w:val="0"/>
                <w:szCs w:val="24"/>
              </w:rPr>
              <w:t>未修正，</w:t>
            </w:r>
            <w:r w:rsidRPr="000623AD">
              <w:rPr>
                <w:rFonts w:ascii="Times New Roman" w:eastAsia="標楷體" w:hAnsi="Times New Roman" w:cs="Times New Roman"/>
                <w:szCs w:val="24"/>
              </w:rPr>
              <w:t>略</w:t>
            </w:r>
            <w:r w:rsidRPr="000623AD">
              <w:rPr>
                <w:rFonts w:ascii="Times New Roman" w:eastAsia="標楷體" w:hAnsi="Times New Roman" w:cs="Times New Roman"/>
                <w:szCs w:val="24"/>
              </w:rPr>
              <w:t>)</w:t>
            </w:r>
          </w:p>
          <w:p w14:paraId="06998A6F" w14:textId="77777777" w:rsidR="00A54A06" w:rsidRPr="00FF7690" w:rsidRDefault="00A54A06" w:rsidP="00442C6A">
            <w:pPr>
              <w:spacing w:line="320" w:lineRule="exact"/>
              <w:ind w:firstLineChars="210" w:firstLine="504"/>
              <w:jc w:val="both"/>
              <w:rPr>
                <w:rFonts w:ascii="Times New Roman" w:eastAsia="標楷體" w:hAnsi="Times New Roman" w:cs="Times New Roman"/>
                <w:szCs w:val="24"/>
              </w:rPr>
            </w:pPr>
            <w:r w:rsidRPr="00442C6A">
              <w:rPr>
                <w:rFonts w:ascii="Times New Roman" w:eastAsia="標楷體" w:hAnsi="Times New Roman" w:cs="Times New Roman" w:hint="eastAsia"/>
                <w:szCs w:val="24"/>
              </w:rPr>
              <w:t>本辦法所稱之</w:t>
            </w:r>
            <w:r w:rsidRPr="00FF7690">
              <w:rPr>
                <w:rFonts w:ascii="Times New Roman" w:eastAsia="標楷體" w:hAnsi="Times New Roman" w:cs="Times New Roman" w:hint="eastAsia"/>
                <w:szCs w:val="24"/>
              </w:rPr>
              <w:t>指數股票型基金受益憑證，係指證券投資信託事業依證券投資信託基金管理辦法或期貨信託事業依期貨信託基金管理辦法募集指數股票型基金（</w:t>
            </w:r>
            <w:r w:rsidRPr="00FF7690">
              <w:rPr>
                <w:rFonts w:ascii="Times New Roman" w:eastAsia="標楷體" w:hAnsi="Times New Roman" w:cs="Times New Roman" w:hint="eastAsia"/>
                <w:szCs w:val="24"/>
              </w:rPr>
              <w:t>Exchange</w:t>
            </w:r>
            <w:r w:rsidRPr="00FF7690">
              <w:rPr>
                <w:rFonts w:ascii="Times New Roman" w:eastAsia="標楷體" w:hAnsi="Times New Roman" w:cs="Times New Roman"/>
                <w:szCs w:val="24"/>
              </w:rPr>
              <w:t xml:space="preserve"> </w:t>
            </w:r>
            <w:r w:rsidRPr="00FF7690">
              <w:rPr>
                <w:rFonts w:ascii="Times New Roman" w:eastAsia="標楷體" w:hAnsi="Times New Roman" w:cs="Times New Roman" w:hint="eastAsia"/>
                <w:szCs w:val="24"/>
              </w:rPr>
              <w:t>Traded Fund</w:t>
            </w:r>
            <w:r w:rsidRPr="00FF7690">
              <w:rPr>
                <w:rFonts w:ascii="Times New Roman" w:eastAsia="標楷體" w:hAnsi="Times New Roman" w:cs="Times New Roman" w:hint="eastAsia"/>
                <w:szCs w:val="24"/>
              </w:rPr>
              <w:t>，簡稱</w:t>
            </w:r>
            <w:r w:rsidRPr="00FF7690">
              <w:rPr>
                <w:rFonts w:ascii="Times New Roman" w:eastAsia="標楷體" w:hAnsi="Times New Roman" w:cs="Times New Roman" w:hint="eastAsia"/>
                <w:szCs w:val="24"/>
              </w:rPr>
              <w:t>ETF</w:t>
            </w:r>
            <w:r w:rsidRPr="00FF7690">
              <w:rPr>
                <w:rFonts w:ascii="Times New Roman" w:eastAsia="標楷體" w:hAnsi="Times New Roman" w:cs="Times New Roman" w:hint="eastAsia"/>
                <w:szCs w:val="24"/>
              </w:rPr>
              <w:t>）所發行之下列受益憑證：</w:t>
            </w:r>
          </w:p>
          <w:p w14:paraId="4B608330" w14:textId="77777777" w:rsidR="00A54A06" w:rsidRPr="00442C6A" w:rsidRDefault="00A54A06" w:rsidP="00442C6A">
            <w:pPr>
              <w:spacing w:line="320" w:lineRule="exact"/>
              <w:ind w:left="362" w:hangingChars="151" w:hanging="362"/>
              <w:jc w:val="both"/>
              <w:rPr>
                <w:rFonts w:ascii="Times New Roman" w:eastAsia="標楷體" w:hAnsi="Times New Roman" w:cs="Times New Roman"/>
                <w:szCs w:val="24"/>
              </w:rPr>
            </w:pPr>
            <w:r w:rsidRPr="00FF7690">
              <w:rPr>
                <w:rFonts w:ascii="Times New Roman" w:eastAsia="標楷體" w:hAnsi="Times New Roman" w:cs="Times New Roman"/>
                <w:szCs w:val="24"/>
              </w:rPr>
              <w:t>一、</w:t>
            </w:r>
            <w:r w:rsidRPr="00FF7690">
              <w:rPr>
                <w:rFonts w:ascii="Times New Roman" w:eastAsia="標楷體" w:hAnsi="Times New Roman" w:cs="Times New Roman" w:hint="eastAsia"/>
                <w:szCs w:val="24"/>
              </w:rPr>
              <w:t>證券投資信託事</w:t>
            </w:r>
            <w:r w:rsidRPr="00442C6A">
              <w:rPr>
                <w:rFonts w:ascii="Times New Roman" w:eastAsia="標楷體" w:hAnsi="Times New Roman" w:cs="Times New Roman" w:hint="eastAsia"/>
                <w:szCs w:val="24"/>
              </w:rPr>
              <w:t>業募集指數股票型證券投資信託基金（簡稱指數股票型證券投資信託基金）所發行之受益憑證（簡稱指數股票型證券投資信託基金受益憑證）：</w:t>
            </w:r>
          </w:p>
          <w:p w14:paraId="5095B17C" w14:textId="77777777" w:rsidR="00A54A06" w:rsidRPr="00442C6A" w:rsidRDefault="00A54A06" w:rsidP="00442C6A">
            <w:pPr>
              <w:spacing w:line="320" w:lineRule="exact"/>
              <w:ind w:left="446" w:hangingChars="186" w:hanging="446"/>
              <w:jc w:val="both"/>
              <w:rPr>
                <w:rFonts w:ascii="Times New Roman" w:eastAsia="標楷體" w:hAnsi="Times New Roman" w:cs="Times New Roman"/>
                <w:szCs w:val="24"/>
              </w:rPr>
            </w:pPr>
            <w:r w:rsidRPr="00442C6A">
              <w:rPr>
                <w:rFonts w:ascii="Times New Roman" w:eastAsia="標楷體" w:hAnsi="Times New Roman" w:cs="Times New Roman"/>
                <w:szCs w:val="24"/>
              </w:rPr>
              <w:t>(</w:t>
            </w:r>
            <w:proofErr w:type="gramStart"/>
            <w:r w:rsidRPr="00442C6A">
              <w:rPr>
                <w:rFonts w:ascii="Times New Roman" w:eastAsia="標楷體" w:hAnsi="Times New Roman" w:cs="Times New Roman"/>
                <w:szCs w:val="24"/>
              </w:rPr>
              <w:t>一</w:t>
            </w:r>
            <w:proofErr w:type="gramEnd"/>
            <w:r w:rsidRPr="00442C6A">
              <w:rPr>
                <w:rFonts w:ascii="Times New Roman" w:eastAsia="標楷體" w:hAnsi="Times New Roman" w:cs="Times New Roman"/>
                <w:szCs w:val="24"/>
              </w:rPr>
              <w:t>)</w:t>
            </w:r>
            <w:r w:rsidRPr="00442C6A">
              <w:rPr>
                <w:rFonts w:ascii="Times New Roman" w:eastAsia="標楷體" w:hAnsi="Times New Roman" w:cs="Times New Roman" w:hint="eastAsia"/>
                <w:szCs w:val="24"/>
              </w:rPr>
              <w:t>國內成分證券指數股票型證券投資信託基金：指該基金之標的指數成分證券全部為國內有價證券者。</w:t>
            </w:r>
          </w:p>
          <w:p w14:paraId="19C6D537" w14:textId="77777777" w:rsidR="00A54A06" w:rsidRPr="00442C6A" w:rsidRDefault="00A54A06" w:rsidP="00442C6A">
            <w:pPr>
              <w:spacing w:line="320" w:lineRule="exact"/>
              <w:ind w:left="446" w:hangingChars="186" w:hanging="446"/>
              <w:jc w:val="both"/>
              <w:rPr>
                <w:rFonts w:ascii="Times New Roman" w:eastAsia="標楷體" w:hAnsi="Times New Roman" w:cs="Times New Roman"/>
                <w:szCs w:val="24"/>
              </w:rPr>
            </w:pPr>
            <w:r w:rsidRPr="00442C6A">
              <w:rPr>
                <w:rFonts w:ascii="Times New Roman" w:eastAsia="標楷體" w:hAnsi="Times New Roman" w:cs="Times New Roman"/>
                <w:szCs w:val="24"/>
              </w:rPr>
              <w:t>(</w:t>
            </w:r>
            <w:r w:rsidRPr="00442C6A">
              <w:rPr>
                <w:rFonts w:ascii="Times New Roman" w:eastAsia="標楷體" w:hAnsi="Times New Roman" w:cs="Times New Roman"/>
                <w:szCs w:val="24"/>
              </w:rPr>
              <w:t>二</w:t>
            </w:r>
            <w:r w:rsidRPr="00442C6A">
              <w:rPr>
                <w:rFonts w:ascii="Times New Roman" w:eastAsia="標楷體" w:hAnsi="Times New Roman" w:cs="Times New Roman"/>
                <w:szCs w:val="24"/>
              </w:rPr>
              <w:t>)</w:t>
            </w:r>
            <w:r w:rsidRPr="00FF7690">
              <w:rPr>
                <w:rFonts w:ascii="Times New Roman" w:eastAsia="標楷體" w:hAnsi="Times New Roman" w:cs="Times New Roman" w:hint="eastAsia"/>
                <w:szCs w:val="24"/>
              </w:rPr>
              <w:t>國外成分證券指數股票型證券投資信託基金：</w:t>
            </w:r>
            <w:r w:rsidRPr="00442C6A">
              <w:rPr>
                <w:rFonts w:ascii="Times New Roman" w:eastAsia="標楷體" w:hAnsi="Times New Roman" w:cs="Times New Roman" w:hint="eastAsia"/>
                <w:szCs w:val="24"/>
              </w:rPr>
              <w:t>指該基金之標的指數成分證券含一種以上國外有價證券者。</w:t>
            </w:r>
          </w:p>
          <w:p w14:paraId="7BEE596C" w14:textId="77777777" w:rsidR="00A54A06" w:rsidRPr="00442C6A" w:rsidRDefault="00A54A06" w:rsidP="00442C6A">
            <w:pPr>
              <w:spacing w:line="320" w:lineRule="exact"/>
              <w:ind w:left="406" w:hangingChars="169" w:hanging="406"/>
              <w:jc w:val="both"/>
              <w:rPr>
                <w:rFonts w:ascii="Times New Roman" w:eastAsia="標楷體" w:hAnsi="Times New Roman" w:cs="Times New Roman"/>
                <w:szCs w:val="24"/>
              </w:rPr>
            </w:pPr>
            <w:r w:rsidRPr="00442C6A">
              <w:rPr>
                <w:rFonts w:ascii="Times New Roman" w:eastAsia="標楷體" w:hAnsi="Times New Roman" w:cs="Times New Roman"/>
                <w:szCs w:val="24"/>
              </w:rPr>
              <w:t>(</w:t>
            </w:r>
            <w:r w:rsidRPr="00442C6A">
              <w:rPr>
                <w:rFonts w:ascii="Times New Roman" w:eastAsia="標楷體" w:hAnsi="Times New Roman" w:cs="Times New Roman"/>
                <w:szCs w:val="24"/>
              </w:rPr>
              <w:t>三</w:t>
            </w:r>
            <w:r w:rsidRPr="00442C6A">
              <w:rPr>
                <w:rFonts w:ascii="Times New Roman" w:eastAsia="標楷體" w:hAnsi="Times New Roman" w:cs="Times New Roman"/>
                <w:szCs w:val="24"/>
              </w:rPr>
              <w:t>)</w:t>
            </w:r>
            <w:r w:rsidRPr="00442C6A">
              <w:rPr>
                <w:rFonts w:ascii="Times New Roman" w:eastAsia="標楷體" w:hAnsi="Times New Roman" w:cs="Times New Roman" w:hint="eastAsia"/>
                <w:szCs w:val="24"/>
              </w:rPr>
              <w:t>槓桿反向指數股票型證券投資信託基金：指該基金以追蹤、模擬或複製標的指數之正向倍數（簡稱槓桿型</w:t>
            </w:r>
            <w:r w:rsidRPr="00442C6A">
              <w:rPr>
                <w:rFonts w:ascii="Times New Roman" w:eastAsia="標楷體" w:hAnsi="Times New Roman" w:cs="Times New Roman" w:hint="eastAsia"/>
                <w:szCs w:val="24"/>
              </w:rPr>
              <w:t xml:space="preserve"> ETF</w:t>
            </w:r>
            <w:r w:rsidRPr="00442C6A">
              <w:rPr>
                <w:rFonts w:ascii="Times New Roman" w:eastAsia="標楷體" w:hAnsi="Times New Roman" w:cs="Times New Roman" w:hint="eastAsia"/>
                <w:szCs w:val="24"/>
              </w:rPr>
              <w:t>）或反向倍數（簡稱反向型</w:t>
            </w:r>
            <w:r w:rsidRPr="00442C6A">
              <w:rPr>
                <w:rFonts w:ascii="Times New Roman" w:eastAsia="標楷體" w:hAnsi="Times New Roman" w:cs="Times New Roman" w:hint="eastAsia"/>
                <w:szCs w:val="24"/>
              </w:rPr>
              <w:t>ETF</w:t>
            </w:r>
            <w:r w:rsidRPr="00442C6A">
              <w:rPr>
                <w:rFonts w:ascii="Times New Roman" w:eastAsia="標楷體" w:hAnsi="Times New Roman" w:cs="Times New Roman" w:hint="eastAsia"/>
                <w:szCs w:val="24"/>
              </w:rPr>
              <w:t>）表現者。</w:t>
            </w:r>
          </w:p>
          <w:p w14:paraId="01E97827" w14:textId="77777777" w:rsidR="00A54A06" w:rsidRPr="00442C6A" w:rsidRDefault="00A54A06" w:rsidP="00442C6A">
            <w:pPr>
              <w:spacing w:line="320" w:lineRule="exact"/>
              <w:ind w:left="362" w:hangingChars="151" w:hanging="362"/>
              <w:jc w:val="both"/>
              <w:rPr>
                <w:rFonts w:ascii="Times New Roman" w:eastAsia="標楷體" w:hAnsi="Times New Roman" w:cs="Times New Roman"/>
                <w:szCs w:val="24"/>
              </w:rPr>
            </w:pPr>
            <w:r w:rsidRPr="00442C6A">
              <w:rPr>
                <w:rFonts w:ascii="Times New Roman" w:eastAsia="標楷體" w:hAnsi="Times New Roman" w:cs="Times New Roman"/>
                <w:szCs w:val="24"/>
              </w:rPr>
              <w:t>二、</w:t>
            </w:r>
            <w:r w:rsidRPr="00442C6A">
              <w:rPr>
                <w:rFonts w:ascii="Times New Roman" w:eastAsia="標楷體" w:hAnsi="Times New Roman" w:cs="Times New Roman" w:hint="eastAsia"/>
                <w:szCs w:val="24"/>
              </w:rPr>
              <w:t>期貨信託事業募集指數股票型期貨信託基金（簡稱指數股票型期貨信託基金）所發行之受益憑證（簡稱指數股票型期貨信託基金受益憑證）。該基金以追蹤、模擬或複製標的指數之正向倍數（簡稱槓桿型期貨</w:t>
            </w:r>
            <w:r w:rsidRPr="00442C6A">
              <w:rPr>
                <w:rFonts w:ascii="Times New Roman" w:eastAsia="標楷體" w:hAnsi="Times New Roman" w:cs="Times New Roman" w:hint="eastAsia"/>
                <w:szCs w:val="24"/>
              </w:rPr>
              <w:t>ETF</w:t>
            </w:r>
            <w:r w:rsidRPr="00442C6A">
              <w:rPr>
                <w:rFonts w:ascii="Times New Roman" w:eastAsia="標楷體" w:hAnsi="Times New Roman" w:cs="Times New Roman" w:hint="eastAsia"/>
                <w:szCs w:val="24"/>
              </w:rPr>
              <w:t>）或反向倍數（簡稱反向型期貨</w:t>
            </w:r>
            <w:r w:rsidRPr="00442C6A">
              <w:rPr>
                <w:rFonts w:ascii="Times New Roman" w:eastAsia="標楷體" w:hAnsi="Times New Roman" w:cs="Times New Roman" w:hint="eastAsia"/>
                <w:szCs w:val="24"/>
              </w:rPr>
              <w:t>ETF</w:t>
            </w:r>
            <w:r w:rsidRPr="00442C6A">
              <w:rPr>
                <w:rFonts w:ascii="Times New Roman" w:eastAsia="標楷體" w:hAnsi="Times New Roman" w:cs="Times New Roman" w:hint="eastAsia"/>
                <w:szCs w:val="24"/>
              </w:rPr>
              <w:t>）表現者，稱為槓桿反向指數股票型期貨信託基金。</w:t>
            </w:r>
          </w:p>
          <w:p w14:paraId="1A972466" w14:textId="784524C7" w:rsidR="00A54A06" w:rsidRPr="0054619C" w:rsidRDefault="00A54A06" w:rsidP="00173526">
            <w:pPr>
              <w:widowControl/>
              <w:spacing w:line="320" w:lineRule="exact"/>
              <w:ind w:left="365" w:hangingChars="152" w:hanging="365"/>
              <w:jc w:val="both"/>
              <w:rPr>
                <w:rFonts w:ascii="Times New Roman" w:eastAsia="標楷體" w:hAnsi="Times New Roman" w:cs="Times New Roman"/>
                <w:color w:val="FF0000"/>
                <w:szCs w:val="24"/>
                <w:u w:val="single"/>
              </w:rPr>
            </w:pPr>
            <w:r w:rsidRPr="0054619C">
              <w:rPr>
                <w:rFonts w:ascii="Times New Roman" w:eastAsia="標楷體" w:hAnsi="Times New Roman" w:cs="Times New Roman"/>
                <w:color w:val="FF0000"/>
                <w:szCs w:val="24"/>
                <w:u w:val="single"/>
              </w:rPr>
              <w:lastRenderedPageBreak/>
              <w:t>三、證券投資信託事業就第一款</w:t>
            </w:r>
            <w:r w:rsidRPr="0054619C">
              <w:rPr>
                <w:rFonts w:ascii="Times New Roman" w:eastAsia="標楷體" w:hAnsi="Times New Roman" w:cs="Times New Roman" w:hint="eastAsia"/>
                <w:color w:val="FF0000"/>
                <w:szCs w:val="24"/>
                <w:u w:val="single"/>
              </w:rPr>
              <w:t>第二目</w:t>
            </w:r>
            <w:r w:rsidRPr="00817681">
              <w:rPr>
                <w:rFonts w:ascii="Times New Roman" w:eastAsia="標楷體" w:hAnsi="Times New Roman" w:cs="Times New Roman" w:hint="eastAsia"/>
                <w:color w:val="FF0000"/>
                <w:szCs w:val="24"/>
                <w:u w:val="single"/>
              </w:rPr>
              <w:t>基金</w:t>
            </w:r>
            <w:r w:rsidRPr="00817681">
              <w:rPr>
                <w:rFonts w:ascii="Times New Roman" w:eastAsia="標楷體" w:hAnsi="Times New Roman" w:cs="Times New Roman"/>
                <w:color w:val="FF0000"/>
                <w:szCs w:val="24"/>
                <w:u w:val="single"/>
              </w:rPr>
              <w:t>募集之</w:t>
            </w:r>
            <w:r w:rsidRPr="00817681">
              <w:rPr>
                <w:rFonts w:ascii="Times New Roman" w:eastAsia="標楷體" w:hAnsi="Times New Roman" w:cs="Times New Roman" w:hint="eastAsia"/>
                <w:color w:val="FF0000"/>
                <w:szCs w:val="24"/>
                <w:u w:val="single"/>
              </w:rPr>
              <w:t>標的指數成分證券全部為國外有價證券所</w:t>
            </w:r>
            <w:r w:rsidRPr="0054619C">
              <w:rPr>
                <w:rFonts w:ascii="Times New Roman" w:eastAsia="標楷體" w:hAnsi="Times New Roman" w:cs="Times New Roman"/>
                <w:color w:val="FF0000"/>
                <w:szCs w:val="24"/>
                <w:u w:val="single"/>
              </w:rPr>
              <w:t>加掛其他幣別</w:t>
            </w:r>
            <w:proofErr w:type="gramStart"/>
            <w:r w:rsidRPr="0054619C">
              <w:rPr>
                <w:rFonts w:ascii="Times New Roman" w:eastAsia="標楷體" w:hAnsi="Times New Roman" w:cs="Times New Roman"/>
                <w:color w:val="FF0000"/>
                <w:szCs w:val="24"/>
                <w:u w:val="single"/>
              </w:rPr>
              <w:t>之</w:t>
            </w:r>
            <w:proofErr w:type="gramEnd"/>
            <w:r w:rsidRPr="0054619C">
              <w:rPr>
                <w:rFonts w:ascii="Times New Roman" w:eastAsia="標楷體" w:hAnsi="Times New Roman" w:cs="Times New Roman"/>
                <w:color w:val="FF0000"/>
                <w:szCs w:val="24"/>
                <w:u w:val="single"/>
              </w:rPr>
              <w:t>受益憑證（簡稱加掛</w:t>
            </w:r>
            <w:r w:rsidRPr="0054619C">
              <w:rPr>
                <w:rFonts w:ascii="Times New Roman" w:eastAsia="標楷體" w:hAnsi="Times New Roman" w:cs="Times New Roman"/>
                <w:color w:val="FF0000"/>
                <w:szCs w:val="24"/>
                <w:u w:val="single"/>
              </w:rPr>
              <w:t>ETF</w:t>
            </w:r>
            <w:r w:rsidRPr="0054619C">
              <w:rPr>
                <w:rFonts w:ascii="Times New Roman" w:eastAsia="標楷體" w:hAnsi="Times New Roman" w:cs="Times New Roman"/>
                <w:color w:val="FF0000"/>
                <w:szCs w:val="24"/>
                <w:u w:val="single"/>
              </w:rPr>
              <w:t>受益憑證）。</w:t>
            </w:r>
          </w:p>
        </w:tc>
        <w:tc>
          <w:tcPr>
            <w:tcW w:w="3400" w:type="dxa"/>
          </w:tcPr>
          <w:p w14:paraId="1EA096FD" w14:textId="06AB5AA9" w:rsidR="00A54A06" w:rsidRPr="00BD4440" w:rsidRDefault="00A54A06" w:rsidP="00C80E2D">
            <w:pPr>
              <w:spacing w:line="320" w:lineRule="exact"/>
              <w:ind w:left="240" w:hangingChars="100" w:hanging="240"/>
              <w:jc w:val="both"/>
              <w:rPr>
                <w:rFonts w:ascii="Times New Roman" w:eastAsia="標楷體" w:hAnsi="Times New Roman" w:cs="Times New Roman"/>
                <w:szCs w:val="24"/>
              </w:rPr>
            </w:pPr>
            <w:r w:rsidRPr="00BD4440">
              <w:rPr>
                <w:rFonts w:ascii="Times New Roman" w:eastAsia="標楷體" w:hAnsi="Times New Roman" w:cs="Times New Roman"/>
                <w:szCs w:val="24"/>
              </w:rPr>
              <w:lastRenderedPageBreak/>
              <w:t>第二條</w:t>
            </w:r>
          </w:p>
          <w:p w14:paraId="11CD3B62" w14:textId="6E2EF5FB" w:rsidR="00A54A06" w:rsidRPr="00BD4440" w:rsidRDefault="00A54A06" w:rsidP="00C80E2D">
            <w:pPr>
              <w:spacing w:line="320" w:lineRule="exact"/>
              <w:ind w:left="240" w:hangingChars="100" w:hanging="240"/>
              <w:jc w:val="center"/>
              <w:rPr>
                <w:rFonts w:ascii="Times New Roman" w:eastAsia="標楷體" w:hAnsi="Times New Roman" w:cs="Times New Roman"/>
                <w:szCs w:val="24"/>
              </w:rPr>
            </w:pPr>
            <w:r w:rsidRPr="00BD4440">
              <w:rPr>
                <w:rFonts w:ascii="Times New Roman" w:eastAsia="標楷體" w:hAnsi="Times New Roman" w:cs="Times New Roman"/>
                <w:szCs w:val="24"/>
              </w:rPr>
              <w:t>(</w:t>
            </w:r>
            <w:r w:rsidRPr="00BD4440">
              <w:rPr>
                <w:rFonts w:ascii="Times New Roman" w:eastAsia="標楷體" w:hAnsi="Times New Roman" w:cs="Times New Roman"/>
                <w:szCs w:val="24"/>
              </w:rPr>
              <w:t>第一項</w:t>
            </w:r>
            <w:r w:rsidRPr="00BD4440">
              <w:rPr>
                <w:rFonts w:ascii="Times New Roman" w:eastAsia="標楷體" w:hAnsi="Times New Roman" w:cs="Times New Roman"/>
                <w:snapToGrid w:val="0"/>
                <w:kern w:val="0"/>
                <w:szCs w:val="24"/>
              </w:rPr>
              <w:t>未修正，</w:t>
            </w:r>
            <w:r w:rsidRPr="00BD4440">
              <w:rPr>
                <w:rFonts w:ascii="Times New Roman" w:eastAsia="標楷體" w:hAnsi="Times New Roman" w:cs="Times New Roman"/>
                <w:szCs w:val="24"/>
              </w:rPr>
              <w:t>略</w:t>
            </w:r>
            <w:r w:rsidRPr="00BD4440">
              <w:rPr>
                <w:rFonts w:ascii="Times New Roman" w:eastAsia="標楷體" w:hAnsi="Times New Roman" w:cs="Times New Roman"/>
                <w:szCs w:val="24"/>
              </w:rPr>
              <w:t>)</w:t>
            </w:r>
          </w:p>
          <w:p w14:paraId="34097AC7" w14:textId="3AC9D4BB" w:rsidR="00A54A06" w:rsidRPr="00BD4440" w:rsidRDefault="00A54A06" w:rsidP="00347380">
            <w:pPr>
              <w:spacing w:line="320" w:lineRule="exact"/>
              <w:ind w:firstLineChars="210" w:firstLine="504"/>
              <w:jc w:val="both"/>
              <w:rPr>
                <w:rFonts w:ascii="Times New Roman" w:eastAsia="標楷體" w:hAnsi="Times New Roman" w:cs="Times New Roman"/>
                <w:szCs w:val="24"/>
              </w:rPr>
            </w:pPr>
            <w:r w:rsidRPr="00BD4440">
              <w:rPr>
                <w:rFonts w:ascii="Times New Roman" w:eastAsia="標楷體" w:hAnsi="Times New Roman" w:cs="Times New Roman" w:hint="eastAsia"/>
                <w:szCs w:val="24"/>
              </w:rPr>
              <w:t>本辦法所稱之指數股票型基金受益憑證，係指證券投資信託事業依證券投資信託基金管理辦法或期貨信託事業依期貨信託基金管理辦法募集指數股票型基金（</w:t>
            </w:r>
            <w:r w:rsidRPr="00BD4440">
              <w:rPr>
                <w:rFonts w:ascii="Times New Roman" w:eastAsia="標楷體" w:hAnsi="Times New Roman" w:cs="Times New Roman" w:hint="eastAsia"/>
                <w:szCs w:val="24"/>
              </w:rPr>
              <w:t>Exchange</w:t>
            </w:r>
            <w:r w:rsidRPr="00BD4440">
              <w:rPr>
                <w:rFonts w:ascii="Times New Roman" w:eastAsia="標楷體" w:hAnsi="Times New Roman" w:cs="Times New Roman"/>
                <w:szCs w:val="24"/>
              </w:rPr>
              <w:t xml:space="preserve"> </w:t>
            </w:r>
            <w:r w:rsidRPr="00BD4440">
              <w:rPr>
                <w:rFonts w:ascii="Times New Roman" w:eastAsia="標楷體" w:hAnsi="Times New Roman" w:cs="Times New Roman" w:hint="eastAsia"/>
                <w:szCs w:val="24"/>
              </w:rPr>
              <w:t>Traded Fund</w:t>
            </w:r>
            <w:r w:rsidRPr="00BD4440">
              <w:rPr>
                <w:rFonts w:ascii="Times New Roman" w:eastAsia="標楷體" w:hAnsi="Times New Roman" w:cs="Times New Roman" w:hint="eastAsia"/>
                <w:szCs w:val="24"/>
              </w:rPr>
              <w:t>，簡稱</w:t>
            </w:r>
            <w:r w:rsidRPr="00BD4440">
              <w:rPr>
                <w:rFonts w:ascii="Times New Roman" w:eastAsia="標楷體" w:hAnsi="Times New Roman" w:cs="Times New Roman" w:hint="eastAsia"/>
                <w:szCs w:val="24"/>
              </w:rPr>
              <w:t>ETF</w:t>
            </w:r>
            <w:r w:rsidRPr="00BD4440">
              <w:rPr>
                <w:rFonts w:ascii="Times New Roman" w:eastAsia="標楷體" w:hAnsi="Times New Roman" w:cs="Times New Roman" w:hint="eastAsia"/>
                <w:szCs w:val="24"/>
              </w:rPr>
              <w:t>）所發行之下列受益憑證：</w:t>
            </w:r>
          </w:p>
          <w:p w14:paraId="6AB803D3" w14:textId="0C8539CA" w:rsidR="00A54A06" w:rsidRPr="00BD4440" w:rsidRDefault="00A54A06" w:rsidP="009247D0">
            <w:pPr>
              <w:spacing w:line="320" w:lineRule="exact"/>
              <w:ind w:left="362" w:hangingChars="151" w:hanging="362"/>
              <w:jc w:val="both"/>
              <w:rPr>
                <w:rFonts w:ascii="Times New Roman" w:eastAsia="標楷體" w:hAnsi="Times New Roman" w:cs="Times New Roman"/>
                <w:szCs w:val="24"/>
              </w:rPr>
            </w:pPr>
            <w:r w:rsidRPr="00BD4440">
              <w:rPr>
                <w:rFonts w:ascii="Times New Roman" w:eastAsia="標楷體" w:hAnsi="Times New Roman" w:cs="Times New Roman"/>
                <w:szCs w:val="24"/>
              </w:rPr>
              <w:t>一、</w:t>
            </w:r>
            <w:r w:rsidRPr="00BD4440">
              <w:rPr>
                <w:rFonts w:ascii="Times New Roman" w:eastAsia="標楷體" w:hAnsi="Times New Roman" w:cs="Times New Roman" w:hint="eastAsia"/>
                <w:szCs w:val="24"/>
              </w:rPr>
              <w:t>證券投資信託事業募集指數股票型證券投資信託基金（簡稱指數股票型證券投資信託基金）所發行之受益憑證（簡稱指數股票型證券投資信託基金受益憑證）：</w:t>
            </w:r>
          </w:p>
          <w:p w14:paraId="3077A632" w14:textId="32648488" w:rsidR="00A54A06" w:rsidRPr="00BD4440" w:rsidRDefault="00A54A06" w:rsidP="009247D0">
            <w:pPr>
              <w:spacing w:line="320" w:lineRule="exact"/>
              <w:ind w:left="446" w:hangingChars="186" w:hanging="446"/>
              <w:jc w:val="both"/>
              <w:rPr>
                <w:rFonts w:ascii="Times New Roman" w:eastAsia="標楷體" w:hAnsi="Times New Roman" w:cs="Times New Roman"/>
                <w:szCs w:val="24"/>
              </w:rPr>
            </w:pPr>
            <w:r w:rsidRPr="00BD4440">
              <w:rPr>
                <w:rFonts w:ascii="Times New Roman" w:eastAsia="標楷體" w:hAnsi="Times New Roman" w:cs="Times New Roman"/>
                <w:szCs w:val="24"/>
              </w:rPr>
              <w:t>(</w:t>
            </w:r>
            <w:proofErr w:type="gramStart"/>
            <w:r w:rsidRPr="00BD4440">
              <w:rPr>
                <w:rFonts w:ascii="Times New Roman" w:eastAsia="標楷體" w:hAnsi="Times New Roman" w:cs="Times New Roman"/>
                <w:szCs w:val="24"/>
              </w:rPr>
              <w:t>一</w:t>
            </w:r>
            <w:proofErr w:type="gramEnd"/>
            <w:r w:rsidRPr="00BD4440">
              <w:rPr>
                <w:rFonts w:ascii="Times New Roman" w:eastAsia="標楷體" w:hAnsi="Times New Roman" w:cs="Times New Roman"/>
                <w:szCs w:val="24"/>
              </w:rPr>
              <w:t>)</w:t>
            </w:r>
            <w:r w:rsidRPr="00BD4440">
              <w:rPr>
                <w:rFonts w:ascii="Times New Roman" w:eastAsia="標楷體" w:hAnsi="Times New Roman" w:cs="Times New Roman" w:hint="eastAsia"/>
                <w:szCs w:val="24"/>
              </w:rPr>
              <w:t>國內成分證券指數股票型證券投資信託基金：指該基金之標的指數成分證券全部為國內有價證券者。</w:t>
            </w:r>
          </w:p>
          <w:p w14:paraId="792F9F42" w14:textId="3B0DBC2F" w:rsidR="00A54A06" w:rsidRPr="00BD4440" w:rsidRDefault="00A54A06" w:rsidP="009247D0">
            <w:pPr>
              <w:spacing w:line="320" w:lineRule="exact"/>
              <w:ind w:left="446" w:hangingChars="186" w:hanging="446"/>
              <w:jc w:val="both"/>
              <w:rPr>
                <w:rFonts w:ascii="Times New Roman" w:eastAsia="標楷體" w:hAnsi="Times New Roman" w:cs="Times New Roman"/>
                <w:szCs w:val="24"/>
              </w:rPr>
            </w:pPr>
            <w:r w:rsidRPr="00BD4440">
              <w:rPr>
                <w:rFonts w:ascii="Times New Roman" w:eastAsia="標楷體" w:hAnsi="Times New Roman" w:cs="Times New Roman"/>
                <w:szCs w:val="24"/>
              </w:rPr>
              <w:t>(</w:t>
            </w:r>
            <w:r w:rsidRPr="00BD4440">
              <w:rPr>
                <w:rFonts w:ascii="Times New Roman" w:eastAsia="標楷體" w:hAnsi="Times New Roman" w:cs="Times New Roman"/>
                <w:szCs w:val="24"/>
              </w:rPr>
              <w:t>二</w:t>
            </w:r>
            <w:r w:rsidRPr="00BD4440">
              <w:rPr>
                <w:rFonts w:ascii="Times New Roman" w:eastAsia="標楷體" w:hAnsi="Times New Roman" w:cs="Times New Roman"/>
                <w:szCs w:val="24"/>
              </w:rPr>
              <w:t>)</w:t>
            </w:r>
            <w:r w:rsidRPr="00BD4440">
              <w:rPr>
                <w:rFonts w:ascii="Times New Roman" w:eastAsia="標楷體" w:hAnsi="Times New Roman" w:cs="Times New Roman" w:hint="eastAsia"/>
                <w:szCs w:val="24"/>
              </w:rPr>
              <w:t>國外成分證券指數股票型證券投資信託基金：指該基金之標的指數成分證券含一種以上國外有價證券者。</w:t>
            </w:r>
          </w:p>
          <w:p w14:paraId="32FD91AD" w14:textId="2764E75F" w:rsidR="00A54A06" w:rsidRPr="00BD4440" w:rsidRDefault="00A54A06" w:rsidP="00182E49">
            <w:pPr>
              <w:spacing w:line="320" w:lineRule="exact"/>
              <w:ind w:left="406" w:hangingChars="169" w:hanging="406"/>
              <w:jc w:val="both"/>
              <w:rPr>
                <w:rFonts w:ascii="Times New Roman" w:eastAsia="標楷體" w:hAnsi="Times New Roman" w:cs="Times New Roman"/>
                <w:szCs w:val="24"/>
              </w:rPr>
            </w:pPr>
            <w:r w:rsidRPr="00BD4440">
              <w:rPr>
                <w:rFonts w:ascii="Times New Roman" w:eastAsia="標楷體" w:hAnsi="Times New Roman" w:cs="Times New Roman"/>
                <w:szCs w:val="24"/>
              </w:rPr>
              <w:t>(</w:t>
            </w:r>
            <w:r w:rsidRPr="00BD4440">
              <w:rPr>
                <w:rFonts w:ascii="Times New Roman" w:eastAsia="標楷體" w:hAnsi="Times New Roman" w:cs="Times New Roman"/>
                <w:szCs w:val="24"/>
              </w:rPr>
              <w:t>三</w:t>
            </w:r>
            <w:r w:rsidRPr="00BD4440">
              <w:rPr>
                <w:rFonts w:ascii="Times New Roman" w:eastAsia="標楷體" w:hAnsi="Times New Roman" w:cs="Times New Roman"/>
                <w:szCs w:val="24"/>
              </w:rPr>
              <w:t>)</w:t>
            </w:r>
            <w:r w:rsidRPr="00BD4440">
              <w:rPr>
                <w:rFonts w:ascii="Times New Roman" w:eastAsia="標楷體" w:hAnsi="Times New Roman" w:cs="Times New Roman" w:hint="eastAsia"/>
                <w:szCs w:val="24"/>
              </w:rPr>
              <w:t>槓桿反向指數股票型證券投資信託基金：指該基金以追蹤、模擬或複製標的指數之正向倍數（簡稱槓桿型</w:t>
            </w:r>
            <w:r w:rsidRPr="00BD4440">
              <w:rPr>
                <w:rFonts w:ascii="Times New Roman" w:eastAsia="標楷體" w:hAnsi="Times New Roman" w:cs="Times New Roman" w:hint="eastAsia"/>
                <w:szCs w:val="24"/>
              </w:rPr>
              <w:t xml:space="preserve"> ETF</w:t>
            </w:r>
            <w:r w:rsidRPr="00BD4440">
              <w:rPr>
                <w:rFonts w:ascii="Times New Roman" w:eastAsia="標楷體" w:hAnsi="Times New Roman" w:cs="Times New Roman" w:hint="eastAsia"/>
                <w:szCs w:val="24"/>
              </w:rPr>
              <w:t>）或反向倍數（簡稱反向型</w:t>
            </w:r>
            <w:r w:rsidRPr="00BD4440">
              <w:rPr>
                <w:rFonts w:ascii="Times New Roman" w:eastAsia="標楷體" w:hAnsi="Times New Roman" w:cs="Times New Roman" w:hint="eastAsia"/>
                <w:szCs w:val="24"/>
              </w:rPr>
              <w:t>ETF</w:t>
            </w:r>
            <w:r w:rsidRPr="00BD4440">
              <w:rPr>
                <w:rFonts w:ascii="Times New Roman" w:eastAsia="標楷體" w:hAnsi="Times New Roman" w:cs="Times New Roman" w:hint="eastAsia"/>
                <w:szCs w:val="24"/>
              </w:rPr>
              <w:t>）表現者。</w:t>
            </w:r>
          </w:p>
          <w:p w14:paraId="69B24D15" w14:textId="4A709E5D" w:rsidR="00A54A06" w:rsidRPr="00BD4440" w:rsidRDefault="00A54A06" w:rsidP="003C6430">
            <w:pPr>
              <w:spacing w:line="320" w:lineRule="exact"/>
              <w:ind w:left="362" w:hangingChars="151" w:hanging="362"/>
              <w:jc w:val="both"/>
              <w:rPr>
                <w:rFonts w:ascii="Times New Roman" w:eastAsia="標楷體" w:hAnsi="Times New Roman" w:cs="Times New Roman"/>
                <w:szCs w:val="24"/>
              </w:rPr>
            </w:pPr>
            <w:r w:rsidRPr="00BD4440">
              <w:rPr>
                <w:rFonts w:ascii="Times New Roman" w:eastAsia="標楷體" w:hAnsi="Times New Roman" w:cs="Times New Roman"/>
                <w:szCs w:val="24"/>
              </w:rPr>
              <w:t>二、</w:t>
            </w:r>
            <w:r w:rsidRPr="00BD4440">
              <w:rPr>
                <w:rFonts w:ascii="Times New Roman" w:eastAsia="標楷體" w:hAnsi="Times New Roman" w:cs="Times New Roman" w:hint="eastAsia"/>
                <w:szCs w:val="24"/>
              </w:rPr>
              <w:t>期貨信託事業募集指數股票型期貨信託基金（簡稱指數股票型期貨信託基金）所發行之受益憑證（簡稱指數股票型期貨信託基金受益憑證）。該基金以追蹤、模擬或複製標的指數之正向倍數（簡稱槓桿型期貨</w:t>
            </w:r>
            <w:r w:rsidRPr="00BD4440">
              <w:rPr>
                <w:rFonts w:ascii="Times New Roman" w:eastAsia="標楷體" w:hAnsi="Times New Roman" w:cs="Times New Roman" w:hint="eastAsia"/>
                <w:szCs w:val="24"/>
              </w:rPr>
              <w:t>ETF</w:t>
            </w:r>
            <w:r w:rsidRPr="00BD4440">
              <w:rPr>
                <w:rFonts w:ascii="Times New Roman" w:eastAsia="標楷體" w:hAnsi="Times New Roman" w:cs="Times New Roman" w:hint="eastAsia"/>
                <w:szCs w:val="24"/>
              </w:rPr>
              <w:t>）或反向倍數（簡稱反向型期貨</w:t>
            </w:r>
            <w:r w:rsidRPr="00BD4440">
              <w:rPr>
                <w:rFonts w:ascii="Times New Roman" w:eastAsia="標楷體" w:hAnsi="Times New Roman" w:cs="Times New Roman" w:hint="eastAsia"/>
                <w:szCs w:val="24"/>
              </w:rPr>
              <w:t>ETF</w:t>
            </w:r>
            <w:r w:rsidRPr="00BD4440">
              <w:rPr>
                <w:rFonts w:ascii="Times New Roman" w:eastAsia="標楷體" w:hAnsi="Times New Roman" w:cs="Times New Roman" w:hint="eastAsia"/>
                <w:szCs w:val="24"/>
              </w:rPr>
              <w:t>）表現者，稱為槓桿反向指數股票型期貨信託基金。</w:t>
            </w:r>
          </w:p>
          <w:p w14:paraId="383E3321" w14:textId="77777777" w:rsidR="00A54A06" w:rsidRPr="00BD4440" w:rsidRDefault="00A54A06" w:rsidP="00C80E2D">
            <w:pPr>
              <w:widowControl/>
              <w:spacing w:line="320" w:lineRule="exact"/>
              <w:rPr>
                <w:rFonts w:ascii="Times New Roman" w:eastAsia="標楷體" w:hAnsi="Times New Roman" w:cs="Times New Roman"/>
                <w:szCs w:val="24"/>
              </w:rPr>
            </w:pPr>
          </w:p>
        </w:tc>
        <w:tc>
          <w:tcPr>
            <w:tcW w:w="3401" w:type="dxa"/>
          </w:tcPr>
          <w:p w14:paraId="453C3E26" w14:textId="64BF90B8" w:rsidR="00A54A06" w:rsidRPr="000623AD" w:rsidRDefault="00A54A06" w:rsidP="00C80E2D">
            <w:pPr>
              <w:widowControl/>
              <w:spacing w:line="320" w:lineRule="exact"/>
              <w:ind w:left="329" w:hangingChars="137" w:hanging="329"/>
              <w:jc w:val="both"/>
              <w:rPr>
                <w:rFonts w:ascii="Times New Roman" w:eastAsia="標楷體" w:hAnsi="Times New Roman" w:cs="Times New Roman"/>
                <w:kern w:val="0"/>
                <w:szCs w:val="24"/>
              </w:rPr>
            </w:pPr>
            <w:r w:rsidRPr="000623AD">
              <w:rPr>
                <w:rFonts w:ascii="Times New Roman" w:eastAsia="標楷體" w:hAnsi="Times New Roman" w:cs="Times New Roman"/>
              </w:rPr>
              <w:lastRenderedPageBreak/>
              <w:t>一、因證券投資信託事業</w:t>
            </w:r>
            <w:r w:rsidRPr="002C4F16">
              <w:rPr>
                <w:rFonts w:ascii="Times New Roman" w:eastAsia="標楷體" w:hAnsi="Times New Roman" w:cs="Times New Roman"/>
              </w:rPr>
              <w:t>依其規定得募集新</w:t>
            </w:r>
            <w:r w:rsidRPr="000623AD">
              <w:rPr>
                <w:rFonts w:ascii="Times New Roman" w:eastAsia="標楷體" w:hAnsi="Times New Roman" w:cs="Times New Roman"/>
              </w:rPr>
              <w:t>臺幣及外幣計價之指數股票型基金，</w:t>
            </w:r>
            <w:proofErr w:type="gramStart"/>
            <w:r w:rsidRPr="000623AD">
              <w:rPr>
                <w:rFonts w:ascii="Times New Roman" w:eastAsia="標楷體" w:hAnsi="Times New Roman" w:cs="Times New Roman"/>
              </w:rPr>
              <w:t>爰</w:t>
            </w:r>
            <w:proofErr w:type="gramEnd"/>
            <w:r w:rsidRPr="000623AD">
              <w:rPr>
                <w:rFonts w:ascii="Times New Roman" w:eastAsia="標楷體" w:hAnsi="Times New Roman" w:cs="Times New Roman"/>
              </w:rPr>
              <w:t>於本辦法增訂加掛</w:t>
            </w:r>
            <w:r w:rsidRPr="000623AD">
              <w:rPr>
                <w:rFonts w:ascii="Times New Roman" w:eastAsia="標楷體" w:hAnsi="Times New Roman" w:cs="Times New Roman"/>
              </w:rPr>
              <w:t>ETF</w:t>
            </w:r>
            <w:r w:rsidRPr="000623AD">
              <w:rPr>
                <w:rFonts w:ascii="Times New Roman" w:eastAsia="標楷體" w:hAnsi="Times New Roman" w:cs="Times New Roman"/>
              </w:rPr>
              <w:t>受益憑證之相關規定。</w:t>
            </w:r>
          </w:p>
          <w:p w14:paraId="4799EF81" w14:textId="4E964D52" w:rsidR="00A54A06" w:rsidRPr="00B1490C" w:rsidRDefault="00A54A06" w:rsidP="00C80E2D">
            <w:pPr>
              <w:widowControl/>
              <w:spacing w:line="320" w:lineRule="exact"/>
              <w:ind w:left="329" w:hangingChars="137" w:hanging="329"/>
              <w:jc w:val="both"/>
              <w:rPr>
                <w:rFonts w:ascii="Times New Roman" w:eastAsia="標楷體" w:hAnsi="Times New Roman" w:cs="Times New Roman"/>
                <w:u w:val="single"/>
              </w:rPr>
            </w:pPr>
            <w:r w:rsidRPr="000623AD">
              <w:rPr>
                <w:rFonts w:ascii="Times New Roman" w:eastAsia="標楷體" w:hAnsi="Times New Roman" w:cs="Times New Roman"/>
              </w:rPr>
              <w:t>二、</w:t>
            </w:r>
            <w:r w:rsidRPr="00B1490C">
              <w:rPr>
                <w:rFonts w:ascii="Times New Roman" w:eastAsia="標楷體" w:hAnsi="Times New Roman" w:cs="Times New Roman"/>
              </w:rPr>
              <w:t>為證券投資信託事業募集之</w:t>
            </w:r>
            <w:r w:rsidRPr="000079BD">
              <w:rPr>
                <w:rFonts w:ascii="Times New Roman" w:eastAsia="標楷體" w:hAnsi="Times New Roman" w:cs="Times New Roman" w:hint="eastAsia"/>
                <w:szCs w:val="24"/>
              </w:rPr>
              <w:t>標的指數成分證券全部為國外有價證券之國外成分證券指數股票型證券投資信託基金</w:t>
            </w:r>
            <w:r w:rsidRPr="00B1490C">
              <w:rPr>
                <w:rFonts w:ascii="Times New Roman" w:eastAsia="標楷體" w:hAnsi="Times New Roman" w:cs="Times New Roman"/>
              </w:rPr>
              <w:t>得</w:t>
            </w:r>
            <w:r>
              <w:rPr>
                <w:rFonts w:ascii="Times New Roman" w:eastAsia="標楷體" w:hAnsi="Times New Roman" w:cs="Times New Roman" w:hint="eastAsia"/>
              </w:rPr>
              <w:t>申請</w:t>
            </w:r>
            <w:r w:rsidRPr="00B1490C">
              <w:rPr>
                <w:rFonts w:ascii="Times New Roman" w:eastAsia="標楷體" w:hAnsi="Times New Roman" w:cs="Times New Roman"/>
              </w:rPr>
              <w:t>加掛其他幣別</w:t>
            </w:r>
            <w:proofErr w:type="gramStart"/>
            <w:r w:rsidRPr="00B1490C">
              <w:rPr>
                <w:rFonts w:ascii="Times New Roman" w:eastAsia="標楷體" w:hAnsi="Times New Roman" w:cs="Times New Roman"/>
              </w:rPr>
              <w:t>之</w:t>
            </w:r>
            <w:proofErr w:type="gramEnd"/>
            <w:r w:rsidRPr="00B1490C">
              <w:rPr>
                <w:rFonts w:ascii="Times New Roman" w:eastAsia="標楷體" w:hAnsi="Times New Roman" w:cs="Times New Roman"/>
              </w:rPr>
              <w:t>受益憑證櫃檯買賣</w:t>
            </w:r>
            <w:r w:rsidRPr="00FD5B9B">
              <w:rPr>
                <w:rFonts w:ascii="Times New Roman" w:eastAsia="標楷體" w:hAnsi="Times New Roman" w:cs="Times New Roman"/>
              </w:rPr>
              <w:t>，</w:t>
            </w:r>
            <w:r>
              <w:rPr>
                <w:rFonts w:ascii="Times New Roman" w:eastAsia="標楷體" w:hAnsi="Times New Roman" w:cs="Times New Roman" w:hint="eastAsia"/>
              </w:rPr>
              <w:t>於有關本辦法所稱指數股票型基金之範圍</w:t>
            </w:r>
            <w:r>
              <w:rPr>
                <w:rFonts w:ascii="新細明體" w:eastAsia="新細明體" w:hAnsi="新細明體" w:cs="Times New Roman" w:hint="eastAsia"/>
              </w:rPr>
              <w:t>，</w:t>
            </w:r>
            <w:r>
              <w:rPr>
                <w:rFonts w:ascii="Times New Roman" w:eastAsia="標楷體" w:hAnsi="Times New Roman" w:cs="Times New Roman" w:hint="eastAsia"/>
              </w:rPr>
              <w:t>增列加掛</w:t>
            </w:r>
            <w:r>
              <w:rPr>
                <w:rFonts w:ascii="Times New Roman" w:eastAsia="標楷體" w:hAnsi="Times New Roman" w:cs="Times New Roman" w:hint="eastAsia"/>
              </w:rPr>
              <w:t>ETF</w:t>
            </w:r>
            <w:r>
              <w:rPr>
                <w:rFonts w:ascii="Times New Roman" w:eastAsia="標楷體" w:hAnsi="Times New Roman" w:cs="Times New Roman" w:hint="eastAsia"/>
              </w:rPr>
              <w:t>受益憑證</w:t>
            </w:r>
            <w:r>
              <w:rPr>
                <w:rFonts w:ascii="標楷體" w:eastAsia="標楷體" w:hAnsi="標楷體" w:cs="Times New Roman" w:hint="eastAsia"/>
              </w:rPr>
              <w:t>，</w:t>
            </w:r>
            <w:proofErr w:type="gramStart"/>
            <w:r w:rsidRPr="00FD5B9B">
              <w:rPr>
                <w:rFonts w:ascii="Times New Roman" w:eastAsia="標楷體" w:hAnsi="Times New Roman" w:cs="Times New Roman"/>
              </w:rPr>
              <w:t>爰</w:t>
            </w:r>
            <w:proofErr w:type="gramEnd"/>
            <w:r w:rsidRPr="00FD5B9B">
              <w:rPr>
                <w:rFonts w:ascii="Times New Roman" w:eastAsia="標楷體" w:hAnsi="Times New Roman" w:cs="Times New Roman"/>
              </w:rPr>
              <w:t>增</w:t>
            </w:r>
            <w:r>
              <w:rPr>
                <w:rFonts w:ascii="Times New Roman" w:eastAsia="標楷體" w:hAnsi="Times New Roman" w:cs="Times New Roman" w:hint="eastAsia"/>
              </w:rPr>
              <w:t>訂</w:t>
            </w:r>
            <w:r w:rsidRPr="00FD5B9B">
              <w:rPr>
                <w:rFonts w:ascii="Times New Roman" w:eastAsia="標楷體" w:hAnsi="Times New Roman" w:cs="Times New Roman"/>
              </w:rPr>
              <w:t>第二項第三</w:t>
            </w:r>
            <w:r w:rsidRPr="00B1490C">
              <w:rPr>
                <w:rFonts w:ascii="Times New Roman" w:eastAsia="標楷體" w:hAnsi="Times New Roman" w:cs="Times New Roman"/>
              </w:rPr>
              <w:t>款規定。</w:t>
            </w:r>
          </w:p>
        </w:tc>
      </w:tr>
      <w:tr w:rsidR="00A54A06" w:rsidRPr="000623AD" w14:paraId="06FC64C4" w14:textId="77777777" w:rsidTr="00A54A06">
        <w:tc>
          <w:tcPr>
            <w:tcW w:w="3400" w:type="dxa"/>
          </w:tcPr>
          <w:p w14:paraId="438F517A" w14:textId="77777777" w:rsidR="00A54A06" w:rsidRPr="000623AD" w:rsidRDefault="00A54A06" w:rsidP="002C4E38">
            <w:pPr>
              <w:spacing w:line="320" w:lineRule="exact"/>
              <w:ind w:left="240" w:hangingChars="100" w:hanging="240"/>
              <w:jc w:val="both"/>
              <w:rPr>
                <w:rFonts w:ascii="Times New Roman" w:eastAsia="標楷體" w:hAnsi="Times New Roman" w:cs="Times New Roman"/>
                <w:szCs w:val="24"/>
              </w:rPr>
            </w:pPr>
            <w:r w:rsidRPr="000623AD">
              <w:rPr>
                <w:rFonts w:ascii="Times New Roman" w:eastAsia="標楷體" w:hAnsi="Times New Roman" w:cs="Times New Roman"/>
                <w:szCs w:val="24"/>
              </w:rPr>
              <w:t>第三條</w:t>
            </w:r>
          </w:p>
          <w:p w14:paraId="43F05D38" w14:textId="3D4E0BEF" w:rsidR="00A54A06" w:rsidRPr="000623AD" w:rsidRDefault="00A54A06" w:rsidP="002C4E38">
            <w:pPr>
              <w:spacing w:line="320" w:lineRule="exact"/>
              <w:ind w:left="240" w:hangingChars="100" w:hanging="240"/>
              <w:jc w:val="center"/>
              <w:rPr>
                <w:rFonts w:ascii="Times New Roman" w:eastAsia="標楷體" w:hAnsi="Times New Roman" w:cs="Times New Roman"/>
                <w:szCs w:val="24"/>
              </w:rPr>
            </w:pPr>
            <w:r w:rsidRPr="000623AD">
              <w:rPr>
                <w:rFonts w:ascii="Times New Roman" w:eastAsia="標楷體" w:hAnsi="Times New Roman" w:cs="Times New Roman"/>
                <w:szCs w:val="24"/>
              </w:rPr>
              <w:t>(</w:t>
            </w:r>
            <w:r w:rsidRPr="000623AD">
              <w:rPr>
                <w:rFonts w:ascii="Times New Roman" w:eastAsia="標楷體" w:hAnsi="Times New Roman" w:cs="Times New Roman"/>
                <w:szCs w:val="24"/>
              </w:rPr>
              <w:t>第一項</w:t>
            </w:r>
            <w:r w:rsidRPr="000623AD">
              <w:rPr>
                <w:rFonts w:ascii="Times New Roman" w:eastAsia="標楷體" w:hAnsi="Times New Roman" w:cs="Times New Roman"/>
                <w:snapToGrid w:val="0"/>
                <w:kern w:val="0"/>
                <w:szCs w:val="24"/>
              </w:rPr>
              <w:t>未修正，</w:t>
            </w:r>
            <w:r w:rsidRPr="000623AD">
              <w:rPr>
                <w:rFonts w:ascii="Times New Roman" w:eastAsia="標楷體" w:hAnsi="Times New Roman" w:cs="Times New Roman"/>
                <w:szCs w:val="24"/>
              </w:rPr>
              <w:t>略</w:t>
            </w:r>
            <w:r w:rsidRPr="000623AD">
              <w:rPr>
                <w:rFonts w:ascii="Times New Roman" w:eastAsia="標楷體" w:hAnsi="Times New Roman" w:cs="Times New Roman"/>
                <w:szCs w:val="24"/>
              </w:rPr>
              <w:t>)</w:t>
            </w:r>
          </w:p>
          <w:p w14:paraId="5EBD86D6" w14:textId="77777777" w:rsidR="00A54A06" w:rsidRPr="007661AF" w:rsidRDefault="00A54A06" w:rsidP="007661AF">
            <w:pPr>
              <w:spacing w:line="320" w:lineRule="exact"/>
              <w:ind w:firstLineChars="210" w:firstLine="504"/>
              <w:jc w:val="both"/>
              <w:rPr>
                <w:rFonts w:ascii="Times New Roman" w:eastAsia="標楷體" w:hAnsi="Times New Roman" w:cs="Times New Roman"/>
                <w:szCs w:val="24"/>
              </w:rPr>
            </w:pPr>
            <w:r w:rsidRPr="007661AF">
              <w:rPr>
                <w:rFonts w:ascii="Times New Roman" w:eastAsia="標楷體" w:hAnsi="Times New Roman" w:cs="Times New Roman" w:hint="eastAsia"/>
                <w:szCs w:val="24"/>
              </w:rPr>
              <w:t>委託人買賣下列受益憑證時，應簽具風險預告書，證券商始得接受其委託：</w:t>
            </w:r>
          </w:p>
          <w:p w14:paraId="27EAA2CD" w14:textId="77777777" w:rsidR="00A54A06" w:rsidRPr="007661AF" w:rsidRDefault="00A54A06" w:rsidP="007661AF">
            <w:pPr>
              <w:spacing w:line="320" w:lineRule="exact"/>
              <w:ind w:left="401" w:hangingChars="167" w:hanging="401"/>
              <w:jc w:val="both"/>
              <w:rPr>
                <w:rFonts w:ascii="Times New Roman" w:eastAsia="標楷體" w:hAnsi="Times New Roman" w:cs="Times New Roman"/>
                <w:szCs w:val="24"/>
              </w:rPr>
            </w:pPr>
            <w:r w:rsidRPr="007661AF">
              <w:rPr>
                <w:rFonts w:ascii="Times New Roman" w:eastAsia="標楷體" w:hAnsi="Times New Roman" w:cs="Times New Roman"/>
                <w:szCs w:val="24"/>
              </w:rPr>
              <w:t>一、</w:t>
            </w:r>
            <w:r w:rsidRPr="007661AF">
              <w:rPr>
                <w:rFonts w:ascii="Times New Roman" w:eastAsia="標楷體" w:hAnsi="Times New Roman" w:cs="Times New Roman" w:hint="eastAsia"/>
                <w:szCs w:val="24"/>
              </w:rPr>
              <w:t>指數股票型期貨信託基金（含槓桿反向指數股票型期貨信託基金）受益憑證；</w:t>
            </w:r>
          </w:p>
          <w:p w14:paraId="6F744AE4" w14:textId="77777777" w:rsidR="00A54A06" w:rsidRPr="007661AF" w:rsidRDefault="00A54A06" w:rsidP="007661AF">
            <w:pPr>
              <w:spacing w:line="320" w:lineRule="exact"/>
              <w:ind w:left="401" w:hangingChars="167" w:hanging="401"/>
              <w:jc w:val="both"/>
              <w:rPr>
                <w:rFonts w:ascii="Times New Roman" w:eastAsia="標楷體" w:hAnsi="Times New Roman" w:cs="Times New Roman"/>
                <w:szCs w:val="24"/>
              </w:rPr>
            </w:pPr>
            <w:r w:rsidRPr="007661AF">
              <w:rPr>
                <w:rFonts w:ascii="Times New Roman" w:eastAsia="標楷體" w:hAnsi="Times New Roman" w:cs="Times New Roman"/>
                <w:szCs w:val="24"/>
              </w:rPr>
              <w:t>二、</w:t>
            </w:r>
            <w:r w:rsidRPr="007661AF">
              <w:rPr>
                <w:rFonts w:ascii="Times New Roman" w:eastAsia="標楷體" w:hAnsi="Times New Roman" w:cs="Times New Roman" w:hint="eastAsia"/>
                <w:szCs w:val="24"/>
              </w:rPr>
              <w:t>槓桿反向指數股票型證券投資信託基金受益憑證；</w:t>
            </w:r>
          </w:p>
          <w:p w14:paraId="5B6A046A" w14:textId="77777777" w:rsidR="00A54A06" w:rsidRPr="007661AF" w:rsidRDefault="00A54A06" w:rsidP="007661AF">
            <w:pPr>
              <w:spacing w:line="320" w:lineRule="exact"/>
              <w:ind w:left="401" w:hangingChars="167" w:hanging="401"/>
              <w:jc w:val="both"/>
              <w:rPr>
                <w:rFonts w:ascii="Times New Roman" w:eastAsia="標楷體" w:hAnsi="Times New Roman" w:cs="Times New Roman"/>
                <w:szCs w:val="24"/>
              </w:rPr>
            </w:pPr>
            <w:r w:rsidRPr="007661AF">
              <w:rPr>
                <w:rFonts w:ascii="Times New Roman" w:eastAsia="標楷體" w:hAnsi="Times New Roman" w:cs="Times New Roman"/>
                <w:szCs w:val="24"/>
              </w:rPr>
              <w:t>三、</w:t>
            </w:r>
            <w:r w:rsidRPr="007661AF">
              <w:rPr>
                <w:rFonts w:ascii="Times New Roman" w:eastAsia="標楷體" w:hAnsi="Times New Roman" w:cs="Times New Roman" w:hint="eastAsia"/>
                <w:szCs w:val="24"/>
              </w:rPr>
              <w:t>非投資等級債券指數股票型證券投資信託基金受益憑證；</w:t>
            </w:r>
          </w:p>
          <w:p w14:paraId="7EA80111" w14:textId="0468BF60" w:rsidR="00A54A06" w:rsidRPr="009652B0" w:rsidRDefault="00A54A06" w:rsidP="00FE794A">
            <w:pPr>
              <w:spacing w:line="320" w:lineRule="exact"/>
              <w:ind w:left="401" w:hangingChars="167" w:hanging="401"/>
              <w:jc w:val="both"/>
              <w:rPr>
                <w:rFonts w:ascii="Times New Roman" w:eastAsia="標楷體" w:hAnsi="Times New Roman" w:cs="Times New Roman"/>
                <w:color w:val="FF0000"/>
                <w:szCs w:val="24"/>
                <w:u w:val="single"/>
              </w:rPr>
            </w:pPr>
            <w:r w:rsidRPr="009652B0">
              <w:rPr>
                <w:rFonts w:ascii="Times New Roman" w:eastAsia="標楷體" w:hAnsi="Times New Roman" w:cs="Times New Roman" w:hint="eastAsia"/>
                <w:color w:val="FF0000"/>
                <w:szCs w:val="24"/>
                <w:u w:val="single"/>
              </w:rPr>
              <w:t>四</w:t>
            </w:r>
            <w:r w:rsidRPr="009652B0">
              <w:rPr>
                <w:rFonts w:ascii="Times New Roman" w:eastAsia="標楷體" w:hAnsi="Times New Roman" w:cs="Times New Roman"/>
                <w:color w:val="FF0000"/>
                <w:szCs w:val="24"/>
                <w:u w:val="single"/>
              </w:rPr>
              <w:t>、加掛</w:t>
            </w:r>
            <w:r w:rsidRPr="009652B0">
              <w:rPr>
                <w:rFonts w:ascii="Times New Roman" w:eastAsia="標楷體" w:hAnsi="Times New Roman" w:cs="Times New Roman"/>
                <w:color w:val="FF0000"/>
                <w:szCs w:val="24"/>
                <w:u w:val="single"/>
              </w:rPr>
              <w:t>ETF</w:t>
            </w:r>
            <w:r w:rsidRPr="009652B0">
              <w:rPr>
                <w:rFonts w:ascii="Times New Roman" w:eastAsia="標楷體" w:hAnsi="Times New Roman" w:cs="Times New Roman"/>
                <w:color w:val="FF0000"/>
                <w:szCs w:val="24"/>
                <w:u w:val="single"/>
              </w:rPr>
              <w:t>受益憑證；</w:t>
            </w:r>
          </w:p>
          <w:p w14:paraId="00AEDC01" w14:textId="0FA0E36D" w:rsidR="00A54A06" w:rsidRDefault="00A54A06" w:rsidP="00467BD5">
            <w:pPr>
              <w:spacing w:line="320" w:lineRule="exact"/>
              <w:ind w:left="396" w:hangingChars="165" w:hanging="396"/>
              <w:jc w:val="both"/>
              <w:rPr>
                <w:rFonts w:ascii="Times New Roman" w:eastAsia="標楷體" w:hAnsi="Times New Roman" w:cs="Times New Roman"/>
                <w:szCs w:val="24"/>
              </w:rPr>
            </w:pPr>
            <w:r>
              <w:rPr>
                <w:rFonts w:ascii="Times New Roman" w:eastAsia="標楷體" w:hAnsi="Times New Roman" w:cs="Times New Roman" w:hint="eastAsia"/>
                <w:color w:val="FF0000"/>
                <w:szCs w:val="24"/>
                <w:u w:val="single"/>
              </w:rPr>
              <w:t>五</w:t>
            </w:r>
            <w:r w:rsidRPr="00835138">
              <w:rPr>
                <w:rFonts w:ascii="Times New Roman" w:eastAsia="標楷體" w:hAnsi="Times New Roman" w:cs="Times New Roman"/>
                <w:szCs w:val="24"/>
              </w:rPr>
              <w:t>、</w:t>
            </w:r>
            <w:r w:rsidRPr="00771F63">
              <w:rPr>
                <w:rFonts w:ascii="Times New Roman" w:eastAsia="標楷體" w:hAnsi="Times New Roman" w:cs="Times New Roman" w:hint="eastAsia"/>
                <w:szCs w:val="24"/>
              </w:rPr>
              <w:t>經本中心認為有必要之受益憑證。</w:t>
            </w:r>
          </w:p>
          <w:p w14:paraId="40C82B97" w14:textId="314436F5" w:rsidR="00A54A06" w:rsidRPr="000623AD" w:rsidRDefault="00A54A06" w:rsidP="002C4E38">
            <w:pPr>
              <w:spacing w:line="320" w:lineRule="exact"/>
              <w:ind w:left="305" w:hangingChars="127" w:hanging="305"/>
              <w:rPr>
                <w:rFonts w:ascii="Times New Roman" w:eastAsia="標楷體" w:hAnsi="Times New Roman" w:cs="Times New Roman"/>
                <w:szCs w:val="24"/>
              </w:rPr>
            </w:pPr>
            <w:r w:rsidRPr="000623AD">
              <w:rPr>
                <w:rFonts w:ascii="Times New Roman" w:eastAsia="標楷體" w:hAnsi="Times New Roman" w:cs="Times New Roman"/>
                <w:szCs w:val="24"/>
              </w:rPr>
              <w:t>（第三項</w:t>
            </w:r>
            <w:r>
              <w:rPr>
                <w:rFonts w:ascii="Times New Roman" w:eastAsia="標楷體" w:hAnsi="Times New Roman" w:cs="Times New Roman" w:hint="eastAsia"/>
                <w:szCs w:val="24"/>
              </w:rPr>
              <w:t>以下</w:t>
            </w:r>
            <w:r w:rsidRPr="000623AD">
              <w:rPr>
                <w:rFonts w:ascii="Times New Roman" w:eastAsia="標楷體" w:hAnsi="Times New Roman" w:cs="Times New Roman"/>
                <w:snapToGrid w:val="0"/>
                <w:kern w:val="0"/>
                <w:szCs w:val="24"/>
              </w:rPr>
              <w:t>未修正，</w:t>
            </w:r>
            <w:r w:rsidRPr="000623AD">
              <w:rPr>
                <w:rFonts w:ascii="Times New Roman" w:eastAsia="標楷體" w:hAnsi="Times New Roman" w:cs="Times New Roman"/>
                <w:szCs w:val="24"/>
              </w:rPr>
              <w:t>略）</w:t>
            </w:r>
          </w:p>
        </w:tc>
        <w:tc>
          <w:tcPr>
            <w:tcW w:w="3400" w:type="dxa"/>
          </w:tcPr>
          <w:p w14:paraId="5846428C" w14:textId="37B4F542" w:rsidR="00A54A06" w:rsidRPr="00BD4440" w:rsidRDefault="00A54A06" w:rsidP="002C4E38">
            <w:pPr>
              <w:spacing w:line="320" w:lineRule="exact"/>
              <w:ind w:left="240" w:hangingChars="100" w:hanging="240"/>
              <w:jc w:val="both"/>
              <w:rPr>
                <w:rFonts w:ascii="Times New Roman" w:eastAsia="標楷體" w:hAnsi="Times New Roman" w:cs="Times New Roman"/>
                <w:szCs w:val="24"/>
              </w:rPr>
            </w:pPr>
            <w:r w:rsidRPr="00BD4440">
              <w:rPr>
                <w:rFonts w:ascii="Times New Roman" w:eastAsia="標楷體" w:hAnsi="Times New Roman" w:cs="Times New Roman"/>
                <w:szCs w:val="24"/>
              </w:rPr>
              <w:t>第三條</w:t>
            </w:r>
          </w:p>
          <w:p w14:paraId="73584AC2" w14:textId="2B8FBC07" w:rsidR="00A54A06" w:rsidRPr="00BD4440" w:rsidRDefault="00A54A06" w:rsidP="002C4E38">
            <w:pPr>
              <w:spacing w:line="320" w:lineRule="exact"/>
              <w:ind w:left="240" w:hangingChars="100" w:hanging="240"/>
              <w:jc w:val="center"/>
              <w:rPr>
                <w:rFonts w:ascii="Times New Roman" w:eastAsia="標楷體" w:hAnsi="Times New Roman" w:cs="Times New Roman"/>
                <w:szCs w:val="24"/>
              </w:rPr>
            </w:pPr>
            <w:r w:rsidRPr="00BD4440">
              <w:rPr>
                <w:rFonts w:ascii="Times New Roman" w:eastAsia="標楷體" w:hAnsi="Times New Roman" w:cs="Times New Roman"/>
                <w:szCs w:val="24"/>
              </w:rPr>
              <w:t>(</w:t>
            </w:r>
            <w:r w:rsidRPr="00BD4440">
              <w:rPr>
                <w:rFonts w:ascii="Times New Roman" w:eastAsia="標楷體" w:hAnsi="Times New Roman" w:cs="Times New Roman"/>
                <w:szCs w:val="24"/>
              </w:rPr>
              <w:t>第一項</w:t>
            </w:r>
            <w:r w:rsidRPr="00BD4440">
              <w:rPr>
                <w:rFonts w:ascii="Times New Roman" w:eastAsia="標楷體" w:hAnsi="Times New Roman" w:cs="Times New Roman"/>
                <w:snapToGrid w:val="0"/>
                <w:kern w:val="0"/>
                <w:szCs w:val="24"/>
              </w:rPr>
              <w:t>未修正，</w:t>
            </w:r>
            <w:r w:rsidRPr="00BD4440">
              <w:rPr>
                <w:rFonts w:ascii="Times New Roman" w:eastAsia="標楷體" w:hAnsi="Times New Roman" w:cs="Times New Roman"/>
                <w:szCs w:val="24"/>
              </w:rPr>
              <w:t>略</w:t>
            </w:r>
            <w:r w:rsidRPr="00BD4440">
              <w:rPr>
                <w:rFonts w:ascii="Times New Roman" w:eastAsia="標楷體" w:hAnsi="Times New Roman" w:cs="Times New Roman"/>
                <w:szCs w:val="24"/>
              </w:rPr>
              <w:t>)</w:t>
            </w:r>
          </w:p>
          <w:p w14:paraId="2E2086EF" w14:textId="3577DE56" w:rsidR="00A54A06" w:rsidRPr="00BD4440" w:rsidRDefault="00A54A06" w:rsidP="008E7320">
            <w:pPr>
              <w:spacing w:line="320" w:lineRule="exact"/>
              <w:ind w:firstLineChars="210" w:firstLine="504"/>
              <w:jc w:val="both"/>
              <w:rPr>
                <w:rFonts w:ascii="Times New Roman" w:eastAsia="標楷體" w:hAnsi="Times New Roman" w:cs="Times New Roman"/>
                <w:szCs w:val="24"/>
              </w:rPr>
            </w:pPr>
            <w:r w:rsidRPr="00BD4440">
              <w:rPr>
                <w:rFonts w:ascii="Times New Roman" w:eastAsia="標楷體" w:hAnsi="Times New Roman" w:cs="Times New Roman" w:hint="eastAsia"/>
                <w:szCs w:val="24"/>
              </w:rPr>
              <w:t>委託人買賣下列受益憑證時，應簽具風險預告書，證券商始得接受其委託：</w:t>
            </w:r>
          </w:p>
          <w:p w14:paraId="30E5476E" w14:textId="69EEF8A5" w:rsidR="00A54A06" w:rsidRPr="00BD4440" w:rsidRDefault="00A54A06" w:rsidP="008E7320">
            <w:pPr>
              <w:spacing w:line="320" w:lineRule="exact"/>
              <w:ind w:left="401" w:hangingChars="167" w:hanging="401"/>
              <w:jc w:val="both"/>
              <w:rPr>
                <w:rFonts w:ascii="Times New Roman" w:eastAsia="標楷體" w:hAnsi="Times New Roman" w:cs="Times New Roman"/>
                <w:szCs w:val="24"/>
              </w:rPr>
            </w:pPr>
            <w:r w:rsidRPr="00BD4440">
              <w:rPr>
                <w:rFonts w:ascii="Times New Roman" w:eastAsia="標楷體" w:hAnsi="Times New Roman" w:cs="Times New Roman"/>
                <w:szCs w:val="24"/>
              </w:rPr>
              <w:t>一、</w:t>
            </w:r>
            <w:r w:rsidRPr="00BD4440">
              <w:rPr>
                <w:rFonts w:ascii="Times New Roman" w:eastAsia="標楷體" w:hAnsi="Times New Roman" w:cs="Times New Roman" w:hint="eastAsia"/>
                <w:szCs w:val="24"/>
              </w:rPr>
              <w:t>指數股票型期貨信託基金（含槓桿反向指數股票型期貨信託基金）受益憑證；</w:t>
            </w:r>
          </w:p>
          <w:p w14:paraId="66F2212C" w14:textId="43D8785F" w:rsidR="00A54A06" w:rsidRPr="00BD4440" w:rsidRDefault="00A54A06" w:rsidP="00446EA1">
            <w:pPr>
              <w:spacing w:line="320" w:lineRule="exact"/>
              <w:ind w:left="401" w:hangingChars="167" w:hanging="401"/>
              <w:jc w:val="both"/>
              <w:rPr>
                <w:rFonts w:ascii="Times New Roman" w:eastAsia="標楷體" w:hAnsi="Times New Roman" w:cs="Times New Roman"/>
                <w:szCs w:val="24"/>
              </w:rPr>
            </w:pPr>
            <w:r w:rsidRPr="00BD4440">
              <w:rPr>
                <w:rFonts w:ascii="Times New Roman" w:eastAsia="標楷體" w:hAnsi="Times New Roman" w:cs="Times New Roman"/>
                <w:szCs w:val="24"/>
              </w:rPr>
              <w:t>二、</w:t>
            </w:r>
            <w:r w:rsidRPr="00BD4440">
              <w:rPr>
                <w:rFonts w:ascii="Times New Roman" w:eastAsia="標楷體" w:hAnsi="Times New Roman" w:cs="Times New Roman" w:hint="eastAsia"/>
                <w:szCs w:val="24"/>
              </w:rPr>
              <w:t>槓桿反向指數股票型證券投資信託基金受益憑證；</w:t>
            </w:r>
          </w:p>
          <w:p w14:paraId="71EF897F" w14:textId="2726C26E" w:rsidR="00A54A06" w:rsidRPr="00BD4440" w:rsidRDefault="00A54A06" w:rsidP="00446EA1">
            <w:pPr>
              <w:spacing w:line="320" w:lineRule="exact"/>
              <w:ind w:left="401" w:hangingChars="167" w:hanging="401"/>
              <w:jc w:val="both"/>
              <w:rPr>
                <w:rFonts w:ascii="Times New Roman" w:eastAsia="標楷體" w:hAnsi="Times New Roman" w:cs="Times New Roman"/>
                <w:szCs w:val="24"/>
              </w:rPr>
            </w:pPr>
            <w:r w:rsidRPr="00BD4440">
              <w:rPr>
                <w:rFonts w:ascii="Times New Roman" w:eastAsia="標楷體" w:hAnsi="Times New Roman" w:cs="Times New Roman"/>
                <w:szCs w:val="24"/>
              </w:rPr>
              <w:t>三、</w:t>
            </w:r>
            <w:r w:rsidRPr="00BD4440">
              <w:rPr>
                <w:rFonts w:ascii="Times New Roman" w:eastAsia="標楷體" w:hAnsi="Times New Roman" w:cs="Times New Roman" w:hint="eastAsia"/>
                <w:szCs w:val="24"/>
              </w:rPr>
              <w:t>非投資等級債券指數股票型證券投資信託基金受益憑證；</w:t>
            </w:r>
          </w:p>
          <w:p w14:paraId="1C65EF8D" w14:textId="77777777" w:rsidR="00173526" w:rsidRDefault="00173526" w:rsidP="002C4E38">
            <w:pPr>
              <w:spacing w:line="320" w:lineRule="exact"/>
              <w:ind w:left="478" w:hangingChars="199" w:hanging="478"/>
              <w:jc w:val="both"/>
              <w:rPr>
                <w:rFonts w:ascii="Times New Roman" w:eastAsia="標楷體" w:hAnsi="Times New Roman" w:cs="Times New Roman"/>
                <w:szCs w:val="24"/>
                <w:u w:val="single"/>
              </w:rPr>
            </w:pPr>
          </w:p>
          <w:p w14:paraId="48A02D85" w14:textId="2FD513D0" w:rsidR="00A54A06" w:rsidRPr="00BD4440" w:rsidRDefault="00A54A06" w:rsidP="002C4E38">
            <w:pPr>
              <w:spacing w:line="320" w:lineRule="exact"/>
              <w:ind w:left="478" w:hangingChars="199" w:hanging="478"/>
              <w:jc w:val="both"/>
              <w:rPr>
                <w:rFonts w:ascii="Times New Roman" w:eastAsia="標楷體" w:hAnsi="Times New Roman" w:cs="Times New Roman"/>
                <w:szCs w:val="24"/>
              </w:rPr>
            </w:pPr>
            <w:r w:rsidRPr="00BD4440">
              <w:rPr>
                <w:rFonts w:ascii="Times New Roman" w:eastAsia="標楷體" w:hAnsi="Times New Roman" w:cs="Times New Roman"/>
                <w:szCs w:val="24"/>
                <w:u w:val="single"/>
              </w:rPr>
              <w:t>四</w:t>
            </w:r>
            <w:r w:rsidRPr="00BD4440">
              <w:rPr>
                <w:rFonts w:ascii="Times New Roman" w:eastAsia="標楷體" w:hAnsi="Times New Roman" w:cs="Times New Roman"/>
                <w:szCs w:val="24"/>
              </w:rPr>
              <w:t>、</w:t>
            </w:r>
            <w:r w:rsidRPr="00BD4440">
              <w:rPr>
                <w:rFonts w:ascii="Times New Roman" w:eastAsia="標楷體" w:hAnsi="Times New Roman" w:cs="Times New Roman" w:hint="eastAsia"/>
                <w:szCs w:val="24"/>
              </w:rPr>
              <w:t>經本中心認為有必要之受益憑證。</w:t>
            </w:r>
          </w:p>
          <w:p w14:paraId="5A3D23E2" w14:textId="20FD1E5C" w:rsidR="00A54A06" w:rsidRPr="00BD4440" w:rsidRDefault="00A54A06" w:rsidP="002C4E38">
            <w:pPr>
              <w:spacing w:line="320" w:lineRule="exact"/>
              <w:ind w:left="233" w:hangingChars="97" w:hanging="233"/>
              <w:rPr>
                <w:rFonts w:ascii="Times New Roman" w:eastAsia="標楷體" w:hAnsi="Times New Roman" w:cs="Times New Roman"/>
                <w:szCs w:val="24"/>
              </w:rPr>
            </w:pPr>
            <w:r w:rsidRPr="00BD4440">
              <w:rPr>
                <w:rFonts w:ascii="Times New Roman" w:eastAsia="標楷體" w:hAnsi="Times New Roman" w:cs="Times New Roman"/>
                <w:szCs w:val="24"/>
              </w:rPr>
              <w:t>（第三項</w:t>
            </w:r>
            <w:r w:rsidRPr="00BD4440">
              <w:rPr>
                <w:rFonts w:ascii="Times New Roman" w:eastAsia="標楷體" w:hAnsi="Times New Roman" w:cs="Times New Roman" w:hint="eastAsia"/>
                <w:szCs w:val="24"/>
              </w:rPr>
              <w:t>以下</w:t>
            </w:r>
            <w:r w:rsidRPr="00BD4440">
              <w:rPr>
                <w:rFonts w:ascii="Times New Roman" w:eastAsia="標楷體" w:hAnsi="Times New Roman" w:cs="Times New Roman"/>
                <w:snapToGrid w:val="0"/>
                <w:kern w:val="0"/>
                <w:szCs w:val="24"/>
              </w:rPr>
              <w:t>未修正，</w:t>
            </w:r>
            <w:r w:rsidRPr="00BD4440">
              <w:rPr>
                <w:rFonts w:ascii="Times New Roman" w:eastAsia="標楷體" w:hAnsi="Times New Roman" w:cs="Times New Roman"/>
                <w:szCs w:val="24"/>
              </w:rPr>
              <w:t>略）</w:t>
            </w:r>
          </w:p>
        </w:tc>
        <w:tc>
          <w:tcPr>
            <w:tcW w:w="3401" w:type="dxa"/>
          </w:tcPr>
          <w:p w14:paraId="30F5B52C" w14:textId="4ABE7FDE" w:rsidR="00A54A06" w:rsidRPr="000623AD" w:rsidRDefault="00A54A06" w:rsidP="00FE794A">
            <w:pPr>
              <w:widowControl/>
              <w:spacing w:line="320" w:lineRule="exact"/>
              <w:ind w:left="322" w:hangingChars="134" w:hanging="322"/>
              <w:jc w:val="both"/>
              <w:rPr>
                <w:rFonts w:ascii="Times New Roman" w:eastAsia="標楷體" w:hAnsi="Times New Roman" w:cs="Times New Roman"/>
              </w:rPr>
            </w:pPr>
            <w:r w:rsidRPr="000623AD">
              <w:rPr>
                <w:rFonts w:ascii="Times New Roman" w:eastAsia="標楷體" w:hAnsi="Times New Roman" w:cs="Times New Roman"/>
              </w:rPr>
              <w:t>一、為強化風險意識，增訂委託人買賣加掛</w:t>
            </w:r>
            <w:r w:rsidRPr="000623AD">
              <w:rPr>
                <w:rFonts w:ascii="Times New Roman" w:eastAsia="標楷體" w:hAnsi="Times New Roman" w:cs="Times New Roman"/>
              </w:rPr>
              <w:t>ETF</w:t>
            </w:r>
            <w:r w:rsidRPr="000623AD">
              <w:rPr>
                <w:rFonts w:ascii="Times New Roman" w:eastAsia="標楷體" w:hAnsi="Times New Roman" w:cs="Times New Roman"/>
              </w:rPr>
              <w:t>受益憑證時，應簽具風險預告書，證券商始得接受其委託，</w:t>
            </w:r>
            <w:proofErr w:type="gramStart"/>
            <w:r w:rsidRPr="000623AD">
              <w:rPr>
                <w:rFonts w:ascii="Times New Roman" w:eastAsia="標楷體" w:hAnsi="Times New Roman" w:cs="Times New Roman"/>
              </w:rPr>
              <w:t>爰</w:t>
            </w:r>
            <w:proofErr w:type="gramEnd"/>
            <w:r w:rsidRPr="000623AD">
              <w:rPr>
                <w:rFonts w:ascii="Times New Roman" w:eastAsia="標楷體" w:hAnsi="Times New Roman" w:cs="Times New Roman"/>
              </w:rPr>
              <w:t>增</w:t>
            </w:r>
            <w:r>
              <w:rPr>
                <w:rFonts w:ascii="Times New Roman" w:eastAsia="標楷體" w:hAnsi="Times New Roman" w:cs="Times New Roman" w:hint="eastAsia"/>
              </w:rPr>
              <w:t>訂</w:t>
            </w:r>
            <w:r w:rsidRPr="000623AD">
              <w:rPr>
                <w:rFonts w:ascii="Times New Roman" w:eastAsia="標楷體" w:hAnsi="Times New Roman" w:cs="Times New Roman"/>
              </w:rPr>
              <w:t>第二項第</w:t>
            </w:r>
            <w:r>
              <w:rPr>
                <w:rFonts w:ascii="Times New Roman" w:eastAsia="標楷體" w:hAnsi="Times New Roman" w:cs="Times New Roman" w:hint="eastAsia"/>
              </w:rPr>
              <w:t>四</w:t>
            </w:r>
            <w:r w:rsidRPr="000623AD">
              <w:rPr>
                <w:rFonts w:ascii="Times New Roman" w:eastAsia="標楷體" w:hAnsi="Times New Roman" w:cs="Times New Roman"/>
              </w:rPr>
              <w:t>款規定。</w:t>
            </w:r>
          </w:p>
          <w:p w14:paraId="5D342DE0" w14:textId="0ECD2B9C" w:rsidR="00A54A06" w:rsidRPr="006F5E51" w:rsidRDefault="00A54A06" w:rsidP="00FE794A">
            <w:pPr>
              <w:widowControl/>
              <w:spacing w:line="320" w:lineRule="exact"/>
              <w:ind w:left="322" w:hangingChars="134" w:hanging="322"/>
              <w:jc w:val="both"/>
              <w:rPr>
                <w:rFonts w:ascii="Times New Roman" w:eastAsia="標楷體" w:hAnsi="Times New Roman" w:cs="Times New Roman"/>
              </w:rPr>
            </w:pPr>
            <w:r w:rsidRPr="000623AD">
              <w:rPr>
                <w:rFonts w:ascii="Times New Roman" w:eastAsia="標楷體" w:hAnsi="Times New Roman" w:cs="Times New Roman"/>
              </w:rPr>
              <w:t>二、原第二項第四款</w:t>
            </w:r>
            <w:r>
              <w:rPr>
                <w:rFonts w:ascii="Times New Roman" w:eastAsia="標楷體" w:hAnsi="Times New Roman" w:cs="Times New Roman" w:hint="eastAsia"/>
              </w:rPr>
              <w:t>移</w:t>
            </w:r>
            <w:r w:rsidRPr="006F5E51">
              <w:rPr>
                <w:rFonts w:ascii="Times New Roman" w:eastAsia="標楷體" w:hAnsi="Times New Roman" w:cs="Times New Roman" w:hint="eastAsia"/>
              </w:rPr>
              <w:t>列</w:t>
            </w:r>
            <w:r w:rsidRPr="006F5E51">
              <w:rPr>
                <w:rFonts w:ascii="Times New Roman" w:eastAsia="標楷體" w:hAnsi="Times New Roman" w:cs="Times New Roman"/>
              </w:rPr>
              <w:t>至</w:t>
            </w:r>
            <w:r w:rsidRPr="000623AD">
              <w:rPr>
                <w:rFonts w:ascii="Times New Roman" w:eastAsia="標楷體" w:hAnsi="Times New Roman" w:cs="Times New Roman"/>
              </w:rPr>
              <w:t>第</w:t>
            </w:r>
            <w:r w:rsidRPr="006F5E51">
              <w:rPr>
                <w:rFonts w:ascii="Times New Roman" w:eastAsia="標楷體" w:hAnsi="Times New Roman" w:cs="Times New Roman" w:hint="eastAsia"/>
              </w:rPr>
              <w:t>五</w:t>
            </w:r>
            <w:r w:rsidRPr="006F5E51">
              <w:rPr>
                <w:rFonts w:ascii="Times New Roman" w:eastAsia="標楷體" w:hAnsi="Times New Roman" w:cs="Times New Roman"/>
              </w:rPr>
              <w:t>款。</w:t>
            </w:r>
          </w:p>
          <w:p w14:paraId="5C78B837" w14:textId="39F2C17D" w:rsidR="00A54A06" w:rsidRPr="00FE794A" w:rsidRDefault="00A54A06" w:rsidP="00120824">
            <w:pPr>
              <w:widowControl/>
              <w:spacing w:line="320" w:lineRule="exact"/>
              <w:ind w:left="322" w:hangingChars="134" w:hanging="322"/>
              <w:jc w:val="both"/>
              <w:rPr>
                <w:rFonts w:ascii="Times New Roman" w:eastAsia="標楷體" w:hAnsi="Times New Roman" w:cs="Times New Roman"/>
              </w:rPr>
            </w:pPr>
          </w:p>
          <w:p w14:paraId="769681BF" w14:textId="7087DF3A" w:rsidR="00A54A06" w:rsidRPr="000623AD" w:rsidRDefault="00A54A06" w:rsidP="00120824">
            <w:pPr>
              <w:widowControl/>
              <w:spacing w:line="320" w:lineRule="exact"/>
              <w:ind w:left="322" w:hangingChars="134" w:hanging="322"/>
              <w:jc w:val="both"/>
              <w:rPr>
                <w:rFonts w:ascii="Times New Roman" w:eastAsia="標楷體" w:hAnsi="Times New Roman" w:cs="Times New Roman"/>
              </w:rPr>
            </w:pPr>
          </w:p>
        </w:tc>
      </w:tr>
      <w:tr w:rsidR="00A54A06" w:rsidRPr="000623AD" w14:paraId="66C4FF52" w14:textId="77777777" w:rsidTr="00A54A06">
        <w:tc>
          <w:tcPr>
            <w:tcW w:w="3400" w:type="dxa"/>
            <w:tcBorders>
              <w:top w:val="single" w:sz="4" w:space="0" w:color="auto"/>
              <w:left w:val="single" w:sz="4" w:space="0" w:color="auto"/>
              <w:bottom w:val="single" w:sz="4" w:space="0" w:color="auto"/>
              <w:right w:val="single" w:sz="4" w:space="0" w:color="auto"/>
            </w:tcBorders>
          </w:tcPr>
          <w:p w14:paraId="10E9CBC8" w14:textId="77777777" w:rsidR="00A54A06" w:rsidRPr="00F4689E"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F4689E">
              <w:rPr>
                <w:rFonts w:ascii="Times New Roman" w:hAnsi="Times New Roman"/>
                <w:snapToGrid w:val="0"/>
              </w:rPr>
              <w:t>第四條</w:t>
            </w:r>
          </w:p>
          <w:p w14:paraId="08810DDA" w14:textId="77777777" w:rsidR="00A54A06" w:rsidRPr="00F4689E" w:rsidRDefault="00A54A06" w:rsidP="00C76523">
            <w:pPr>
              <w:pStyle w:val="af2"/>
              <w:kinsoku w:val="0"/>
              <w:overflowPunct w:val="0"/>
              <w:autoSpaceDE w:val="0"/>
              <w:autoSpaceDN w:val="0"/>
              <w:spacing w:line="320" w:lineRule="exact"/>
              <w:ind w:firstLineChars="200" w:firstLine="480"/>
              <w:rPr>
                <w:rFonts w:ascii="Times New Roman" w:hAnsi="Times New Roman"/>
                <w:snapToGrid w:val="0"/>
              </w:rPr>
            </w:pPr>
            <w:r w:rsidRPr="00F4689E">
              <w:rPr>
                <w:rFonts w:ascii="Times New Roman" w:hAnsi="Times New Roman" w:hint="eastAsia"/>
                <w:snapToGrid w:val="0"/>
              </w:rPr>
              <w:t>指數股票型基金受益憑證，其交易方式如下：</w:t>
            </w:r>
          </w:p>
          <w:p w14:paraId="59FD11AD" w14:textId="77777777" w:rsidR="00A54A06" w:rsidRPr="00F4689E" w:rsidRDefault="00A54A06" w:rsidP="00C76523">
            <w:pPr>
              <w:pStyle w:val="af2"/>
              <w:kinsoku w:val="0"/>
              <w:overflowPunct w:val="0"/>
              <w:autoSpaceDE w:val="0"/>
              <w:autoSpaceDN w:val="0"/>
              <w:spacing w:line="320" w:lineRule="exact"/>
              <w:ind w:left="451" w:hangingChars="188" w:hanging="451"/>
              <w:rPr>
                <w:rFonts w:ascii="Times New Roman" w:hAnsi="Times New Roman"/>
                <w:snapToGrid w:val="0"/>
              </w:rPr>
            </w:pPr>
            <w:r w:rsidRPr="00F4689E">
              <w:rPr>
                <w:rFonts w:ascii="Times New Roman" w:hAnsi="Times New Roman"/>
                <w:snapToGrid w:val="0"/>
              </w:rPr>
              <w:t>一、</w:t>
            </w:r>
            <w:r w:rsidRPr="00F4689E">
              <w:rPr>
                <w:rFonts w:ascii="Times New Roman" w:hAnsi="Times New Roman" w:hint="eastAsia"/>
                <w:snapToGrid w:val="0"/>
              </w:rPr>
              <w:t>透過本中心等價成交系統、鉅額交易系統、標購交易系統、盤後定價交易系統及零股交易系統以自營或經紀方式為之。</w:t>
            </w:r>
          </w:p>
          <w:p w14:paraId="7D191159" w14:textId="5D8801BD" w:rsidR="00A54A06" w:rsidRPr="00F4689E" w:rsidRDefault="00A54A06" w:rsidP="00C76523">
            <w:pPr>
              <w:pStyle w:val="af2"/>
              <w:kinsoku w:val="0"/>
              <w:overflowPunct w:val="0"/>
              <w:autoSpaceDE w:val="0"/>
              <w:autoSpaceDN w:val="0"/>
              <w:spacing w:line="320" w:lineRule="exact"/>
              <w:ind w:left="451" w:hangingChars="188" w:hanging="451"/>
              <w:rPr>
                <w:rFonts w:ascii="Times New Roman" w:hAnsi="Times New Roman"/>
                <w:snapToGrid w:val="0"/>
              </w:rPr>
            </w:pPr>
            <w:r w:rsidRPr="00F4689E">
              <w:rPr>
                <w:rFonts w:ascii="Times New Roman" w:hAnsi="Times New Roman"/>
                <w:snapToGrid w:val="0"/>
              </w:rPr>
              <w:t>二、</w:t>
            </w:r>
            <w:r w:rsidRPr="00F4689E">
              <w:rPr>
                <w:rFonts w:ascii="Times New Roman" w:hAnsi="Times New Roman" w:hint="eastAsia"/>
                <w:snapToGrid w:val="0"/>
              </w:rPr>
              <w:t>在證券商營業處所以議價方式為之。其如為國內外債券成分之指數股票型基金，包含買賣斷及附條件交易。</w:t>
            </w:r>
            <w:r w:rsidRPr="004C6825">
              <w:rPr>
                <w:rFonts w:ascii="Times New Roman" w:hAnsi="Times New Roman" w:hint="eastAsia"/>
                <w:snapToGrid w:val="0"/>
                <w:color w:val="FF0000"/>
                <w:u w:val="single"/>
              </w:rPr>
              <w:t>但</w:t>
            </w:r>
            <w:r w:rsidRPr="004C6825">
              <w:rPr>
                <w:rFonts w:ascii="Times New Roman" w:hAnsi="Times New Roman"/>
                <w:snapToGrid w:val="0"/>
                <w:color w:val="FF0000"/>
                <w:u w:val="single"/>
              </w:rPr>
              <w:t>加掛</w:t>
            </w:r>
            <w:r w:rsidRPr="004C6825">
              <w:rPr>
                <w:rFonts w:ascii="Times New Roman" w:hAnsi="Times New Roman"/>
                <w:snapToGrid w:val="0"/>
                <w:color w:val="FF0000"/>
                <w:u w:val="single"/>
              </w:rPr>
              <w:t>ETF</w:t>
            </w:r>
            <w:r w:rsidRPr="004C6825">
              <w:rPr>
                <w:rFonts w:ascii="Times New Roman" w:hAnsi="Times New Roman"/>
                <w:snapToGrid w:val="0"/>
                <w:color w:val="FF0000"/>
                <w:u w:val="single"/>
              </w:rPr>
              <w:t>受益憑證不</w:t>
            </w:r>
            <w:r w:rsidRPr="004C6825">
              <w:rPr>
                <w:rFonts w:ascii="Times New Roman" w:hAnsi="Times New Roman" w:hint="eastAsia"/>
                <w:snapToGrid w:val="0"/>
                <w:color w:val="FF0000"/>
                <w:u w:val="single"/>
              </w:rPr>
              <w:t>得從事</w:t>
            </w:r>
            <w:r w:rsidRPr="004C6825">
              <w:rPr>
                <w:rFonts w:ascii="Times New Roman" w:hAnsi="Times New Roman"/>
                <w:snapToGrid w:val="0"/>
                <w:color w:val="FF0000"/>
                <w:u w:val="single"/>
              </w:rPr>
              <w:t>附條件交易。</w:t>
            </w:r>
          </w:p>
          <w:p w14:paraId="45BB90A6" w14:textId="1E593C26" w:rsidR="00A54A06" w:rsidRPr="00F4689E" w:rsidRDefault="00A54A06" w:rsidP="00C80E2D">
            <w:pPr>
              <w:pStyle w:val="af2"/>
              <w:kinsoku w:val="0"/>
              <w:overflowPunct w:val="0"/>
              <w:autoSpaceDE w:val="0"/>
              <w:autoSpaceDN w:val="0"/>
              <w:spacing w:line="320" w:lineRule="exact"/>
              <w:rPr>
                <w:rFonts w:ascii="Times New Roman" w:hAnsi="Times New Roman"/>
                <w:snapToGrid w:val="0"/>
              </w:rPr>
            </w:pPr>
            <w:r w:rsidRPr="00F4689E">
              <w:rPr>
                <w:rFonts w:ascii="Times New Roman" w:hAnsi="Times New Roman"/>
                <w:snapToGrid w:val="0"/>
              </w:rPr>
              <w:t>指數股票型基金受益憑證，其交易時間、成交方式、受託與自行買賣申報總金額限制等，</w:t>
            </w:r>
            <w:proofErr w:type="gramStart"/>
            <w:r w:rsidRPr="00F4689E">
              <w:rPr>
                <w:rFonts w:ascii="Times New Roman" w:hAnsi="Times New Roman"/>
                <w:snapToGrid w:val="0"/>
              </w:rPr>
              <w:t>準</w:t>
            </w:r>
            <w:proofErr w:type="gramEnd"/>
            <w:r w:rsidRPr="00F4689E">
              <w:rPr>
                <w:rFonts w:ascii="Times New Roman" w:hAnsi="Times New Roman"/>
                <w:snapToGrid w:val="0"/>
              </w:rPr>
              <w:t>用本中心業務規則有關上櫃股票之規定。</w:t>
            </w:r>
          </w:p>
          <w:p w14:paraId="53D59111" w14:textId="18F379ED" w:rsidR="00A54A06" w:rsidRPr="00F4689E" w:rsidRDefault="00A54A06" w:rsidP="00173526">
            <w:pPr>
              <w:pStyle w:val="af2"/>
              <w:kinsoku w:val="0"/>
              <w:overflowPunct w:val="0"/>
              <w:autoSpaceDE w:val="0"/>
              <w:autoSpaceDN w:val="0"/>
              <w:spacing w:line="320" w:lineRule="exact"/>
              <w:ind w:firstLine="0"/>
              <w:jc w:val="left"/>
              <w:rPr>
                <w:rFonts w:ascii="Times New Roman" w:hAnsi="Times New Roman"/>
                <w:snapToGrid w:val="0"/>
              </w:rPr>
            </w:pPr>
            <w:r w:rsidRPr="00F4689E">
              <w:rPr>
                <w:rFonts w:ascii="Times New Roman" w:hAnsi="Times New Roman"/>
                <w:snapToGrid w:val="0"/>
              </w:rPr>
              <w:t>(</w:t>
            </w:r>
            <w:r w:rsidRPr="00F4689E">
              <w:rPr>
                <w:rFonts w:ascii="Times New Roman" w:hAnsi="Times New Roman"/>
                <w:snapToGrid w:val="0"/>
              </w:rPr>
              <w:t>第</w:t>
            </w:r>
            <w:r w:rsidRPr="00F4689E">
              <w:rPr>
                <w:rFonts w:ascii="Times New Roman" w:hAnsi="Times New Roman" w:hint="eastAsia"/>
                <w:snapToGrid w:val="0"/>
              </w:rPr>
              <w:t>三</w:t>
            </w:r>
            <w:r w:rsidRPr="00F4689E">
              <w:rPr>
                <w:rFonts w:ascii="Times New Roman" w:hAnsi="Times New Roman"/>
                <w:snapToGrid w:val="0"/>
              </w:rPr>
              <w:t>項未修正，略</w:t>
            </w:r>
            <w:r w:rsidRPr="00F4689E">
              <w:rPr>
                <w:rFonts w:ascii="Times New Roman" w:hAnsi="Times New Roman"/>
                <w:snapToGrid w:val="0"/>
                <w:lang w:eastAsia="zh-HK"/>
              </w:rPr>
              <w:t>)</w:t>
            </w:r>
          </w:p>
        </w:tc>
        <w:tc>
          <w:tcPr>
            <w:tcW w:w="3400" w:type="dxa"/>
            <w:tcBorders>
              <w:top w:val="single" w:sz="4" w:space="0" w:color="auto"/>
              <w:left w:val="single" w:sz="4" w:space="0" w:color="auto"/>
              <w:bottom w:val="single" w:sz="4" w:space="0" w:color="auto"/>
              <w:right w:val="single" w:sz="4" w:space="0" w:color="auto"/>
            </w:tcBorders>
          </w:tcPr>
          <w:p w14:paraId="06F1A408" w14:textId="77777777"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第四條</w:t>
            </w:r>
          </w:p>
          <w:p w14:paraId="7F2E8265" w14:textId="07B48864" w:rsidR="00A54A06" w:rsidRPr="00BD4440" w:rsidRDefault="00A54A06" w:rsidP="00C80E2D">
            <w:pPr>
              <w:pStyle w:val="af2"/>
              <w:kinsoku w:val="0"/>
              <w:overflowPunct w:val="0"/>
              <w:autoSpaceDE w:val="0"/>
              <w:autoSpaceDN w:val="0"/>
              <w:spacing w:line="320" w:lineRule="exact"/>
              <w:ind w:firstLineChars="200" w:firstLine="480"/>
              <w:rPr>
                <w:rFonts w:ascii="Times New Roman" w:hAnsi="Times New Roman"/>
                <w:snapToGrid w:val="0"/>
              </w:rPr>
            </w:pPr>
            <w:r w:rsidRPr="00BD4440">
              <w:rPr>
                <w:rFonts w:ascii="Times New Roman" w:hAnsi="Times New Roman" w:hint="eastAsia"/>
                <w:snapToGrid w:val="0"/>
              </w:rPr>
              <w:t>指數股票型基金受益憑證，其交易方式如下：</w:t>
            </w:r>
          </w:p>
          <w:p w14:paraId="52394032" w14:textId="626D6017" w:rsidR="00A54A06" w:rsidRPr="00BD4440" w:rsidRDefault="00A54A06" w:rsidP="00C76523">
            <w:pPr>
              <w:pStyle w:val="af2"/>
              <w:kinsoku w:val="0"/>
              <w:overflowPunct w:val="0"/>
              <w:autoSpaceDE w:val="0"/>
              <w:autoSpaceDN w:val="0"/>
              <w:spacing w:line="320" w:lineRule="exact"/>
              <w:ind w:left="451" w:hangingChars="188" w:hanging="451"/>
              <w:rPr>
                <w:rFonts w:ascii="Times New Roman" w:hAnsi="Times New Roman"/>
                <w:snapToGrid w:val="0"/>
              </w:rPr>
            </w:pPr>
            <w:r w:rsidRPr="00BD4440">
              <w:rPr>
                <w:rFonts w:ascii="Times New Roman" w:hAnsi="Times New Roman"/>
                <w:snapToGrid w:val="0"/>
              </w:rPr>
              <w:t>一、</w:t>
            </w:r>
            <w:r w:rsidRPr="00BD4440">
              <w:rPr>
                <w:rFonts w:ascii="Times New Roman" w:hAnsi="Times New Roman" w:hint="eastAsia"/>
                <w:snapToGrid w:val="0"/>
              </w:rPr>
              <w:t>透過本中心等價成交系統、鉅額交易系統、標購交易系統、盤後定價交易系統及零股交易系統以自營或經紀方式為之。</w:t>
            </w:r>
          </w:p>
          <w:p w14:paraId="79609514" w14:textId="27E3F435" w:rsidR="00A54A06" w:rsidRPr="00BD4440" w:rsidRDefault="00A54A06" w:rsidP="00C76523">
            <w:pPr>
              <w:pStyle w:val="af2"/>
              <w:kinsoku w:val="0"/>
              <w:overflowPunct w:val="0"/>
              <w:autoSpaceDE w:val="0"/>
              <w:autoSpaceDN w:val="0"/>
              <w:spacing w:line="320" w:lineRule="exact"/>
              <w:ind w:left="451" w:hangingChars="188" w:hanging="451"/>
              <w:rPr>
                <w:rFonts w:ascii="Times New Roman" w:hAnsi="Times New Roman"/>
                <w:snapToGrid w:val="0"/>
              </w:rPr>
            </w:pPr>
            <w:r w:rsidRPr="00BD4440">
              <w:rPr>
                <w:rFonts w:ascii="Times New Roman" w:hAnsi="Times New Roman"/>
                <w:snapToGrid w:val="0"/>
              </w:rPr>
              <w:t>二、</w:t>
            </w:r>
            <w:r w:rsidRPr="00BD4440">
              <w:rPr>
                <w:rFonts w:ascii="Times New Roman" w:hAnsi="Times New Roman" w:hint="eastAsia"/>
                <w:snapToGrid w:val="0"/>
              </w:rPr>
              <w:t>在證券商營業處所以議價方式為之。其如為國內外債券成分之指數股票型基金，包含買賣斷及附條件交易。</w:t>
            </w:r>
          </w:p>
          <w:p w14:paraId="74F7FFFF" w14:textId="6924D770" w:rsidR="00A54A06" w:rsidRPr="00BD4440" w:rsidRDefault="00A54A06" w:rsidP="00C80E2D">
            <w:pPr>
              <w:pStyle w:val="af2"/>
              <w:kinsoku w:val="0"/>
              <w:overflowPunct w:val="0"/>
              <w:autoSpaceDE w:val="0"/>
              <w:autoSpaceDN w:val="0"/>
              <w:spacing w:line="320" w:lineRule="exact"/>
              <w:ind w:left="451" w:hangingChars="188" w:hanging="451"/>
              <w:rPr>
                <w:rFonts w:ascii="Times New Roman" w:hAnsi="Times New Roman"/>
                <w:snapToGrid w:val="0"/>
              </w:rPr>
            </w:pPr>
          </w:p>
          <w:p w14:paraId="487B5AF8" w14:textId="326A4EB6" w:rsidR="00A54A06" w:rsidRPr="00BD4440" w:rsidRDefault="00A54A06" w:rsidP="00C80E2D">
            <w:pPr>
              <w:pStyle w:val="af2"/>
              <w:kinsoku w:val="0"/>
              <w:overflowPunct w:val="0"/>
              <w:autoSpaceDE w:val="0"/>
              <w:autoSpaceDN w:val="0"/>
              <w:spacing w:line="320" w:lineRule="exact"/>
              <w:ind w:firstLineChars="200" w:firstLine="480"/>
              <w:rPr>
                <w:rFonts w:ascii="Times New Roman" w:hAnsi="Times New Roman"/>
                <w:snapToGrid w:val="0"/>
              </w:rPr>
            </w:pPr>
          </w:p>
          <w:p w14:paraId="51BC441C" w14:textId="0DA3B7A9" w:rsidR="00A54A06" w:rsidRPr="00BD4440" w:rsidRDefault="00A54A06" w:rsidP="00C80E2D">
            <w:pPr>
              <w:pStyle w:val="af2"/>
              <w:kinsoku w:val="0"/>
              <w:overflowPunct w:val="0"/>
              <w:autoSpaceDE w:val="0"/>
              <w:autoSpaceDN w:val="0"/>
              <w:spacing w:line="320" w:lineRule="exact"/>
              <w:ind w:firstLineChars="200" w:firstLine="480"/>
              <w:rPr>
                <w:rFonts w:ascii="Times New Roman" w:hAnsi="Times New Roman"/>
                <w:snapToGrid w:val="0"/>
              </w:rPr>
            </w:pPr>
            <w:r w:rsidRPr="00BD4440">
              <w:rPr>
                <w:rFonts w:ascii="Times New Roman" w:hAnsi="Times New Roman" w:hint="eastAsia"/>
                <w:snapToGrid w:val="0"/>
              </w:rPr>
              <w:t>指數股票型基金受益憑證，其交易時間、成交方式、受託與自行買賣申報總金額限制等，</w:t>
            </w:r>
            <w:proofErr w:type="gramStart"/>
            <w:r w:rsidRPr="00BD4440">
              <w:rPr>
                <w:rFonts w:ascii="Times New Roman" w:hAnsi="Times New Roman" w:hint="eastAsia"/>
                <w:snapToGrid w:val="0"/>
              </w:rPr>
              <w:t>準</w:t>
            </w:r>
            <w:proofErr w:type="gramEnd"/>
            <w:r w:rsidRPr="00BD4440">
              <w:rPr>
                <w:rFonts w:ascii="Times New Roman" w:hAnsi="Times New Roman" w:hint="eastAsia"/>
                <w:snapToGrid w:val="0"/>
              </w:rPr>
              <w:t>用本中心業務規則有關上櫃股票之規定。</w:t>
            </w:r>
          </w:p>
          <w:p w14:paraId="432B0D52" w14:textId="0479FD46" w:rsidR="00A54A06" w:rsidRPr="00BD4440" w:rsidRDefault="00A54A06" w:rsidP="00173526">
            <w:pPr>
              <w:widowControl/>
              <w:kinsoku w:val="0"/>
              <w:overflowPunct w:val="0"/>
              <w:autoSpaceDE w:val="0"/>
              <w:autoSpaceDN w:val="0"/>
              <w:spacing w:line="320" w:lineRule="exact"/>
              <w:rPr>
                <w:rFonts w:ascii="Times New Roman" w:eastAsia="標楷體" w:hAnsi="Times New Roman" w:cs="Times New Roman"/>
                <w:snapToGrid w:val="0"/>
              </w:rPr>
            </w:pPr>
            <w:r w:rsidRPr="00BD4440">
              <w:rPr>
                <w:rFonts w:ascii="Times New Roman" w:eastAsia="標楷體" w:hAnsi="Times New Roman" w:cs="Times New Roman"/>
                <w:snapToGrid w:val="0"/>
                <w:kern w:val="0"/>
                <w:szCs w:val="24"/>
              </w:rPr>
              <w:t>(</w:t>
            </w:r>
            <w:r w:rsidRPr="00BD4440">
              <w:rPr>
                <w:rFonts w:ascii="Times New Roman" w:eastAsia="標楷體" w:hAnsi="Times New Roman" w:cs="Times New Roman"/>
                <w:snapToGrid w:val="0"/>
                <w:kern w:val="0"/>
                <w:szCs w:val="24"/>
              </w:rPr>
              <w:t>第</w:t>
            </w:r>
            <w:r w:rsidRPr="00BD4440">
              <w:rPr>
                <w:rFonts w:ascii="Times New Roman" w:eastAsia="標楷體" w:hAnsi="Times New Roman" w:cs="Times New Roman" w:hint="eastAsia"/>
                <w:snapToGrid w:val="0"/>
                <w:kern w:val="0"/>
                <w:szCs w:val="24"/>
              </w:rPr>
              <w:t>三</w:t>
            </w:r>
            <w:r w:rsidRPr="00BD4440">
              <w:rPr>
                <w:rFonts w:ascii="Times New Roman" w:eastAsia="標楷體" w:hAnsi="Times New Roman" w:cs="Times New Roman"/>
                <w:snapToGrid w:val="0"/>
                <w:kern w:val="0"/>
                <w:szCs w:val="24"/>
              </w:rPr>
              <w:t>項未修正，略</w:t>
            </w:r>
            <w:r w:rsidRPr="00BD4440">
              <w:rPr>
                <w:rFonts w:ascii="Times New Roman" w:eastAsia="標楷體" w:hAnsi="Times New Roman" w:cs="Times New Roman"/>
                <w:snapToGrid w:val="0"/>
                <w:kern w:val="0"/>
                <w:szCs w:val="24"/>
                <w:lang w:eastAsia="zh-HK"/>
              </w:rPr>
              <w:t>)</w:t>
            </w:r>
          </w:p>
        </w:tc>
        <w:tc>
          <w:tcPr>
            <w:tcW w:w="3401" w:type="dxa"/>
          </w:tcPr>
          <w:p w14:paraId="65AADBF4" w14:textId="47DA9D08" w:rsidR="00A54A06" w:rsidRPr="000623AD" w:rsidRDefault="00A54A06" w:rsidP="00DA7842">
            <w:pPr>
              <w:pStyle w:val="af2"/>
              <w:kinsoku w:val="0"/>
              <w:overflowPunct w:val="0"/>
              <w:autoSpaceDE w:val="0"/>
              <w:autoSpaceDN w:val="0"/>
              <w:spacing w:line="320" w:lineRule="exact"/>
              <w:ind w:firstLine="0"/>
              <w:rPr>
                <w:rFonts w:ascii="Times New Roman" w:hAnsi="Times New Roman"/>
                <w:snapToGrid w:val="0"/>
              </w:rPr>
            </w:pPr>
            <w:r>
              <w:rPr>
                <w:rFonts w:ascii="Times New Roman" w:hAnsi="Times New Roman" w:hint="eastAsia"/>
                <w:snapToGrid w:val="0"/>
              </w:rPr>
              <w:t>明定</w:t>
            </w:r>
            <w:r w:rsidRPr="000623AD">
              <w:rPr>
                <w:rFonts w:ascii="Times New Roman" w:hAnsi="Times New Roman"/>
                <w:snapToGrid w:val="0"/>
              </w:rPr>
              <w:t>加掛</w:t>
            </w:r>
            <w:r w:rsidRPr="000623AD">
              <w:rPr>
                <w:rFonts w:ascii="Times New Roman" w:hAnsi="Times New Roman"/>
                <w:snapToGrid w:val="0"/>
              </w:rPr>
              <w:t>ETF</w:t>
            </w:r>
            <w:r w:rsidRPr="000623AD">
              <w:rPr>
                <w:rFonts w:ascii="Times New Roman" w:hAnsi="Times New Roman"/>
                <w:snapToGrid w:val="0"/>
              </w:rPr>
              <w:t>受益憑證在證券商營業處所議價</w:t>
            </w:r>
            <w:r>
              <w:rPr>
                <w:rFonts w:ascii="Times New Roman" w:hAnsi="Times New Roman" w:hint="eastAsia"/>
                <w:snapToGrid w:val="0"/>
              </w:rPr>
              <w:t>方式</w:t>
            </w:r>
            <w:r w:rsidRPr="00FD779E">
              <w:rPr>
                <w:rFonts w:ascii="Times New Roman" w:hAnsi="Times New Roman"/>
                <w:snapToGrid w:val="0"/>
              </w:rPr>
              <w:t>不</w:t>
            </w:r>
            <w:r>
              <w:rPr>
                <w:rFonts w:ascii="Times New Roman" w:hAnsi="Times New Roman" w:hint="eastAsia"/>
                <w:snapToGrid w:val="0"/>
              </w:rPr>
              <w:t>含</w:t>
            </w:r>
            <w:r w:rsidRPr="00FD779E">
              <w:rPr>
                <w:rFonts w:ascii="Times New Roman" w:hAnsi="Times New Roman"/>
                <w:snapToGrid w:val="0"/>
              </w:rPr>
              <w:t>附條件交易</w:t>
            </w:r>
            <w:r w:rsidRPr="000623AD">
              <w:rPr>
                <w:rFonts w:ascii="Times New Roman" w:hAnsi="Times New Roman"/>
                <w:snapToGrid w:val="0"/>
              </w:rPr>
              <w:t>，</w:t>
            </w:r>
            <w:proofErr w:type="gramStart"/>
            <w:r w:rsidRPr="000623AD">
              <w:rPr>
                <w:rFonts w:ascii="Times New Roman" w:hAnsi="Times New Roman"/>
                <w:snapToGrid w:val="0"/>
              </w:rPr>
              <w:t>爰</w:t>
            </w:r>
            <w:proofErr w:type="gramEnd"/>
            <w:r w:rsidRPr="000623AD">
              <w:rPr>
                <w:rFonts w:ascii="Times New Roman" w:hAnsi="Times New Roman"/>
                <w:snapToGrid w:val="0"/>
              </w:rPr>
              <w:t>增</w:t>
            </w:r>
            <w:r>
              <w:rPr>
                <w:rFonts w:ascii="Times New Roman" w:hAnsi="Times New Roman" w:hint="eastAsia"/>
                <w:snapToGrid w:val="0"/>
              </w:rPr>
              <w:t>訂</w:t>
            </w:r>
            <w:r w:rsidRPr="000623AD">
              <w:rPr>
                <w:rFonts w:ascii="Times New Roman" w:hAnsi="Times New Roman"/>
                <w:snapToGrid w:val="0"/>
              </w:rPr>
              <w:t>第一項第二款</w:t>
            </w:r>
            <w:r>
              <w:rPr>
                <w:rFonts w:ascii="Times New Roman" w:hAnsi="Times New Roman" w:hint="eastAsia"/>
                <w:snapToGrid w:val="0"/>
              </w:rPr>
              <w:t>但書</w:t>
            </w:r>
            <w:r w:rsidRPr="000623AD">
              <w:rPr>
                <w:rFonts w:ascii="Times New Roman" w:hAnsi="Times New Roman"/>
                <w:snapToGrid w:val="0"/>
              </w:rPr>
              <w:t>。</w:t>
            </w:r>
          </w:p>
        </w:tc>
      </w:tr>
      <w:tr w:rsidR="00A54A06" w:rsidRPr="000623AD" w14:paraId="15206497" w14:textId="77777777" w:rsidTr="00A54A06">
        <w:tc>
          <w:tcPr>
            <w:tcW w:w="3400" w:type="dxa"/>
            <w:tcBorders>
              <w:top w:val="single" w:sz="4" w:space="0" w:color="auto"/>
              <w:left w:val="single" w:sz="4" w:space="0" w:color="auto"/>
              <w:bottom w:val="single" w:sz="4" w:space="0" w:color="auto"/>
              <w:right w:val="single" w:sz="4" w:space="0" w:color="auto"/>
            </w:tcBorders>
          </w:tcPr>
          <w:p w14:paraId="37B315EA" w14:textId="77777777"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lastRenderedPageBreak/>
              <w:t>第四條之</w:t>
            </w:r>
            <w:proofErr w:type="gramStart"/>
            <w:r w:rsidRPr="000623AD">
              <w:rPr>
                <w:rFonts w:ascii="Times New Roman" w:hAnsi="Times New Roman"/>
                <w:snapToGrid w:val="0"/>
              </w:rPr>
              <w:t>一</w:t>
            </w:r>
            <w:proofErr w:type="gramEnd"/>
          </w:p>
          <w:p w14:paraId="4E125FEA" w14:textId="216B2C32" w:rsidR="00A54A06" w:rsidRPr="000623AD" w:rsidRDefault="00A54A06" w:rsidP="004C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r w:rsidRPr="004C6825">
              <w:rPr>
                <w:rFonts w:ascii="Times New Roman" w:eastAsia="標楷體" w:hAnsi="Times New Roman" w:cs="Times New Roman" w:hint="eastAsia"/>
                <w:snapToGrid w:val="0"/>
                <w:kern w:val="0"/>
                <w:szCs w:val="24"/>
              </w:rPr>
              <w:t>國外成分證券指數股票型證券投資信託基金之標的指數成分證券，其國外有價證券流通市場休市時，該受益憑證</w:t>
            </w:r>
            <w:r w:rsidRPr="004C6825">
              <w:rPr>
                <w:rFonts w:ascii="Times New Roman" w:eastAsia="標楷體" w:hAnsi="Times New Roman" w:cs="Times New Roman"/>
                <w:snapToGrid w:val="0"/>
                <w:color w:val="FF0000"/>
                <w:kern w:val="0"/>
                <w:szCs w:val="24"/>
                <w:u w:val="single"/>
              </w:rPr>
              <w:t>及其加掛</w:t>
            </w:r>
            <w:r w:rsidRPr="004C6825">
              <w:rPr>
                <w:rFonts w:ascii="Times New Roman" w:eastAsia="標楷體" w:hAnsi="Times New Roman" w:cs="Times New Roman"/>
                <w:snapToGrid w:val="0"/>
                <w:color w:val="FF0000"/>
                <w:kern w:val="0"/>
                <w:szCs w:val="24"/>
                <w:u w:val="single"/>
              </w:rPr>
              <w:t>ETF</w:t>
            </w:r>
            <w:r w:rsidRPr="004C6825">
              <w:rPr>
                <w:rFonts w:ascii="Times New Roman" w:eastAsia="標楷體" w:hAnsi="Times New Roman" w:cs="Times New Roman"/>
                <w:snapToGrid w:val="0"/>
                <w:color w:val="FF0000"/>
                <w:kern w:val="0"/>
                <w:szCs w:val="24"/>
                <w:u w:val="single"/>
              </w:rPr>
              <w:t>受益憑證</w:t>
            </w:r>
            <w:r w:rsidRPr="004C6825">
              <w:rPr>
                <w:rFonts w:ascii="Times New Roman" w:eastAsia="標楷體" w:hAnsi="Times New Roman" w:cs="Times New Roman" w:hint="eastAsia"/>
                <w:snapToGrid w:val="0"/>
                <w:kern w:val="0"/>
                <w:szCs w:val="24"/>
              </w:rPr>
              <w:t>得繼續在櫃檯買賣市場交易。</w:t>
            </w:r>
          </w:p>
          <w:p w14:paraId="5C3F5512" w14:textId="09C96139"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t>(</w:t>
            </w:r>
            <w:r w:rsidRPr="000623AD">
              <w:rPr>
                <w:rFonts w:ascii="Times New Roman" w:hAnsi="Times New Roman"/>
                <w:snapToGrid w:val="0"/>
              </w:rPr>
              <w:t>第</w:t>
            </w:r>
            <w:r>
              <w:rPr>
                <w:rFonts w:ascii="Times New Roman" w:hAnsi="Times New Roman" w:hint="eastAsia"/>
                <w:snapToGrid w:val="0"/>
              </w:rPr>
              <w:t>二項至第</w:t>
            </w:r>
            <w:r w:rsidRPr="000623AD">
              <w:rPr>
                <w:rFonts w:ascii="Times New Roman" w:hAnsi="Times New Roman"/>
                <w:snapToGrid w:val="0"/>
              </w:rPr>
              <w:t>三項未修正，略</w:t>
            </w:r>
            <w:r w:rsidRPr="000623AD">
              <w:rPr>
                <w:rFonts w:ascii="Times New Roman" w:hAnsi="Times New Roman"/>
                <w:snapToGrid w:val="0"/>
                <w:lang w:eastAsia="zh-HK"/>
              </w:rPr>
              <w:t>)</w:t>
            </w:r>
          </w:p>
        </w:tc>
        <w:tc>
          <w:tcPr>
            <w:tcW w:w="3400" w:type="dxa"/>
            <w:tcBorders>
              <w:top w:val="single" w:sz="4" w:space="0" w:color="auto"/>
              <w:left w:val="single" w:sz="4" w:space="0" w:color="auto"/>
              <w:bottom w:val="single" w:sz="4" w:space="0" w:color="auto"/>
              <w:right w:val="single" w:sz="4" w:space="0" w:color="auto"/>
            </w:tcBorders>
          </w:tcPr>
          <w:p w14:paraId="0B9622DE" w14:textId="77777777"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第四條之</w:t>
            </w:r>
            <w:proofErr w:type="gramStart"/>
            <w:r w:rsidRPr="00BD4440">
              <w:rPr>
                <w:rFonts w:ascii="Times New Roman" w:hAnsi="Times New Roman"/>
                <w:snapToGrid w:val="0"/>
              </w:rPr>
              <w:t>一</w:t>
            </w:r>
            <w:proofErr w:type="gramEnd"/>
          </w:p>
          <w:p w14:paraId="19C45619" w14:textId="48AC6C9D" w:rsidR="00A54A06" w:rsidRPr="00BD4440" w:rsidRDefault="00A54A06" w:rsidP="004C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r w:rsidRPr="00BD4440">
              <w:rPr>
                <w:rFonts w:ascii="Times New Roman" w:eastAsia="標楷體" w:hAnsi="Times New Roman" w:cs="Times New Roman" w:hint="eastAsia"/>
                <w:snapToGrid w:val="0"/>
                <w:kern w:val="0"/>
                <w:szCs w:val="24"/>
              </w:rPr>
              <w:t>國外成分證券指數股票型證券投資信託基金之標的指數成分證券，其國外有價證券流通市場休市時，該受益憑證得繼續在櫃檯買賣市場交易。</w:t>
            </w:r>
          </w:p>
          <w:p w14:paraId="1C27C072" w14:textId="77777777"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04AF7B65" w14:textId="7A100800"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w:t>
            </w:r>
            <w:r w:rsidRPr="00BD4440">
              <w:rPr>
                <w:rFonts w:ascii="Times New Roman" w:hAnsi="Times New Roman"/>
                <w:snapToGrid w:val="0"/>
              </w:rPr>
              <w:t>第</w:t>
            </w:r>
            <w:r w:rsidRPr="00BD4440">
              <w:rPr>
                <w:rFonts w:ascii="Times New Roman" w:hAnsi="Times New Roman" w:hint="eastAsia"/>
                <w:snapToGrid w:val="0"/>
              </w:rPr>
              <w:t>二項至第</w:t>
            </w:r>
            <w:r w:rsidRPr="00BD4440">
              <w:rPr>
                <w:rFonts w:ascii="Times New Roman" w:hAnsi="Times New Roman"/>
                <w:snapToGrid w:val="0"/>
              </w:rPr>
              <w:t>三項未修正，略</w:t>
            </w:r>
            <w:r w:rsidRPr="00BD4440">
              <w:rPr>
                <w:rFonts w:ascii="Times New Roman" w:hAnsi="Times New Roman"/>
                <w:snapToGrid w:val="0"/>
                <w:lang w:eastAsia="zh-HK"/>
              </w:rPr>
              <w:t>)</w:t>
            </w:r>
          </w:p>
        </w:tc>
        <w:tc>
          <w:tcPr>
            <w:tcW w:w="3401" w:type="dxa"/>
          </w:tcPr>
          <w:p w14:paraId="5B1D7BBA" w14:textId="1DD12C27" w:rsidR="00A54A06" w:rsidRPr="000623AD" w:rsidRDefault="00A54A06" w:rsidP="00504E5C">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t>遇有</w:t>
            </w:r>
            <w:r w:rsidRPr="009967AC">
              <w:rPr>
                <w:rFonts w:ascii="Times New Roman" w:hAnsi="Times New Roman" w:hint="eastAsia"/>
              </w:rPr>
              <w:t>國外成分證券</w:t>
            </w:r>
            <w:r w:rsidRPr="000623AD">
              <w:rPr>
                <w:rFonts w:ascii="Times New Roman" w:hAnsi="Times New Roman"/>
                <w:snapToGrid w:val="0"/>
              </w:rPr>
              <w:t>指數股票型證券投資信託基金標的指數成分證券之國外有價證券流通市場或投資標的交易市場休市時，其加掛</w:t>
            </w:r>
            <w:r w:rsidRPr="000623AD">
              <w:rPr>
                <w:rFonts w:ascii="Times New Roman" w:hAnsi="Times New Roman"/>
                <w:snapToGrid w:val="0"/>
              </w:rPr>
              <w:t>ETF</w:t>
            </w:r>
            <w:r w:rsidRPr="000623AD">
              <w:rPr>
                <w:rFonts w:ascii="Times New Roman" w:hAnsi="Times New Roman"/>
                <w:snapToGrid w:val="0"/>
              </w:rPr>
              <w:t>受益憑證應比照該受益憑證得繼續在櫃檯買賣市場交易，</w:t>
            </w:r>
            <w:proofErr w:type="gramStart"/>
            <w:r w:rsidRPr="000623AD">
              <w:rPr>
                <w:rFonts w:ascii="Times New Roman" w:hAnsi="Times New Roman"/>
                <w:snapToGrid w:val="0"/>
              </w:rPr>
              <w:t>爰</w:t>
            </w:r>
            <w:proofErr w:type="gramEnd"/>
            <w:r>
              <w:rPr>
                <w:rFonts w:ascii="Times New Roman" w:hAnsi="Times New Roman" w:hint="eastAsia"/>
                <w:snapToGrid w:val="0"/>
              </w:rPr>
              <w:t>修正</w:t>
            </w:r>
            <w:r w:rsidRPr="000623AD">
              <w:rPr>
                <w:rFonts w:ascii="Times New Roman" w:hAnsi="Times New Roman"/>
                <w:snapToGrid w:val="0"/>
              </w:rPr>
              <w:t>第一項。</w:t>
            </w:r>
          </w:p>
        </w:tc>
      </w:tr>
      <w:tr w:rsidR="00A54A06" w:rsidRPr="000623AD" w14:paraId="2732AD74" w14:textId="77777777" w:rsidTr="00A54A06">
        <w:tc>
          <w:tcPr>
            <w:tcW w:w="3400" w:type="dxa"/>
          </w:tcPr>
          <w:p w14:paraId="48B757E9" w14:textId="77777777" w:rsidR="00A54A06" w:rsidRPr="000623AD" w:rsidRDefault="00A54A06" w:rsidP="00C80E2D">
            <w:pPr>
              <w:widowControl/>
              <w:kinsoku w:val="0"/>
              <w:overflowPunct w:val="0"/>
              <w:autoSpaceDE w:val="0"/>
              <w:autoSpaceDN w:val="0"/>
              <w:spacing w:line="320" w:lineRule="exact"/>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t>第五條</w:t>
            </w:r>
          </w:p>
          <w:p w14:paraId="7FE9E314" w14:textId="5C5B8668" w:rsidR="00A54A06" w:rsidRPr="000623AD" w:rsidRDefault="00A54A06" w:rsidP="008E65B1">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rPr>
            </w:pPr>
            <w:r w:rsidRPr="000623AD">
              <w:rPr>
                <w:rFonts w:ascii="Times New Roman" w:hAnsi="Times New Roman"/>
                <w:snapToGrid w:val="0"/>
              </w:rPr>
              <w:t>指數股票型基金受益憑證之申報買賣之數量，應為一交易單位或其整倍數，以</w:t>
            </w:r>
            <w:r w:rsidRPr="009E1C61">
              <w:rPr>
                <w:rFonts w:ascii="Times New Roman" w:hAnsi="Times New Roman"/>
                <w:snapToGrid w:val="0"/>
              </w:rPr>
              <w:t>一千受益權單位為一交易單位</w:t>
            </w:r>
            <w:r w:rsidRPr="0097029E">
              <w:rPr>
                <w:rFonts w:ascii="Times New Roman" w:hAnsi="Times New Roman"/>
                <w:snapToGrid w:val="0"/>
              </w:rPr>
              <w:t>；</w:t>
            </w:r>
            <w:r w:rsidRPr="005D23BE">
              <w:rPr>
                <w:rFonts w:ascii="Times New Roman" w:hAnsi="Times New Roman"/>
                <w:color w:val="FF0000"/>
                <w:u w:val="single"/>
              </w:rPr>
              <w:t>加掛</w:t>
            </w:r>
            <w:r w:rsidRPr="005D23BE">
              <w:rPr>
                <w:rFonts w:ascii="Times New Roman" w:hAnsi="Times New Roman"/>
                <w:color w:val="FF0000"/>
                <w:u w:val="single"/>
              </w:rPr>
              <w:t>ETF</w:t>
            </w:r>
            <w:r w:rsidRPr="005D23BE">
              <w:rPr>
                <w:rFonts w:ascii="Times New Roman" w:hAnsi="Times New Roman"/>
                <w:color w:val="FF0000"/>
                <w:u w:val="single"/>
              </w:rPr>
              <w:t>受益憑證之交易單位得由證券投資信託事業選定之</w:t>
            </w:r>
            <w:r w:rsidRPr="000623AD">
              <w:rPr>
                <w:rFonts w:ascii="Times New Roman" w:hAnsi="Times New Roman"/>
              </w:rPr>
              <w:t>。</w:t>
            </w:r>
            <w:r w:rsidRPr="000623AD">
              <w:rPr>
                <w:rFonts w:ascii="Times New Roman" w:hAnsi="Times New Roman"/>
                <w:snapToGrid w:val="0"/>
              </w:rPr>
              <w:t>其不足</w:t>
            </w:r>
            <w:proofErr w:type="gramStart"/>
            <w:r w:rsidRPr="000623AD">
              <w:rPr>
                <w:rFonts w:ascii="Times New Roman" w:hAnsi="Times New Roman"/>
                <w:snapToGrid w:val="0"/>
              </w:rPr>
              <w:t>一</w:t>
            </w:r>
            <w:proofErr w:type="gramEnd"/>
            <w:r w:rsidRPr="000623AD">
              <w:rPr>
                <w:rFonts w:ascii="Times New Roman" w:hAnsi="Times New Roman"/>
                <w:snapToGrid w:val="0"/>
              </w:rPr>
              <w:t>交易單位者，</w:t>
            </w:r>
            <w:proofErr w:type="gramStart"/>
            <w:r w:rsidRPr="000623AD">
              <w:rPr>
                <w:rFonts w:ascii="Times New Roman" w:hAnsi="Times New Roman"/>
                <w:snapToGrid w:val="0"/>
              </w:rPr>
              <w:t>準</w:t>
            </w:r>
            <w:proofErr w:type="gramEnd"/>
            <w:r w:rsidRPr="000623AD">
              <w:rPr>
                <w:rFonts w:ascii="Times New Roman" w:hAnsi="Times New Roman"/>
                <w:snapToGrid w:val="0"/>
              </w:rPr>
              <w:t>用本中心零股交易辦法。</w:t>
            </w:r>
          </w:p>
        </w:tc>
        <w:tc>
          <w:tcPr>
            <w:tcW w:w="3400" w:type="dxa"/>
          </w:tcPr>
          <w:p w14:paraId="7A4F1792" w14:textId="77777777" w:rsidR="00A54A06" w:rsidRPr="00BD4440" w:rsidRDefault="00A54A06" w:rsidP="00C80E2D">
            <w:pPr>
              <w:widowControl/>
              <w:kinsoku w:val="0"/>
              <w:overflowPunct w:val="0"/>
              <w:autoSpaceDE w:val="0"/>
              <w:autoSpaceDN w:val="0"/>
              <w:spacing w:line="320" w:lineRule="exact"/>
              <w:jc w:val="both"/>
              <w:rPr>
                <w:rFonts w:ascii="Times New Roman" w:eastAsia="標楷體" w:hAnsi="Times New Roman" w:cs="Times New Roman"/>
                <w:snapToGrid w:val="0"/>
                <w:kern w:val="0"/>
                <w:szCs w:val="24"/>
              </w:rPr>
            </w:pPr>
            <w:r w:rsidRPr="00BD4440">
              <w:rPr>
                <w:rFonts w:ascii="Times New Roman" w:eastAsia="標楷體" w:hAnsi="Times New Roman" w:cs="Times New Roman"/>
                <w:snapToGrid w:val="0"/>
                <w:kern w:val="0"/>
                <w:szCs w:val="24"/>
              </w:rPr>
              <w:t>第五條</w:t>
            </w:r>
          </w:p>
          <w:p w14:paraId="4AB98262" w14:textId="7DF62549" w:rsidR="00A54A06" w:rsidRPr="00BD4440" w:rsidRDefault="00A54A06" w:rsidP="00324284">
            <w:pPr>
              <w:pStyle w:val="af2"/>
              <w:kinsoku w:val="0"/>
              <w:overflowPunct w:val="0"/>
              <w:autoSpaceDE w:val="0"/>
              <w:autoSpaceDN w:val="0"/>
              <w:spacing w:line="320" w:lineRule="exact"/>
              <w:ind w:firstLineChars="210" w:firstLine="504"/>
              <w:rPr>
                <w:rFonts w:ascii="Times New Roman" w:hAnsi="Times New Roman"/>
                <w:snapToGrid w:val="0"/>
              </w:rPr>
            </w:pPr>
            <w:r w:rsidRPr="00BD4440">
              <w:rPr>
                <w:rFonts w:ascii="Times New Roman" w:hAnsi="Times New Roman" w:hint="eastAsia"/>
                <w:snapToGrid w:val="0"/>
              </w:rPr>
              <w:t>指數股票型基金受益憑證之申報買賣之數量，應為一交易單位或其整倍數，以一千受益權單位為一交易單位。其不足</w:t>
            </w:r>
            <w:proofErr w:type="gramStart"/>
            <w:r w:rsidRPr="00BD4440">
              <w:rPr>
                <w:rFonts w:ascii="Times New Roman" w:hAnsi="Times New Roman" w:hint="eastAsia"/>
                <w:snapToGrid w:val="0"/>
              </w:rPr>
              <w:t>一</w:t>
            </w:r>
            <w:proofErr w:type="gramEnd"/>
            <w:r w:rsidRPr="00BD4440">
              <w:rPr>
                <w:rFonts w:ascii="Times New Roman" w:hAnsi="Times New Roman" w:hint="eastAsia"/>
                <w:snapToGrid w:val="0"/>
              </w:rPr>
              <w:t>交易單位者，</w:t>
            </w:r>
            <w:proofErr w:type="gramStart"/>
            <w:r w:rsidRPr="00BD4440">
              <w:rPr>
                <w:rFonts w:ascii="Times New Roman" w:hAnsi="Times New Roman" w:hint="eastAsia"/>
                <w:snapToGrid w:val="0"/>
              </w:rPr>
              <w:t>準</w:t>
            </w:r>
            <w:proofErr w:type="gramEnd"/>
            <w:r w:rsidRPr="00BD4440">
              <w:rPr>
                <w:rFonts w:ascii="Times New Roman" w:hAnsi="Times New Roman" w:hint="eastAsia"/>
                <w:snapToGrid w:val="0"/>
              </w:rPr>
              <w:t>用本中心零股交易辦法。</w:t>
            </w:r>
          </w:p>
        </w:tc>
        <w:tc>
          <w:tcPr>
            <w:tcW w:w="3401" w:type="dxa"/>
          </w:tcPr>
          <w:p w14:paraId="49CBB6DA" w14:textId="51966736" w:rsidR="00A54A06" w:rsidRPr="00EA59DE" w:rsidRDefault="00A54A06" w:rsidP="009E1C61">
            <w:pPr>
              <w:pStyle w:val="af2"/>
              <w:kinsoku w:val="0"/>
              <w:overflowPunct w:val="0"/>
              <w:autoSpaceDE w:val="0"/>
              <w:autoSpaceDN w:val="0"/>
              <w:spacing w:line="320" w:lineRule="exact"/>
              <w:ind w:firstLine="0"/>
              <w:rPr>
                <w:rFonts w:ascii="Times New Roman" w:hAnsi="Times New Roman"/>
                <w:snapToGrid w:val="0"/>
                <w:color w:val="00B050"/>
              </w:rPr>
            </w:pPr>
            <w:r w:rsidRPr="000623AD">
              <w:rPr>
                <w:rFonts w:ascii="Times New Roman" w:hAnsi="Times New Roman"/>
                <w:kern w:val="2"/>
                <w:szCs w:val="22"/>
              </w:rPr>
              <w:t>考量</w:t>
            </w:r>
            <w:r w:rsidRPr="000623AD">
              <w:rPr>
                <w:rFonts w:ascii="Times New Roman" w:hAnsi="Times New Roman"/>
                <w:snapToGrid w:val="0"/>
              </w:rPr>
              <w:t>指數股票型基金</w:t>
            </w:r>
            <w:r>
              <w:rPr>
                <w:rFonts w:ascii="Times New Roman" w:hAnsi="Times New Roman" w:hint="eastAsia"/>
                <w:snapToGrid w:val="0"/>
              </w:rPr>
              <w:t>受益憑證與其</w:t>
            </w:r>
            <w:r w:rsidRPr="000623AD">
              <w:rPr>
                <w:rFonts w:ascii="Times New Roman" w:hAnsi="Times New Roman"/>
                <w:kern w:val="2"/>
                <w:szCs w:val="22"/>
              </w:rPr>
              <w:t>加掛</w:t>
            </w:r>
            <w:r w:rsidRPr="000623AD">
              <w:rPr>
                <w:rFonts w:ascii="Times New Roman" w:hAnsi="Times New Roman"/>
                <w:kern w:val="2"/>
                <w:szCs w:val="22"/>
              </w:rPr>
              <w:t>ETF</w:t>
            </w:r>
            <w:r w:rsidRPr="000623AD">
              <w:rPr>
                <w:rFonts w:ascii="Times New Roman" w:hAnsi="Times New Roman"/>
                <w:kern w:val="2"/>
                <w:szCs w:val="22"/>
              </w:rPr>
              <w:t>受益憑證之櫃檯買賣幣值不同，在相同交易單位下，二者之</w:t>
            </w:r>
            <w:proofErr w:type="gramStart"/>
            <w:r w:rsidRPr="000623AD">
              <w:rPr>
                <w:rFonts w:ascii="Times New Roman" w:hAnsi="Times New Roman"/>
                <w:kern w:val="2"/>
                <w:szCs w:val="22"/>
              </w:rPr>
              <w:t>一</w:t>
            </w:r>
            <w:proofErr w:type="gramEnd"/>
            <w:r w:rsidRPr="000623AD">
              <w:rPr>
                <w:rFonts w:ascii="Times New Roman" w:hAnsi="Times New Roman"/>
                <w:kern w:val="2"/>
                <w:szCs w:val="22"/>
              </w:rPr>
              <w:t>升降單位價值可能差異過大。為使</w:t>
            </w:r>
            <w:proofErr w:type="gramStart"/>
            <w:r w:rsidRPr="000623AD">
              <w:rPr>
                <w:rFonts w:ascii="Times New Roman" w:hAnsi="Times New Roman"/>
                <w:kern w:val="2"/>
                <w:szCs w:val="22"/>
              </w:rPr>
              <w:t>加掛與被</w:t>
            </w:r>
            <w:proofErr w:type="gramEnd"/>
            <w:r w:rsidRPr="000623AD">
              <w:rPr>
                <w:rFonts w:ascii="Times New Roman" w:hAnsi="Times New Roman"/>
                <w:kern w:val="2"/>
                <w:szCs w:val="22"/>
              </w:rPr>
              <w:t>加掛</w:t>
            </w:r>
            <w:r w:rsidRPr="000623AD">
              <w:rPr>
                <w:rFonts w:ascii="Times New Roman" w:hAnsi="Times New Roman"/>
                <w:kern w:val="2"/>
                <w:szCs w:val="22"/>
              </w:rPr>
              <w:t>ETF</w:t>
            </w:r>
            <w:r w:rsidRPr="000623AD">
              <w:rPr>
                <w:rFonts w:ascii="Times New Roman" w:hAnsi="Times New Roman"/>
                <w:kern w:val="2"/>
                <w:szCs w:val="22"/>
              </w:rPr>
              <w:t>之</w:t>
            </w:r>
            <w:proofErr w:type="gramStart"/>
            <w:r w:rsidRPr="000623AD">
              <w:rPr>
                <w:rFonts w:ascii="Times New Roman" w:hAnsi="Times New Roman"/>
                <w:kern w:val="2"/>
                <w:szCs w:val="22"/>
              </w:rPr>
              <w:t>一</w:t>
            </w:r>
            <w:proofErr w:type="gramEnd"/>
            <w:r w:rsidRPr="000623AD">
              <w:rPr>
                <w:rFonts w:ascii="Times New Roman" w:hAnsi="Times New Roman"/>
                <w:kern w:val="2"/>
                <w:szCs w:val="22"/>
              </w:rPr>
              <w:t>升降單位價格貼近，增訂由證券投資信託事業選定加掛</w:t>
            </w:r>
            <w:r w:rsidRPr="000623AD">
              <w:rPr>
                <w:rFonts w:ascii="Times New Roman" w:hAnsi="Times New Roman"/>
                <w:kern w:val="2"/>
                <w:szCs w:val="22"/>
              </w:rPr>
              <w:t>ETF</w:t>
            </w:r>
            <w:r w:rsidRPr="000623AD">
              <w:rPr>
                <w:rFonts w:ascii="Times New Roman" w:hAnsi="Times New Roman"/>
                <w:kern w:val="2"/>
                <w:szCs w:val="22"/>
              </w:rPr>
              <w:t>受益憑證</w:t>
            </w:r>
            <w:r w:rsidRPr="009E1C61">
              <w:rPr>
                <w:rFonts w:ascii="Times New Roman" w:hAnsi="Times New Roman"/>
                <w:kern w:val="2"/>
                <w:szCs w:val="22"/>
              </w:rPr>
              <w:t>以一百受益權單位或其整倍數為一交易單位規定，</w:t>
            </w:r>
            <w:proofErr w:type="gramStart"/>
            <w:r w:rsidRPr="000623AD">
              <w:rPr>
                <w:rFonts w:ascii="Times New Roman" w:hAnsi="Times New Roman"/>
                <w:snapToGrid w:val="0"/>
              </w:rPr>
              <w:t>爰</w:t>
            </w:r>
            <w:proofErr w:type="gramEnd"/>
            <w:r>
              <w:rPr>
                <w:rFonts w:ascii="Times New Roman" w:hAnsi="Times New Roman" w:hint="eastAsia"/>
                <w:snapToGrid w:val="0"/>
              </w:rPr>
              <w:t>修正</w:t>
            </w:r>
            <w:r w:rsidRPr="000623AD">
              <w:rPr>
                <w:rFonts w:ascii="Times New Roman" w:hAnsi="Times New Roman"/>
                <w:snapToGrid w:val="0"/>
              </w:rPr>
              <w:t>本條。</w:t>
            </w:r>
          </w:p>
        </w:tc>
      </w:tr>
      <w:tr w:rsidR="00A54A06" w:rsidRPr="00A70817" w14:paraId="30A78B40" w14:textId="77777777" w:rsidTr="00A54A06">
        <w:tc>
          <w:tcPr>
            <w:tcW w:w="3400" w:type="dxa"/>
          </w:tcPr>
          <w:p w14:paraId="14EB7F11" w14:textId="77777777"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t>第六條</w:t>
            </w:r>
          </w:p>
          <w:p w14:paraId="29767B61" w14:textId="43D4CC9E" w:rsidR="00A54A06" w:rsidRPr="000623AD"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t>申報買賣之價格，以每受益權單位為</w:t>
            </w:r>
            <w:proofErr w:type="gramStart"/>
            <w:r w:rsidRPr="000623AD">
              <w:rPr>
                <w:rFonts w:ascii="Times New Roman" w:eastAsia="標楷體" w:hAnsi="Times New Roman" w:cs="Times New Roman"/>
                <w:snapToGrid w:val="0"/>
                <w:kern w:val="0"/>
                <w:szCs w:val="24"/>
              </w:rPr>
              <w:t>準</w:t>
            </w:r>
            <w:proofErr w:type="gramEnd"/>
            <w:r w:rsidRPr="00817681">
              <w:rPr>
                <w:rFonts w:ascii="標楷體" w:eastAsia="標楷體" w:hAnsi="標楷體" w:cs="Times New Roman" w:hint="eastAsia"/>
                <w:snapToGrid w:val="0"/>
                <w:color w:val="FF0000"/>
                <w:kern w:val="0"/>
                <w:szCs w:val="24"/>
                <w:u w:val="single"/>
              </w:rPr>
              <w:t>；</w:t>
            </w:r>
            <w:r w:rsidRPr="000623AD">
              <w:rPr>
                <w:rFonts w:ascii="Times New Roman" w:eastAsia="標楷體" w:hAnsi="Times New Roman" w:cs="Times New Roman"/>
                <w:snapToGrid w:val="0"/>
                <w:color w:val="FF0000"/>
                <w:kern w:val="0"/>
                <w:szCs w:val="24"/>
                <w:u w:val="single"/>
              </w:rPr>
              <w:t>申報買賣之貨幣</w:t>
            </w:r>
            <w:r w:rsidRPr="00A269AB">
              <w:rPr>
                <w:rFonts w:ascii="Times New Roman" w:eastAsia="標楷體" w:hAnsi="Times New Roman" w:cs="Times New Roman"/>
                <w:snapToGrid w:val="0"/>
                <w:color w:val="FF0000"/>
                <w:kern w:val="0"/>
                <w:szCs w:val="24"/>
                <w:u w:val="single"/>
              </w:rPr>
              <w:t>，</w:t>
            </w:r>
            <w:r w:rsidRPr="000623AD">
              <w:rPr>
                <w:rFonts w:ascii="Times New Roman" w:eastAsia="標楷體" w:hAnsi="Times New Roman" w:cs="Times New Roman"/>
                <w:snapToGrid w:val="0"/>
                <w:color w:val="FF0000"/>
                <w:kern w:val="0"/>
                <w:szCs w:val="24"/>
                <w:u w:val="single"/>
              </w:rPr>
              <w:t>以證券投資信託事業</w:t>
            </w:r>
            <w:r w:rsidRPr="00CE7A38">
              <w:rPr>
                <w:rFonts w:ascii="Times New Roman" w:eastAsia="標楷體" w:hAnsi="Times New Roman" w:cs="Times New Roman"/>
                <w:snapToGrid w:val="0"/>
                <w:color w:val="FF0000"/>
                <w:kern w:val="0"/>
                <w:szCs w:val="24"/>
                <w:u w:val="single"/>
              </w:rPr>
              <w:t>或期貨信託事業向本中</w:t>
            </w:r>
            <w:r w:rsidRPr="000623AD">
              <w:rPr>
                <w:rFonts w:ascii="Times New Roman" w:eastAsia="標楷體" w:hAnsi="Times New Roman" w:cs="Times New Roman"/>
                <w:snapToGrid w:val="0"/>
                <w:color w:val="FF0000"/>
                <w:kern w:val="0"/>
                <w:szCs w:val="24"/>
                <w:u w:val="single"/>
              </w:rPr>
              <w:t>心申請櫃檯</w:t>
            </w:r>
            <w:proofErr w:type="gramStart"/>
            <w:r w:rsidRPr="000623AD">
              <w:rPr>
                <w:rFonts w:ascii="Times New Roman" w:eastAsia="標楷體" w:hAnsi="Times New Roman" w:cs="Times New Roman"/>
                <w:snapToGrid w:val="0"/>
                <w:color w:val="FF0000"/>
                <w:kern w:val="0"/>
                <w:szCs w:val="24"/>
                <w:u w:val="single"/>
              </w:rPr>
              <w:t>買賣之幣別</w:t>
            </w:r>
            <w:proofErr w:type="gramEnd"/>
            <w:r w:rsidRPr="000623AD">
              <w:rPr>
                <w:rFonts w:ascii="Times New Roman" w:eastAsia="標楷體" w:hAnsi="Times New Roman" w:cs="Times New Roman"/>
                <w:snapToGrid w:val="0"/>
                <w:color w:val="FF0000"/>
                <w:kern w:val="0"/>
                <w:szCs w:val="24"/>
                <w:u w:val="single"/>
              </w:rPr>
              <w:t>為</w:t>
            </w:r>
            <w:proofErr w:type="gramStart"/>
            <w:r w:rsidRPr="000623AD">
              <w:rPr>
                <w:rFonts w:ascii="Times New Roman" w:eastAsia="標楷體" w:hAnsi="Times New Roman" w:cs="Times New Roman"/>
                <w:snapToGrid w:val="0"/>
                <w:color w:val="FF0000"/>
                <w:kern w:val="0"/>
                <w:szCs w:val="24"/>
                <w:u w:val="single"/>
              </w:rPr>
              <w:t>準</w:t>
            </w:r>
            <w:proofErr w:type="gramEnd"/>
            <w:r w:rsidRPr="000623AD">
              <w:rPr>
                <w:rFonts w:ascii="Times New Roman" w:eastAsia="標楷體" w:hAnsi="Times New Roman" w:cs="Times New Roman"/>
                <w:snapToGrid w:val="0"/>
                <w:kern w:val="0"/>
                <w:szCs w:val="24"/>
              </w:rPr>
              <w:t>。</w:t>
            </w:r>
          </w:p>
          <w:p w14:paraId="46000CDF" w14:textId="394923E7" w:rsidR="00A54A06" w:rsidRPr="000623AD" w:rsidRDefault="00A54A06" w:rsidP="00C80E2D">
            <w:pPr>
              <w:widowControl/>
              <w:kinsoku w:val="0"/>
              <w:overflowPunct w:val="0"/>
              <w:autoSpaceDE w:val="0"/>
              <w:autoSpaceDN w:val="0"/>
              <w:spacing w:line="320" w:lineRule="exact"/>
              <w:ind w:firstLineChars="211" w:firstLine="506"/>
              <w:jc w:val="both"/>
              <w:rPr>
                <w:rFonts w:ascii="Times New Roman" w:eastAsia="標楷體" w:hAnsi="Times New Roman" w:cs="Times New Roman"/>
                <w:snapToGrid w:val="0"/>
                <w:kern w:val="0"/>
                <w:szCs w:val="24"/>
              </w:rPr>
            </w:pPr>
            <w:r w:rsidRPr="006F5CC1">
              <w:rPr>
                <w:rFonts w:ascii="Times New Roman" w:eastAsia="標楷體" w:hAnsi="Times New Roman" w:cs="Times New Roman" w:hint="eastAsia"/>
                <w:snapToGrid w:val="0"/>
              </w:rPr>
              <w:t>指數股票型基金受益憑證申報買賣價格之升降單位，每受益權單位市價未滿五十元者為一分，五十元以上者為五分。</w:t>
            </w:r>
          </w:p>
        </w:tc>
        <w:tc>
          <w:tcPr>
            <w:tcW w:w="3400" w:type="dxa"/>
          </w:tcPr>
          <w:p w14:paraId="4EFACCEA" w14:textId="5E695CE0"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第六條</w:t>
            </w:r>
          </w:p>
          <w:p w14:paraId="069403C7" w14:textId="4023B848" w:rsidR="00A54A06" w:rsidRPr="00BD4440" w:rsidRDefault="00A54A06" w:rsidP="003F1411">
            <w:pPr>
              <w:pStyle w:val="afc"/>
              <w:widowControl/>
              <w:kinsoku w:val="0"/>
              <w:overflowPunct w:val="0"/>
              <w:autoSpaceDE w:val="0"/>
              <w:autoSpaceDN w:val="0"/>
              <w:adjustRightInd w:val="0"/>
              <w:snapToGrid w:val="0"/>
              <w:spacing w:after="0" w:line="320" w:lineRule="exact"/>
              <w:ind w:firstLineChars="200" w:firstLine="480"/>
              <w:jc w:val="both"/>
              <w:rPr>
                <w:rFonts w:ascii="Times New Roman" w:eastAsia="標楷體" w:hAnsi="Times New Roman" w:cs="Times New Roman"/>
                <w:snapToGrid w:val="0"/>
              </w:rPr>
            </w:pPr>
            <w:r w:rsidRPr="00BD4440">
              <w:rPr>
                <w:rFonts w:ascii="Times New Roman" w:eastAsia="標楷體" w:hAnsi="Times New Roman" w:cs="Times New Roman" w:hint="eastAsia"/>
                <w:snapToGrid w:val="0"/>
              </w:rPr>
              <w:t>申報買賣之價格，以每受益權單位為</w:t>
            </w:r>
            <w:proofErr w:type="gramStart"/>
            <w:r w:rsidRPr="00BD4440">
              <w:rPr>
                <w:rFonts w:ascii="Times New Roman" w:eastAsia="標楷體" w:hAnsi="Times New Roman" w:cs="Times New Roman" w:hint="eastAsia"/>
                <w:snapToGrid w:val="0"/>
              </w:rPr>
              <w:t>準</w:t>
            </w:r>
            <w:proofErr w:type="gramEnd"/>
            <w:r w:rsidRPr="00BD4440">
              <w:rPr>
                <w:rFonts w:ascii="Times New Roman" w:eastAsia="標楷體" w:hAnsi="Times New Roman" w:cs="Times New Roman" w:hint="eastAsia"/>
                <w:snapToGrid w:val="0"/>
              </w:rPr>
              <w:t>。</w:t>
            </w:r>
          </w:p>
          <w:p w14:paraId="1DCCB6CE" w14:textId="0FC2D7AA"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40D8484F" w14:textId="7E1F975F"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2B071A49" w14:textId="77777777" w:rsidR="00A54A06" w:rsidRPr="00BD4440" w:rsidRDefault="00A54A06" w:rsidP="00C80E2D">
            <w:pPr>
              <w:widowControl/>
              <w:kinsoku w:val="0"/>
              <w:overflowPunct w:val="0"/>
              <w:autoSpaceDE w:val="0"/>
              <w:autoSpaceDN w:val="0"/>
              <w:spacing w:line="320" w:lineRule="exact"/>
              <w:ind w:firstLineChars="205" w:firstLine="492"/>
              <w:jc w:val="both"/>
              <w:rPr>
                <w:rFonts w:ascii="Times New Roman" w:eastAsia="標楷體" w:hAnsi="Times New Roman" w:cs="Times New Roman"/>
                <w:snapToGrid w:val="0"/>
              </w:rPr>
            </w:pPr>
          </w:p>
          <w:p w14:paraId="0AFA9251" w14:textId="77135841" w:rsidR="00A54A06" w:rsidRPr="00BD4440" w:rsidRDefault="00A54A06" w:rsidP="001D0ECA">
            <w:pPr>
              <w:widowControl/>
              <w:kinsoku w:val="0"/>
              <w:overflowPunct w:val="0"/>
              <w:autoSpaceDE w:val="0"/>
              <w:autoSpaceDN w:val="0"/>
              <w:spacing w:line="320" w:lineRule="exact"/>
              <w:ind w:firstLineChars="205" w:firstLine="492"/>
              <w:jc w:val="both"/>
              <w:rPr>
                <w:rFonts w:ascii="Times New Roman" w:eastAsia="標楷體" w:hAnsi="Times New Roman" w:cs="Times New Roman"/>
                <w:snapToGrid w:val="0"/>
                <w:kern w:val="0"/>
                <w:szCs w:val="24"/>
              </w:rPr>
            </w:pPr>
            <w:r w:rsidRPr="00BD4440">
              <w:rPr>
                <w:rFonts w:ascii="Times New Roman" w:eastAsia="標楷體" w:hAnsi="Times New Roman" w:cs="Times New Roman" w:hint="eastAsia"/>
                <w:snapToGrid w:val="0"/>
              </w:rPr>
              <w:t>指數股票型基金受益憑證申報買賣價格之升降單位，每受益權單位市價未滿五十元者為一分，五十元以上者為五分。</w:t>
            </w:r>
          </w:p>
        </w:tc>
        <w:tc>
          <w:tcPr>
            <w:tcW w:w="3401" w:type="dxa"/>
          </w:tcPr>
          <w:p w14:paraId="49CBF5F5" w14:textId="62100D57" w:rsidR="00A54A06" w:rsidRPr="00EA59DE" w:rsidRDefault="00A54A06" w:rsidP="0040230D">
            <w:pPr>
              <w:pStyle w:val="af2"/>
              <w:kinsoku w:val="0"/>
              <w:overflowPunct w:val="0"/>
              <w:autoSpaceDE w:val="0"/>
              <w:autoSpaceDN w:val="0"/>
              <w:spacing w:line="320" w:lineRule="exact"/>
              <w:ind w:firstLine="0"/>
              <w:rPr>
                <w:rFonts w:ascii="Times New Roman" w:hAnsi="Times New Roman"/>
                <w:color w:val="00B050"/>
                <w:kern w:val="2"/>
                <w:szCs w:val="22"/>
              </w:rPr>
            </w:pPr>
            <w:r w:rsidRPr="000623AD">
              <w:rPr>
                <w:rFonts w:ascii="Times New Roman" w:hAnsi="Times New Roman"/>
                <w:snapToGrid w:val="0"/>
              </w:rPr>
              <w:t>配合第二條修正，</w:t>
            </w:r>
            <w:r>
              <w:rPr>
                <w:rFonts w:ascii="Times New Roman" w:hAnsi="Times New Roman" w:hint="eastAsia"/>
                <w:snapToGrid w:val="0"/>
              </w:rPr>
              <w:t>修正</w:t>
            </w:r>
            <w:r w:rsidRPr="000623AD">
              <w:rPr>
                <w:rFonts w:ascii="Times New Roman" w:hAnsi="Times New Roman"/>
                <w:snapToGrid w:val="0"/>
              </w:rPr>
              <w:t>申報買賣之貨幣以</w:t>
            </w:r>
            <w:r w:rsidRPr="00540ACA">
              <w:rPr>
                <w:rFonts w:ascii="Times New Roman" w:hAnsi="Times New Roman"/>
                <w:snapToGrid w:val="0"/>
              </w:rPr>
              <w:t>證券投資信託事業</w:t>
            </w:r>
            <w:r w:rsidRPr="00140225">
              <w:rPr>
                <w:rFonts w:ascii="Times New Roman" w:hAnsi="Times New Roman"/>
                <w:snapToGrid w:val="0"/>
              </w:rPr>
              <w:t>或期貨信託事業向</w:t>
            </w:r>
            <w:r w:rsidRPr="00540ACA">
              <w:rPr>
                <w:rFonts w:ascii="Times New Roman" w:hAnsi="Times New Roman"/>
                <w:snapToGrid w:val="0"/>
              </w:rPr>
              <w:t>本中心申請</w:t>
            </w:r>
            <w:r w:rsidRPr="000623AD">
              <w:rPr>
                <w:rFonts w:ascii="Times New Roman" w:hAnsi="Times New Roman"/>
                <w:snapToGrid w:val="0"/>
              </w:rPr>
              <w:t>櫃檯</w:t>
            </w:r>
            <w:proofErr w:type="gramStart"/>
            <w:r w:rsidRPr="000623AD">
              <w:rPr>
                <w:rFonts w:ascii="Times New Roman" w:hAnsi="Times New Roman"/>
                <w:snapToGrid w:val="0"/>
              </w:rPr>
              <w:t>買賣</w:t>
            </w:r>
            <w:r>
              <w:rPr>
                <w:rFonts w:ascii="Times New Roman" w:hAnsi="Times New Roman" w:hint="eastAsia"/>
                <w:snapToGrid w:val="0"/>
              </w:rPr>
              <w:t>之</w:t>
            </w:r>
            <w:r w:rsidRPr="000623AD">
              <w:rPr>
                <w:rFonts w:ascii="Times New Roman" w:hAnsi="Times New Roman"/>
                <w:snapToGrid w:val="0"/>
              </w:rPr>
              <w:t>幣別</w:t>
            </w:r>
            <w:proofErr w:type="gramEnd"/>
            <w:r w:rsidRPr="000623AD">
              <w:rPr>
                <w:rFonts w:ascii="Times New Roman" w:hAnsi="Times New Roman"/>
                <w:snapToGrid w:val="0"/>
              </w:rPr>
              <w:t>為</w:t>
            </w:r>
            <w:proofErr w:type="gramStart"/>
            <w:r w:rsidRPr="000623AD">
              <w:rPr>
                <w:rFonts w:ascii="Times New Roman" w:hAnsi="Times New Roman"/>
                <w:snapToGrid w:val="0"/>
              </w:rPr>
              <w:t>準</w:t>
            </w:r>
            <w:proofErr w:type="gramEnd"/>
            <w:r w:rsidRPr="000623AD">
              <w:rPr>
                <w:rFonts w:ascii="Times New Roman" w:hAnsi="Times New Roman"/>
                <w:snapToGrid w:val="0"/>
              </w:rPr>
              <w:t>，</w:t>
            </w:r>
            <w:proofErr w:type="gramStart"/>
            <w:r w:rsidRPr="000623AD">
              <w:rPr>
                <w:rFonts w:ascii="Times New Roman" w:hAnsi="Times New Roman"/>
                <w:snapToGrid w:val="0"/>
              </w:rPr>
              <w:t>爰</w:t>
            </w:r>
            <w:proofErr w:type="gramEnd"/>
            <w:r>
              <w:rPr>
                <w:rFonts w:ascii="Times New Roman" w:hAnsi="Times New Roman" w:hint="eastAsia"/>
                <w:snapToGrid w:val="0"/>
              </w:rPr>
              <w:t>修正</w:t>
            </w:r>
            <w:r w:rsidRPr="000623AD">
              <w:rPr>
                <w:rFonts w:ascii="Times New Roman" w:hAnsi="Times New Roman"/>
                <w:snapToGrid w:val="0"/>
              </w:rPr>
              <w:t>第一項。</w:t>
            </w:r>
          </w:p>
        </w:tc>
      </w:tr>
      <w:tr w:rsidR="00A54A06" w:rsidRPr="000623AD" w14:paraId="0A3EE03F" w14:textId="77777777" w:rsidTr="00A54A06">
        <w:tc>
          <w:tcPr>
            <w:tcW w:w="3400" w:type="dxa"/>
          </w:tcPr>
          <w:p w14:paraId="3D7B5290" w14:textId="77777777"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t>第七條</w:t>
            </w:r>
          </w:p>
          <w:p w14:paraId="3F1B348E" w14:textId="7C78536E" w:rsidR="00A54A06" w:rsidRPr="00BC7217"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r w:rsidRPr="00BC7217">
              <w:rPr>
                <w:rFonts w:ascii="Times New Roman" w:eastAsia="標楷體" w:hAnsi="Times New Roman" w:cs="Times New Roman" w:hint="eastAsia"/>
                <w:snapToGrid w:val="0"/>
                <w:kern w:val="0"/>
                <w:szCs w:val="24"/>
              </w:rPr>
              <w:t>指數股票型基金受益憑證上櫃後，其每營業日成交價格升降幅度，</w:t>
            </w:r>
            <w:proofErr w:type="gramStart"/>
            <w:r w:rsidRPr="00BC7217">
              <w:rPr>
                <w:rFonts w:ascii="Times New Roman" w:eastAsia="標楷體" w:hAnsi="Times New Roman" w:cs="Times New Roman" w:hint="eastAsia"/>
                <w:snapToGrid w:val="0"/>
                <w:kern w:val="0"/>
                <w:szCs w:val="24"/>
              </w:rPr>
              <w:t>準</w:t>
            </w:r>
            <w:proofErr w:type="gramEnd"/>
            <w:r w:rsidRPr="00BC7217">
              <w:rPr>
                <w:rFonts w:ascii="Times New Roman" w:eastAsia="標楷體" w:hAnsi="Times New Roman" w:cs="Times New Roman" w:hint="eastAsia"/>
                <w:snapToGrid w:val="0"/>
                <w:kern w:val="0"/>
                <w:szCs w:val="24"/>
              </w:rPr>
              <w:t>用上櫃股票之有關規定辦理。但下列受益憑證</w:t>
            </w:r>
            <w:proofErr w:type="gramStart"/>
            <w:r w:rsidRPr="00BC7217">
              <w:rPr>
                <w:rFonts w:ascii="Times New Roman" w:eastAsia="標楷體" w:hAnsi="Times New Roman" w:cs="Times New Roman" w:hint="eastAsia"/>
                <w:snapToGrid w:val="0"/>
                <w:kern w:val="0"/>
                <w:szCs w:val="24"/>
              </w:rPr>
              <w:t>採</w:t>
            </w:r>
            <w:proofErr w:type="gramEnd"/>
            <w:r w:rsidRPr="00BC7217">
              <w:rPr>
                <w:rFonts w:ascii="Times New Roman" w:eastAsia="標楷體" w:hAnsi="Times New Roman" w:cs="Times New Roman" w:hint="eastAsia"/>
                <w:snapToGrid w:val="0"/>
                <w:kern w:val="0"/>
                <w:szCs w:val="24"/>
              </w:rPr>
              <w:t>無升降幅度限制：</w:t>
            </w:r>
          </w:p>
          <w:p w14:paraId="11BC080D" w14:textId="0C338E7C" w:rsidR="00A54A06" w:rsidRPr="000623AD"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51" w:hangingChars="188" w:hanging="451"/>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t>一、</w:t>
            </w:r>
            <w:r w:rsidRPr="00BC7217">
              <w:rPr>
                <w:rFonts w:ascii="Times New Roman" w:eastAsia="標楷體" w:hAnsi="Times New Roman" w:cs="Times New Roman" w:hint="eastAsia"/>
                <w:snapToGrid w:val="0"/>
                <w:kern w:val="0"/>
                <w:szCs w:val="24"/>
              </w:rPr>
              <w:t>國外成分證券指數股票型證券投資信託基金受益憑證</w:t>
            </w:r>
            <w:r w:rsidRPr="000623AD">
              <w:rPr>
                <w:rFonts w:ascii="Times New Roman" w:eastAsia="標楷體" w:hAnsi="Times New Roman" w:cs="Times New Roman"/>
                <w:snapToGrid w:val="0"/>
                <w:color w:val="FF0000"/>
                <w:kern w:val="0"/>
                <w:szCs w:val="24"/>
                <w:u w:val="single"/>
              </w:rPr>
              <w:t>及其加掛</w:t>
            </w:r>
            <w:r w:rsidRPr="000623AD">
              <w:rPr>
                <w:rFonts w:ascii="Times New Roman" w:eastAsia="標楷體" w:hAnsi="Times New Roman" w:cs="Times New Roman"/>
                <w:snapToGrid w:val="0"/>
                <w:color w:val="FF0000"/>
                <w:kern w:val="0"/>
                <w:szCs w:val="24"/>
                <w:u w:val="single"/>
              </w:rPr>
              <w:t>ETF</w:t>
            </w:r>
            <w:r w:rsidRPr="000623AD">
              <w:rPr>
                <w:rFonts w:ascii="Times New Roman" w:eastAsia="標楷體" w:hAnsi="Times New Roman" w:cs="Times New Roman"/>
                <w:snapToGrid w:val="0"/>
                <w:color w:val="FF0000"/>
                <w:kern w:val="0"/>
                <w:szCs w:val="24"/>
                <w:u w:val="single"/>
              </w:rPr>
              <w:t>受益憑證</w:t>
            </w:r>
            <w:r w:rsidRPr="000623AD">
              <w:rPr>
                <w:rFonts w:ascii="Times New Roman" w:eastAsia="標楷體" w:hAnsi="Times New Roman" w:cs="Times New Roman"/>
                <w:snapToGrid w:val="0"/>
                <w:kern w:val="0"/>
                <w:szCs w:val="24"/>
                <w:u w:val="single"/>
              </w:rPr>
              <w:t>。</w:t>
            </w:r>
          </w:p>
          <w:p w14:paraId="758D93BD" w14:textId="6BF523C3" w:rsidR="00A54A06"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51" w:hangingChars="188" w:hanging="451"/>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t>二、</w:t>
            </w:r>
            <w:r w:rsidRPr="00BC7217">
              <w:rPr>
                <w:rFonts w:ascii="Times New Roman" w:eastAsia="標楷體" w:hAnsi="Times New Roman" w:cs="Times New Roman" w:hint="eastAsia"/>
                <w:snapToGrid w:val="0"/>
                <w:kern w:val="0"/>
                <w:szCs w:val="24"/>
              </w:rPr>
              <w:t>追蹤國外期貨指數之指數股票型期貨信託基金受益憑證。</w:t>
            </w:r>
          </w:p>
          <w:p w14:paraId="0A6E7BA7" w14:textId="722FCFFD" w:rsidR="00A54A06" w:rsidRPr="009610EB" w:rsidRDefault="00A54A06" w:rsidP="00961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標楷體" w:eastAsia="標楷體" w:hAnsi="標楷體" w:cs="Times New Roman"/>
                <w:snapToGrid w:val="0"/>
                <w:kern w:val="0"/>
                <w:szCs w:val="24"/>
              </w:rPr>
            </w:pPr>
            <w:r w:rsidRPr="00912868">
              <w:rPr>
                <w:rFonts w:ascii="標楷體" w:eastAsia="標楷體" w:hAnsi="標楷體"/>
                <w:snapToGrid w:val="0"/>
              </w:rPr>
              <w:t>(</w:t>
            </w:r>
            <w:r w:rsidRPr="00F8061C">
              <w:rPr>
                <w:rFonts w:ascii="標楷體" w:eastAsia="標楷體" w:hAnsi="標楷體"/>
                <w:snapToGrid w:val="0"/>
              </w:rPr>
              <w:t>第</w:t>
            </w:r>
            <w:r w:rsidRPr="00F8061C">
              <w:rPr>
                <w:rFonts w:ascii="標楷體" w:eastAsia="標楷體" w:hAnsi="標楷體" w:hint="eastAsia"/>
                <w:snapToGrid w:val="0"/>
              </w:rPr>
              <w:t>二項</w:t>
            </w:r>
            <w:r w:rsidRPr="00F8061C">
              <w:rPr>
                <w:rFonts w:ascii="標楷體" w:eastAsia="標楷體" w:hAnsi="標楷體"/>
                <w:snapToGrid w:val="0"/>
              </w:rPr>
              <w:t>未修正，略</w:t>
            </w:r>
            <w:r w:rsidRPr="00F8061C">
              <w:rPr>
                <w:rFonts w:ascii="標楷體" w:eastAsia="標楷體" w:hAnsi="標楷體"/>
                <w:snapToGrid w:val="0"/>
                <w:lang w:eastAsia="zh-HK"/>
              </w:rPr>
              <w:t>)</w:t>
            </w:r>
          </w:p>
        </w:tc>
        <w:tc>
          <w:tcPr>
            <w:tcW w:w="3400" w:type="dxa"/>
          </w:tcPr>
          <w:p w14:paraId="4521099A" w14:textId="77777777"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第七條</w:t>
            </w:r>
          </w:p>
          <w:p w14:paraId="1F7A2CA4" w14:textId="5A8DE514" w:rsidR="00A54A06" w:rsidRPr="00BD4440" w:rsidRDefault="00A54A06" w:rsidP="00B54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r w:rsidRPr="00BD4440">
              <w:rPr>
                <w:rFonts w:ascii="Times New Roman" w:eastAsia="標楷體" w:hAnsi="Times New Roman" w:cs="Times New Roman" w:hint="eastAsia"/>
                <w:snapToGrid w:val="0"/>
                <w:kern w:val="0"/>
                <w:szCs w:val="24"/>
              </w:rPr>
              <w:t>指數股票型基金受益憑證上櫃後，其每營業日成交價格升降幅度，</w:t>
            </w:r>
            <w:proofErr w:type="gramStart"/>
            <w:r w:rsidRPr="00BD4440">
              <w:rPr>
                <w:rFonts w:ascii="Times New Roman" w:eastAsia="標楷體" w:hAnsi="Times New Roman" w:cs="Times New Roman" w:hint="eastAsia"/>
                <w:snapToGrid w:val="0"/>
                <w:kern w:val="0"/>
                <w:szCs w:val="24"/>
              </w:rPr>
              <w:t>準</w:t>
            </w:r>
            <w:proofErr w:type="gramEnd"/>
            <w:r w:rsidRPr="00BD4440">
              <w:rPr>
                <w:rFonts w:ascii="Times New Roman" w:eastAsia="標楷體" w:hAnsi="Times New Roman" w:cs="Times New Roman" w:hint="eastAsia"/>
                <w:snapToGrid w:val="0"/>
                <w:kern w:val="0"/>
                <w:szCs w:val="24"/>
              </w:rPr>
              <w:t>用上櫃股票之有關規定辦理。但下列受益憑證</w:t>
            </w:r>
            <w:proofErr w:type="gramStart"/>
            <w:r w:rsidRPr="00BD4440">
              <w:rPr>
                <w:rFonts w:ascii="Times New Roman" w:eastAsia="標楷體" w:hAnsi="Times New Roman" w:cs="Times New Roman" w:hint="eastAsia"/>
                <w:snapToGrid w:val="0"/>
                <w:kern w:val="0"/>
                <w:szCs w:val="24"/>
              </w:rPr>
              <w:t>採</w:t>
            </w:r>
            <w:proofErr w:type="gramEnd"/>
            <w:r w:rsidRPr="00BD4440">
              <w:rPr>
                <w:rFonts w:ascii="Times New Roman" w:eastAsia="標楷體" w:hAnsi="Times New Roman" w:cs="Times New Roman" w:hint="eastAsia"/>
                <w:snapToGrid w:val="0"/>
                <w:kern w:val="0"/>
                <w:szCs w:val="24"/>
              </w:rPr>
              <w:t>無升降幅度限制：</w:t>
            </w:r>
          </w:p>
          <w:p w14:paraId="2D0F654C" w14:textId="542B1D4B"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51" w:hangingChars="188" w:hanging="451"/>
              <w:jc w:val="both"/>
              <w:rPr>
                <w:rFonts w:ascii="Times New Roman" w:eastAsia="標楷體" w:hAnsi="Times New Roman" w:cs="Times New Roman"/>
                <w:snapToGrid w:val="0"/>
                <w:kern w:val="0"/>
                <w:szCs w:val="24"/>
              </w:rPr>
            </w:pPr>
            <w:r w:rsidRPr="00BD4440">
              <w:rPr>
                <w:rFonts w:ascii="Times New Roman" w:eastAsia="標楷體" w:hAnsi="Times New Roman" w:cs="Times New Roman"/>
                <w:snapToGrid w:val="0"/>
                <w:kern w:val="0"/>
                <w:szCs w:val="24"/>
              </w:rPr>
              <w:t>一、</w:t>
            </w:r>
            <w:r w:rsidRPr="00BD4440">
              <w:rPr>
                <w:rFonts w:ascii="Times New Roman" w:eastAsia="標楷體" w:hAnsi="Times New Roman" w:cs="Times New Roman" w:hint="eastAsia"/>
                <w:snapToGrid w:val="0"/>
                <w:kern w:val="0"/>
                <w:szCs w:val="24"/>
              </w:rPr>
              <w:t>國外成分證券指數股票型證券投資信託基金受益憑證。</w:t>
            </w:r>
          </w:p>
          <w:p w14:paraId="5A6D1AC6" w14:textId="77777777"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51" w:hangingChars="188" w:hanging="451"/>
              <w:jc w:val="both"/>
              <w:rPr>
                <w:rFonts w:ascii="Times New Roman" w:eastAsia="標楷體" w:hAnsi="Times New Roman" w:cs="Times New Roman"/>
                <w:snapToGrid w:val="0"/>
                <w:kern w:val="0"/>
                <w:szCs w:val="24"/>
              </w:rPr>
            </w:pPr>
          </w:p>
          <w:p w14:paraId="3540A8D3" w14:textId="1027F3F8"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20" w:hangingChars="175" w:hanging="420"/>
              <w:jc w:val="both"/>
              <w:rPr>
                <w:rFonts w:ascii="Times New Roman" w:eastAsia="標楷體" w:hAnsi="Times New Roman" w:cs="Times New Roman"/>
                <w:snapToGrid w:val="0"/>
                <w:kern w:val="0"/>
                <w:szCs w:val="24"/>
              </w:rPr>
            </w:pPr>
            <w:r w:rsidRPr="00BD4440">
              <w:rPr>
                <w:rFonts w:ascii="Times New Roman" w:eastAsia="標楷體" w:hAnsi="Times New Roman" w:cs="Times New Roman"/>
                <w:snapToGrid w:val="0"/>
                <w:kern w:val="0"/>
                <w:szCs w:val="24"/>
              </w:rPr>
              <w:t>二、</w:t>
            </w:r>
            <w:r w:rsidRPr="00BD4440">
              <w:rPr>
                <w:rFonts w:ascii="Times New Roman" w:eastAsia="標楷體" w:hAnsi="Times New Roman" w:cs="Times New Roman" w:hint="eastAsia"/>
                <w:snapToGrid w:val="0"/>
                <w:kern w:val="0"/>
                <w:szCs w:val="24"/>
              </w:rPr>
              <w:t>追蹤國外期貨指數之指數股票型期貨信託基金受益憑證。</w:t>
            </w:r>
          </w:p>
          <w:p w14:paraId="4B8A76A1" w14:textId="2F4B1612" w:rsidR="00A54A06" w:rsidRPr="00BD4440" w:rsidRDefault="00A54A06" w:rsidP="009128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napToGrid w:val="0"/>
                <w:kern w:val="0"/>
                <w:szCs w:val="24"/>
              </w:rPr>
            </w:pPr>
            <w:r w:rsidRPr="00BD4440">
              <w:rPr>
                <w:rFonts w:ascii="標楷體" w:eastAsia="標楷體" w:hAnsi="標楷體"/>
                <w:snapToGrid w:val="0"/>
              </w:rPr>
              <w:t>(第</w:t>
            </w:r>
            <w:r w:rsidRPr="00BD4440">
              <w:rPr>
                <w:rFonts w:ascii="標楷體" w:eastAsia="標楷體" w:hAnsi="標楷體" w:hint="eastAsia"/>
                <w:snapToGrid w:val="0"/>
              </w:rPr>
              <w:t>二項</w:t>
            </w:r>
            <w:r w:rsidRPr="00BD4440">
              <w:rPr>
                <w:rFonts w:ascii="標楷體" w:eastAsia="標楷體" w:hAnsi="標楷體"/>
                <w:snapToGrid w:val="0"/>
              </w:rPr>
              <w:t>未修正，略</w:t>
            </w:r>
            <w:r w:rsidRPr="00BD4440">
              <w:rPr>
                <w:rFonts w:ascii="標楷體" w:eastAsia="標楷體" w:hAnsi="標楷體"/>
                <w:snapToGrid w:val="0"/>
                <w:lang w:eastAsia="zh-HK"/>
              </w:rPr>
              <w:t>)</w:t>
            </w:r>
          </w:p>
        </w:tc>
        <w:tc>
          <w:tcPr>
            <w:tcW w:w="3401" w:type="dxa"/>
          </w:tcPr>
          <w:p w14:paraId="19F5EAD6" w14:textId="29E192A4" w:rsidR="00A54A06" w:rsidRPr="003E6E37" w:rsidRDefault="00A54A06" w:rsidP="000323E4">
            <w:pPr>
              <w:pStyle w:val="af2"/>
              <w:kinsoku w:val="0"/>
              <w:overflowPunct w:val="0"/>
              <w:autoSpaceDE w:val="0"/>
              <w:autoSpaceDN w:val="0"/>
              <w:spacing w:line="320" w:lineRule="exact"/>
              <w:ind w:firstLine="0"/>
              <w:rPr>
                <w:rFonts w:ascii="Times New Roman" w:hAnsi="Times New Roman"/>
                <w:kern w:val="2"/>
                <w:szCs w:val="22"/>
              </w:rPr>
            </w:pPr>
            <w:r w:rsidRPr="000623AD">
              <w:rPr>
                <w:rFonts w:ascii="Times New Roman" w:hAnsi="Times New Roman"/>
                <w:snapToGrid w:val="0"/>
              </w:rPr>
              <w:t>明定加掛</w:t>
            </w:r>
            <w:r w:rsidRPr="000623AD">
              <w:rPr>
                <w:rFonts w:ascii="Times New Roman" w:hAnsi="Times New Roman"/>
                <w:snapToGrid w:val="0"/>
              </w:rPr>
              <w:t>ETF</w:t>
            </w:r>
            <w:r w:rsidRPr="000623AD">
              <w:rPr>
                <w:rFonts w:ascii="Times New Roman" w:hAnsi="Times New Roman"/>
                <w:snapToGrid w:val="0"/>
              </w:rPr>
              <w:t>受益憑證每營業日成交價格升降幅度限制，</w:t>
            </w:r>
            <w:proofErr w:type="gramStart"/>
            <w:r w:rsidRPr="000623AD">
              <w:rPr>
                <w:rFonts w:ascii="Times New Roman" w:hAnsi="Times New Roman"/>
                <w:snapToGrid w:val="0"/>
              </w:rPr>
              <w:t>爰</w:t>
            </w:r>
            <w:proofErr w:type="gramEnd"/>
            <w:r>
              <w:rPr>
                <w:rFonts w:ascii="Times New Roman" w:hAnsi="Times New Roman" w:hint="eastAsia"/>
                <w:snapToGrid w:val="0"/>
              </w:rPr>
              <w:t>修正</w:t>
            </w:r>
            <w:r w:rsidRPr="000623AD">
              <w:rPr>
                <w:rFonts w:ascii="Times New Roman" w:hAnsi="Times New Roman"/>
                <w:snapToGrid w:val="0"/>
              </w:rPr>
              <w:t>第一項第一款。</w:t>
            </w:r>
          </w:p>
        </w:tc>
      </w:tr>
      <w:tr w:rsidR="00A54A06" w:rsidRPr="000623AD" w14:paraId="444D5AE4" w14:textId="77777777" w:rsidTr="00A54A06">
        <w:tc>
          <w:tcPr>
            <w:tcW w:w="3400" w:type="dxa"/>
          </w:tcPr>
          <w:p w14:paraId="29CCC136" w14:textId="77777777"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t>第八條</w:t>
            </w:r>
          </w:p>
          <w:p w14:paraId="2F1CFB33" w14:textId="77777777" w:rsidR="00A54A06" w:rsidRPr="000623AD" w:rsidRDefault="00A54A06" w:rsidP="00C80E2D">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rPr>
            </w:pPr>
            <w:r w:rsidRPr="000623AD">
              <w:rPr>
                <w:rFonts w:ascii="Times New Roman" w:hAnsi="Times New Roman"/>
                <w:snapToGrid w:val="0"/>
              </w:rPr>
              <w:t>初次上櫃之指數股票型基金受益憑證櫃檯買賣開始日之</w:t>
            </w:r>
            <w:r w:rsidRPr="000623AD">
              <w:rPr>
                <w:rFonts w:ascii="Times New Roman" w:hAnsi="Times New Roman"/>
                <w:snapToGrid w:val="0"/>
              </w:rPr>
              <w:lastRenderedPageBreak/>
              <w:t>參考價格及升降幅度計算之基準，於上櫃日之前一營業日分別依下列規定辦理：</w:t>
            </w:r>
          </w:p>
          <w:p w14:paraId="05DDB16B" w14:textId="77777777" w:rsidR="00A54A06" w:rsidRPr="000623AD" w:rsidRDefault="00A54A06" w:rsidP="00F8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94" w:hangingChars="164" w:hanging="394"/>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t>一、證券投資信託事業募集之證券投資信託基金依證券投資信託基金管理辦法第七十二條</w:t>
            </w:r>
            <w:r w:rsidRPr="008E4195">
              <w:rPr>
                <w:rFonts w:ascii="Times New Roman" w:eastAsia="標楷體" w:hAnsi="Times New Roman" w:cs="Times New Roman"/>
                <w:snapToGrid w:val="0"/>
                <w:kern w:val="0"/>
                <w:szCs w:val="24"/>
              </w:rPr>
              <w:t>可算得最近一營業日之每受益權單位淨資產價值。</w:t>
            </w:r>
          </w:p>
          <w:p w14:paraId="2A40D22B" w14:textId="5A6AAC77" w:rsidR="00A54A06" w:rsidRDefault="00A54A06" w:rsidP="00F8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94" w:hangingChars="164" w:hanging="394"/>
              <w:jc w:val="both"/>
              <w:rPr>
                <w:rFonts w:ascii="Times New Roman" w:hAnsi="Times New Roman"/>
                <w:snapToGrid w:val="0"/>
                <w:color w:val="FF0000"/>
                <w:u w:val="single"/>
              </w:rPr>
            </w:pPr>
            <w:r w:rsidRPr="000623AD">
              <w:rPr>
                <w:rFonts w:ascii="Times New Roman" w:eastAsia="標楷體" w:hAnsi="Times New Roman" w:cs="Times New Roman"/>
                <w:snapToGrid w:val="0"/>
                <w:kern w:val="0"/>
                <w:szCs w:val="24"/>
              </w:rPr>
              <w:t>二、期貨信託事業募集之期貨信託基金依期貨信託基金管理辦法第七十六條可算得之最近一營業日之每受益權單位淨資產價值。</w:t>
            </w:r>
          </w:p>
          <w:p w14:paraId="0BDC67C7" w14:textId="1C608A0C" w:rsidR="00A54A06" w:rsidRPr="00D76D2E" w:rsidRDefault="00A54A06" w:rsidP="008C6A09">
            <w:pPr>
              <w:pStyle w:val="af2"/>
              <w:kinsoku w:val="0"/>
              <w:overflowPunct w:val="0"/>
              <w:autoSpaceDE w:val="0"/>
              <w:autoSpaceDN w:val="0"/>
              <w:adjustRightInd w:val="0"/>
              <w:snapToGrid w:val="0"/>
              <w:spacing w:line="320" w:lineRule="exact"/>
              <w:ind w:left="394" w:hangingChars="164" w:hanging="394"/>
              <w:rPr>
                <w:rFonts w:ascii="Times New Roman" w:hAnsi="Times New Roman"/>
                <w:color w:val="FF0000"/>
                <w:u w:val="single"/>
              </w:rPr>
            </w:pPr>
            <w:r w:rsidRPr="00D76D2E">
              <w:rPr>
                <w:rFonts w:ascii="Times New Roman" w:hAnsi="Times New Roman"/>
                <w:snapToGrid w:val="0"/>
                <w:color w:val="FF0000"/>
                <w:u w:val="single"/>
              </w:rPr>
              <w:t>三、</w:t>
            </w:r>
            <w:r w:rsidRPr="00D76D2E">
              <w:rPr>
                <w:rFonts w:ascii="Times New Roman" w:hAnsi="Times New Roman"/>
                <w:color w:val="FF0000"/>
                <w:u w:val="single"/>
              </w:rPr>
              <w:t>加掛</w:t>
            </w:r>
            <w:r w:rsidRPr="00D76D2E">
              <w:rPr>
                <w:rFonts w:ascii="Times New Roman" w:hAnsi="Times New Roman"/>
                <w:color w:val="FF0000"/>
                <w:u w:val="single"/>
              </w:rPr>
              <w:t>ETF</w:t>
            </w:r>
            <w:r w:rsidRPr="00D76D2E">
              <w:rPr>
                <w:rFonts w:ascii="Times New Roman" w:hAnsi="Times New Roman"/>
                <w:color w:val="FF0000"/>
                <w:u w:val="single"/>
              </w:rPr>
              <w:t>受益憑證依其交易單位與</w:t>
            </w:r>
            <w:r w:rsidRPr="00D76D2E">
              <w:rPr>
                <w:rFonts w:ascii="Times New Roman" w:hAnsi="Times New Roman" w:hint="eastAsia"/>
                <w:color w:val="FF0000"/>
                <w:u w:val="single"/>
              </w:rPr>
              <w:t>被加掛之指數股票型基金</w:t>
            </w:r>
            <w:r w:rsidRPr="00D76D2E">
              <w:rPr>
                <w:rFonts w:ascii="Times New Roman" w:hAnsi="Times New Roman" w:hint="eastAsia"/>
                <w:snapToGrid w:val="0"/>
                <w:color w:val="FF0000"/>
                <w:u w:val="single"/>
              </w:rPr>
              <w:t>受益憑證</w:t>
            </w:r>
            <w:r w:rsidRPr="00D76D2E">
              <w:rPr>
                <w:rFonts w:ascii="Times New Roman" w:hAnsi="Times New Roman"/>
                <w:color w:val="FF0000"/>
                <w:u w:val="single"/>
              </w:rPr>
              <w:t>交易單位比例及匯率換算之最近一營業日之每受益權單位淨資產價值。</w:t>
            </w:r>
          </w:p>
          <w:p w14:paraId="64863F91" w14:textId="094D06DA" w:rsidR="00A54A06" w:rsidRPr="000623AD" w:rsidRDefault="00A54A06" w:rsidP="00C80E2D">
            <w:pPr>
              <w:widowControl/>
              <w:kinsoku w:val="0"/>
              <w:overflowPunct w:val="0"/>
              <w:autoSpaceDE w:val="0"/>
              <w:autoSpaceDN w:val="0"/>
              <w:spacing w:line="320" w:lineRule="exact"/>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rPr>
              <w:t>(</w:t>
            </w:r>
            <w:r w:rsidRPr="000623AD">
              <w:rPr>
                <w:rFonts w:ascii="Times New Roman" w:eastAsia="標楷體" w:hAnsi="Times New Roman" w:cs="Times New Roman"/>
                <w:snapToGrid w:val="0"/>
              </w:rPr>
              <w:t>第二項未修正，略</w:t>
            </w:r>
            <w:r w:rsidRPr="000623AD">
              <w:rPr>
                <w:rFonts w:ascii="Times New Roman" w:eastAsia="標楷體" w:hAnsi="Times New Roman" w:cs="Times New Roman"/>
                <w:snapToGrid w:val="0"/>
                <w:lang w:eastAsia="zh-HK"/>
              </w:rPr>
              <w:t>)</w:t>
            </w:r>
          </w:p>
        </w:tc>
        <w:tc>
          <w:tcPr>
            <w:tcW w:w="3400" w:type="dxa"/>
          </w:tcPr>
          <w:p w14:paraId="105C99FB" w14:textId="77777777"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lastRenderedPageBreak/>
              <w:t>第八條</w:t>
            </w:r>
          </w:p>
          <w:p w14:paraId="4B8BDEC4" w14:textId="6F009459" w:rsidR="00A54A06" w:rsidRPr="00BD4440" w:rsidRDefault="00A54A06" w:rsidP="00060800">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rPr>
            </w:pPr>
            <w:r w:rsidRPr="00BD4440">
              <w:rPr>
                <w:rFonts w:ascii="Times New Roman" w:hAnsi="Times New Roman" w:hint="eastAsia"/>
                <w:snapToGrid w:val="0"/>
              </w:rPr>
              <w:t>初次上櫃之指數股票型基金受益憑證櫃檯買賣開始日之</w:t>
            </w:r>
            <w:r w:rsidRPr="00BD4440">
              <w:rPr>
                <w:rFonts w:ascii="Times New Roman" w:hAnsi="Times New Roman" w:hint="eastAsia"/>
                <w:snapToGrid w:val="0"/>
              </w:rPr>
              <w:lastRenderedPageBreak/>
              <w:t>參考價格及升降幅度計算之基準，於上櫃日之前一營業日分別依下列規定辦理：</w:t>
            </w:r>
          </w:p>
          <w:p w14:paraId="4FEDE1F7" w14:textId="6EA591E6" w:rsidR="00A54A06" w:rsidRPr="00BD4440" w:rsidRDefault="00A54A06" w:rsidP="00F8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98" w:hangingChars="166" w:hanging="398"/>
              <w:jc w:val="both"/>
              <w:rPr>
                <w:rFonts w:ascii="Times New Roman" w:eastAsia="標楷體" w:hAnsi="Times New Roman" w:cs="Times New Roman"/>
                <w:snapToGrid w:val="0"/>
                <w:kern w:val="0"/>
                <w:szCs w:val="24"/>
              </w:rPr>
            </w:pPr>
            <w:r w:rsidRPr="00BD4440">
              <w:rPr>
                <w:rFonts w:ascii="Times New Roman" w:eastAsia="標楷體" w:hAnsi="Times New Roman" w:cs="Times New Roman"/>
                <w:snapToGrid w:val="0"/>
                <w:kern w:val="0"/>
                <w:szCs w:val="24"/>
              </w:rPr>
              <w:t>一、</w:t>
            </w:r>
            <w:r w:rsidRPr="00BD4440">
              <w:rPr>
                <w:rFonts w:ascii="Times New Roman" w:eastAsia="標楷體" w:hAnsi="Times New Roman" w:cs="Times New Roman" w:hint="eastAsia"/>
                <w:snapToGrid w:val="0"/>
                <w:kern w:val="0"/>
                <w:szCs w:val="24"/>
              </w:rPr>
              <w:t>證券投資信託事業募集之證券投資信託基金依證券投資信託基金管理辦法第七十二條可算得最近一營業日之每受益權單位淨資產價值。</w:t>
            </w:r>
          </w:p>
          <w:p w14:paraId="76AA86E1" w14:textId="127100A8" w:rsidR="00A54A06" w:rsidRPr="00BD4440" w:rsidRDefault="00A54A06" w:rsidP="00F8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98" w:hangingChars="166" w:hanging="398"/>
              <w:jc w:val="both"/>
              <w:rPr>
                <w:rFonts w:ascii="Times New Roman" w:eastAsia="標楷體" w:hAnsi="Times New Roman" w:cs="Times New Roman"/>
                <w:snapToGrid w:val="0"/>
                <w:kern w:val="0"/>
                <w:szCs w:val="24"/>
              </w:rPr>
            </w:pPr>
            <w:r w:rsidRPr="00BD4440">
              <w:rPr>
                <w:rFonts w:ascii="Times New Roman" w:eastAsia="標楷體" w:hAnsi="Times New Roman" w:cs="Times New Roman"/>
                <w:snapToGrid w:val="0"/>
                <w:kern w:val="0"/>
                <w:szCs w:val="24"/>
              </w:rPr>
              <w:t>二、</w:t>
            </w:r>
            <w:r w:rsidRPr="00BD4440">
              <w:rPr>
                <w:rFonts w:ascii="Times New Roman" w:eastAsia="標楷體" w:hAnsi="Times New Roman" w:cs="Times New Roman" w:hint="eastAsia"/>
                <w:snapToGrid w:val="0"/>
                <w:kern w:val="0"/>
                <w:szCs w:val="24"/>
              </w:rPr>
              <w:t>期貨信託事業募集之期貨信託基金依期貨信託基金管理辦法第七十六條可算得之最近一營業日之每受益權單位淨資產價值。</w:t>
            </w:r>
          </w:p>
          <w:p w14:paraId="665E54E4" w14:textId="433614FC"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0CCFF266" w14:textId="2092E748"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3EBF7FC9" w14:textId="53961890"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40391E49" w14:textId="6A4BA56B"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7315DDF9" w14:textId="28F18D13"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55BDCFDE" w14:textId="6DDC59CD" w:rsidR="00A54A06" w:rsidRPr="00BD4440"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p>
          <w:p w14:paraId="0D419A36" w14:textId="755B9FBA" w:rsidR="00A54A06" w:rsidRPr="00BD4440" w:rsidRDefault="00A54A06" w:rsidP="00C80E2D">
            <w:pPr>
              <w:widowControl/>
              <w:kinsoku w:val="0"/>
              <w:overflowPunct w:val="0"/>
              <w:autoSpaceDE w:val="0"/>
              <w:autoSpaceDN w:val="0"/>
              <w:spacing w:line="320" w:lineRule="exact"/>
              <w:jc w:val="both"/>
              <w:rPr>
                <w:rFonts w:ascii="Times New Roman" w:eastAsia="標楷體" w:hAnsi="Times New Roman" w:cs="Times New Roman"/>
                <w:snapToGrid w:val="0"/>
                <w:kern w:val="0"/>
                <w:szCs w:val="24"/>
              </w:rPr>
            </w:pPr>
            <w:r w:rsidRPr="00BD4440">
              <w:rPr>
                <w:rFonts w:ascii="Times New Roman" w:eastAsia="標楷體" w:hAnsi="Times New Roman" w:cs="Times New Roman"/>
                <w:snapToGrid w:val="0"/>
              </w:rPr>
              <w:t>(</w:t>
            </w:r>
            <w:r w:rsidRPr="00BD4440">
              <w:rPr>
                <w:rFonts w:ascii="Times New Roman" w:eastAsia="標楷體" w:hAnsi="Times New Roman" w:cs="Times New Roman"/>
                <w:snapToGrid w:val="0"/>
              </w:rPr>
              <w:t>第二項未修正，略</w:t>
            </w:r>
            <w:r w:rsidRPr="00BD4440">
              <w:rPr>
                <w:rFonts w:ascii="Times New Roman" w:eastAsia="標楷體" w:hAnsi="Times New Roman" w:cs="Times New Roman"/>
                <w:snapToGrid w:val="0"/>
                <w:lang w:eastAsia="zh-HK"/>
              </w:rPr>
              <w:t>)</w:t>
            </w:r>
          </w:p>
        </w:tc>
        <w:tc>
          <w:tcPr>
            <w:tcW w:w="3401" w:type="dxa"/>
          </w:tcPr>
          <w:p w14:paraId="28C5B8C0" w14:textId="58930CD7" w:rsidR="00A54A06" w:rsidRPr="000623AD" w:rsidRDefault="00A54A06" w:rsidP="008E4195">
            <w:pPr>
              <w:pStyle w:val="aa"/>
              <w:widowControl/>
              <w:spacing w:line="320" w:lineRule="exact"/>
              <w:ind w:leftChars="0" w:left="0"/>
              <w:jc w:val="both"/>
              <w:rPr>
                <w:rFonts w:ascii="Times New Roman" w:hAnsi="Times New Roman"/>
              </w:rPr>
            </w:pPr>
            <w:r w:rsidRPr="001A25D7">
              <w:rPr>
                <w:rFonts w:ascii="Times New Roman" w:eastAsia="標楷體" w:hAnsi="Times New Roman" w:cs="Times New Roman"/>
              </w:rPr>
              <w:lastRenderedPageBreak/>
              <w:t>考量加掛</w:t>
            </w:r>
            <w:r w:rsidRPr="001A25D7">
              <w:rPr>
                <w:rFonts w:ascii="Times New Roman" w:eastAsia="標楷體" w:hAnsi="Times New Roman" w:cs="Times New Roman"/>
              </w:rPr>
              <w:t>ETF</w:t>
            </w:r>
            <w:r w:rsidRPr="001A25D7">
              <w:rPr>
                <w:rFonts w:ascii="Times New Roman" w:eastAsia="標楷體" w:hAnsi="Times New Roman" w:cs="Times New Roman"/>
              </w:rPr>
              <w:t>交易單位得不與被加掛</w:t>
            </w:r>
            <w:r w:rsidRPr="001A25D7">
              <w:rPr>
                <w:rFonts w:ascii="Times New Roman" w:eastAsia="標楷體" w:hAnsi="Times New Roman" w:cs="Times New Roman" w:hint="eastAsia"/>
              </w:rPr>
              <w:t>之指數股票型基金</w:t>
            </w:r>
            <w:r w:rsidRPr="001A25D7">
              <w:rPr>
                <w:rFonts w:ascii="Times New Roman" w:eastAsia="標楷體" w:hAnsi="Times New Roman" w:cs="Times New Roman"/>
              </w:rPr>
              <w:t>交易單位相同，</w:t>
            </w:r>
            <w:r w:rsidRPr="001A25D7">
              <w:rPr>
                <w:rFonts w:ascii="Times New Roman" w:eastAsia="標楷體" w:hAnsi="Times New Roman" w:cs="Times New Roman"/>
                <w:snapToGrid w:val="0"/>
                <w:kern w:val="0"/>
                <w:szCs w:val="24"/>
              </w:rPr>
              <w:t>加掛</w:t>
            </w:r>
            <w:r w:rsidRPr="001A25D7">
              <w:rPr>
                <w:rFonts w:ascii="Times New Roman" w:eastAsia="標楷體" w:hAnsi="Times New Roman" w:cs="Times New Roman"/>
                <w:snapToGrid w:val="0"/>
                <w:kern w:val="0"/>
                <w:szCs w:val="24"/>
              </w:rPr>
              <w:t>ETF</w:t>
            </w:r>
            <w:r w:rsidRPr="001A25D7">
              <w:rPr>
                <w:rFonts w:ascii="Times New Roman" w:eastAsia="標楷體" w:hAnsi="Times New Roman" w:cs="Times New Roman"/>
                <w:snapToGrid w:val="0"/>
                <w:kern w:val="0"/>
                <w:szCs w:val="24"/>
              </w:rPr>
              <w:t>受益憑證</w:t>
            </w:r>
            <w:r w:rsidRPr="001A25D7">
              <w:rPr>
                <w:rFonts w:ascii="Times New Roman" w:eastAsia="標楷體" w:hAnsi="Times New Roman" w:cs="Times New Roman" w:hint="eastAsia"/>
                <w:snapToGrid w:val="0"/>
                <w:kern w:val="0"/>
                <w:szCs w:val="24"/>
              </w:rPr>
              <w:lastRenderedPageBreak/>
              <w:t>於</w:t>
            </w:r>
            <w:r w:rsidRPr="001A25D7">
              <w:rPr>
                <w:rFonts w:ascii="Times New Roman" w:eastAsia="標楷體" w:hAnsi="Times New Roman" w:cs="Times New Roman"/>
                <w:snapToGrid w:val="0"/>
                <w:kern w:val="0"/>
                <w:szCs w:val="24"/>
              </w:rPr>
              <w:t>櫃檯買賣前一日</w:t>
            </w:r>
            <w:r w:rsidRPr="001A25D7">
              <w:rPr>
                <w:rFonts w:ascii="新細明體" w:eastAsia="新細明體" w:hAnsi="新細明體" w:cs="Times New Roman" w:hint="eastAsia"/>
                <w:snapToGrid w:val="0"/>
                <w:kern w:val="0"/>
                <w:szCs w:val="24"/>
              </w:rPr>
              <w:t>，</w:t>
            </w:r>
            <w:r w:rsidRPr="001A25D7">
              <w:rPr>
                <w:rFonts w:ascii="Times New Roman" w:eastAsia="標楷體" w:hAnsi="Times New Roman" w:cs="Times New Roman"/>
                <w:snapToGrid w:val="0"/>
                <w:kern w:val="0"/>
                <w:szCs w:val="24"/>
              </w:rPr>
              <w:t>由發行公司以</w:t>
            </w:r>
            <w:r w:rsidRPr="001A25D7">
              <w:rPr>
                <w:rFonts w:ascii="Times New Roman" w:eastAsia="標楷體" w:hAnsi="Times New Roman" w:cs="Times New Roman"/>
              </w:rPr>
              <w:t>被加掛</w:t>
            </w:r>
            <w:r w:rsidRPr="001A25D7">
              <w:rPr>
                <w:rFonts w:ascii="Times New Roman" w:eastAsia="標楷體" w:hAnsi="Times New Roman" w:cs="Times New Roman" w:hint="eastAsia"/>
              </w:rPr>
              <w:t>之指數股票型基金</w:t>
            </w:r>
            <w:r w:rsidRPr="001A25D7">
              <w:rPr>
                <w:rFonts w:ascii="Times New Roman" w:eastAsia="標楷體" w:hAnsi="Times New Roman" w:cs="Times New Roman"/>
                <w:snapToGrid w:val="0"/>
                <w:kern w:val="0"/>
                <w:szCs w:val="24"/>
              </w:rPr>
              <w:t>受益憑證每受益權單位淨值乘以其交易單位，與加掛</w:t>
            </w:r>
            <w:r w:rsidRPr="001A25D7">
              <w:rPr>
                <w:rFonts w:ascii="Times New Roman" w:eastAsia="標楷體" w:hAnsi="Times New Roman" w:cs="Times New Roman"/>
                <w:snapToGrid w:val="0"/>
                <w:kern w:val="0"/>
                <w:szCs w:val="24"/>
              </w:rPr>
              <w:t>ETF</w:t>
            </w:r>
            <w:r w:rsidRPr="001A25D7">
              <w:rPr>
                <w:rFonts w:ascii="Times New Roman" w:eastAsia="標楷體" w:hAnsi="Times New Roman" w:cs="Times New Roman"/>
                <w:snapToGrid w:val="0"/>
                <w:kern w:val="0"/>
                <w:szCs w:val="24"/>
              </w:rPr>
              <w:t>交易單位之比例及匯率換算加掛</w:t>
            </w:r>
            <w:r w:rsidRPr="001A25D7">
              <w:rPr>
                <w:rFonts w:ascii="Times New Roman" w:eastAsia="標楷體" w:hAnsi="Times New Roman" w:cs="Times New Roman"/>
                <w:snapToGrid w:val="0"/>
                <w:kern w:val="0"/>
                <w:szCs w:val="24"/>
              </w:rPr>
              <w:t>ETF</w:t>
            </w:r>
            <w:r w:rsidRPr="001A25D7">
              <w:rPr>
                <w:rFonts w:ascii="Times New Roman" w:eastAsia="標楷體" w:hAnsi="Times New Roman" w:cs="Times New Roman"/>
                <w:snapToGrid w:val="0"/>
                <w:kern w:val="0"/>
                <w:szCs w:val="24"/>
              </w:rPr>
              <w:t>每受益權單位價值，提供本中心</w:t>
            </w:r>
            <w:r>
              <w:rPr>
                <w:rFonts w:ascii="Times New Roman" w:eastAsia="標楷體" w:hAnsi="Times New Roman" w:cs="Times New Roman" w:hint="eastAsia"/>
                <w:snapToGrid w:val="0"/>
                <w:kern w:val="0"/>
                <w:szCs w:val="24"/>
              </w:rPr>
              <w:t>作</w:t>
            </w:r>
            <w:r w:rsidRPr="001A25D7">
              <w:rPr>
                <w:rFonts w:ascii="Times New Roman" w:eastAsia="標楷體" w:hAnsi="Times New Roman" w:cs="Times New Roman"/>
                <w:snapToGrid w:val="0"/>
                <w:kern w:val="0"/>
                <w:szCs w:val="24"/>
              </w:rPr>
              <w:t>為加掛</w:t>
            </w:r>
            <w:r w:rsidRPr="001A25D7">
              <w:rPr>
                <w:rFonts w:ascii="Times New Roman" w:eastAsia="標楷體" w:hAnsi="Times New Roman" w:cs="Times New Roman"/>
                <w:snapToGrid w:val="0"/>
                <w:kern w:val="0"/>
                <w:szCs w:val="24"/>
              </w:rPr>
              <w:t>ETF</w:t>
            </w:r>
            <w:r w:rsidRPr="001A25D7">
              <w:rPr>
                <w:rFonts w:ascii="Times New Roman" w:eastAsia="標楷體" w:hAnsi="Times New Roman" w:cs="Times New Roman"/>
                <w:snapToGrid w:val="0"/>
                <w:kern w:val="0"/>
                <w:szCs w:val="24"/>
              </w:rPr>
              <w:t>櫃檯買賣開始日之參考價格及升降幅度計算之基準，</w:t>
            </w:r>
            <w:proofErr w:type="gramStart"/>
            <w:r w:rsidRPr="001A25D7">
              <w:rPr>
                <w:rFonts w:ascii="Times New Roman" w:eastAsia="標楷體" w:hAnsi="Times New Roman" w:cs="Times New Roman"/>
                <w:snapToGrid w:val="0"/>
                <w:kern w:val="0"/>
                <w:szCs w:val="24"/>
              </w:rPr>
              <w:t>爰</w:t>
            </w:r>
            <w:proofErr w:type="gramEnd"/>
            <w:r w:rsidRPr="001A25D7">
              <w:rPr>
                <w:rFonts w:ascii="Times New Roman" w:eastAsia="標楷體" w:hAnsi="Times New Roman" w:cs="Times New Roman"/>
                <w:snapToGrid w:val="0"/>
                <w:kern w:val="0"/>
                <w:szCs w:val="24"/>
              </w:rPr>
              <w:t>增訂第一項第三款規定。</w:t>
            </w:r>
          </w:p>
        </w:tc>
      </w:tr>
      <w:tr w:rsidR="00A54A06" w:rsidRPr="000623AD" w14:paraId="24040EF0" w14:textId="77777777" w:rsidTr="00A54A06">
        <w:tc>
          <w:tcPr>
            <w:tcW w:w="3400" w:type="dxa"/>
          </w:tcPr>
          <w:p w14:paraId="2A100B24" w14:textId="70588594"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0623AD">
              <w:rPr>
                <w:rFonts w:ascii="Times New Roman" w:hAnsi="Times New Roman"/>
                <w:snapToGrid w:val="0"/>
              </w:rPr>
              <w:lastRenderedPageBreak/>
              <w:t>第十一條</w:t>
            </w:r>
          </w:p>
          <w:p w14:paraId="65BB800A" w14:textId="437DAE35" w:rsidR="00A54A06" w:rsidRPr="000623AD" w:rsidRDefault="00A54A06" w:rsidP="00A506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11" w:firstLine="506"/>
              <w:jc w:val="both"/>
              <w:rPr>
                <w:rFonts w:ascii="Times New Roman" w:eastAsia="標楷體" w:hAnsi="Times New Roman" w:cs="Times New Roman"/>
                <w:snapToGrid w:val="0"/>
              </w:rPr>
            </w:pPr>
            <w:r w:rsidRPr="00B864D3">
              <w:rPr>
                <w:rFonts w:ascii="Times New Roman" w:eastAsia="標楷體" w:hAnsi="Times New Roman" w:cs="Times New Roman" w:hint="eastAsia"/>
                <w:snapToGrid w:val="0"/>
              </w:rPr>
              <w:t>指數股票型基金受益憑證之給付結算、錯帳及違約處理，</w:t>
            </w:r>
            <w:proofErr w:type="gramStart"/>
            <w:r w:rsidRPr="00B864D3">
              <w:rPr>
                <w:rFonts w:ascii="Times New Roman" w:eastAsia="標楷體" w:hAnsi="Times New Roman" w:cs="Times New Roman" w:hint="eastAsia"/>
                <w:snapToGrid w:val="0"/>
              </w:rPr>
              <w:t>準</w:t>
            </w:r>
            <w:proofErr w:type="gramEnd"/>
            <w:r w:rsidRPr="00B864D3">
              <w:rPr>
                <w:rFonts w:ascii="Times New Roman" w:eastAsia="標楷體" w:hAnsi="Times New Roman" w:cs="Times New Roman" w:hint="eastAsia"/>
                <w:snapToGrid w:val="0"/>
              </w:rPr>
              <w:t>用本中心業務規則有關上櫃股票之規定。</w:t>
            </w:r>
          </w:p>
          <w:p w14:paraId="2B9840CF" w14:textId="7F4B484A" w:rsidR="00A54A06" w:rsidRPr="00A506DA"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rPr>
            </w:pPr>
            <w:r w:rsidRPr="005B12D5">
              <w:rPr>
                <w:rFonts w:ascii="Times New Roman" w:eastAsia="標楷體" w:hAnsi="Times New Roman" w:cs="Times New Roman" w:hint="eastAsia"/>
                <w:color w:val="FF0000"/>
                <w:kern w:val="0"/>
                <w:szCs w:val="24"/>
                <w:u w:val="single"/>
              </w:rPr>
              <w:t>加掛</w:t>
            </w:r>
            <w:r w:rsidRPr="005B12D5">
              <w:rPr>
                <w:rFonts w:ascii="Times New Roman" w:eastAsia="標楷體" w:hAnsi="Times New Roman" w:cs="Times New Roman" w:hint="eastAsia"/>
                <w:color w:val="FF0000"/>
                <w:kern w:val="0"/>
                <w:szCs w:val="24"/>
                <w:u w:val="single"/>
              </w:rPr>
              <w:t>ETF</w:t>
            </w:r>
            <w:r w:rsidRPr="005B12D5">
              <w:rPr>
                <w:rFonts w:ascii="Times New Roman" w:eastAsia="標楷體" w:hAnsi="Times New Roman" w:cs="Times New Roman"/>
                <w:color w:val="FF0000"/>
                <w:kern w:val="0"/>
                <w:szCs w:val="24"/>
                <w:u w:val="single"/>
              </w:rPr>
              <w:t>受益憑證應單獨編製給付結算計算表，其給付結算使用貨幣應與其櫃檯買賣幣別一致</w:t>
            </w:r>
            <w:r>
              <w:rPr>
                <w:rFonts w:ascii="標楷體" w:eastAsia="標楷體" w:hAnsi="標楷體" w:cs="Times New Roman" w:hint="eastAsia"/>
                <w:color w:val="FF0000"/>
                <w:kern w:val="0"/>
                <w:szCs w:val="24"/>
                <w:u w:val="single"/>
              </w:rPr>
              <w:t>。</w:t>
            </w:r>
          </w:p>
        </w:tc>
        <w:tc>
          <w:tcPr>
            <w:tcW w:w="3400" w:type="dxa"/>
          </w:tcPr>
          <w:p w14:paraId="5B0E284B" w14:textId="77777777"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第十一條</w:t>
            </w:r>
          </w:p>
          <w:p w14:paraId="0AFB1081" w14:textId="616989FA" w:rsidR="00A54A06" w:rsidRPr="00BD4440" w:rsidRDefault="00A54A06" w:rsidP="00B1340B">
            <w:pPr>
              <w:pStyle w:val="af2"/>
              <w:kinsoku w:val="0"/>
              <w:overflowPunct w:val="0"/>
              <w:autoSpaceDE w:val="0"/>
              <w:autoSpaceDN w:val="0"/>
              <w:spacing w:line="320" w:lineRule="exact"/>
              <w:ind w:firstLine="493"/>
              <w:rPr>
                <w:rFonts w:ascii="Times New Roman" w:hAnsi="Times New Roman"/>
                <w:snapToGrid w:val="0"/>
              </w:rPr>
            </w:pPr>
            <w:r w:rsidRPr="00BD4440">
              <w:rPr>
                <w:rFonts w:ascii="Times New Roman" w:hAnsi="Times New Roman" w:hint="eastAsia"/>
                <w:snapToGrid w:val="0"/>
              </w:rPr>
              <w:t>指數股票型基金受益憑證之給付結算、錯帳及違約處理，</w:t>
            </w:r>
            <w:proofErr w:type="gramStart"/>
            <w:r w:rsidRPr="00BD4440">
              <w:rPr>
                <w:rFonts w:ascii="Times New Roman" w:hAnsi="Times New Roman" w:hint="eastAsia"/>
                <w:snapToGrid w:val="0"/>
              </w:rPr>
              <w:t>準</w:t>
            </w:r>
            <w:proofErr w:type="gramEnd"/>
            <w:r w:rsidRPr="00BD4440">
              <w:rPr>
                <w:rFonts w:ascii="Times New Roman" w:hAnsi="Times New Roman" w:hint="eastAsia"/>
                <w:snapToGrid w:val="0"/>
              </w:rPr>
              <w:t>用本中心業務規則有關上櫃股票之規定。</w:t>
            </w:r>
          </w:p>
        </w:tc>
        <w:tc>
          <w:tcPr>
            <w:tcW w:w="3401" w:type="dxa"/>
          </w:tcPr>
          <w:p w14:paraId="5CB4ED64" w14:textId="6CDDAAEC" w:rsidR="00A54A06" w:rsidRPr="00935CE3" w:rsidRDefault="00A54A06" w:rsidP="000D4D5F">
            <w:pPr>
              <w:spacing w:line="320" w:lineRule="exact"/>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t>明定</w:t>
            </w:r>
            <w:r w:rsidRPr="00FD40C1">
              <w:rPr>
                <w:rFonts w:ascii="Times New Roman" w:eastAsia="標楷體" w:hAnsi="Times New Roman" w:cs="Times New Roman"/>
                <w:szCs w:val="24"/>
              </w:rPr>
              <w:t>加掛</w:t>
            </w:r>
            <w:r w:rsidRPr="00FD40C1">
              <w:rPr>
                <w:rFonts w:ascii="Times New Roman" w:eastAsia="標楷體" w:hAnsi="Times New Roman" w:cs="Times New Roman"/>
                <w:szCs w:val="24"/>
              </w:rPr>
              <w:t>ETF</w:t>
            </w:r>
            <w:r w:rsidRPr="00FD40C1">
              <w:rPr>
                <w:rFonts w:ascii="Times New Roman" w:eastAsia="標楷體" w:hAnsi="Times New Roman" w:cs="Times New Roman"/>
                <w:szCs w:val="24"/>
              </w:rPr>
              <w:t>受益憑證</w:t>
            </w:r>
            <w:r w:rsidRPr="00FD40C1">
              <w:rPr>
                <w:rFonts w:ascii="Times New Roman" w:eastAsia="標楷體" w:hAnsi="Times New Roman" w:cs="Times New Roman"/>
                <w:snapToGrid w:val="0"/>
                <w:kern w:val="0"/>
                <w:szCs w:val="24"/>
              </w:rPr>
              <w:t>應</w:t>
            </w:r>
            <w:r w:rsidRPr="00E3093E">
              <w:rPr>
                <w:rFonts w:ascii="Times New Roman" w:eastAsia="標楷體" w:hAnsi="Times New Roman" w:cs="Times New Roman" w:hint="eastAsia"/>
                <w:snapToGrid w:val="0"/>
                <w:kern w:val="0"/>
                <w:szCs w:val="24"/>
              </w:rPr>
              <w:t>依櫃檯買賣幣別合併</w:t>
            </w:r>
            <w:r w:rsidRPr="00E3093E">
              <w:rPr>
                <w:rFonts w:ascii="Times New Roman" w:eastAsia="標楷體" w:hAnsi="Times New Roman" w:cs="Times New Roman"/>
                <w:snapToGrid w:val="0"/>
                <w:kern w:val="0"/>
                <w:szCs w:val="24"/>
              </w:rPr>
              <w:t>單獨編製給付結算</w:t>
            </w:r>
            <w:r w:rsidRPr="000623AD">
              <w:rPr>
                <w:rFonts w:ascii="Times New Roman" w:eastAsia="標楷體" w:hAnsi="Times New Roman" w:cs="Times New Roman"/>
                <w:snapToGrid w:val="0"/>
                <w:kern w:val="0"/>
                <w:szCs w:val="24"/>
              </w:rPr>
              <w:t>計算表</w:t>
            </w:r>
            <w:r w:rsidRPr="005F507E">
              <w:rPr>
                <w:rFonts w:ascii="Times New Roman" w:eastAsia="標楷體" w:hAnsi="Times New Roman" w:cs="Times New Roman"/>
                <w:snapToGrid w:val="0"/>
                <w:kern w:val="0"/>
                <w:szCs w:val="24"/>
              </w:rPr>
              <w:t>，</w:t>
            </w:r>
            <w:r w:rsidRPr="001F528D">
              <w:rPr>
                <w:rFonts w:ascii="Times New Roman" w:eastAsia="標楷體" w:hAnsi="Times New Roman" w:cs="Times New Roman"/>
                <w:snapToGrid w:val="0"/>
                <w:kern w:val="0"/>
                <w:szCs w:val="24"/>
              </w:rPr>
              <w:t>其給付結算使用貨幣應與其櫃檯買賣幣別一致</w:t>
            </w:r>
            <w:r w:rsidRPr="001F528D">
              <w:rPr>
                <w:rFonts w:ascii="Times New Roman" w:hAnsi="Times New Roman"/>
                <w:snapToGrid w:val="0"/>
              </w:rPr>
              <w:t>，</w:t>
            </w:r>
            <w:proofErr w:type="gramStart"/>
            <w:r w:rsidRPr="000623AD">
              <w:rPr>
                <w:rFonts w:ascii="Times New Roman" w:eastAsia="標楷體" w:hAnsi="Times New Roman" w:cs="Times New Roman"/>
                <w:snapToGrid w:val="0"/>
                <w:kern w:val="0"/>
                <w:szCs w:val="24"/>
              </w:rPr>
              <w:t>爰</w:t>
            </w:r>
            <w:proofErr w:type="gramEnd"/>
            <w:r w:rsidRPr="000623AD">
              <w:rPr>
                <w:rFonts w:ascii="Times New Roman" w:eastAsia="標楷體" w:hAnsi="Times New Roman" w:cs="Times New Roman"/>
                <w:snapToGrid w:val="0"/>
                <w:kern w:val="0"/>
                <w:szCs w:val="24"/>
              </w:rPr>
              <w:t>增訂第二項規定。</w:t>
            </w:r>
          </w:p>
        </w:tc>
      </w:tr>
      <w:tr w:rsidR="00A54A06" w:rsidRPr="000623AD" w14:paraId="4F877867" w14:textId="77777777" w:rsidTr="00A54A06">
        <w:tc>
          <w:tcPr>
            <w:tcW w:w="3400" w:type="dxa"/>
          </w:tcPr>
          <w:p w14:paraId="4B50949A" w14:textId="2434DE6D" w:rsidR="00A54A06" w:rsidRPr="000623AD" w:rsidRDefault="00A54A06" w:rsidP="00C80E2D">
            <w:pPr>
              <w:pStyle w:val="af2"/>
              <w:kinsoku w:val="0"/>
              <w:overflowPunct w:val="0"/>
              <w:autoSpaceDE w:val="0"/>
              <w:autoSpaceDN w:val="0"/>
              <w:spacing w:line="320" w:lineRule="exact"/>
              <w:ind w:firstLine="0"/>
              <w:rPr>
                <w:rFonts w:ascii="Times New Roman" w:hAnsi="Times New Roman"/>
                <w:snapToGrid w:val="0"/>
                <w:shd w:val="pct15" w:color="auto" w:fill="FFFFFF"/>
              </w:rPr>
            </w:pPr>
            <w:r w:rsidRPr="000623AD">
              <w:rPr>
                <w:rFonts w:ascii="Times New Roman" w:hAnsi="Times New Roman"/>
                <w:snapToGrid w:val="0"/>
              </w:rPr>
              <w:t>第十五條</w:t>
            </w:r>
          </w:p>
          <w:p w14:paraId="64053A1C" w14:textId="350567B4" w:rsidR="00A54A06" w:rsidRPr="00DC5E68" w:rsidRDefault="00A54A06" w:rsidP="00DC5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hAnsi="Times New Roman"/>
                <w:snapToGrid w:val="0"/>
              </w:rPr>
            </w:pPr>
            <w:r w:rsidRPr="00DC5E68">
              <w:rPr>
                <w:rFonts w:ascii="Times New Roman" w:eastAsia="標楷體" w:hAnsi="Times New Roman" w:cs="Times New Roman" w:hint="eastAsia"/>
                <w:snapToGrid w:val="0"/>
                <w:kern w:val="0"/>
                <w:szCs w:val="24"/>
              </w:rPr>
              <w:t>指數股票型基金受益憑證買賣成交後，受託證券經紀商向投資人收取之手續費，以及本中心向證券商收取之業務服務費，除第二項另有規定外，</w:t>
            </w:r>
            <w:proofErr w:type="gramStart"/>
            <w:r w:rsidRPr="00DC5E68">
              <w:rPr>
                <w:rFonts w:ascii="Times New Roman" w:eastAsia="標楷體" w:hAnsi="Times New Roman" w:cs="Times New Roman" w:hint="eastAsia"/>
                <w:snapToGrid w:val="0"/>
                <w:kern w:val="0"/>
                <w:szCs w:val="24"/>
              </w:rPr>
              <w:t>準</w:t>
            </w:r>
            <w:proofErr w:type="gramEnd"/>
            <w:r w:rsidRPr="00DC5E68">
              <w:rPr>
                <w:rFonts w:ascii="Times New Roman" w:eastAsia="標楷體" w:hAnsi="Times New Roman" w:cs="Times New Roman" w:hint="eastAsia"/>
                <w:snapToGrid w:val="0"/>
                <w:kern w:val="0"/>
                <w:szCs w:val="24"/>
              </w:rPr>
              <w:t>用上櫃股票規定之費率辦理。</w:t>
            </w:r>
          </w:p>
          <w:p w14:paraId="56E009D9" w14:textId="104220DC" w:rsidR="00A54A06" w:rsidRPr="00DC5E68" w:rsidRDefault="00A54A06" w:rsidP="00DC5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kern w:val="0"/>
                <w:szCs w:val="24"/>
              </w:rPr>
            </w:pPr>
            <w:r w:rsidRPr="00DC5E68">
              <w:rPr>
                <w:rFonts w:ascii="Times New Roman" w:eastAsia="標楷體" w:hAnsi="Times New Roman" w:cs="Times New Roman" w:hint="eastAsia"/>
                <w:snapToGrid w:val="0"/>
                <w:kern w:val="0"/>
                <w:szCs w:val="24"/>
              </w:rPr>
              <w:t>國內外債券成分之指數股票型基金受益憑證附條件交易之業務服務費，</w:t>
            </w:r>
            <w:proofErr w:type="gramStart"/>
            <w:r w:rsidRPr="00DC5E68">
              <w:rPr>
                <w:rFonts w:ascii="Times New Roman" w:eastAsia="標楷體" w:hAnsi="Times New Roman" w:cs="Times New Roman" w:hint="eastAsia"/>
                <w:snapToGrid w:val="0"/>
                <w:kern w:val="0"/>
                <w:szCs w:val="24"/>
              </w:rPr>
              <w:t>準</w:t>
            </w:r>
            <w:proofErr w:type="gramEnd"/>
            <w:r w:rsidRPr="00DC5E68">
              <w:rPr>
                <w:rFonts w:ascii="Times New Roman" w:eastAsia="標楷體" w:hAnsi="Times New Roman" w:cs="Times New Roman" w:hint="eastAsia"/>
                <w:snapToGrid w:val="0"/>
                <w:kern w:val="0"/>
                <w:szCs w:val="24"/>
              </w:rPr>
              <w:t>用本中心證券商櫃檯買賣業務服務費及設備使用費收費標準第二點第二款債券交易之費率計收。</w:t>
            </w:r>
          </w:p>
          <w:p w14:paraId="1A099243" w14:textId="47314879" w:rsidR="00A54A06" w:rsidRPr="000623AD" w:rsidRDefault="00A54A06" w:rsidP="00C80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color w:val="FF0000"/>
                <w:kern w:val="0"/>
                <w:szCs w:val="24"/>
                <w:u w:val="single"/>
              </w:rPr>
            </w:pPr>
            <w:r w:rsidRPr="000623AD">
              <w:rPr>
                <w:rFonts w:ascii="Times New Roman" w:eastAsia="標楷體" w:hAnsi="Times New Roman" w:cs="Times New Roman"/>
                <w:snapToGrid w:val="0"/>
                <w:color w:val="FF0000"/>
                <w:kern w:val="0"/>
                <w:szCs w:val="24"/>
                <w:u w:val="single"/>
              </w:rPr>
              <w:t>指數股票型基金受益憑證買賣成交後，受託證券經紀商向</w:t>
            </w:r>
            <w:r w:rsidRPr="000623AD">
              <w:rPr>
                <w:rFonts w:ascii="Times New Roman" w:eastAsia="標楷體" w:hAnsi="Times New Roman" w:cs="Times New Roman"/>
                <w:snapToGrid w:val="0"/>
                <w:color w:val="FF0000"/>
                <w:kern w:val="0"/>
                <w:szCs w:val="24"/>
                <w:u w:val="single"/>
              </w:rPr>
              <w:lastRenderedPageBreak/>
              <w:t>投資人收取之手續費，以及本中心向證券商收取之業務服務費，以其櫃檯買賣幣別收取。</w:t>
            </w:r>
          </w:p>
        </w:tc>
        <w:tc>
          <w:tcPr>
            <w:tcW w:w="3400" w:type="dxa"/>
          </w:tcPr>
          <w:p w14:paraId="74731A5F" w14:textId="77777777"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lastRenderedPageBreak/>
              <w:t>第十五條</w:t>
            </w:r>
          </w:p>
          <w:p w14:paraId="01C3615D" w14:textId="0E2DEEE5" w:rsidR="00A54A06" w:rsidRPr="00BD4440" w:rsidRDefault="00A54A06" w:rsidP="00706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hAnsi="Times New Roman"/>
                <w:snapToGrid w:val="0"/>
              </w:rPr>
            </w:pPr>
            <w:r w:rsidRPr="00BD4440">
              <w:rPr>
                <w:rFonts w:ascii="Times New Roman" w:eastAsia="標楷體" w:hAnsi="Times New Roman" w:cs="Times New Roman" w:hint="eastAsia"/>
                <w:snapToGrid w:val="0"/>
                <w:kern w:val="0"/>
                <w:szCs w:val="24"/>
              </w:rPr>
              <w:t>指數股票型基金受益憑證買賣成交後，受託證券經紀商向投資人收取之手續費，以及本中心向證券商收取之業務服務費，除第二項另有規定外，</w:t>
            </w:r>
            <w:proofErr w:type="gramStart"/>
            <w:r w:rsidRPr="00BD4440">
              <w:rPr>
                <w:rFonts w:ascii="Times New Roman" w:eastAsia="標楷體" w:hAnsi="Times New Roman" w:cs="Times New Roman" w:hint="eastAsia"/>
                <w:snapToGrid w:val="0"/>
                <w:kern w:val="0"/>
                <w:szCs w:val="24"/>
              </w:rPr>
              <w:t>準</w:t>
            </w:r>
            <w:proofErr w:type="gramEnd"/>
            <w:r w:rsidRPr="00BD4440">
              <w:rPr>
                <w:rFonts w:ascii="Times New Roman" w:eastAsia="標楷體" w:hAnsi="Times New Roman" w:cs="Times New Roman" w:hint="eastAsia"/>
                <w:snapToGrid w:val="0"/>
                <w:kern w:val="0"/>
                <w:szCs w:val="24"/>
              </w:rPr>
              <w:t>用上櫃股票</w:t>
            </w:r>
            <w:r w:rsidRPr="00911587">
              <w:rPr>
                <w:rFonts w:ascii="Times New Roman" w:eastAsia="標楷體" w:hAnsi="Times New Roman" w:cs="Times New Roman" w:hint="eastAsia"/>
                <w:snapToGrid w:val="0"/>
                <w:color w:val="FF0000"/>
                <w:kern w:val="0"/>
                <w:szCs w:val="24"/>
                <w:u w:val="single"/>
              </w:rPr>
              <w:t>交易</w:t>
            </w:r>
            <w:r w:rsidRPr="00BD4440">
              <w:rPr>
                <w:rFonts w:ascii="Times New Roman" w:eastAsia="標楷體" w:hAnsi="Times New Roman" w:cs="Times New Roman" w:hint="eastAsia"/>
                <w:snapToGrid w:val="0"/>
                <w:kern w:val="0"/>
                <w:szCs w:val="24"/>
              </w:rPr>
              <w:t>規定之費率辦理。</w:t>
            </w:r>
          </w:p>
          <w:p w14:paraId="7C3CC424" w14:textId="70CE1FED" w:rsidR="00A54A06" w:rsidRPr="00BD4440" w:rsidRDefault="00A54A06" w:rsidP="00706708">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rPr>
            </w:pPr>
            <w:r w:rsidRPr="00BD4440">
              <w:rPr>
                <w:rFonts w:ascii="Times New Roman" w:hAnsi="Times New Roman" w:hint="eastAsia"/>
                <w:snapToGrid w:val="0"/>
              </w:rPr>
              <w:t>國內外債券成分之指數股票型基金受益憑證附條件交易之業務服務費，</w:t>
            </w:r>
            <w:proofErr w:type="gramStart"/>
            <w:r w:rsidRPr="00BD4440">
              <w:rPr>
                <w:rFonts w:ascii="Times New Roman" w:hAnsi="Times New Roman" w:hint="eastAsia"/>
                <w:snapToGrid w:val="0"/>
              </w:rPr>
              <w:t>準</w:t>
            </w:r>
            <w:proofErr w:type="gramEnd"/>
            <w:r w:rsidRPr="00BD4440">
              <w:rPr>
                <w:rFonts w:ascii="Times New Roman" w:hAnsi="Times New Roman" w:hint="eastAsia"/>
                <w:snapToGrid w:val="0"/>
              </w:rPr>
              <w:t>用本中心證券商櫃檯買賣業務服務費及設備使用費收費標準第二點第二款債券交易之費率計收。</w:t>
            </w:r>
          </w:p>
        </w:tc>
        <w:tc>
          <w:tcPr>
            <w:tcW w:w="3401" w:type="dxa"/>
          </w:tcPr>
          <w:p w14:paraId="61199259" w14:textId="5B1C00B3" w:rsidR="00A54A06" w:rsidRPr="00365F13" w:rsidRDefault="00A54A06" w:rsidP="004C57A7">
            <w:pPr>
              <w:widowControl/>
              <w:tabs>
                <w:tab w:val="left" w:pos="2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502" w:hangingChars="209" w:hanging="502"/>
              <w:jc w:val="both"/>
              <w:rPr>
                <w:rFonts w:ascii="Times New Roman" w:eastAsia="標楷體" w:hAnsi="Times New Roman" w:cs="Times New Roman"/>
                <w:snapToGrid w:val="0"/>
                <w:kern w:val="0"/>
                <w:szCs w:val="24"/>
              </w:rPr>
            </w:pPr>
            <w:r>
              <w:rPr>
                <w:rFonts w:ascii="Times New Roman" w:eastAsia="標楷體" w:hAnsi="Times New Roman" w:cs="Times New Roman" w:hint="eastAsia"/>
                <w:snapToGrid w:val="0"/>
                <w:kern w:val="0"/>
                <w:szCs w:val="24"/>
              </w:rPr>
              <w:t>一</w:t>
            </w:r>
            <w:r>
              <w:rPr>
                <w:rFonts w:ascii="標楷體" w:eastAsia="標楷體" w:hAnsi="標楷體" w:cs="Times New Roman" w:hint="eastAsia"/>
                <w:snapToGrid w:val="0"/>
                <w:kern w:val="0"/>
                <w:szCs w:val="24"/>
              </w:rPr>
              <w:t>、</w:t>
            </w:r>
            <w:r w:rsidRPr="00365F13">
              <w:rPr>
                <w:rFonts w:ascii="Times New Roman" w:eastAsia="標楷體" w:hAnsi="Times New Roman" w:cs="Times New Roman"/>
                <w:snapToGrid w:val="0"/>
                <w:kern w:val="0"/>
                <w:szCs w:val="24"/>
              </w:rPr>
              <w:t>第一項</w:t>
            </w:r>
            <w:r>
              <w:rPr>
                <w:rFonts w:ascii="Times New Roman" w:eastAsia="標楷體" w:hAnsi="Times New Roman" w:cs="Times New Roman" w:hint="eastAsia"/>
                <w:snapToGrid w:val="0"/>
                <w:kern w:val="0"/>
                <w:szCs w:val="24"/>
              </w:rPr>
              <w:t>所定「交易」</w:t>
            </w:r>
            <w:r w:rsidRPr="00365F13">
              <w:rPr>
                <w:rFonts w:ascii="Times New Roman" w:eastAsia="標楷體" w:hAnsi="Times New Roman" w:cs="Times New Roman"/>
                <w:snapToGrid w:val="0"/>
                <w:kern w:val="0"/>
                <w:szCs w:val="24"/>
              </w:rPr>
              <w:t>文字</w:t>
            </w:r>
            <w:r>
              <w:rPr>
                <w:rFonts w:ascii="Times New Roman" w:eastAsia="標楷體" w:hAnsi="Times New Roman" w:cs="Times New Roman" w:hint="eastAsia"/>
                <w:snapToGrid w:val="0"/>
                <w:kern w:val="0"/>
                <w:szCs w:val="24"/>
              </w:rPr>
              <w:t>刪除</w:t>
            </w:r>
            <w:r w:rsidRPr="00365F13">
              <w:rPr>
                <w:rFonts w:ascii="Times New Roman" w:eastAsia="標楷體" w:hAnsi="Times New Roman" w:cs="Times New Roman"/>
                <w:snapToGrid w:val="0"/>
                <w:kern w:val="0"/>
                <w:szCs w:val="24"/>
              </w:rPr>
              <w:t>。</w:t>
            </w:r>
          </w:p>
          <w:p w14:paraId="423D94EF" w14:textId="5C53BE53" w:rsidR="00A54A06" w:rsidRPr="00365F13" w:rsidRDefault="00A54A06" w:rsidP="004C57A7">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502" w:hangingChars="209" w:hanging="502"/>
              <w:jc w:val="both"/>
              <w:rPr>
                <w:rFonts w:ascii="Times New Roman" w:eastAsia="標楷體" w:hAnsi="Times New Roman" w:cs="Times New Roman"/>
                <w:snapToGrid w:val="0"/>
                <w:kern w:val="0"/>
                <w:szCs w:val="24"/>
              </w:rPr>
            </w:pPr>
            <w:r>
              <w:rPr>
                <w:rFonts w:ascii="Times New Roman" w:eastAsia="標楷體" w:hAnsi="Times New Roman" w:cs="Times New Roman" w:hint="eastAsia"/>
                <w:snapToGrid w:val="0"/>
                <w:kern w:val="0"/>
                <w:szCs w:val="24"/>
              </w:rPr>
              <w:t>二</w:t>
            </w:r>
            <w:r>
              <w:rPr>
                <w:rFonts w:ascii="標楷體" w:eastAsia="標楷體" w:hAnsi="標楷體" w:cs="Times New Roman" w:hint="eastAsia"/>
                <w:snapToGrid w:val="0"/>
                <w:kern w:val="0"/>
                <w:szCs w:val="24"/>
              </w:rPr>
              <w:t>、</w:t>
            </w:r>
            <w:r w:rsidRPr="00365F13">
              <w:rPr>
                <w:rFonts w:ascii="Times New Roman" w:eastAsia="標楷體" w:hAnsi="Times New Roman" w:cs="Times New Roman"/>
                <w:snapToGrid w:val="0"/>
                <w:kern w:val="0"/>
                <w:szCs w:val="24"/>
              </w:rPr>
              <w:t>明定</w:t>
            </w:r>
            <w:r w:rsidRPr="00365F13">
              <w:rPr>
                <w:rFonts w:ascii="Times New Roman" w:eastAsia="標楷體" w:hAnsi="Times New Roman" w:cs="Times New Roman" w:hint="eastAsia"/>
                <w:snapToGrid w:val="0"/>
                <w:kern w:val="0"/>
                <w:szCs w:val="24"/>
              </w:rPr>
              <w:t>指數股票型基金受益憑證</w:t>
            </w:r>
            <w:r w:rsidRPr="00365F13">
              <w:rPr>
                <w:rFonts w:ascii="Times New Roman" w:eastAsia="標楷體" w:hAnsi="Times New Roman" w:cs="Times New Roman"/>
                <w:snapToGrid w:val="0"/>
                <w:kern w:val="0"/>
                <w:szCs w:val="24"/>
              </w:rPr>
              <w:t>買賣成交後，受託證券經紀商向投資人收取之手續費，以及本中心向證券商收取之業務服務費幣別，</w:t>
            </w:r>
            <w:proofErr w:type="gramStart"/>
            <w:r w:rsidRPr="00365F13">
              <w:rPr>
                <w:rFonts w:ascii="Times New Roman" w:eastAsia="標楷體" w:hAnsi="Times New Roman" w:cs="Times New Roman"/>
                <w:snapToGrid w:val="0"/>
                <w:kern w:val="0"/>
                <w:szCs w:val="24"/>
              </w:rPr>
              <w:t>爰</w:t>
            </w:r>
            <w:proofErr w:type="gramEnd"/>
            <w:r w:rsidRPr="00365F13">
              <w:rPr>
                <w:rFonts w:ascii="Times New Roman" w:eastAsia="標楷體" w:hAnsi="Times New Roman" w:cs="Times New Roman"/>
                <w:snapToGrid w:val="0"/>
                <w:kern w:val="0"/>
                <w:szCs w:val="24"/>
              </w:rPr>
              <w:t>增</w:t>
            </w:r>
            <w:r>
              <w:rPr>
                <w:rFonts w:ascii="Times New Roman" w:eastAsia="標楷體" w:hAnsi="Times New Roman" w:cs="Times New Roman" w:hint="eastAsia"/>
                <w:snapToGrid w:val="0"/>
                <w:kern w:val="0"/>
                <w:szCs w:val="24"/>
              </w:rPr>
              <w:t>訂</w:t>
            </w:r>
            <w:r w:rsidRPr="00365F13">
              <w:rPr>
                <w:rFonts w:ascii="Times New Roman" w:eastAsia="標楷體" w:hAnsi="Times New Roman" w:cs="Times New Roman"/>
                <w:snapToGrid w:val="0"/>
                <w:kern w:val="0"/>
                <w:szCs w:val="24"/>
              </w:rPr>
              <w:t>第</w:t>
            </w:r>
            <w:r w:rsidRPr="00365F13">
              <w:rPr>
                <w:rFonts w:ascii="Times New Roman" w:eastAsia="標楷體" w:hAnsi="Times New Roman" w:cs="Times New Roman" w:hint="eastAsia"/>
                <w:snapToGrid w:val="0"/>
                <w:kern w:val="0"/>
                <w:szCs w:val="24"/>
              </w:rPr>
              <w:t>三</w:t>
            </w:r>
            <w:r w:rsidRPr="00365F13">
              <w:rPr>
                <w:rFonts w:ascii="Times New Roman" w:eastAsia="標楷體" w:hAnsi="Times New Roman" w:cs="Times New Roman"/>
                <w:snapToGrid w:val="0"/>
                <w:kern w:val="0"/>
                <w:szCs w:val="24"/>
              </w:rPr>
              <w:t>項規定。</w:t>
            </w:r>
          </w:p>
        </w:tc>
      </w:tr>
      <w:tr w:rsidR="00A54A06" w:rsidRPr="000623AD" w14:paraId="5828875A" w14:textId="77777777" w:rsidTr="00A54A06">
        <w:tc>
          <w:tcPr>
            <w:tcW w:w="3400" w:type="dxa"/>
          </w:tcPr>
          <w:p w14:paraId="28309C65" w14:textId="0948FF27" w:rsidR="00A54A06" w:rsidRPr="00561392" w:rsidRDefault="00A54A06" w:rsidP="00C80E2D">
            <w:pPr>
              <w:pStyle w:val="af2"/>
              <w:kinsoku w:val="0"/>
              <w:overflowPunct w:val="0"/>
              <w:autoSpaceDE w:val="0"/>
              <w:autoSpaceDN w:val="0"/>
              <w:spacing w:line="320" w:lineRule="exact"/>
              <w:ind w:firstLine="0"/>
              <w:rPr>
                <w:rFonts w:ascii="Times New Roman" w:hAnsi="Times New Roman"/>
                <w:snapToGrid w:val="0"/>
                <w:color w:val="FF0000"/>
              </w:rPr>
            </w:pPr>
            <w:r w:rsidRPr="0054648C">
              <w:rPr>
                <w:rFonts w:ascii="Times New Roman" w:hAnsi="Times New Roman" w:hint="eastAsia"/>
                <w:snapToGrid w:val="0"/>
                <w:color w:val="FF0000"/>
              </w:rPr>
              <w:t>第十</w:t>
            </w:r>
            <w:r w:rsidRPr="00561392">
              <w:rPr>
                <w:rFonts w:ascii="Times New Roman" w:hAnsi="Times New Roman" w:hint="eastAsia"/>
                <w:snapToGrid w:val="0"/>
                <w:color w:val="FF0000"/>
              </w:rPr>
              <w:t>九條</w:t>
            </w:r>
          </w:p>
          <w:p w14:paraId="6F5F50AD" w14:textId="4A8164CE" w:rsidR="00A54A06" w:rsidRPr="00561392" w:rsidRDefault="00A54A06" w:rsidP="00C80E2D">
            <w:pPr>
              <w:pStyle w:val="af2"/>
              <w:kinsoku w:val="0"/>
              <w:overflowPunct w:val="0"/>
              <w:autoSpaceDE w:val="0"/>
              <w:autoSpaceDN w:val="0"/>
              <w:spacing w:line="320" w:lineRule="exact"/>
              <w:ind w:firstLineChars="213" w:firstLine="511"/>
              <w:rPr>
                <w:rFonts w:ascii="Times New Roman" w:hAnsi="Times New Roman"/>
                <w:snapToGrid w:val="0"/>
                <w:color w:val="FF0000"/>
              </w:rPr>
            </w:pPr>
            <w:r w:rsidRPr="00561392">
              <w:rPr>
                <w:rFonts w:ascii="Times New Roman" w:hAnsi="Times New Roman" w:hint="eastAsia"/>
                <w:snapToGrid w:val="0"/>
                <w:color w:val="FF0000"/>
              </w:rPr>
              <w:t>委託人買賣加掛</w:t>
            </w:r>
            <w:bookmarkStart w:id="11" w:name="_Hlk141276060"/>
            <w:r w:rsidRPr="00561392">
              <w:rPr>
                <w:rFonts w:ascii="Times New Roman" w:hAnsi="Times New Roman" w:hint="eastAsia"/>
                <w:snapToGrid w:val="0"/>
                <w:color w:val="FF0000"/>
              </w:rPr>
              <w:t>ETF</w:t>
            </w:r>
            <w:r w:rsidRPr="00561392">
              <w:rPr>
                <w:rFonts w:ascii="Times New Roman" w:hAnsi="Times New Roman" w:hint="eastAsia"/>
                <w:snapToGrid w:val="0"/>
                <w:color w:val="FF0000"/>
              </w:rPr>
              <w:t>受益憑證</w:t>
            </w:r>
            <w:bookmarkEnd w:id="11"/>
            <w:r w:rsidRPr="00561392">
              <w:rPr>
                <w:rFonts w:ascii="Times New Roman" w:hAnsi="Times New Roman" w:hint="eastAsia"/>
                <w:snapToGrid w:val="0"/>
                <w:color w:val="FF0000"/>
              </w:rPr>
              <w:t>，應先於證券經紀商指定之外匯銀行開立外幣存款帳戶後，始得為之。</w:t>
            </w:r>
          </w:p>
          <w:p w14:paraId="03596B76" w14:textId="1AB0412C" w:rsidR="00A54A06" w:rsidRPr="00C81351" w:rsidRDefault="00A54A06" w:rsidP="00C80E2D">
            <w:pPr>
              <w:pStyle w:val="af2"/>
              <w:kinsoku w:val="0"/>
              <w:overflowPunct w:val="0"/>
              <w:autoSpaceDE w:val="0"/>
              <w:autoSpaceDN w:val="0"/>
              <w:spacing w:line="320" w:lineRule="exact"/>
              <w:ind w:firstLineChars="213" w:firstLine="511"/>
              <w:rPr>
                <w:rFonts w:ascii="Times New Roman" w:hAnsi="Times New Roman"/>
                <w:snapToGrid w:val="0"/>
              </w:rPr>
            </w:pPr>
            <w:r w:rsidRPr="00561392">
              <w:rPr>
                <w:rFonts w:ascii="Times New Roman" w:hAnsi="Times New Roman" w:hint="eastAsia"/>
                <w:snapToGrid w:val="0"/>
                <w:color w:val="FF0000"/>
              </w:rPr>
              <w:t>委託人首次買賣加掛</w:t>
            </w:r>
            <w:r w:rsidRPr="00561392">
              <w:rPr>
                <w:rFonts w:ascii="Times New Roman" w:hAnsi="Times New Roman" w:hint="eastAsia"/>
                <w:snapToGrid w:val="0"/>
                <w:color w:val="FF0000"/>
              </w:rPr>
              <w:t>ETF</w:t>
            </w:r>
            <w:r w:rsidRPr="00561392">
              <w:rPr>
                <w:rFonts w:ascii="Times New Roman" w:hAnsi="Times New Roman" w:hint="eastAsia"/>
                <w:snapToGrid w:val="0"/>
                <w:color w:val="FF0000"/>
              </w:rPr>
              <w:t>受益憑證，或首次依第二十二條規定申請轉換，應簽署同意書</w:t>
            </w:r>
            <w:r w:rsidRPr="00561392">
              <w:rPr>
                <w:rFonts w:ascii="Times New Roman" w:hAnsi="Times New Roman" w:hint="eastAsia"/>
                <w:snapToGrid w:val="0"/>
                <w:color w:val="FF0000"/>
              </w:rPr>
              <w:t>(</w:t>
            </w:r>
            <w:r w:rsidRPr="00561392">
              <w:rPr>
                <w:rFonts w:ascii="Times New Roman" w:hAnsi="Times New Roman" w:hint="eastAsia"/>
                <w:snapToGrid w:val="0"/>
                <w:color w:val="FF0000"/>
              </w:rPr>
              <w:t>如附件</w:t>
            </w:r>
            <w:r w:rsidRPr="00561392">
              <w:rPr>
                <w:rFonts w:ascii="Times New Roman" w:hAnsi="Times New Roman" w:hint="eastAsia"/>
                <w:snapToGrid w:val="0"/>
                <w:color w:val="FF0000"/>
              </w:rPr>
              <w:t>)</w:t>
            </w:r>
            <w:r w:rsidRPr="00561392">
              <w:rPr>
                <w:rFonts w:ascii="Times New Roman" w:hAnsi="Times New Roman" w:hint="eastAsia"/>
                <w:snapToGrid w:val="0"/>
                <w:color w:val="FF0000"/>
              </w:rPr>
              <w:t>同意證券經紀商將前項外幣存款帳號提供證券集中保管事業，並據以提供證券投資信託事業辦理股息之分派及其他與款項撥付有關之作業。</w:t>
            </w:r>
          </w:p>
        </w:tc>
        <w:tc>
          <w:tcPr>
            <w:tcW w:w="3400" w:type="dxa"/>
          </w:tcPr>
          <w:p w14:paraId="187C3A3A" w14:textId="766B1E4B"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p>
        </w:tc>
        <w:tc>
          <w:tcPr>
            <w:tcW w:w="3401" w:type="dxa"/>
          </w:tcPr>
          <w:p w14:paraId="3C476DA2" w14:textId="609BF752" w:rsidR="00A54A06" w:rsidRDefault="00A54A06" w:rsidP="00D6341E">
            <w:pPr>
              <w:pStyle w:val="af2"/>
              <w:spacing w:line="320" w:lineRule="exact"/>
              <w:ind w:firstLine="0"/>
              <w:rPr>
                <w:rFonts w:ascii="Times New Roman" w:hAnsi="Times New Roman"/>
                <w:snapToGrid w:val="0"/>
              </w:rPr>
            </w:pPr>
            <w:r w:rsidRPr="008E778D">
              <w:rPr>
                <w:rFonts w:ascii="Times New Roman" w:hAnsi="Times New Roman" w:hint="eastAsia"/>
                <w:snapToGrid w:val="0"/>
              </w:rPr>
              <w:t>一</w:t>
            </w:r>
            <w:r w:rsidRPr="008E778D">
              <w:rPr>
                <w:rFonts w:hint="eastAsia"/>
                <w:snapToGrid w:val="0"/>
              </w:rPr>
              <w:t>、</w:t>
            </w:r>
            <w:r w:rsidRPr="00456B4B">
              <w:rPr>
                <w:rFonts w:ascii="Times New Roman" w:hAnsi="Times New Roman" w:hint="eastAsia"/>
                <w:snapToGrid w:val="0"/>
                <w:u w:val="single"/>
              </w:rPr>
              <w:t>本條新增</w:t>
            </w:r>
            <w:r>
              <w:rPr>
                <w:rFonts w:ascii="Times New Roman" w:hAnsi="Times New Roman" w:hint="eastAsia"/>
                <w:snapToGrid w:val="0"/>
              </w:rPr>
              <w:t>。</w:t>
            </w:r>
          </w:p>
          <w:p w14:paraId="5B61F19B" w14:textId="610522C7" w:rsidR="00A54A06" w:rsidRPr="00561392" w:rsidRDefault="00A54A06" w:rsidP="00D6341E">
            <w:pPr>
              <w:pStyle w:val="af2"/>
              <w:spacing w:line="320" w:lineRule="exact"/>
              <w:ind w:left="518" w:hangingChars="216" w:hanging="518"/>
              <w:rPr>
                <w:rFonts w:ascii="Times New Roman" w:hAnsi="Times New Roman"/>
                <w:snapToGrid w:val="0"/>
              </w:rPr>
            </w:pPr>
            <w:r>
              <w:rPr>
                <w:rFonts w:ascii="Times New Roman" w:hAnsi="Times New Roman" w:hint="eastAsia"/>
                <w:snapToGrid w:val="0"/>
              </w:rPr>
              <w:t>二</w:t>
            </w:r>
            <w:r>
              <w:rPr>
                <w:rFonts w:hint="eastAsia"/>
                <w:snapToGrid w:val="0"/>
              </w:rPr>
              <w:t>、</w:t>
            </w:r>
            <w:r w:rsidRPr="00AE6A59">
              <w:rPr>
                <w:rFonts w:ascii="Times New Roman" w:hAnsi="Times New Roman"/>
                <w:snapToGrid w:val="0"/>
              </w:rPr>
              <w:t>增訂委託人須開立外幣存款帳戶，始得買賣</w:t>
            </w:r>
            <w:r w:rsidRPr="0005748F">
              <w:rPr>
                <w:rFonts w:ascii="Times New Roman" w:hAnsi="Times New Roman" w:hint="eastAsia"/>
                <w:snapToGrid w:val="0"/>
              </w:rPr>
              <w:t>加掛</w:t>
            </w:r>
            <w:r w:rsidRPr="0005748F">
              <w:rPr>
                <w:rFonts w:ascii="Times New Roman" w:hAnsi="Times New Roman" w:hint="eastAsia"/>
                <w:snapToGrid w:val="0"/>
              </w:rPr>
              <w:t>ETF</w:t>
            </w:r>
            <w:r w:rsidRPr="00AE6A59">
              <w:rPr>
                <w:rFonts w:ascii="Times New Roman" w:hAnsi="Times New Roman"/>
                <w:snapToGrid w:val="0"/>
              </w:rPr>
              <w:t>受益憑證，</w:t>
            </w:r>
            <w:proofErr w:type="gramStart"/>
            <w:r w:rsidRPr="00561392">
              <w:rPr>
                <w:rFonts w:ascii="Times New Roman" w:hAnsi="Times New Roman"/>
                <w:snapToGrid w:val="0"/>
              </w:rPr>
              <w:t>爰</w:t>
            </w:r>
            <w:proofErr w:type="gramEnd"/>
            <w:r w:rsidRPr="00561392">
              <w:rPr>
                <w:rFonts w:ascii="Times New Roman" w:hAnsi="Times New Roman"/>
                <w:snapToGrid w:val="0"/>
              </w:rPr>
              <w:t>增</w:t>
            </w:r>
            <w:r w:rsidRPr="00561392">
              <w:rPr>
                <w:rFonts w:ascii="Times New Roman" w:hAnsi="Times New Roman" w:hint="eastAsia"/>
                <w:snapToGrid w:val="0"/>
              </w:rPr>
              <w:t>訂第一項</w:t>
            </w:r>
            <w:r w:rsidRPr="00561392">
              <w:rPr>
                <w:rFonts w:ascii="Times New Roman" w:hAnsi="Times New Roman"/>
                <w:snapToGrid w:val="0"/>
              </w:rPr>
              <w:t>規定。</w:t>
            </w:r>
          </w:p>
          <w:p w14:paraId="70D28AED" w14:textId="3C95015A" w:rsidR="00A54A06" w:rsidRPr="006B4F5B" w:rsidRDefault="00A54A06" w:rsidP="00D6341E">
            <w:pPr>
              <w:pStyle w:val="af2"/>
              <w:spacing w:line="320" w:lineRule="exact"/>
              <w:ind w:left="518" w:hangingChars="216" w:hanging="518"/>
              <w:rPr>
                <w:rFonts w:ascii="Times New Roman" w:hAnsi="Times New Roman"/>
                <w:snapToGrid w:val="0"/>
              </w:rPr>
            </w:pPr>
            <w:r w:rsidRPr="00561392">
              <w:rPr>
                <w:rFonts w:ascii="Times New Roman" w:hAnsi="Times New Roman" w:hint="eastAsia"/>
                <w:snapToGrid w:val="0"/>
              </w:rPr>
              <w:t>三、為證券投資信託事業以外幣辦理加掛</w:t>
            </w:r>
            <w:r w:rsidRPr="00561392">
              <w:rPr>
                <w:rFonts w:ascii="Times New Roman" w:hAnsi="Times New Roman" w:hint="eastAsia"/>
                <w:snapToGrid w:val="0"/>
              </w:rPr>
              <w:t>ETF</w:t>
            </w:r>
            <w:r w:rsidRPr="00561392">
              <w:rPr>
                <w:rFonts w:ascii="Times New Roman" w:hAnsi="Times New Roman" w:hint="eastAsia"/>
                <w:snapToGrid w:val="0"/>
              </w:rPr>
              <w:t>股息之分派，需取得投資人之外幣存款帳號，</w:t>
            </w:r>
            <w:proofErr w:type="gramStart"/>
            <w:r w:rsidRPr="00561392">
              <w:rPr>
                <w:rFonts w:ascii="Times New Roman" w:hAnsi="Times New Roman" w:hint="eastAsia"/>
                <w:snapToGrid w:val="0"/>
              </w:rPr>
              <w:t>爰</w:t>
            </w:r>
            <w:proofErr w:type="gramEnd"/>
            <w:r w:rsidRPr="00561392">
              <w:rPr>
                <w:rFonts w:ascii="Times New Roman" w:hAnsi="Times New Roman" w:hint="eastAsia"/>
                <w:snapToGrid w:val="0"/>
              </w:rPr>
              <w:t>增訂第二項規定。</w:t>
            </w:r>
          </w:p>
        </w:tc>
      </w:tr>
      <w:tr w:rsidR="00A54A06" w:rsidRPr="000623AD" w14:paraId="2534289A" w14:textId="77777777" w:rsidTr="00A54A06">
        <w:tc>
          <w:tcPr>
            <w:tcW w:w="3400" w:type="dxa"/>
          </w:tcPr>
          <w:p w14:paraId="4C30C414" w14:textId="41F68E3F" w:rsidR="00A54A06" w:rsidRPr="0054648C" w:rsidRDefault="00A54A06" w:rsidP="00C80E2D">
            <w:pPr>
              <w:pStyle w:val="af2"/>
              <w:kinsoku w:val="0"/>
              <w:overflowPunct w:val="0"/>
              <w:autoSpaceDE w:val="0"/>
              <w:autoSpaceDN w:val="0"/>
              <w:spacing w:line="320" w:lineRule="exact"/>
              <w:ind w:firstLine="0"/>
              <w:rPr>
                <w:rFonts w:ascii="Times New Roman" w:hAnsi="Times New Roman"/>
                <w:snapToGrid w:val="0"/>
                <w:color w:val="FF0000"/>
              </w:rPr>
            </w:pPr>
            <w:r w:rsidRPr="0054648C">
              <w:rPr>
                <w:rFonts w:ascii="Times New Roman" w:hAnsi="Times New Roman" w:hint="eastAsia"/>
                <w:snapToGrid w:val="0"/>
                <w:color w:val="FF0000"/>
              </w:rPr>
              <w:t>第</w:t>
            </w:r>
            <w:r w:rsidRPr="00101465">
              <w:rPr>
                <w:rFonts w:ascii="Times New Roman" w:hAnsi="Times New Roman" w:hint="eastAsia"/>
                <w:snapToGrid w:val="0"/>
                <w:color w:val="FF0000"/>
              </w:rPr>
              <w:t>二十</w:t>
            </w:r>
            <w:r w:rsidRPr="0054648C">
              <w:rPr>
                <w:rFonts w:ascii="Times New Roman" w:hAnsi="Times New Roman" w:hint="eastAsia"/>
                <w:snapToGrid w:val="0"/>
                <w:color w:val="FF0000"/>
              </w:rPr>
              <w:t>條</w:t>
            </w:r>
          </w:p>
          <w:p w14:paraId="05DF0039" w14:textId="5F8CE036" w:rsidR="00A54A06" w:rsidRPr="0054648C" w:rsidRDefault="00A54A06" w:rsidP="00C80E2D">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54648C">
              <w:rPr>
                <w:rFonts w:ascii="Times New Roman" w:hAnsi="Times New Roman"/>
                <w:snapToGrid w:val="0"/>
                <w:color w:val="FF0000"/>
              </w:rPr>
              <w:t>加掛</w:t>
            </w:r>
            <w:r w:rsidRPr="0054648C">
              <w:rPr>
                <w:rFonts w:ascii="Times New Roman" w:hAnsi="Times New Roman"/>
                <w:snapToGrid w:val="0"/>
                <w:color w:val="FF0000"/>
              </w:rPr>
              <w:t>ETF</w:t>
            </w:r>
            <w:r w:rsidRPr="0054648C">
              <w:rPr>
                <w:rFonts w:ascii="Times New Roman" w:hAnsi="Times New Roman" w:hint="eastAsia"/>
                <w:snapToGrid w:val="0"/>
                <w:color w:val="FF0000"/>
              </w:rPr>
              <w:t>受益憑證不得為融資融券交易、當日沖銷交易、證券業務借貸款項、不限用途款項借貸、有價證券交割款項融資、有價證券擔保放款業務及有價證券借貸交易，亦不得作為擔保品。</w:t>
            </w:r>
          </w:p>
          <w:p w14:paraId="73B09844" w14:textId="51742E5C" w:rsidR="00A54A06" w:rsidRPr="0054648C" w:rsidRDefault="00A54A06" w:rsidP="002A6FDB">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54648C">
              <w:rPr>
                <w:rFonts w:ascii="Times New Roman" w:hAnsi="Times New Roman" w:hint="eastAsia"/>
                <w:snapToGrid w:val="0"/>
                <w:color w:val="FF0000"/>
              </w:rPr>
              <w:t>前項有價證券借貸交易不含依本中心業務規則第八十六條之</w:t>
            </w:r>
            <w:proofErr w:type="gramStart"/>
            <w:r w:rsidRPr="0054648C">
              <w:rPr>
                <w:rFonts w:ascii="Times New Roman" w:hAnsi="Times New Roman" w:hint="eastAsia"/>
                <w:snapToGrid w:val="0"/>
                <w:color w:val="FF0000"/>
              </w:rPr>
              <w:t>一</w:t>
            </w:r>
            <w:proofErr w:type="gramEnd"/>
            <w:r w:rsidRPr="0054648C">
              <w:rPr>
                <w:rFonts w:ascii="Times New Roman" w:hAnsi="Times New Roman" w:hint="eastAsia"/>
                <w:snapToGrid w:val="0"/>
                <w:color w:val="FF0000"/>
              </w:rPr>
              <w:t>規定申請辦理借</w:t>
            </w:r>
            <w:proofErr w:type="gramStart"/>
            <w:r w:rsidRPr="0054648C">
              <w:rPr>
                <w:rFonts w:ascii="Times New Roman" w:hAnsi="Times New Roman" w:hint="eastAsia"/>
                <w:snapToGrid w:val="0"/>
                <w:color w:val="FF0000"/>
              </w:rPr>
              <w:t>券</w:t>
            </w:r>
            <w:proofErr w:type="gramEnd"/>
            <w:r w:rsidRPr="0054648C">
              <w:rPr>
                <w:rFonts w:ascii="Times New Roman" w:hAnsi="Times New Roman" w:hint="eastAsia"/>
                <w:snapToGrid w:val="0"/>
                <w:color w:val="FF0000"/>
              </w:rPr>
              <w:t>。</w:t>
            </w:r>
          </w:p>
        </w:tc>
        <w:tc>
          <w:tcPr>
            <w:tcW w:w="3400" w:type="dxa"/>
          </w:tcPr>
          <w:p w14:paraId="58CE5B7E" w14:textId="0E55C6EB"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p>
        </w:tc>
        <w:tc>
          <w:tcPr>
            <w:tcW w:w="3401" w:type="dxa"/>
          </w:tcPr>
          <w:p w14:paraId="1D924A05" w14:textId="102E6A80" w:rsidR="00A54A06" w:rsidRDefault="00A54A06" w:rsidP="00CF1F09">
            <w:pPr>
              <w:pStyle w:val="af2"/>
              <w:kinsoku w:val="0"/>
              <w:overflowPunct w:val="0"/>
              <w:autoSpaceDE w:val="0"/>
              <w:autoSpaceDN w:val="0"/>
              <w:spacing w:line="320" w:lineRule="exact"/>
              <w:ind w:left="516" w:hangingChars="215" w:hanging="516"/>
              <w:rPr>
                <w:snapToGrid w:val="0"/>
              </w:rPr>
            </w:pPr>
            <w:r>
              <w:rPr>
                <w:rFonts w:ascii="Times New Roman" w:hAnsi="Times New Roman" w:hint="eastAsia"/>
                <w:snapToGrid w:val="0"/>
              </w:rPr>
              <w:t>一</w:t>
            </w:r>
            <w:r>
              <w:rPr>
                <w:rFonts w:hint="eastAsia"/>
                <w:snapToGrid w:val="0"/>
              </w:rPr>
              <w:t>、</w:t>
            </w:r>
            <w:r w:rsidRPr="00456B4B">
              <w:rPr>
                <w:rFonts w:ascii="Times New Roman" w:hAnsi="Times New Roman" w:hint="eastAsia"/>
                <w:snapToGrid w:val="0"/>
                <w:u w:val="single"/>
              </w:rPr>
              <w:t>本條新增</w:t>
            </w:r>
            <w:r w:rsidRPr="000623AD">
              <w:rPr>
                <w:rFonts w:ascii="Times New Roman" w:hAnsi="Times New Roman"/>
                <w:snapToGrid w:val="0"/>
              </w:rPr>
              <w:t>。</w:t>
            </w:r>
          </w:p>
          <w:p w14:paraId="11C5A277" w14:textId="58D8316E" w:rsidR="00A54A06" w:rsidRPr="0090402D" w:rsidRDefault="00A54A06" w:rsidP="00CF1F09">
            <w:pPr>
              <w:pStyle w:val="af2"/>
              <w:kinsoku w:val="0"/>
              <w:overflowPunct w:val="0"/>
              <w:autoSpaceDE w:val="0"/>
              <w:autoSpaceDN w:val="0"/>
              <w:spacing w:line="320" w:lineRule="exact"/>
              <w:ind w:left="516" w:hangingChars="215" w:hanging="516"/>
              <w:rPr>
                <w:rFonts w:ascii="Times New Roman" w:hAnsi="Times New Roman"/>
                <w:snapToGrid w:val="0"/>
              </w:rPr>
            </w:pPr>
            <w:r>
              <w:rPr>
                <w:rFonts w:ascii="Times New Roman" w:hAnsi="Times New Roman" w:hint="eastAsia"/>
                <w:snapToGrid w:val="0"/>
              </w:rPr>
              <w:t>二、</w:t>
            </w:r>
            <w:r w:rsidRPr="000623AD">
              <w:rPr>
                <w:rFonts w:ascii="Times New Roman" w:hAnsi="Times New Roman"/>
                <w:snapToGrid w:val="0"/>
              </w:rPr>
              <w:t>明定</w:t>
            </w:r>
            <w:r w:rsidRPr="00E73A4F">
              <w:rPr>
                <w:rFonts w:ascii="Times New Roman" w:hAnsi="Times New Roman"/>
              </w:rPr>
              <w:t>加掛</w:t>
            </w:r>
            <w:r w:rsidRPr="00E73A4F">
              <w:rPr>
                <w:rFonts w:ascii="Times New Roman" w:hAnsi="Times New Roman"/>
              </w:rPr>
              <w:t>ETF</w:t>
            </w:r>
            <w:r w:rsidRPr="00E73A4F">
              <w:rPr>
                <w:rFonts w:ascii="Times New Roman" w:hAnsi="Times New Roman"/>
                <w:snapToGrid w:val="0"/>
              </w:rPr>
              <w:t>受益憑證，不得為融資融券</w:t>
            </w:r>
            <w:r w:rsidRPr="0090402D">
              <w:rPr>
                <w:rFonts w:ascii="Times New Roman" w:hAnsi="Times New Roman"/>
                <w:snapToGrid w:val="0"/>
              </w:rPr>
              <w:t>交易、當日沖銷交易、證券業務借貸款項、不限用途款項借貸</w:t>
            </w:r>
            <w:r w:rsidRPr="0090402D">
              <w:rPr>
                <w:rFonts w:ascii="Times New Roman" w:hAnsi="Times New Roman" w:hint="eastAsia"/>
                <w:snapToGrid w:val="0"/>
              </w:rPr>
              <w:t>、有價證券交割款項融資、有價證券擔保放款業務及有價證券借貸交易，</w:t>
            </w:r>
            <w:r w:rsidRPr="0090402D">
              <w:rPr>
                <w:rFonts w:ascii="Times New Roman" w:hAnsi="Times New Roman"/>
                <w:snapToGrid w:val="0"/>
              </w:rPr>
              <w:t>亦不得作為擔保品，</w:t>
            </w:r>
            <w:proofErr w:type="gramStart"/>
            <w:r w:rsidRPr="0090402D">
              <w:rPr>
                <w:rFonts w:ascii="Times New Roman" w:hAnsi="Times New Roman"/>
                <w:snapToGrid w:val="0"/>
              </w:rPr>
              <w:t>爰</w:t>
            </w:r>
            <w:proofErr w:type="gramEnd"/>
            <w:r w:rsidRPr="0090402D">
              <w:rPr>
                <w:rFonts w:ascii="Times New Roman" w:hAnsi="Times New Roman"/>
                <w:snapToGrid w:val="0"/>
              </w:rPr>
              <w:t>增</w:t>
            </w:r>
            <w:r>
              <w:rPr>
                <w:rFonts w:ascii="Times New Roman" w:hAnsi="Times New Roman" w:hint="eastAsia"/>
                <w:snapToGrid w:val="0"/>
              </w:rPr>
              <w:t>訂</w:t>
            </w:r>
            <w:r w:rsidRPr="0090402D">
              <w:rPr>
                <w:rFonts w:ascii="Times New Roman" w:hAnsi="Times New Roman"/>
                <w:snapToGrid w:val="0"/>
              </w:rPr>
              <w:t>第一項規定</w:t>
            </w:r>
            <w:r w:rsidRPr="0090402D">
              <w:rPr>
                <w:rFonts w:ascii="Times New Roman" w:hAnsi="Times New Roman" w:hint="eastAsia"/>
                <w:snapToGrid w:val="0"/>
              </w:rPr>
              <w:t>。</w:t>
            </w:r>
          </w:p>
          <w:p w14:paraId="7F98D519" w14:textId="04D69594" w:rsidR="00A54A06" w:rsidRPr="00F97B85" w:rsidRDefault="00A54A06" w:rsidP="00CF1F09">
            <w:pPr>
              <w:pStyle w:val="af2"/>
              <w:kinsoku w:val="0"/>
              <w:overflowPunct w:val="0"/>
              <w:autoSpaceDE w:val="0"/>
              <w:autoSpaceDN w:val="0"/>
              <w:spacing w:line="320" w:lineRule="exact"/>
              <w:ind w:left="516" w:hangingChars="215" w:hanging="516"/>
              <w:rPr>
                <w:rFonts w:ascii="Times New Roman" w:hAnsi="Times New Roman"/>
                <w:snapToGrid w:val="0"/>
              </w:rPr>
            </w:pPr>
            <w:r>
              <w:rPr>
                <w:rFonts w:hint="eastAsia"/>
                <w:snapToGrid w:val="0"/>
              </w:rPr>
              <w:t>三、</w:t>
            </w:r>
            <w:r w:rsidRPr="000623AD">
              <w:rPr>
                <w:rFonts w:ascii="Times New Roman" w:hAnsi="Times New Roman"/>
                <w:snapToGrid w:val="0"/>
              </w:rPr>
              <w:t>為維護市場給付結算秩序，增訂當證券商保管劃撥帳戶存</w:t>
            </w:r>
            <w:proofErr w:type="gramStart"/>
            <w:r w:rsidRPr="000623AD">
              <w:rPr>
                <w:rFonts w:ascii="Times New Roman" w:hAnsi="Times New Roman"/>
                <w:snapToGrid w:val="0"/>
              </w:rPr>
              <w:t>券</w:t>
            </w:r>
            <w:proofErr w:type="gramEnd"/>
            <w:r w:rsidRPr="000623AD">
              <w:rPr>
                <w:rFonts w:ascii="Times New Roman" w:hAnsi="Times New Roman"/>
                <w:snapToGrid w:val="0"/>
              </w:rPr>
              <w:t>餘額不足履行給付結算義務時，得申請辦理借</w:t>
            </w:r>
            <w:proofErr w:type="gramStart"/>
            <w:r w:rsidRPr="000623AD">
              <w:rPr>
                <w:rFonts w:ascii="Times New Roman" w:hAnsi="Times New Roman"/>
                <w:snapToGrid w:val="0"/>
              </w:rPr>
              <w:t>券</w:t>
            </w:r>
            <w:proofErr w:type="gramEnd"/>
            <w:r w:rsidRPr="000623AD">
              <w:rPr>
                <w:rFonts w:ascii="Times New Roman" w:hAnsi="Times New Roman"/>
                <w:snapToGrid w:val="0"/>
              </w:rPr>
              <w:t>，</w:t>
            </w:r>
            <w:proofErr w:type="gramStart"/>
            <w:r w:rsidRPr="000623AD">
              <w:rPr>
                <w:rFonts w:ascii="Times New Roman" w:hAnsi="Times New Roman"/>
                <w:snapToGrid w:val="0"/>
              </w:rPr>
              <w:t>爰</w:t>
            </w:r>
            <w:proofErr w:type="gramEnd"/>
            <w:r w:rsidRPr="000623AD">
              <w:rPr>
                <w:rFonts w:ascii="Times New Roman" w:hAnsi="Times New Roman"/>
                <w:snapToGrid w:val="0"/>
              </w:rPr>
              <w:t>增</w:t>
            </w:r>
            <w:r>
              <w:rPr>
                <w:rFonts w:ascii="Times New Roman" w:hAnsi="Times New Roman" w:hint="eastAsia"/>
                <w:snapToGrid w:val="0"/>
              </w:rPr>
              <w:t>訂</w:t>
            </w:r>
            <w:r w:rsidRPr="000623AD">
              <w:rPr>
                <w:rFonts w:ascii="Times New Roman" w:hAnsi="Times New Roman"/>
                <w:snapToGrid w:val="0"/>
              </w:rPr>
              <w:t>第二項規定</w:t>
            </w:r>
            <w:r>
              <w:rPr>
                <w:rFonts w:ascii="Times New Roman" w:hAnsi="Times New Roman" w:hint="eastAsia"/>
                <w:snapToGrid w:val="0"/>
              </w:rPr>
              <w:t>。</w:t>
            </w:r>
          </w:p>
        </w:tc>
      </w:tr>
      <w:tr w:rsidR="00A54A06" w:rsidRPr="000623AD" w14:paraId="7E805FF5" w14:textId="77777777" w:rsidTr="00A54A06">
        <w:tc>
          <w:tcPr>
            <w:tcW w:w="3400" w:type="dxa"/>
          </w:tcPr>
          <w:p w14:paraId="39AB3A9D" w14:textId="2A16154E" w:rsidR="00A54A06" w:rsidRPr="0054648C" w:rsidRDefault="00A54A06" w:rsidP="00C80E2D">
            <w:pPr>
              <w:pStyle w:val="af2"/>
              <w:kinsoku w:val="0"/>
              <w:overflowPunct w:val="0"/>
              <w:autoSpaceDE w:val="0"/>
              <w:autoSpaceDN w:val="0"/>
              <w:spacing w:line="320" w:lineRule="exact"/>
              <w:ind w:firstLine="0"/>
              <w:rPr>
                <w:rFonts w:ascii="Times New Roman" w:hAnsi="Times New Roman"/>
                <w:snapToGrid w:val="0"/>
                <w:color w:val="FF0000"/>
              </w:rPr>
            </w:pPr>
            <w:r w:rsidRPr="00F26458">
              <w:rPr>
                <w:rFonts w:ascii="Times New Roman" w:hAnsi="Times New Roman" w:hint="eastAsia"/>
                <w:snapToGrid w:val="0"/>
                <w:color w:val="FF0000"/>
              </w:rPr>
              <w:t>第</w:t>
            </w:r>
            <w:r w:rsidRPr="00561392">
              <w:rPr>
                <w:rFonts w:ascii="Times New Roman" w:hAnsi="Times New Roman" w:hint="eastAsia"/>
                <w:snapToGrid w:val="0"/>
                <w:color w:val="FF0000"/>
              </w:rPr>
              <w:t>二十一</w:t>
            </w:r>
            <w:r w:rsidRPr="0054648C">
              <w:rPr>
                <w:rFonts w:ascii="Times New Roman" w:hAnsi="Times New Roman" w:hint="eastAsia"/>
                <w:snapToGrid w:val="0"/>
                <w:color w:val="FF0000"/>
              </w:rPr>
              <w:t>條</w:t>
            </w:r>
          </w:p>
          <w:p w14:paraId="61952C09" w14:textId="20EAFC66" w:rsidR="00A54A06" w:rsidRPr="0054648C" w:rsidRDefault="00A54A06" w:rsidP="0082728C">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54648C">
              <w:rPr>
                <w:rFonts w:ascii="Times New Roman" w:hAnsi="Times New Roman" w:hint="eastAsia"/>
                <w:snapToGrid w:val="0"/>
                <w:color w:val="FF0000"/>
              </w:rPr>
              <w:t>證券商當日輸入</w:t>
            </w:r>
            <w:r w:rsidRPr="00046F66">
              <w:rPr>
                <w:rFonts w:ascii="Times New Roman" w:hAnsi="Times New Roman" w:hint="eastAsia"/>
                <w:snapToGrid w:val="0"/>
                <w:color w:val="FF0000"/>
              </w:rPr>
              <w:t>委</w:t>
            </w:r>
            <w:r w:rsidRPr="0054648C">
              <w:rPr>
                <w:rFonts w:ascii="Times New Roman" w:hAnsi="Times New Roman" w:hint="eastAsia"/>
                <w:snapToGrid w:val="0"/>
                <w:color w:val="FF0000"/>
              </w:rPr>
              <w:t>託或自行買賣</w:t>
            </w:r>
            <w:r w:rsidRPr="0054648C">
              <w:rPr>
                <w:rFonts w:ascii="Times New Roman" w:hAnsi="Times New Roman"/>
                <w:snapToGrid w:val="0"/>
                <w:color w:val="FF0000"/>
              </w:rPr>
              <w:t>加掛</w:t>
            </w:r>
            <w:r w:rsidRPr="0054648C">
              <w:rPr>
                <w:rFonts w:ascii="Times New Roman" w:hAnsi="Times New Roman"/>
                <w:snapToGrid w:val="0"/>
                <w:color w:val="FF0000"/>
              </w:rPr>
              <w:t>ETF</w:t>
            </w:r>
            <w:r w:rsidRPr="0054648C">
              <w:rPr>
                <w:rFonts w:ascii="Times New Roman" w:hAnsi="Times New Roman" w:hint="eastAsia"/>
                <w:snapToGrid w:val="0"/>
                <w:color w:val="FF0000"/>
              </w:rPr>
              <w:t>受益憑證之申報總金額適用本中心業務規則第三十五條規定。</w:t>
            </w:r>
          </w:p>
          <w:p w14:paraId="7FCDF056" w14:textId="253B2C3D" w:rsidR="00A54A06" w:rsidRPr="001E1D96" w:rsidRDefault="00A54A06" w:rsidP="00C80E2D">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54648C">
              <w:rPr>
                <w:rFonts w:ascii="Times New Roman" w:hAnsi="Times New Roman"/>
                <w:snapToGrid w:val="0"/>
                <w:color w:val="FF0000"/>
              </w:rPr>
              <w:t>加掛</w:t>
            </w:r>
            <w:r w:rsidRPr="0054648C">
              <w:rPr>
                <w:rFonts w:ascii="Times New Roman" w:hAnsi="Times New Roman"/>
                <w:snapToGrid w:val="0"/>
                <w:color w:val="FF0000"/>
              </w:rPr>
              <w:t>ETF</w:t>
            </w:r>
            <w:r w:rsidRPr="0054648C">
              <w:rPr>
                <w:rFonts w:ascii="Times New Roman" w:hAnsi="Times New Roman" w:hint="eastAsia"/>
                <w:snapToGrid w:val="0"/>
                <w:color w:val="FF0000"/>
              </w:rPr>
              <w:t>受益憑證申報金額依本中心指定銀行前一日公告匯率換算後納入前項買賣申報總金額。</w:t>
            </w:r>
          </w:p>
        </w:tc>
        <w:tc>
          <w:tcPr>
            <w:tcW w:w="3400" w:type="dxa"/>
          </w:tcPr>
          <w:p w14:paraId="1A8A0283" w14:textId="0D6A40B4" w:rsidR="00A54A06" w:rsidRPr="00BD4440" w:rsidRDefault="00A54A06" w:rsidP="00C80E2D">
            <w:pPr>
              <w:pStyle w:val="af2"/>
              <w:kinsoku w:val="0"/>
              <w:overflowPunct w:val="0"/>
              <w:autoSpaceDE w:val="0"/>
              <w:autoSpaceDN w:val="0"/>
              <w:spacing w:line="320" w:lineRule="exact"/>
              <w:ind w:firstLine="0"/>
              <w:rPr>
                <w:rFonts w:ascii="Times New Roman" w:hAnsi="Times New Roman"/>
                <w:snapToGrid w:val="0"/>
              </w:rPr>
            </w:pPr>
          </w:p>
        </w:tc>
        <w:tc>
          <w:tcPr>
            <w:tcW w:w="3401" w:type="dxa"/>
          </w:tcPr>
          <w:p w14:paraId="126C2465" w14:textId="070E8518" w:rsidR="00A54A06" w:rsidRDefault="00A54A06" w:rsidP="001C3099">
            <w:pPr>
              <w:pStyle w:val="af2"/>
              <w:kinsoku w:val="0"/>
              <w:overflowPunct w:val="0"/>
              <w:autoSpaceDE w:val="0"/>
              <w:autoSpaceDN w:val="0"/>
              <w:spacing w:line="320" w:lineRule="exact"/>
              <w:ind w:left="516" w:hangingChars="215" w:hanging="516"/>
              <w:rPr>
                <w:snapToGrid w:val="0"/>
              </w:rPr>
            </w:pPr>
            <w:r>
              <w:rPr>
                <w:rFonts w:ascii="Times New Roman" w:hAnsi="Times New Roman" w:hint="eastAsia"/>
                <w:snapToGrid w:val="0"/>
              </w:rPr>
              <w:t>一</w:t>
            </w:r>
            <w:r>
              <w:rPr>
                <w:rFonts w:hint="eastAsia"/>
                <w:snapToGrid w:val="0"/>
              </w:rPr>
              <w:t>、</w:t>
            </w:r>
            <w:r w:rsidRPr="00456B4B">
              <w:rPr>
                <w:rFonts w:hint="eastAsia"/>
                <w:snapToGrid w:val="0"/>
                <w:u w:val="single"/>
              </w:rPr>
              <w:t>本條新增</w:t>
            </w:r>
            <w:r>
              <w:rPr>
                <w:rFonts w:hint="eastAsia"/>
                <w:snapToGrid w:val="0"/>
              </w:rPr>
              <w:t>。</w:t>
            </w:r>
          </w:p>
          <w:p w14:paraId="323523C9" w14:textId="19AC6F4B" w:rsidR="00A54A06" w:rsidRPr="000623AD" w:rsidRDefault="00A54A06" w:rsidP="001C3099">
            <w:pPr>
              <w:pStyle w:val="af2"/>
              <w:kinsoku w:val="0"/>
              <w:overflowPunct w:val="0"/>
              <w:autoSpaceDE w:val="0"/>
              <w:autoSpaceDN w:val="0"/>
              <w:spacing w:line="320" w:lineRule="exact"/>
              <w:ind w:left="516" w:hangingChars="215" w:hanging="516"/>
              <w:rPr>
                <w:rFonts w:ascii="Times New Roman" w:hAnsi="Times New Roman"/>
                <w:snapToGrid w:val="0"/>
              </w:rPr>
            </w:pPr>
            <w:r>
              <w:rPr>
                <w:rFonts w:ascii="Times New Roman" w:hAnsi="Times New Roman" w:hint="eastAsia"/>
                <w:snapToGrid w:val="0"/>
              </w:rPr>
              <w:t>二、</w:t>
            </w:r>
            <w:r w:rsidRPr="000623AD">
              <w:rPr>
                <w:rFonts w:ascii="Times New Roman" w:hAnsi="Times New Roman"/>
                <w:snapToGrid w:val="0"/>
              </w:rPr>
              <w:t>增訂證券商受託或自行買賣</w:t>
            </w:r>
            <w:r w:rsidRPr="00FC165D">
              <w:rPr>
                <w:rFonts w:ascii="Times New Roman" w:hAnsi="Times New Roman"/>
                <w:snapToGrid w:val="0"/>
              </w:rPr>
              <w:t>加掛</w:t>
            </w:r>
            <w:r w:rsidRPr="00FC165D">
              <w:rPr>
                <w:rFonts w:ascii="Times New Roman" w:hAnsi="Times New Roman"/>
                <w:snapToGrid w:val="0"/>
              </w:rPr>
              <w:t>ETF</w:t>
            </w:r>
            <w:r w:rsidRPr="000623AD">
              <w:rPr>
                <w:rFonts w:ascii="Times New Roman" w:hAnsi="Times New Roman"/>
                <w:snapToGrid w:val="0"/>
              </w:rPr>
              <w:t>受益憑證之申報總金額適用本中心業務規則第三十五條規定，</w:t>
            </w:r>
            <w:proofErr w:type="gramStart"/>
            <w:r w:rsidRPr="000623AD">
              <w:rPr>
                <w:rFonts w:ascii="Times New Roman" w:hAnsi="Times New Roman"/>
                <w:snapToGrid w:val="0"/>
              </w:rPr>
              <w:t>爰</w:t>
            </w:r>
            <w:proofErr w:type="gramEnd"/>
            <w:r w:rsidRPr="000623AD">
              <w:rPr>
                <w:rFonts w:ascii="Times New Roman" w:hAnsi="Times New Roman"/>
                <w:snapToGrid w:val="0"/>
              </w:rPr>
              <w:t>增</w:t>
            </w:r>
            <w:r>
              <w:rPr>
                <w:rFonts w:ascii="Times New Roman" w:hAnsi="Times New Roman" w:hint="eastAsia"/>
                <w:snapToGrid w:val="0"/>
              </w:rPr>
              <w:t>訂</w:t>
            </w:r>
            <w:r w:rsidRPr="000623AD">
              <w:rPr>
                <w:rFonts w:ascii="Times New Roman" w:hAnsi="Times New Roman"/>
                <w:snapToGrid w:val="0"/>
              </w:rPr>
              <w:t>第一項規定。</w:t>
            </w:r>
          </w:p>
          <w:p w14:paraId="13096927" w14:textId="32603B7D" w:rsidR="00A54A06" w:rsidRPr="000623AD" w:rsidRDefault="00A54A06" w:rsidP="001C3099">
            <w:pPr>
              <w:pStyle w:val="af2"/>
              <w:kinsoku w:val="0"/>
              <w:overflowPunct w:val="0"/>
              <w:autoSpaceDE w:val="0"/>
              <w:autoSpaceDN w:val="0"/>
              <w:spacing w:line="320" w:lineRule="exact"/>
              <w:ind w:left="516" w:hangingChars="215" w:hanging="516"/>
              <w:rPr>
                <w:rFonts w:ascii="Times New Roman" w:hAnsi="Times New Roman"/>
                <w:snapToGrid w:val="0"/>
              </w:rPr>
            </w:pPr>
            <w:r>
              <w:rPr>
                <w:rFonts w:ascii="Times New Roman" w:hAnsi="Times New Roman" w:hint="eastAsia"/>
                <w:snapToGrid w:val="0"/>
              </w:rPr>
              <w:t>三</w:t>
            </w:r>
            <w:r>
              <w:rPr>
                <w:rFonts w:hint="eastAsia"/>
                <w:snapToGrid w:val="0"/>
              </w:rPr>
              <w:t>、</w:t>
            </w:r>
            <w:r w:rsidRPr="00FC165D">
              <w:rPr>
                <w:rFonts w:ascii="Times New Roman" w:hAnsi="Times New Roman"/>
                <w:snapToGrid w:val="0"/>
              </w:rPr>
              <w:t>加掛</w:t>
            </w:r>
            <w:r w:rsidRPr="00FC165D">
              <w:rPr>
                <w:rFonts w:ascii="Times New Roman" w:hAnsi="Times New Roman"/>
                <w:snapToGrid w:val="0"/>
              </w:rPr>
              <w:t>ETF</w:t>
            </w:r>
            <w:r w:rsidRPr="000623AD">
              <w:rPr>
                <w:rFonts w:ascii="Times New Roman" w:hAnsi="Times New Roman"/>
                <w:snapToGrid w:val="0"/>
              </w:rPr>
              <w:t>受益憑證申報金額，依本中心前一日公告匯率換算，</w:t>
            </w:r>
            <w:proofErr w:type="gramStart"/>
            <w:r w:rsidRPr="000623AD">
              <w:rPr>
                <w:rFonts w:ascii="Times New Roman" w:hAnsi="Times New Roman"/>
                <w:snapToGrid w:val="0"/>
              </w:rPr>
              <w:t>爰</w:t>
            </w:r>
            <w:proofErr w:type="gramEnd"/>
            <w:r w:rsidRPr="000623AD">
              <w:rPr>
                <w:rFonts w:ascii="Times New Roman" w:hAnsi="Times New Roman"/>
                <w:snapToGrid w:val="0"/>
              </w:rPr>
              <w:t>增</w:t>
            </w:r>
            <w:r>
              <w:rPr>
                <w:rFonts w:ascii="Times New Roman" w:hAnsi="Times New Roman" w:hint="eastAsia"/>
                <w:snapToGrid w:val="0"/>
              </w:rPr>
              <w:t>訂</w:t>
            </w:r>
            <w:r w:rsidRPr="000623AD">
              <w:rPr>
                <w:rFonts w:ascii="Times New Roman" w:hAnsi="Times New Roman"/>
                <w:snapToGrid w:val="0"/>
              </w:rPr>
              <w:t>第二項規定。</w:t>
            </w:r>
          </w:p>
          <w:p w14:paraId="3B8F2B64" w14:textId="7E9EAC5B" w:rsidR="00A54A06" w:rsidRPr="00BB6DF2" w:rsidRDefault="00A54A06" w:rsidP="0064292E">
            <w:pPr>
              <w:pStyle w:val="af2"/>
              <w:kinsoku w:val="0"/>
              <w:overflowPunct w:val="0"/>
              <w:autoSpaceDE w:val="0"/>
              <w:autoSpaceDN w:val="0"/>
              <w:spacing w:line="320" w:lineRule="exact"/>
              <w:ind w:left="516" w:hangingChars="215" w:hanging="516"/>
              <w:rPr>
                <w:rFonts w:ascii="Times New Roman" w:hAnsi="Times New Roman"/>
                <w:snapToGrid w:val="0"/>
                <w:color w:val="00B050"/>
              </w:rPr>
            </w:pPr>
            <w:r>
              <w:rPr>
                <w:rFonts w:ascii="Times New Roman" w:hAnsi="Times New Roman" w:hint="eastAsia"/>
                <w:snapToGrid w:val="0"/>
              </w:rPr>
              <w:t>四</w:t>
            </w:r>
            <w:r>
              <w:rPr>
                <w:rFonts w:hint="eastAsia"/>
                <w:snapToGrid w:val="0"/>
              </w:rPr>
              <w:t>、</w:t>
            </w:r>
            <w:r w:rsidRPr="000623AD">
              <w:rPr>
                <w:rFonts w:ascii="Times New Roman" w:hAnsi="Times New Roman"/>
                <w:snapToGrid w:val="0"/>
              </w:rPr>
              <w:t>本中心公告匯率係指定國泰</w:t>
            </w:r>
            <w:proofErr w:type="gramStart"/>
            <w:r w:rsidRPr="000623AD">
              <w:rPr>
                <w:rFonts w:ascii="Times New Roman" w:hAnsi="Times New Roman"/>
                <w:snapToGrid w:val="0"/>
              </w:rPr>
              <w:t>世</w:t>
            </w:r>
            <w:proofErr w:type="gramEnd"/>
            <w:r w:rsidRPr="000623AD">
              <w:rPr>
                <w:rFonts w:ascii="Times New Roman" w:hAnsi="Times New Roman"/>
                <w:snapToGrid w:val="0"/>
              </w:rPr>
              <w:t>華銀行提供下午三時三十分之匯率。</w:t>
            </w:r>
          </w:p>
        </w:tc>
      </w:tr>
      <w:tr w:rsidR="00A54A06" w:rsidRPr="000623AD" w14:paraId="6AC41063" w14:textId="77777777" w:rsidTr="00A54A06">
        <w:tc>
          <w:tcPr>
            <w:tcW w:w="3400" w:type="dxa"/>
          </w:tcPr>
          <w:p w14:paraId="1E6BD2F8" w14:textId="77BEEF47" w:rsidR="00A54A06" w:rsidRPr="00F26458" w:rsidRDefault="00A54A06" w:rsidP="0044053E">
            <w:pPr>
              <w:pStyle w:val="af2"/>
              <w:kinsoku w:val="0"/>
              <w:overflowPunct w:val="0"/>
              <w:autoSpaceDE w:val="0"/>
              <w:autoSpaceDN w:val="0"/>
              <w:spacing w:line="320" w:lineRule="exact"/>
              <w:ind w:firstLine="0"/>
              <w:rPr>
                <w:rFonts w:ascii="Times New Roman" w:hAnsi="Times New Roman"/>
                <w:snapToGrid w:val="0"/>
                <w:color w:val="FF0000"/>
              </w:rPr>
            </w:pPr>
            <w:r w:rsidRPr="00F26458">
              <w:rPr>
                <w:rFonts w:ascii="Times New Roman" w:hAnsi="Times New Roman" w:hint="eastAsia"/>
                <w:snapToGrid w:val="0"/>
                <w:color w:val="FF0000"/>
              </w:rPr>
              <w:t>第</w:t>
            </w:r>
            <w:r w:rsidRPr="00561392">
              <w:rPr>
                <w:rFonts w:ascii="Times New Roman" w:hAnsi="Times New Roman" w:hint="eastAsia"/>
                <w:snapToGrid w:val="0"/>
                <w:color w:val="FF0000"/>
              </w:rPr>
              <w:t>二十二</w:t>
            </w:r>
            <w:r w:rsidRPr="00F26458">
              <w:rPr>
                <w:rFonts w:ascii="Times New Roman" w:hAnsi="Times New Roman" w:hint="eastAsia"/>
                <w:snapToGrid w:val="0"/>
                <w:color w:val="FF0000"/>
              </w:rPr>
              <w:t>條</w:t>
            </w:r>
          </w:p>
          <w:p w14:paraId="773BA291" w14:textId="3D8F40E6" w:rsidR="00A54A06" w:rsidRPr="002453FA" w:rsidRDefault="00A54A06" w:rsidP="00440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color w:val="FF0000"/>
                <w:kern w:val="0"/>
                <w:szCs w:val="24"/>
              </w:rPr>
            </w:pPr>
            <w:r w:rsidRPr="002453FA">
              <w:rPr>
                <w:rFonts w:ascii="Times New Roman" w:eastAsia="標楷體" w:hAnsi="Times New Roman" w:cs="Times New Roman" w:hint="eastAsia"/>
                <w:snapToGrid w:val="0"/>
                <w:color w:val="FF0000"/>
                <w:kern w:val="0"/>
                <w:szCs w:val="24"/>
              </w:rPr>
              <w:lastRenderedPageBreak/>
              <w:t>指數股票型基金受益憑證及其加掛</w:t>
            </w:r>
            <w:r w:rsidRPr="002453FA">
              <w:rPr>
                <w:rFonts w:ascii="Times New Roman" w:eastAsia="標楷體" w:hAnsi="Times New Roman" w:cs="Times New Roman" w:hint="eastAsia"/>
                <w:snapToGrid w:val="0"/>
                <w:color w:val="FF0000"/>
                <w:kern w:val="0"/>
                <w:szCs w:val="24"/>
              </w:rPr>
              <w:t>ETF</w:t>
            </w:r>
            <w:r w:rsidRPr="002453FA">
              <w:rPr>
                <w:rFonts w:ascii="Times New Roman" w:eastAsia="標楷體" w:hAnsi="Times New Roman" w:cs="Times New Roman" w:hint="eastAsia"/>
                <w:snapToGrid w:val="0"/>
                <w:color w:val="FF0000"/>
                <w:kern w:val="0"/>
                <w:szCs w:val="24"/>
              </w:rPr>
              <w:t>受益憑證，得互相轉換</w:t>
            </w:r>
            <w:r w:rsidRPr="002453FA">
              <w:rPr>
                <w:rFonts w:ascii="新細明體" w:eastAsia="新細明體" w:hAnsi="新細明體" w:cs="Times New Roman" w:hint="eastAsia"/>
                <w:snapToGrid w:val="0"/>
                <w:color w:val="FF0000"/>
                <w:kern w:val="0"/>
                <w:szCs w:val="24"/>
              </w:rPr>
              <w:t>，</w:t>
            </w:r>
            <w:r w:rsidRPr="002453FA">
              <w:rPr>
                <w:rFonts w:ascii="Times New Roman" w:eastAsia="標楷體" w:hAnsi="Times New Roman" w:cs="Times New Roman" w:hint="eastAsia"/>
                <w:snapToGrid w:val="0"/>
                <w:color w:val="FF0000"/>
                <w:kern w:val="0"/>
                <w:szCs w:val="24"/>
              </w:rPr>
              <w:t>委託人向證券經紀商申請轉換</w:t>
            </w:r>
            <w:r w:rsidRPr="002453FA">
              <w:rPr>
                <w:rFonts w:ascii="Times New Roman" w:eastAsia="標楷體" w:hAnsi="Times New Roman" w:cs="Times New Roman"/>
                <w:snapToGrid w:val="0"/>
                <w:color w:val="FF0000"/>
                <w:kern w:val="0"/>
                <w:szCs w:val="24"/>
              </w:rPr>
              <w:t>須</w:t>
            </w:r>
            <w:r w:rsidRPr="002453FA">
              <w:rPr>
                <w:rFonts w:ascii="Times New Roman" w:eastAsia="標楷體" w:hAnsi="Times New Roman" w:cs="Times New Roman" w:hint="eastAsia"/>
                <w:snapToGrid w:val="0"/>
                <w:color w:val="FF0000"/>
                <w:kern w:val="0"/>
                <w:szCs w:val="24"/>
              </w:rPr>
              <w:t>以</w:t>
            </w:r>
            <w:r w:rsidRPr="002453FA">
              <w:rPr>
                <w:rFonts w:ascii="Times New Roman" w:eastAsia="標楷體" w:hAnsi="Times New Roman" w:cs="Times New Roman"/>
                <w:snapToGrid w:val="0"/>
                <w:color w:val="FF0000"/>
                <w:kern w:val="0"/>
                <w:szCs w:val="24"/>
              </w:rPr>
              <w:t>交易單位之整倍數</w:t>
            </w:r>
            <w:r w:rsidRPr="002453FA">
              <w:rPr>
                <w:rFonts w:ascii="Times New Roman" w:eastAsia="標楷體" w:hAnsi="Times New Roman" w:cs="Times New Roman" w:hint="eastAsia"/>
                <w:snapToGrid w:val="0"/>
                <w:color w:val="FF0000"/>
                <w:kern w:val="0"/>
                <w:szCs w:val="24"/>
              </w:rPr>
              <w:t>為之</w:t>
            </w:r>
            <w:r w:rsidRPr="002453FA">
              <w:rPr>
                <w:rFonts w:ascii="新細明體" w:eastAsia="新細明體" w:hAnsi="新細明體" w:cs="Times New Roman" w:hint="eastAsia"/>
                <w:snapToGrid w:val="0"/>
                <w:color w:val="FF0000"/>
                <w:kern w:val="0"/>
                <w:szCs w:val="24"/>
              </w:rPr>
              <w:t>。</w:t>
            </w:r>
          </w:p>
          <w:p w14:paraId="0CAAD91C" w14:textId="4747AB7C" w:rsidR="00A54A06" w:rsidRPr="002453FA" w:rsidRDefault="00A54A06" w:rsidP="00F801E3">
            <w:pPr>
              <w:pStyle w:val="af2"/>
              <w:widowControl w:val="0"/>
              <w:kinsoku w:val="0"/>
              <w:overflowPunct w:val="0"/>
              <w:autoSpaceDE w:val="0"/>
              <w:autoSpaceDN w:val="0"/>
              <w:adjustRightInd w:val="0"/>
              <w:snapToGrid w:val="0"/>
              <w:spacing w:line="320" w:lineRule="exact"/>
              <w:ind w:firstLineChars="200" w:firstLine="480"/>
              <w:rPr>
                <w:rFonts w:ascii="Times New Roman" w:hAnsi="Times New Roman"/>
                <w:snapToGrid w:val="0"/>
              </w:rPr>
            </w:pPr>
            <w:r w:rsidRPr="002453FA">
              <w:rPr>
                <w:rFonts w:ascii="Times New Roman" w:hAnsi="Times New Roman" w:hint="eastAsia"/>
                <w:color w:val="FF0000"/>
              </w:rPr>
              <w:t>前項轉換應</w:t>
            </w:r>
            <w:r w:rsidRPr="002453FA">
              <w:rPr>
                <w:rFonts w:ascii="Times New Roman" w:hAnsi="Times New Roman" w:hint="eastAsia"/>
                <w:bCs/>
                <w:snapToGrid w:val="0"/>
                <w:color w:val="FF0000"/>
              </w:rPr>
              <w:t>依下列方式</w:t>
            </w:r>
            <w:r w:rsidRPr="002453FA">
              <w:rPr>
                <w:rFonts w:ascii="Times New Roman" w:hAnsi="Times New Roman" w:hint="eastAsia"/>
                <w:snapToGrid w:val="0"/>
                <w:color w:val="FF0000"/>
              </w:rPr>
              <w:t>計算委託人每筆轉換取得之受益權數量。</w:t>
            </w:r>
          </w:p>
          <w:p w14:paraId="301AD3D1" w14:textId="3F258BB7" w:rsidR="00A54A06" w:rsidRPr="002453FA" w:rsidRDefault="00A54A06" w:rsidP="00F801E3">
            <w:pPr>
              <w:kinsoku w:val="0"/>
              <w:overflowPunct w:val="0"/>
              <w:autoSpaceDE w:val="0"/>
              <w:autoSpaceDN w:val="0"/>
              <w:adjustRightInd w:val="0"/>
              <w:snapToGrid w:val="0"/>
              <w:spacing w:line="320" w:lineRule="exact"/>
              <w:ind w:left="422" w:hangingChars="176" w:hanging="422"/>
              <w:jc w:val="both"/>
              <w:rPr>
                <w:rFonts w:ascii="新細明體" w:eastAsia="新細明體" w:hAnsi="新細明體" w:cs="Times New Roman"/>
                <w:color w:val="FF0000"/>
                <w:szCs w:val="24"/>
              </w:rPr>
            </w:pPr>
            <w:r w:rsidRPr="002453FA">
              <w:rPr>
                <w:rFonts w:ascii="Times New Roman" w:eastAsia="標楷體" w:hAnsi="Times New Roman" w:cs="Times New Roman" w:hint="eastAsia"/>
                <w:snapToGrid w:val="0"/>
                <w:color w:val="FF0000"/>
                <w:kern w:val="0"/>
                <w:szCs w:val="24"/>
              </w:rPr>
              <w:t>一</w:t>
            </w:r>
            <w:r w:rsidRPr="002453FA">
              <w:rPr>
                <w:rFonts w:ascii="標楷體" w:eastAsia="標楷體" w:hAnsi="標楷體" w:cs="Times New Roman" w:hint="eastAsia"/>
                <w:snapToGrid w:val="0"/>
                <w:color w:val="FF0000"/>
                <w:kern w:val="0"/>
                <w:szCs w:val="24"/>
              </w:rPr>
              <w:t>、</w:t>
            </w:r>
            <w:r w:rsidRPr="002453FA">
              <w:rPr>
                <w:rFonts w:ascii="Times New Roman" w:eastAsia="標楷體" w:hAnsi="Times New Roman" w:cs="Times New Roman" w:hint="eastAsia"/>
                <w:snapToGrid w:val="0"/>
                <w:color w:val="FF0000"/>
                <w:kern w:val="0"/>
                <w:szCs w:val="24"/>
              </w:rPr>
              <w:t>指數股票型基金受益憑證轉換為加掛</w:t>
            </w:r>
            <w:r w:rsidRPr="002453FA">
              <w:rPr>
                <w:rFonts w:ascii="Times New Roman" w:eastAsia="標楷體" w:hAnsi="Times New Roman" w:cs="Times New Roman" w:hint="eastAsia"/>
                <w:snapToGrid w:val="0"/>
                <w:color w:val="FF0000"/>
                <w:kern w:val="0"/>
                <w:szCs w:val="24"/>
              </w:rPr>
              <w:t>ETF</w:t>
            </w:r>
            <w:r w:rsidRPr="002453FA">
              <w:rPr>
                <w:rFonts w:ascii="Times New Roman" w:eastAsia="標楷體" w:hAnsi="Times New Roman" w:cs="Times New Roman" w:hint="eastAsia"/>
                <w:snapToGrid w:val="0"/>
                <w:color w:val="FF0000"/>
                <w:kern w:val="0"/>
                <w:szCs w:val="24"/>
              </w:rPr>
              <w:t>受益憑證</w:t>
            </w:r>
            <w:r w:rsidRPr="002453FA">
              <w:rPr>
                <w:rFonts w:ascii="標楷體" w:eastAsia="標楷體" w:hAnsi="標楷體" w:cs="Times New Roman" w:hint="eastAsia"/>
                <w:snapToGrid w:val="0"/>
                <w:color w:val="FF0000"/>
                <w:kern w:val="0"/>
                <w:szCs w:val="24"/>
              </w:rPr>
              <w:t>：以</w:t>
            </w:r>
            <w:r w:rsidRPr="002453FA">
              <w:rPr>
                <w:rFonts w:ascii="Times New Roman" w:eastAsia="標楷體" w:hAnsi="Times New Roman" w:cs="Times New Roman" w:hint="eastAsia"/>
                <w:snapToGrid w:val="0"/>
                <w:color w:val="FF0000"/>
                <w:kern w:val="0"/>
                <w:szCs w:val="24"/>
              </w:rPr>
              <w:t>指數股票型基金受益憑證</w:t>
            </w:r>
            <w:r w:rsidRPr="002453FA">
              <w:rPr>
                <w:rFonts w:ascii="標楷體" w:eastAsia="標楷體" w:hAnsi="標楷體" w:cs="Times New Roman" w:hint="eastAsia"/>
                <w:snapToGrid w:val="0"/>
                <w:color w:val="FF0000"/>
                <w:kern w:val="0"/>
                <w:szCs w:val="24"/>
              </w:rPr>
              <w:t>每交易單位</w:t>
            </w:r>
            <w:r w:rsidRPr="002453FA">
              <w:rPr>
                <w:rFonts w:ascii="Times New Roman" w:eastAsia="標楷體" w:hAnsi="Times New Roman" w:cs="Times New Roman" w:hint="eastAsia"/>
                <w:snapToGrid w:val="0"/>
                <w:color w:val="FF0000"/>
                <w:kern w:val="0"/>
                <w:szCs w:val="24"/>
              </w:rPr>
              <w:t>淨資產價值乘上申請轉換交易單位數</w:t>
            </w:r>
            <w:r w:rsidRPr="002453FA">
              <w:rPr>
                <w:rFonts w:ascii="新細明體" w:eastAsia="新細明體" w:hAnsi="新細明體" w:cs="Times New Roman" w:hint="eastAsia"/>
                <w:snapToGrid w:val="0"/>
                <w:color w:val="FF0000"/>
                <w:kern w:val="0"/>
                <w:szCs w:val="24"/>
              </w:rPr>
              <w:t>，</w:t>
            </w:r>
            <w:r w:rsidRPr="002453FA">
              <w:rPr>
                <w:rFonts w:ascii="Times New Roman" w:eastAsia="標楷體" w:hAnsi="Times New Roman" w:cs="Times New Roman" w:hint="eastAsia"/>
                <w:snapToGrid w:val="0"/>
                <w:color w:val="FF0000"/>
                <w:kern w:val="0"/>
                <w:szCs w:val="24"/>
              </w:rPr>
              <w:t>依匯率換算後</w:t>
            </w:r>
            <w:r w:rsidRPr="002453FA">
              <w:rPr>
                <w:rFonts w:ascii="新細明體" w:eastAsia="新細明體" w:hAnsi="新細明體" w:cs="Times New Roman" w:hint="eastAsia"/>
                <w:snapToGrid w:val="0"/>
                <w:color w:val="FF0000"/>
                <w:kern w:val="0"/>
                <w:szCs w:val="24"/>
              </w:rPr>
              <w:t>，</w:t>
            </w:r>
            <w:r w:rsidRPr="002453FA">
              <w:rPr>
                <w:rFonts w:ascii="Times New Roman" w:eastAsia="標楷體" w:hAnsi="Times New Roman" w:cs="Times New Roman" w:hint="eastAsia"/>
                <w:snapToGrid w:val="0"/>
                <w:color w:val="FF0000"/>
                <w:kern w:val="0"/>
                <w:szCs w:val="24"/>
              </w:rPr>
              <w:t>除以加掛</w:t>
            </w:r>
            <w:r w:rsidRPr="002453FA">
              <w:rPr>
                <w:rFonts w:ascii="Times New Roman" w:eastAsia="標楷體" w:hAnsi="Times New Roman" w:cs="Times New Roman" w:hint="eastAsia"/>
                <w:snapToGrid w:val="0"/>
                <w:color w:val="FF0000"/>
                <w:kern w:val="0"/>
                <w:szCs w:val="24"/>
              </w:rPr>
              <w:t>ETF</w:t>
            </w:r>
            <w:r w:rsidRPr="002453FA">
              <w:rPr>
                <w:rFonts w:ascii="Times New Roman" w:eastAsia="標楷體" w:hAnsi="Times New Roman" w:cs="Times New Roman" w:hint="eastAsia"/>
                <w:snapToGrid w:val="0"/>
                <w:color w:val="FF0000"/>
                <w:kern w:val="0"/>
                <w:szCs w:val="24"/>
              </w:rPr>
              <w:t>受益憑證每受益權單位淨資產價值</w:t>
            </w:r>
            <w:r w:rsidRPr="002453FA">
              <w:rPr>
                <w:rFonts w:ascii="新細明體" w:eastAsia="新細明體" w:hAnsi="新細明體" w:cs="Times New Roman" w:hint="eastAsia"/>
                <w:snapToGrid w:val="0"/>
                <w:color w:val="FF0000"/>
                <w:kern w:val="0"/>
                <w:szCs w:val="24"/>
              </w:rPr>
              <w:t>。</w:t>
            </w:r>
          </w:p>
          <w:p w14:paraId="11E51E49" w14:textId="19B7492A" w:rsidR="00A54A06" w:rsidRPr="002453FA" w:rsidRDefault="00A54A06" w:rsidP="006D0254">
            <w:pPr>
              <w:pStyle w:val="af2"/>
              <w:kinsoku w:val="0"/>
              <w:overflowPunct w:val="0"/>
              <w:autoSpaceDE w:val="0"/>
              <w:autoSpaceDN w:val="0"/>
              <w:adjustRightInd w:val="0"/>
              <w:snapToGrid w:val="0"/>
              <w:spacing w:line="320" w:lineRule="exact"/>
              <w:ind w:left="422" w:hangingChars="176" w:hanging="422"/>
              <w:rPr>
                <w:rFonts w:ascii="新細明體" w:eastAsia="新細明體" w:hAnsi="新細明體"/>
                <w:snapToGrid w:val="0"/>
                <w:color w:val="FF0000"/>
              </w:rPr>
            </w:pPr>
            <w:r w:rsidRPr="002453FA">
              <w:rPr>
                <w:rFonts w:ascii="Times New Roman" w:hAnsi="Times New Roman" w:hint="eastAsia"/>
                <w:snapToGrid w:val="0"/>
                <w:color w:val="FF0000"/>
              </w:rPr>
              <w:t>二</w:t>
            </w:r>
            <w:r w:rsidRPr="002453FA">
              <w:rPr>
                <w:rFonts w:hint="eastAsia"/>
                <w:snapToGrid w:val="0"/>
                <w:color w:val="FF0000"/>
              </w:rPr>
              <w:t>、</w:t>
            </w:r>
            <w:r w:rsidRPr="002453FA">
              <w:rPr>
                <w:rFonts w:ascii="Times New Roman" w:hAnsi="Times New Roman" w:hint="eastAsia"/>
                <w:snapToGrid w:val="0"/>
                <w:color w:val="FF0000"/>
              </w:rPr>
              <w:t>加掛</w:t>
            </w:r>
            <w:r w:rsidRPr="002453FA">
              <w:rPr>
                <w:rFonts w:ascii="Times New Roman" w:hAnsi="Times New Roman" w:hint="eastAsia"/>
                <w:snapToGrid w:val="0"/>
                <w:color w:val="FF0000"/>
              </w:rPr>
              <w:t>ETF</w:t>
            </w:r>
            <w:r w:rsidRPr="002453FA">
              <w:rPr>
                <w:rFonts w:ascii="Times New Roman" w:hAnsi="Times New Roman" w:hint="eastAsia"/>
                <w:snapToGrid w:val="0"/>
                <w:color w:val="FF0000"/>
              </w:rPr>
              <w:t>受益憑證轉換為指數股票型基金受益憑證</w:t>
            </w:r>
            <w:r w:rsidRPr="002453FA">
              <w:rPr>
                <w:rFonts w:hint="eastAsia"/>
                <w:snapToGrid w:val="0"/>
                <w:color w:val="FF0000"/>
              </w:rPr>
              <w:t>：以</w:t>
            </w:r>
            <w:r w:rsidRPr="002453FA">
              <w:rPr>
                <w:rFonts w:ascii="Times New Roman" w:hAnsi="Times New Roman" w:hint="eastAsia"/>
                <w:snapToGrid w:val="0"/>
                <w:color w:val="FF0000"/>
              </w:rPr>
              <w:t>加掛</w:t>
            </w:r>
            <w:r w:rsidRPr="002453FA">
              <w:rPr>
                <w:rFonts w:ascii="Times New Roman" w:hAnsi="Times New Roman" w:hint="eastAsia"/>
                <w:snapToGrid w:val="0"/>
                <w:color w:val="FF0000"/>
              </w:rPr>
              <w:t>ETF</w:t>
            </w:r>
            <w:r w:rsidRPr="002453FA">
              <w:rPr>
                <w:rFonts w:ascii="Times New Roman" w:hAnsi="Times New Roman" w:hint="eastAsia"/>
                <w:snapToGrid w:val="0"/>
                <w:color w:val="FF0000"/>
              </w:rPr>
              <w:t>受益憑證每交易單位淨資產價值乘上申請轉換交易單位數</w:t>
            </w:r>
            <w:r w:rsidRPr="002453FA">
              <w:rPr>
                <w:rFonts w:ascii="新細明體" w:eastAsia="新細明體" w:hAnsi="新細明體" w:hint="eastAsia"/>
                <w:snapToGrid w:val="0"/>
                <w:color w:val="FF0000"/>
              </w:rPr>
              <w:t>，</w:t>
            </w:r>
            <w:r w:rsidRPr="002453FA">
              <w:rPr>
                <w:rFonts w:ascii="Times New Roman" w:hAnsi="Times New Roman" w:hint="eastAsia"/>
                <w:snapToGrid w:val="0"/>
                <w:color w:val="FF0000"/>
              </w:rPr>
              <w:t>依匯率換算後</w:t>
            </w:r>
            <w:r w:rsidRPr="002453FA">
              <w:rPr>
                <w:rFonts w:ascii="新細明體" w:eastAsia="新細明體" w:hAnsi="新細明體" w:hint="eastAsia"/>
                <w:snapToGrid w:val="0"/>
                <w:color w:val="FF0000"/>
              </w:rPr>
              <w:t>，</w:t>
            </w:r>
            <w:r w:rsidRPr="002453FA">
              <w:rPr>
                <w:rFonts w:ascii="Times New Roman" w:hAnsi="Times New Roman" w:hint="eastAsia"/>
                <w:snapToGrid w:val="0"/>
                <w:color w:val="FF0000"/>
              </w:rPr>
              <w:t>除以指數股票型基金受益憑證每受益權單位淨資產價值</w:t>
            </w:r>
            <w:r w:rsidRPr="002453FA">
              <w:rPr>
                <w:rFonts w:ascii="新細明體" w:eastAsia="新細明體" w:hAnsi="新細明體" w:hint="eastAsia"/>
                <w:snapToGrid w:val="0"/>
                <w:color w:val="FF0000"/>
              </w:rPr>
              <w:t>。</w:t>
            </w:r>
          </w:p>
          <w:p w14:paraId="719FF43C" w14:textId="6371CBE4" w:rsidR="00A54A06" w:rsidRPr="002453FA" w:rsidRDefault="00A54A06" w:rsidP="00F91334">
            <w:pPr>
              <w:pStyle w:val="af2"/>
              <w:kinsoku w:val="0"/>
              <w:overflowPunct w:val="0"/>
              <w:autoSpaceDE w:val="0"/>
              <w:autoSpaceDN w:val="0"/>
              <w:adjustRightInd w:val="0"/>
              <w:snapToGrid w:val="0"/>
              <w:spacing w:line="320" w:lineRule="exact"/>
              <w:ind w:firstLineChars="200" w:firstLine="480"/>
              <w:rPr>
                <w:rFonts w:ascii="新細明體" w:eastAsia="新細明體" w:hAnsi="新細明體"/>
                <w:snapToGrid w:val="0"/>
              </w:rPr>
            </w:pPr>
            <w:r w:rsidRPr="002453FA">
              <w:rPr>
                <w:rFonts w:ascii="Times New Roman" w:hAnsi="Times New Roman" w:hint="eastAsia"/>
                <w:snapToGrid w:val="0"/>
                <w:color w:val="FF0000"/>
              </w:rPr>
              <w:t>前項</w:t>
            </w:r>
            <w:proofErr w:type="gramStart"/>
            <w:r w:rsidRPr="002453FA">
              <w:rPr>
                <w:rFonts w:ascii="Times New Roman" w:hAnsi="Times New Roman" w:hint="eastAsia"/>
                <w:snapToGrid w:val="0"/>
                <w:color w:val="FF0000"/>
              </w:rPr>
              <w:t>所稱淨資產</w:t>
            </w:r>
            <w:proofErr w:type="gramEnd"/>
            <w:r w:rsidRPr="002453FA">
              <w:rPr>
                <w:rFonts w:ascii="Times New Roman" w:hAnsi="Times New Roman" w:hint="eastAsia"/>
                <w:snapToGrid w:val="0"/>
                <w:color w:val="FF0000"/>
              </w:rPr>
              <w:t>價值係指委託人申請轉換日</w:t>
            </w:r>
            <w:r>
              <w:rPr>
                <w:rFonts w:ascii="Times New Roman" w:hAnsi="Times New Roman" w:hint="eastAsia"/>
                <w:snapToGrid w:val="0"/>
                <w:color w:val="FF0000"/>
              </w:rPr>
              <w:t>之</w:t>
            </w:r>
            <w:r w:rsidRPr="00512057">
              <w:rPr>
                <w:rFonts w:ascii="Times New Roman" w:hAnsi="Times New Roman" w:hint="eastAsia"/>
                <w:snapToGrid w:val="0"/>
                <w:color w:val="FF0000"/>
              </w:rPr>
              <w:t>前一營業日</w:t>
            </w:r>
            <w:r>
              <w:rPr>
                <w:rFonts w:ascii="新細明體" w:eastAsia="新細明體" w:hAnsi="新細明體" w:hint="eastAsia"/>
                <w:snapToGrid w:val="0"/>
                <w:color w:val="FF0000"/>
              </w:rPr>
              <w:t>，</w:t>
            </w:r>
            <w:r>
              <w:rPr>
                <w:rFonts w:ascii="Times New Roman" w:hAnsi="Times New Roman" w:hint="eastAsia"/>
                <w:snapToGrid w:val="0"/>
                <w:color w:val="FF0000"/>
              </w:rPr>
              <w:t>該</w:t>
            </w:r>
            <w:r w:rsidRPr="002453FA">
              <w:rPr>
                <w:rFonts w:ascii="Times New Roman" w:hAnsi="Times New Roman" w:hint="eastAsia"/>
                <w:snapToGrid w:val="0"/>
                <w:color w:val="FF0000"/>
              </w:rPr>
              <w:t>指數股票型基金受益憑證及加掛</w:t>
            </w:r>
            <w:r w:rsidRPr="002453FA">
              <w:rPr>
                <w:rFonts w:ascii="Times New Roman" w:hAnsi="Times New Roman" w:hint="eastAsia"/>
                <w:snapToGrid w:val="0"/>
                <w:color w:val="FF0000"/>
              </w:rPr>
              <w:t>ETF</w:t>
            </w:r>
            <w:r w:rsidRPr="002453FA">
              <w:rPr>
                <w:rFonts w:ascii="Times New Roman" w:hAnsi="Times New Roman" w:hint="eastAsia"/>
                <w:snapToGrid w:val="0"/>
                <w:color w:val="FF0000"/>
              </w:rPr>
              <w:t>受益憑證之淨資產價值</w:t>
            </w:r>
            <w:r w:rsidRPr="002453FA">
              <w:rPr>
                <w:rFonts w:ascii="新細明體" w:eastAsia="新細明體" w:hAnsi="新細明體" w:hint="eastAsia"/>
                <w:snapToGrid w:val="0"/>
                <w:color w:val="FF0000"/>
              </w:rPr>
              <w:t>。</w:t>
            </w:r>
          </w:p>
          <w:p w14:paraId="066AB8FE" w14:textId="35F169DA" w:rsidR="00A54A06" w:rsidRDefault="00A54A06" w:rsidP="00F91334">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2453FA">
              <w:rPr>
                <w:rFonts w:ascii="Times New Roman" w:hAnsi="Times New Roman" w:hint="eastAsia"/>
                <w:snapToGrid w:val="0"/>
                <w:color w:val="FF0000"/>
              </w:rPr>
              <w:t>委託人轉換取得之不足</w:t>
            </w:r>
            <w:proofErr w:type="gramStart"/>
            <w:r w:rsidRPr="002453FA">
              <w:rPr>
                <w:rFonts w:ascii="Times New Roman" w:hAnsi="Times New Roman" w:hint="eastAsia"/>
                <w:snapToGrid w:val="0"/>
                <w:color w:val="FF0000"/>
              </w:rPr>
              <w:t>一</w:t>
            </w:r>
            <w:proofErr w:type="gramEnd"/>
            <w:r w:rsidRPr="002453FA">
              <w:rPr>
                <w:rFonts w:ascii="Times New Roman" w:hAnsi="Times New Roman" w:hint="eastAsia"/>
                <w:snapToGrid w:val="0"/>
                <w:color w:val="FF0000"/>
              </w:rPr>
              <w:t>受益權部分，由</w:t>
            </w:r>
            <w:r w:rsidRPr="002453FA">
              <w:rPr>
                <w:rFonts w:ascii="Times New Roman" w:hAnsi="Times New Roman" w:hint="eastAsia"/>
                <w:color w:val="FF0000"/>
              </w:rPr>
              <w:t>證券投資信託事業</w:t>
            </w:r>
            <w:r w:rsidRPr="002453FA">
              <w:rPr>
                <w:rFonts w:ascii="Times New Roman" w:hAnsi="Times New Roman" w:hint="eastAsia"/>
                <w:snapToGrid w:val="0"/>
                <w:color w:val="FF0000"/>
              </w:rPr>
              <w:t>以新臺幣現金退還委託人。</w:t>
            </w:r>
          </w:p>
          <w:p w14:paraId="09769E59" w14:textId="6AD23D3D" w:rsidR="00A54A06" w:rsidRPr="00561392" w:rsidRDefault="00A54A06" w:rsidP="00F91334">
            <w:pPr>
              <w:pStyle w:val="af2"/>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561392">
              <w:rPr>
                <w:rFonts w:ascii="Times New Roman" w:hAnsi="Times New Roman" w:hint="eastAsia"/>
                <w:snapToGrid w:val="0"/>
                <w:color w:val="FF0000"/>
              </w:rPr>
              <w:t>委託人向證券經紀商申請轉換，應提供新臺幣存款帳號，並簽署同意書</w:t>
            </w:r>
            <w:r w:rsidRPr="00561392">
              <w:rPr>
                <w:rFonts w:ascii="Times New Roman" w:hAnsi="Times New Roman" w:hint="eastAsia"/>
                <w:snapToGrid w:val="0"/>
                <w:color w:val="FF0000"/>
              </w:rPr>
              <w:t>(</w:t>
            </w:r>
            <w:r w:rsidRPr="00561392">
              <w:rPr>
                <w:rFonts w:ascii="Times New Roman" w:hAnsi="Times New Roman" w:hint="eastAsia"/>
                <w:snapToGrid w:val="0"/>
                <w:color w:val="FF0000"/>
              </w:rPr>
              <w:t>如附件</w:t>
            </w:r>
            <w:r w:rsidRPr="00561392">
              <w:rPr>
                <w:rFonts w:ascii="Times New Roman" w:hAnsi="Times New Roman" w:hint="eastAsia"/>
                <w:snapToGrid w:val="0"/>
                <w:color w:val="FF0000"/>
              </w:rPr>
              <w:t>)</w:t>
            </w:r>
            <w:r w:rsidRPr="00561392">
              <w:rPr>
                <w:rFonts w:ascii="Times New Roman" w:hAnsi="Times New Roman" w:hint="eastAsia"/>
                <w:snapToGrid w:val="0"/>
                <w:color w:val="FF0000"/>
              </w:rPr>
              <w:t>同意證券經紀商於委託人每次申請轉換成功當日</w:t>
            </w:r>
            <w:r w:rsidRPr="00561392">
              <w:rPr>
                <w:rFonts w:ascii="新細明體" w:eastAsia="新細明體" w:hAnsi="新細明體" w:hint="eastAsia"/>
                <w:snapToGrid w:val="0"/>
                <w:color w:val="FF0000"/>
              </w:rPr>
              <w:t>，</w:t>
            </w:r>
            <w:r w:rsidRPr="00561392">
              <w:rPr>
                <w:rFonts w:ascii="Times New Roman" w:hAnsi="Times New Roman" w:hint="eastAsia"/>
                <w:snapToGrid w:val="0"/>
                <w:color w:val="FF0000"/>
              </w:rPr>
              <w:t>將帳號提供臺灣證券交易所股份有限公司據以提供證券投資信託事業，辦理前項新臺幣現金退還及其他與款項撥付有關之作業。</w:t>
            </w:r>
          </w:p>
          <w:p w14:paraId="38032B98" w14:textId="1DC210AC" w:rsidR="00A54A06" w:rsidRPr="002453FA" w:rsidRDefault="00A54A06" w:rsidP="00F711B6">
            <w:pPr>
              <w:widowControl/>
              <w:kinsoku w:val="0"/>
              <w:overflowPunct w:val="0"/>
              <w:autoSpaceDE w:val="0"/>
              <w:autoSpaceDN w:val="0"/>
              <w:adjustRightInd w:val="0"/>
              <w:snapToGrid w:val="0"/>
              <w:spacing w:line="320" w:lineRule="exact"/>
              <w:ind w:firstLineChars="200" w:firstLine="480"/>
              <w:jc w:val="both"/>
              <w:rPr>
                <w:rFonts w:ascii="Times New Roman" w:hAnsi="Times New Roman"/>
                <w:snapToGrid w:val="0"/>
                <w:color w:val="FF0000"/>
              </w:rPr>
            </w:pPr>
            <w:r w:rsidRPr="00561392">
              <w:rPr>
                <w:rFonts w:ascii="Times New Roman" w:eastAsia="標楷體" w:hAnsi="Times New Roman" w:cs="Times New Roman" w:hint="eastAsia"/>
                <w:color w:val="FF0000"/>
                <w:szCs w:val="24"/>
              </w:rPr>
              <w:t>轉換時間為上午九</w:t>
            </w:r>
            <w:r w:rsidRPr="00CD624A">
              <w:rPr>
                <w:rFonts w:ascii="Times New Roman" w:eastAsia="標楷體" w:hAnsi="Times New Roman" w:cs="Times New Roman" w:hint="eastAsia"/>
                <w:color w:val="FF0000"/>
                <w:szCs w:val="24"/>
              </w:rPr>
              <w:t>時</w:t>
            </w:r>
            <w:r w:rsidRPr="002453FA">
              <w:rPr>
                <w:rFonts w:ascii="Times New Roman" w:eastAsia="標楷體" w:hAnsi="Times New Roman" w:cs="Times New Roman" w:hint="eastAsia"/>
                <w:color w:val="FF0000"/>
                <w:szCs w:val="24"/>
              </w:rPr>
              <w:t>至下午四時二十五分。</w:t>
            </w:r>
          </w:p>
          <w:p w14:paraId="200BEF1A" w14:textId="5CDAD8B2" w:rsidR="00A54A06" w:rsidRPr="002453FA" w:rsidRDefault="00A54A06" w:rsidP="00985858">
            <w:pPr>
              <w:pStyle w:val="af2"/>
              <w:widowControl w:val="0"/>
              <w:kinsoku w:val="0"/>
              <w:overflowPunct w:val="0"/>
              <w:autoSpaceDE w:val="0"/>
              <w:autoSpaceDN w:val="0"/>
              <w:adjustRightInd w:val="0"/>
              <w:snapToGrid w:val="0"/>
              <w:spacing w:line="320" w:lineRule="exact"/>
              <w:ind w:firstLineChars="200" w:firstLine="480"/>
              <w:rPr>
                <w:rFonts w:ascii="Times New Roman" w:hAnsi="Times New Roman"/>
                <w:snapToGrid w:val="0"/>
                <w:color w:val="FF0000"/>
              </w:rPr>
            </w:pPr>
            <w:r w:rsidRPr="002453FA">
              <w:rPr>
                <w:rFonts w:ascii="Times New Roman" w:hAnsi="Times New Roman" w:hint="eastAsia"/>
                <w:snapToGrid w:val="0"/>
                <w:color w:val="FF0000"/>
              </w:rPr>
              <w:t>指數股票型基金受益憑證</w:t>
            </w:r>
            <w:r w:rsidRPr="002453FA">
              <w:rPr>
                <w:rFonts w:ascii="Times New Roman" w:hAnsi="Times New Roman" w:hint="eastAsia"/>
                <w:snapToGrid w:val="0"/>
                <w:color w:val="FF0000"/>
              </w:rPr>
              <w:lastRenderedPageBreak/>
              <w:t>以融資買進及借入部位不得申請轉換為其加掛</w:t>
            </w:r>
            <w:r w:rsidRPr="002453FA">
              <w:rPr>
                <w:rFonts w:ascii="Times New Roman" w:hAnsi="Times New Roman" w:hint="eastAsia"/>
                <w:snapToGrid w:val="0"/>
                <w:color w:val="FF0000"/>
              </w:rPr>
              <w:t>ETF</w:t>
            </w:r>
            <w:r w:rsidRPr="002453FA">
              <w:rPr>
                <w:rFonts w:ascii="Times New Roman" w:hAnsi="Times New Roman" w:hint="eastAsia"/>
                <w:snapToGrid w:val="0"/>
                <w:color w:val="FF0000"/>
              </w:rPr>
              <w:t>受益憑證。</w:t>
            </w:r>
          </w:p>
          <w:p w14:paraId="349F53B7" w14:textId="10FCB735" w:rsidR="00A54A06" w:rsidRPr="002453FA" w:rsidRDefault="00A54A06" w:rsidP="00F64ED7">
            <w:pPr>
              <w:widowControl/>
              <w:kinsoku w:val="0"/>
              <w:overflowPunct w:val="0"/>
              <w:autoSpaceDE w:val="0"/>
              <w:autoSpaceDN w:val="0"/>
              <w:adjustRightInd w:val="0"/>
              <w:snapToGrid w:val="0"/>
              <w:spacing w:line="320" w:lineRule="exact"/>
              <w:ind w:firstLineChars="200" w:firstLine="480"/>
              <w:jc w:val="both"/>
              <w:rPr>
                <w:rFonts w:ascii="Times New Roman" w:hAnsi="Times New Roman"/>
                <w:snapToGrid w:val="0"/>
                <w:color w:val="FF0000"/>
              </w:rPr>
            </w:pPr>
            <w:r w:rsidRPr="002453FA">
              <w:rPr>
                <w:rFonts w:ascii="Times New Roman" w:eastAsia="標楷體" w:hAnsi="Times New Roman" w:cs="Times New Roman" w:hint="eastAsia"/>
                <w:snapToGrid w:val="0"/>
                <w:color w:val="FF0000"/>
                <w:kern w:val="0"/>
                <w:szCs w:val="24"/>
              </w:rPr>
              <w:t>指數股票型基金受益憑證</w:t>
            </w:r>
            <w:r w:rsidRPr="002453FA">
              <w:rPr>
                <w:rFonts w:ascii="Times New Roman" w:eastAsia="標楷體" w:hAnsi="Times New Roman" w:cs="Times New Roman" w:hint="eastAsia"/>
                <w:color w:val="FF0000"/>
                <w:szCs w:val="24"/>
              </w:rPr>
              <w:t>及其加掛</w:t>
            </w:r>
            <w:r w:rsidRPr="002453FA">
              <w:rPr>
                <w:rFonts w:ascii="Times New Roman" w:eastAsia="標楷體" w:hAnsi="Times New Roman" w:cs="Times New Roman" w:hint="eastAsia"/>
                <w:color w:val="FF0000"/>
                <w:szCs w:val="24"/>
              </w:rPr>
              <w:t>ETF</w:t>
            </w:r>
            <w:r w:rsidRPr="002453FA">
              <w:rPr>
                <w:rFonts w:ascii="Times New Roman" w:eastAsia="標楷體" w:hAnsi="Times New Roman" w:cs="Times New Roman" w:hint="eastAsia"/>
                <w:color w:val="FF0000"/>
                <w:szCs w:val="24"/>
              </w:rPr>
              <w:t>受益憑證於分割及反分割作業</w:t>
            </w:r>
            <w:proofErr w:type="gramStart"/>
            <w:r w:rsidRPr="002453FA">
              <w:rPr>
                <w:rFonts w:ascii="Times New Roman" w:eastAsia="標楷體" w:hAnsi="Times New Roman" w:cs="Times New Roman" w:hint="eastAsia"/>
                <w:color w:val="FF0000"/>
                <w:szCs w:val="24"/>
              </w:rPr>
              <w:t>期間，</w:t>
            </w:r>
            <w:proofErr w:type="gramEnd"/>
            <w:r w:rsidRPr="002453FA">
              <w:rPr>
                <w:rFonts w:ascii="Times New Roman" w:eastAsia="標楷體" w:hAnsi="Times New Roman" w:cs="Times New Roman" w:hint="eastAsia"/>
                <w:color w:val="FF0000"/>
                <w:szCs w:val="24"/>
              </w:rPr>
              <w:t>應自停止過戶日前兩</w:t>
            </w:r>
            <w:proofErr w:type="gramStart"/>
            <w:r w:rsidRPr="002453FA">
              <w:rPr>
                <w:rFonts w:ascii="Times New Roman" w:eastAsia="標楷體" w:hAnsi="Times New Roman" w:cs="Times New Roman" w:hint="eastAsia"/>
                <w:color w:val="FF0000"/>
                <w:szCs w:val="24"/>
              </w:rPr>
              <w:t>個</w:t>
            </w:r>
            <w:proofErr w:type="gramEnd"/>
            <w:r w:rsidRPr="002453FA">
              <w:rPr>
                <w:rFonts w:ascii="Times New Roman" w:eastAsia="標楷體" w:hAnsi="Times New Roman" w:cs="Times New Roman" w:hint="eastAsia"/>
                <w:color w:val="FF0000"/>
                <w:szCs w:val="24"/>
              </w:rPr>
              <w:t>營業日起停止轉換至停止過戶期間屆滿。</w:t>
            </w:r>
          </w:p>
        </w:tc>
        <w:tc>
          <w:tcPr>
            <w:tcW w:w="3400" w:type="dxa"/>
          </w:tcPr>
          <w:p w14:paraId="5AA08A1A"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BDEF73D"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13BFB94D"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D348628"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230B7570"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09A5196A"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1DCCB52D"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14F45A1"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92F19DC"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F000E19"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366F82B"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04B7572"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9E55880"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E810848"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7278D92"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36EE498"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0446ACA"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BC1C3D7"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1382DDA2"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1E7D511E"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89DA764"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32B89B5"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184ED18D"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22C9DE2C"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55D108E"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E50F7DE"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1341E927"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29A270D"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ED90C2B"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B02DB93"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7AE8FDC"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C16393C"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77B49D6B"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707FCDE"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87CB92D"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B9E8870"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BE52220"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05B25FA"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3CCC781" w14:textId="77777777" w:rsidR="00A54A06" w:rsidRPr="00644B53"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14B0BB8"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06DA2D88" w14:textId="77777777" w:rsidR="00A54A06" w:rsidRPr="002F5FC0"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7B115C92"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41946A5"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8B820A7"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3BF254BE"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AA9DB5B"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41512633"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61333AD5"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p w14:paraId="5F5B5B69" w14:textId="284726D5" w:rsidR="00A54A06" w:rsidRPr="00BD4440" w:rsidRDefault="00A54A06" w:rsidP="0044053E">
            <w:pPr>
              <w:pStyle w:val="af2"/>
              <w:kinsoku w:val="0"/>
              <w:overflowPunct w:val="0"/>
              <w:autoSpaceDE w:val="0"/>
              <w:autoSpaceDN w:val="0"/>
              <w:spacing w:line="320" w:lineRule="exact"/>
              <w:ind w:firstLine="0"/>
              <w:rPr>
                <w:rFonts w:ascii="Times New Roman" w:hAnsi="Times New Roman"/>
                <w:snapToGrid w:val="0"/>
              </w:rPr>
            </w:pPr>
          </w:p>
        </w:tc>
        <w:tc>
          <w:tcPr>
            <w:tcW w:w="3401" w:type="dxa"/>
          </w:tcPr>
          <w:p w14:paraId="66F7EB8E" w14:textId="159F78C8" w:rsidR="00A54A06" w:rsidRPr="008E778D" w:rsidRDefault="00A54A06" w:rsidP="0044053E">
            <w:pPr>
              <w:widowControl/>
              <w:kinsoku w:val="0"/>
              <w:overflowPunct w:val="0"/>
              <w:spacing w:line="320" w:lineRule="exact"/>
              <w:ind w:left="487" w:hangingChars="203" w:hanging="487"/>
              <w:jc w:val="both"/>
              <w:rPr>
                <w:rFonts w:ascii="標楷體" w:eastAsia="標楷體" w:hAnsi="標楷體" w:cs="Times New Roman"/>
                <w:snapToGrid w:val="0"/>
                <w:kern w:val="0"/>
                <w:szCs w:val="24"/>
              </w:rPr>
            </w:pPr>
            <w:r w:rsidRPr="008E778D">
              <w:rPr>
                <w:rFonts w:ascii="Times New Roman" w:eastAsia="標楷體" w:hAnsi="Times New Roman" w:cs="Times New Roman" w:hint="eastAsia"/>
                <w:snapToGrid w:val="0"/>
                <w:kern w:val="0"/>
                <w:szCs w:val="24"/>
              </w:rPr>
              <w:lastRenderedPageBreak/>
              <w:t>一</w:t>
            </w:r>
            <w:r w:rsidRPr="008E778D">
              <w:rPr>
                <w:rFonts w:ascii="標楷體" w:eastAsia="標楷體" w:hAnsi="標楷體" w:cs="Times New Roman" w:hint="eastAsia"/>
                <w:snapToGrid w:val="0"/>
                <w:kern w:val="0"/>
                <w:szCs w:val="24"/>
              </w:rPr>
              <w:t>、</w:t>
            </w:r>
            <w:r w:rsidRPr="008E778D">
              <w:rPr>
                <w:rFonts w:ascii="標楷體" w:eastAsia="標楷體" w:hAnsi="標楷體" w:cs="Times New Roman" w:hint="eastAsia"/>
                <w:snapToGrid w:val="0"/>
                <w:kern w:val="0"/>
                <w:szCs w:val="24"/>
                <w:u w:val="single"/>
              </w:rPr>
              <w:t>本條新增</w:t>
            </w:r>
            <w:r w:rsidRPr="008E778D">
              <w:rPr>
                <w:rFonts w:ascii="標楷體" w:eastAsia="標楷體" w:hAnsi="標楷體" w:cs="Times New Roman" w:hint="eastAsia"/>
                <w:snapToGrid w:val="0"/>
                <w:kern w:val="0"/>
                <w:szCs w:val="24"/>
              </w:rPr>
              <w:t>。</w:t>
            </w:r>
          </w:p>
          <w:p w14:paraId="141CBECF" w14:textId="5F0F18A3" w:rsidR="00A54A06" w:rsidRDefault="00A54A06" w:rsidP="0044053E">
            <w:pPr>
              <w:widowControl/>
              <w:kinsoku w:val="0"/>
              <w:overflowPunct w:val="0"/>
              <w:spacing w:line="320" w:lineRule="exact"/>
              <w:ind w:left="487" w:hangingChars="203" w:hanging="487"/>
              <w:jc w:val="both"/>
              <w:rPr>
                <w:rFonts w:ascii="新細明體" w:eastAsia="新細明體" w:hAnsi="新細明體" w:cs="Times New Roman"/>
                <w:snapToGrid w:val="0"/>
                <w:kern w:val="0"/>
                <w:szCs w:val="24"/>
              </w:rPr>
            </w:pPr>
            <w:r>
              <w:rPr>
                <w:rFonts w:ascii="Times New Roman" w:eastAsia="標楷體" w:hAnsi="Times New Roman" w:cs="Times New Roman" w:hint="eastAsia"/>
                <w:snapToGrid w:val="0"/>
                <w:kern w:val="0"/>
                <w:szCs w:val="24"/>
              </w:rPr>
              <w:lastRenderedPageBreak/>
              <w:t>二、</w:t>
            </w:r>
            <w:r w:rsidRPr="00826C04">
              <w:rPr>
                <w:rFonts w:ascii="Times New Roman" w:eastAsia="標楷體" w:hAnsi="Times New Roman" w:cs="Times New Roman" w:hint="eastAsia"/>
                <w:snapToGrid w:val="0"/>
                <w:kern w:val="0"/>
                <w:szCs w:val="24"/>
              </w:rPr>
              <w:t>明定指數股票型基金受益憑證及其加掛</w:t>
            </w:r>
            <w:r w:rsidRPr="00826C04">
              <w:rPr>
                <w:rFonts w:ascii="Times New Roman" w:eastAsia="標楷體" w:hAnsi="Times New Roman" w:cs="Times New Roman" w:hint="eastAsia"/>
                <w:snapToGrid w:val="0"/>
                <w:kern w:val="0"/>
                <w:szCs w:val="24"/>
              </w:rPr>
              <w:t>ETF</w:t>
            </w:r>
            <w:r w:rsidRPr="00826C04">
              <w:rPr>
                <w:rFonts w:ascii="Times New Roman" w:eastAsia="標楷體" w:hAnsi="Times New Roman" w:cs="Times New Roman" w:hint="eastAsia"/>
                <w:snapToGrid w:val="0"/>
                <w:kern w:val="0"/>
                <w:szCs w:val="24"/>
              </w:rPr>
              <w:t>受益憑證，得互相轉換</w:t>
            </w:r>
            <w:r w:rsidRPr="00826C04">
              <w:rPr>
                <w:rFonts w:ascii="新細明體" w:eastAsia="新細明體" w:hAnsi="新細明體" w:cs="Times New Roman" w:hint="eastAsia"/>
                <w:snapToGrid w:val="0"/>
                <w:kern w:val="0"/>
                <w:szCs w:val="24"/>
              </w:rPr>
              <w:t>，</w:t>
            </w:r>
            <w:r w:rsidRPr="00826C04">
              <w:rPr>
                <w:rFonts w:ascii="Times New Roman" w:eastAsia="標楷體" w:hAnsi="Times New Roman" w:cs="Times New Roman" w:hint="eastAsia"/>
                <w:snapToGrid w:val="0"/>
                <w:kern w:val="0"/>
                <w:szCs w:val="24"/>
              </w:rPr>
              <w:t>以及委託人向證券經紀商申請轉換之</w:t>
            </w:r>
            <w:r w:rsidRPr="00826C04">
              <w:rPr>
                <w:rFonts w:ascii="Times New Roman" w:eastAsia="標楷體" w:hAnsi="Times New Roman" w:cs="Times New Roman"/>
                <w:snapToGrid w:val="0"/>
                <w:kern w:val="0"/>
                <w:szCs w:val="24"/>
              </w:rPr>
              <w:t>數量</w:t>
            </w:r>
            <w:r w:rsidRPr="00826C04">
              <w:rPr>
                <w:rFonts w:ascii="Times New Roman" w:eastAsia="標楷體" w:hAnsi="Times New Roman" w:cs="Times New Roman" w:hint="eastAsia"/>
                <w:snapToGrid w:val="0"/>
                <w:kern w:val="0"/>
                <w:szCs w:val="24"/>
              </w:rPr>
              <w:t>規範</w:t>
            </w:r>
            <w:r w:rsidRPr="00826C04">
              <w:rPr>
                <w:rFonts w:ascii="新細明體" w:eastAsia="新細明體" w:hAnsi="新細明體" w:cs="Times New Roman" w:hint="eastAsia"/>
                <w:snapToGrid w:val="0"/>
                <w:kern w:val="0"/>
                <w:szCs w:val="24"/>
              </w:rPr>
              <w:t>，</w:t>
            </w:r>
            <w:proofErr w:type="gramStart"/>
            <w:r w:rsidRPr="00826C04">
              <w:rPr>
                <w:rFonts w:ascii="Times New Roman" w:eastAsia="標楷體" w:hAnsi="Times New Roman" w:cs="Times New Roman" w:hint="eastAsia"/>
                <w:snapToGrid w:val="0"/>
                <w:kern w:val="0"/>
                <w:szCs w:val="24"/>
              </w:rPr>
              <w:t>爰</w:t>
            </w:r>
            <w:proofErr w:type="gramEnd"/>
            <w:r w:rsidRPr="00503E49">
              <w:rPr>
                <w:rFonts w:ascii="Times New Roman" w:eastAsia="標楷體" w:hAnsi="Times New Roman" w:cs="Times New Roman" w:hint="eastAsia"/>
                <w:snapToGrid w:val="0"/>
                <w:kern w:val="0"/>
                <w:szCs w:val="24"/>
              </w:rPr>
              <w:t>增訂第一項規定。</w:t>
            </w:r>
          </w:p>
          <w:p w14:paraId="03FF389D" w14:textId="7950804B" w:rsidR="00A54A06" w:rsidRDefault="00A54A06" w:rsidP="0042479E">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r>
              <w:rPr>
                <w:rFonts w:ascii="Times New Roman" w:eastAsia="標楷體" w:hAnsi="Times New Roman" w:cs="Times New Roman" w:hint="eastAsia"/>
                <w:snapToGrid w:val="0"/>
                <w:kern w:val="0"/>
                <w:szCs w:val="24"/>
              </w:rPr>
              <w:t>三</w:t>
            </w:r>
            <w:r w:rsidRPr="00584CCF">
              <w:rPr>
                <w:rFonts w:ascii="Times New Roman" w:eastAsia="標楷體" w:hAnsi="Times New Roman" w:cs="Times New Roman" w:hint="eastAsia"/>
                <w:snapToGrid w:val="0"/>
                <w:kern w:val="0"/>
                <w:szCs w:val="24"/>
              </w:rPr>
              <w:t>、明定</w:t>
            </w:r>
            <w:r w:rsidRPr="00A56CE0">
              <w:rPr>
                <w:rFonts w:ascii="Times New Roman" w:eastAsia="標楷體" w:hAnsi="Times New Roman" w:cs="Times New Roman" w:hint="eastAsia"/>
                <w:snapToGrid w:val="0"/>
                <w:kern w:val="0"/>
                <w:szCs w:val="24"/>
              </w:rPr>
              <w:t>指數股票型基金受益憑證及加掛</w:t>
            </w:r>
            <w:r w:rsidRPr="00A56CE0">
              <w:rPr>
                <w:rFonts w:ascii="Times New Roman" w:eastAsia="標楷體" w:hAnsi="Times New Roman" w:cs="Times New Roman" w:hint="eastAsia"/>
                <w:snapToGrid w:val="0"/>
                <w:kern w:val="0"/>
                <w:szCs w:val="24"/>
              </w:rPr>
              <w:t>ETF</w:t>
            </w:r>
            <w:r w:rsidRPr="00A56CE0">
              <w:rPr>
                <w:rFonts w:ascii="Times New Roman" w:eastAsia="標楷體" w:hAnsi="Times New Roman" w:cs="Times New Roman" w:hint="eastAsia"/>
                <w:snapToGrid w:val="0"/>
                <w:kern w:val="0"/>
                <w:szCs w:val="24"/>
              </w:rPr>
              <w:t>受益憑證</w:t>
            </w:r>
            <w:r>
              <w:rPr>
                <w:rFonts w:ascii="Times New Roman" w:eastAsia="標楷體" w:hAnsi="Times New Roman" w:cs="Times New Roman" w:hint="eastAsia"/>
                <w:snapToGrid w:val="0"/>
                <w:kern w:val="0"/>
                <w:szCs w:val="24"/>
              </w:rPr>
              <w:t>互相</w:t>
            </w:r>
            <w:r w:rsidRPr="00A56CE0">
              <w:rPr>
                <w:rFonts w:ascii="Times New Roman" w:eastAsia="標楷體" w:hAnsi="Times New Roman" w:cs="Times New Roman" w:hint="eastAsia"/>
                <w:snapToGrid w:val="0"/>
                <w:kern w:val="0"/>
                <w:szCs w:val="24"/>
              </w:rPr>
              <w:t>轉換</w:t>
            </w:r>
            <w:r w:rsidRPr="00B26601">
              <w:rPr>
                <w:rFonts w:ascii="Times New Roman" w:eastAsia="標楷體" w:hAnsi="Times New Roman" w:cs="Times New Roman" w:hint="eastAsia"/>
                <w:snapToGrid w:val="0"/>
                <w:kern w:val="0"/>
                <w:szCs w:val="24"/>
              </w:rPr>
              <w:t>取得之受益權數量計</w:t>
            </w:r>
            <w:r w:rsidRPr="00A56CE0">
              <w:rPr>
                <w:rFonts w:ascii="Times New Roman" w:eastAsia="標楷體" w:hAnsi="Times New Roman" w:cs="Times New Roman" w:hint="eastAsia"/>
                <w:snapToGrid w:val="0"/>
                <w:kern w:val="0"/>
                <w:szCs w:val="24"/>
              </w:rPr>
              <w:t>算方</w:t>
            </w:r>
            <w:r>
              <w:rPr>
                <w:rFonts w:ascii="Times New Roman" w:eastAsia="標楷體" w:hAnsi="Times New Roman" w:cs="Times New Roman" w:hint="eastAsia"/>
                <w:snapToGrid w:val="0"/>
                <w:kern w:val="0"/>
                <w:szCs w:val="24"/>
              </w:rPr>
              <w:t>式</w:t>
            </w:r>
            <w:r w:rsidRPr="00584CCF">
              <w:rPr>
                <w:rFonts w:ascii="Times New Roman" w:eastAsia="標楷體" w:hAnsi="Times New Roman" w:cs="Times New Roman" w:hint="eastAsia"/>
                <w:snapToGrid w:val="0"/>
                <w:kern w:val="0"/>
                <w:szCs w:val="24"/>
              </w:rPr>
              <w:t>，</w:t>
            </w:r>
            <w:proofErr w:type="gramStart"/>
            <w:r w:rsidRPr="00A56CE0">
              <w:rPr>
                <w:rFonts w:ascii="Times New Roman" w:eastAsia="標楷體" w:hAnsi="Times New Roman" w:cs="Times New Roman" w:hint="eastAsia"/>
                <w:snapToGrid w:val="0"/>
                <w:kern w:val="0"/>
                <w:szCs w:val="24"/>
              </w:rPr>
              <w:t>爰</w:t>
            </w:r>
            <w:proofErr w:type="gramEnd"/>
            <w:r w:rsidRPr="00A56CE0">
              <w:rPr>
                <w:rFonts w:ascii="Times New Roman" w:eastAsia="標楷體" w:hAnsi="Times New Roman" w:cs="Times New Roman" w:hint="eastAsia"/>
                <w:snapToGrid w:val="0"/>
                <w:kern w:val="0"/>
                <w:szCs w:val="24"/>
              </w:rPr>
              <w:t>增訂第</w:t>
            </w:r>
            <w:r>
              <w:rPr>
                <w:rFonts w:ascii="Times New Roman" w:eastAsia="標楷體" w:hAnsi="Times New Roman" w:cs="Times New Roman" w:hint="eastAsia"/>
                <w:snapToGrid w:val="0"/>
                <w:kern w:val="0"/>
                <w:szCs w:val="24"/>
              </w:rPr>
              <w:t>二項及第三</w:t>
            </w:r>
            <w:r w:rsidRPr="00A56CE0">
              <w:rPr>
                <w:rFonts w:ascii="Times New Roman" w:eastAsia="標楷體" w:hAnsi="Times New Roman" w:cs="Times New Roman" w:hint="eastAsia"/>
                <w:snapToGrid w:val="0"/>
                <w:kern w:val="0"/>
                <w:szCs w:val="24"/>
              </w:rPr>
              <w:t>項規定。</w:t>
            </w:r>
          </w:p>
          <w:p w14:paraId="209FEE0C" w14:textId="4EEFB298" w:rsidR="00A54A06" w:rsidRPr="00561392" w:rsidRDefault="00A54A06" w:rsidP="009E412B">
            <w:pPr>
              <w:pStyle w:val="af2"/>
              <w:kinsoku w:val="0"/>
              <w:overflowPunct w:val="0"/>
              <w:spacing w:line="320" w:lineRule="exact"/>
              <w:ind w:left="487" w:hangingChars="203" w:hanging="487"/>
              <w:rPr>
                <w:snapToGrid w:val="0"/>
              </w:rPr>
            </w:pPr>
            <w:r>
              <w:rPr>
                <w:rFonts w:ascii="Times New Roman" w:hAnsi="Times New Roman" w:hint="eastAsia"/>
                <w:snapToGrid w:val="0"/>
              </w:rPr>
              <w:t>四</w:t>
            </w:r>
            <w:r>
              <w:rPr>
                <w:rFonts w:hint="eastAsia"/>
                <w:snapToGrid w:val="0"/>
              </w:rPr>
              <w:t>、</w:t>
            </w:r>
            <w:r w:rsidRPr="00561392">
              <w:rPr>
                <w:rFonts w:ascii="Times New Roman" w:hAnsi="Times New Roman" w:hint="eastAsia"/>
                <w:snapToGrid w:val="0"/>
              </w:rPr>
              <w:t>明定委託人申請轉換</w:t>
            </w:r>
            <w:r w:rsidRPr="00561392">
              <w:rPr>
                <w:rFonts w:ascii="Times New Roman" w:hAnsi="Times New Roman"/>
                <w:snapToGrid w:val="0"/>
              </w:rPr>
              <w:t>數量</w:t>
            </w:r>
            <w:r w:rsidRPr="00561392">
              <w:rPr>
                <w:rFonts w:ascii="Times New Roman" w:hAnsi="Times New Roman" w:hint="eastAsia"/>
                <w:snapToGrid w:val="0"/>
              </w:rPr>
              <w:t>，及轉換得不足</w:t>
            </w:r>
            <w:r w:rsidRPr="00561392">
              <w:rPr>
                <w:rFonts w:ascii="Times New Roman" w:hAnsi="Times New Roman"/>
                <w:snapToGrid w:val="0"/>
              </w:rPr>
              <w:t>1</w:t>
            </w:r>
            <w:r w:rsidRPr="00561392">
              <w:rPr>
                <w:rFonts w:ascii="Times New Roman" w:hAnsi="Times New Roman" w:hint="eastAsia"/>
                <w:snapToGrid w:val="0"/>
              </w:rPr>
              <w:t>受益權部分，證券投資信託事業還款方式，</w:t>
            </w:r>
            <w:proofErr w:type="gramStart"/>
            <w:r w:rsidRPr="00561392">
              <w:rPr>
                <w:rFonts w:ascii="Times New Roman" w:hAnsi="Times New Roman" w:hint="eastAsia"/>
                <w:snapToGrid w:val="0"/>
              </w:rPr>
              <w:t>爰</w:t>
            </w:r>
            <w:proofErr w:type="gramEnd"/>
            <w:r w:rsidRPr="00561392">
              <w:rPr>
                <w:rFonts w:ascii="Times New Roman" w:hAnsi="Times New Roman" w:hint="eastAsia"/>
                <w:snapToGrid w:val="0"/>
              </w:rPr>
              <w:t>增訂第四項規定。</w:t>
            </w:r>
          </w:p>
          <w:p w14:paraId="3F5B7291" w14:textId="37CCE0F6" w:rsidR="00A54A06" w:rsidRPr="00561392" w:rsidRDefault="00A54A06" w:rsidP="009E412B">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r w:rsidRPr="00561392">
              <w:rPr>
                <w:rFonts w:ascii="Times New Roman" w:eastAsia="標楷體" w:hAnsi="Times New Roman" w:cs="Times New Roman" w:hint="eastAsia"/>
                <w:snapToGrid w:val="0"/>
                <w:kern w:val="0"/>
                <w:szCs w:val="24"/>
              </w:rPr>
              <w:t>五、為證券投資信託事業辦理轉換取得不足</w:t>
            </w:r>
            <w:proofErr w:type="gramStart"/>
            <w:r w:rsidRPr="00561392">
              <w:rPr>
                <w:rFonts w:ascii="Times New Roman" w:eastAsia="標楷體" w:hAnsi="Times New Roman" w:cs="Times New Roman" w:hint="eastAsia"/>
                <w:snapToGrid w:val="0"/>
                <w:kern w:val="0"/>
                <w:szCs w:val="24"/>
              </w:rPr>
              <w:t>一</w:t>
            </w:r>
            <w:proofErr w:type="gramEnd"/>
            <w:r w:rsidRPr="00561392">
              <w:rPr>
                <w:rFonts w:ascii="Times New Roman" w:eastAsia="標楷體" w:hAnsi="Times New Roman" w:cs="Times New Roman" w:hint="eastAsia"/>
                <w:snapToGrid w:val="0"/>
                <w:kern w:val="0"/>
                <w:szCs w:val="24"/>
              </w:rPr>
              <w:t>受益權之現金退款作業，需取得投資人之新臺幣存款帳號，</w:t>
            </w:r>
            <w:proofErr w:type="gramStart"/>
            <w:r w:rsidRPr="00561392">
              <w:rPr>
                <w:rFonts w:ascii="Times New Roman" w:eastAsia="標楷體" w:hAnsi="Times New Roman" w:cs="Times New Roman" w:hint="eastAsia"/>
                <w:snapToGrid w:val="0"/>
                <w:kern w:val="0"/>
                <w:szCs w:val="24"/>
              </w:rPr>
              <w:t>爰</w:t>
            </w:r>
            <w:proofErr w:type="gramEnd"/>
            <w:r w:rsidRPr="00561392">
              <w:rPr>
                <w:rFonts w:ascii="Times New Roman" w:eastAsia="標楷體" w:hAnsi="Times New Roman" w:cs="Times New Roman" w:hint="eastAsia"/>
                <w:snapToGrid w:val="0"/>
                <w:kern w:val="0"/>
                <w:szCs w:val="24"/>
              </w:rPr>
              <w:t>增訂第五項規定。</w:t>
            </w:r>
          </w:p>
          <w:p w14:paraId="0E577E03" w14:textId="42C6F90D" w:rsidR="00A54A06" w:rsidRPr="00561392" w:rsidRDefault="00A54A06" w:rsidP="009E412B">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r w:rsidRPr="00561392">
              <w:rPr>
                <w:rFonts w:ascii="Times New Roman" w:eastAsia="標楷體" w:hAnsi="Times New Roman" w:cs="Times New Roman" w:hint="eastAsia"/>
                <w:snapToGrid w:val="0"/>
                <w:kern w:val="0"/>
                <w:szCs w:val="24"/>
              </w:rPr>
              <w:t>六、配合市場實務作業時間</w:t>
            </w:r>
            <w:r w:rsidRPr="00561392">
              <w:rPr>
                <w:rFonts w:ascii="新細明體" w:eastAsia="新細明體" w:hAnsi="新細明體" w:cs="Times New Roman" w:hint="eastAsia"/>
                <w:snapToGrid w:val="0"/>
                <w:kern w:val="0"/>
                <w:szCs w:val="24"/>
              </w:rPr>
              <w:t>，</w:t>
            </w:r>
            <w:r w:rsidRPr="00561392">
              <w:rPr>
                <w:rFonts w:ascii="Times New Roman" w:eastAsia="標楷體" w:hAnsi="Times New Roman" w:cs="Times New Roman" w:hint="eastAsia"/>
                <w:snapToGrid w:val="0"/>
                <w:kern w:val="0"/>
                <w:szCs w:val="24"/>
              </w:rPr>
              <w:t>明定轉換時間為上午九時至下午四時二十五分，</w:t>
            </w:r>
            <w:proofErr w:type="gramStart"/>
            <w:r w:rsidRPr="00561392">
              <w:rPr>
                <w:rFonts w:ascii="Times New Roman" w:eastAsia="標楷體" w:hAnsi="Times New Roman" w:cs="Times New Roman" w:hint="eastAsia"/>
                <w:snapToGrid w:val="0"/>
                <w:kern w:val="0"/>
                <w:szCs w:val="24"/>
              </w:rPr>
              <w:t>爰</w:t>
            </w:r>
            <w:proofErr w:type="gramEnd"/>
            <w:r w:rsidRPr="00561392">
              <w:rPr>
                <w:rFonts w:ascii="Times New Roman" w:eastAsia="標楷體" w:hAnsi="Times New Roman" w:cs="Times New Roman" w:hint="eastAsia"/>
                <w:snapToGrid w:val="0"/>
                <w:kern w:val="0"/>
                <w:szCs w:val="24"/>
              </w:rPr>
              <w:t>增訂第六項規定。</w:t>
            </w:r>
          </w:p>
          <w:p w14:paraId="138E805B" w14:textId="018B5A14" w:rsidR="00A54A06" w:rsidRPr="00561392" w:rsidRDefault="00A54A06" w:rsidP="0044053E">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r w:rsidRPr="00561392">
              <w:rPr>
                <w:rFonts w:ascii="Times New Roman" w:eastAsia="標楷體" w:hAnsi="Times New Roman" w:cs="Times New Roman" w:hint="eastAsia"/>
                <w:snapToGrid w:val="0"/>
                <w:kern w:val="0"/>
                <w:szCs w:val="24"/>
              </w:rPr>
              <w:t>七、明定融資買進及借入部位之受益憑證不得申請轉換，</w:t>
            </w:r>
            <w:proofErr w:type="gramStart"/>
            <w:r w:rsidRPr="00561392">
              <w:rPr>
                <w:rFonts w:ascii="Times New Roman" w:eastAsia="標楷體" w:hAnsi="Times New Roman" w:cs="Times New Roman" w:hint="eastAsia"/>
                <w:snapToGrid w:val="0"/>
                <w:kern w:val="0"/>
                <w:szCs w:val="24"/>
              </w:rPr>
              <w:t>爰</w:t>
            </w:r>
            <w:proofErr w:type="gramEnd"/>
            <w:r w:rsidRPr="00561392">
              <w:rPr>
                <w:rFonts w:ascii="Times New Roman" w:eastAsia="標楷體" w:hAnsi="Times New Roman" w:cs="Times New Roman" w:hint="eastAsia"/>
                <w:snapToGrid w:val="0"/>
                <w:kern w:val="0"/>
                <w:szCs w:val="24"/>
              </w:rPr>
              <w:t>增訂第七項規定。</w:t>
            </w:r>
          </w:p>
          <w:p w14:paraId="559BAD1A" w14:textId="5A0B6CD5" w:rsidR="00A54A06" w:rsidRPr="004A677F" w:rsidRDefault="00A54A06" w:rsidP="00985858">
            <w:pPr>
              <w:ind w:leftChars="1" w:left="434" w:hangingChars="180" w:hanging="432"/>
              <w:jc w:val="both"/>
              <w:rPr>
                <w:rFonts w:ascii="標楷體" w:eastAsia="標楷體" w:hAnsi="標楷體"/>
              </w:rPr>
            </w:pPr>
            <w:r w:rsidRPr="00561392">
              <w:rPr>
                <w:rFonts w:ascii="Times New Roman" w:eastAsia="標楷體" w:hAnsi="Times New Roman" w:cs="Times New Roman" w:hint="eastAsia"/>
              </w:rPr>
              <w:t>八</w:t>
            </w:r>
            <w:r w:rsidRPr="00561392">
              <w:rPr>
                <w:rFonts w:ascii="標楷體" w:eastAsia="標楷體" w:hAnsi="標楷體" w:cs="Times New Roman" w:hint="eastAsia"/>
              </w:rPr>
              <w:t>、</w:t>
            </w:r>
            <w:r w:rsidRPr="00561392">
              <w:rPr>
                <w:rFonts w:ascii="Times New Roman" w:eastAsia="標楷體" w:hAnsi="Times New Roman" w:cs="Times New Roman" w:hint="eastAsia"/>
              </w:rPr>
              <w:t>為</w:t>
            </w:r>
            <w:r w:rsidRPr="00561392">
              <w:rPr>
                <w:rFonts w:ascii="Times New Roman" w:eastAsia="標楷體" w:hAnsi="Times New Roman" w:cs="Times New Roman" w:hint="eastAsia"/>
                <w:snapToGrid w:val="0"/>
                <w:kern w:val="0"/>
                <w:szCs w:val="24"/>
              </w:rPr>
              <w:t>指數股票型基金受益憑證</w:t>
            </w:r>
            <w:r w:rsidRPr="00561392">
              <w:rPr>
                <w:rFonts w:ascii="Times New Roman" w:eastAsia="標楷體" w:hAnsi="Times New Roman" w:cs="Times New Roman" w:hint="eastAsia"/>
                <w:szCs w:val="24"/>
              </w:rPr>
              <w:t>及其加掛</w:t>
            </w:r>
            <w:r w:rsidRPr="00561392">
              <w:rPr>
                <w:rFonts w:ascii="Times New Roman" w:eastAsia="標楷體" w:hAnsi="Times New Roman" w:cs="Times New Roman" w:hint="eastAsia"/>
                <w:szCs w:val="24"/>
              </w:rPr>
              <w:t>ETF</w:t>
            </w:r>
            <w:r w:rsidRPr="00561392">
              <w:rPr>
                <w:rFonts w:ascii="Times New Roman" w:eastAsia="標楷體" w:hAnsi="Times New Roman" w:cs="Times New Roman" w:hint="eastAsia"/>
                <w:szCs w:val="24"/>
              </w:rPr>
              <w:t>受</w:t>
            </w:r>
            <w:r w:rsidRPr="004A677F">
              <w:rPr>
                <w:rFonts w:ascii="Times New Roman" w:eastAsia="標楷體" w:hAnsi="Times New Roman" w:cs="Times New Roman" w:hint="eastAsia"/>
                <w:szCs w:val="24"/>
              </w:rPr>
              <w:t>益憑證</w:t>
            </w:r>
            <w:r w:rsidRPr="004A677F">
              <w:rPr>
                <w:rFonts w:ascii="標楷體" w:eastAsia="標楷體" w:hAnsi="標楷體" w:hint="eastAsia"/>
              </w:rPr>
              <w:t>執行反分割作業時，次級市場停止買賣，配合停止轉換，</w:t>
            </w:r>
            <w:proofErr w:type="gramStart"/>
            <w:r w:rsidRPr="004A677F">
              <w:rPr>
                <w:rFonts w:ascii="標楷體" w:eastAsia="標楷體" w:hAnsi="標楷體" w:hint="eastAsia"/>
              </w:rPr>
              <w:t>爰</w:t>
            </w:r>
            <w:proofErr w:type="gramEnd"/>
            <w:r w:rsidRPr="004A677F">
              <w:rPr>
                <w:rFonts w:ascii="標楷體" w:eastAsia="標楷體" w:hAnsi="標楷體" w:hint="eastAsia"/>
              </w:rPr>
              <w:t>增</w:t>
            </w:r>
            <w:r>
              <w:rPr>
                <w:rFonts w:ascii="標楷體" w:eastAsia="標楷體" w:hAnsi="標楷體" w:hint="eastAsia"/>
              </w:rPr>
              <w:t>訂</w:t>
            </w:r>
            <w:r w:rsidRPr="00561392">
              <w:rPr>
                <w:rFonts w:ascii="標楷體" w:eastAsia="標楷體" w:hAnsi="標楷體" w:hint="eastAsia"/>
              </w:rPr>
              <w:t>第八項</w:t>
            </w:r>
            <w:r w:rsidRPr="004A677F">
              <w:rPr>
                <w:rFonts w:ascii="Times New Roman" w:eastAsia="標楷體" w:hAnsi="Times New Roman" w:cs="Times New Roman" w:hint="eastAsia"/>
              </w:rPr>
              <w:t>。</w:t>
            </w:r>
          </w:p>
          <w:p w14:paraId="4ECEB35F" w14:textId="4CA10927" w:rsidR="00A54A06" w:rsidRPr="00D7026D" w:rsidRDefault="00A54A06" w:rsidP="00B30C3F">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p>
        </w:tc>
      </w:tr>
      <w:tr w:rsidR="00A54A06" w:rsidRPr="000623AD" w14:paraId="5B506847" w14:textId="77777777" w:rsidTr="00A54A06">
        <w:tc>
          <w:tcPr>
            <w:tcW w:w="3400" w:type="dxa"/>
          </w:tcPr>
          <w:p w14:paraId="1897CD55" w14:textId="42C6AD84" w:rsidR="00A54A06" w:rsidRPr="00101465" w:rsidRDefault="00A54A06" w:rsidP="0044053E">
            <w:pPr>
              <w:pStyle w:val="af2"/>
              <w:kinsoku w:val="0"/>
              <w:overflowPunct w:val="0"/>
              <w:autoSpaceDE w:val="0"/>
              <w:autoSpaceDN w:val="0"/>
              <w:spacing w:line="320" w:lineRule="exact"/>
              <w:ind w:firstLine="0"/>
              <w:rPr>
                <w:rFonts w:ascii="Times New Roman" w:hAnsi="Times New Roman"/>
                <w:snapToGrid w:val="0"/>
                <w:color w:val="FF0000"/>
              </w:rPr>
            </w:pPr>
            <w:r w:rsidRPr="00C109A1">
              <w:rPr>
                <w:rFonts w:ascii="Times New Roman" w:hAnsi="Times New Roman" w:hint="eastAsia"/>
                <w:snapToGrid w:val="0"/>
                <w:color w:val="FF0000"/>
              </w:rPr>
              <w:lastRenderedPageBreak/>
              <w:t>第</w:t>
            </w:r>
            <w:r w:rsidRPr="00101465">
              <w:rPr>
                <w:rFonts w:ascii="Times New Roman" w:hAnsi="Times New Roman" w:hint="eastAsia"/>
                <w:snapToGrid w:val="0"/>
                <w:color w:val="FF0000"/>
              </w:rPr>
              <w:t>二十二條之</w:t>
            </w:r>
            <w:proofErr w:type="gramStart"/>
            <w:r w:rsidRPr="00101465">
              <w:rPr>
                <w:rFonts w:ascii="Times New Roman" w:hAnsi="Times New Roman" w:hint="eastAsia"/>
                <w:snapToGrid w:val="0"/>
                <w:color w:val="FF0000"/>
              </w:rPr>
              <w:t>一</w:t>
            </w:r>
            <w:proofErr w:type="gramEnd"/>
          </w:p>
          <w:p w14:paraId="014A4B7F" w14:textId="50F247B5" w:rsidR="00A54A06" w:rsidRPr="00AB6D75" w:rsidRDefault="00A54A06" w:rsidP="00AB6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napToGrid w:val="0"/>
                <w:color w:val="FF0000"/>
                <w:kern w:val="0"/>
                <w:szCs w:val="24"/>
              </w:rPr>
            </w:pPr>
            <w:r w:rsidRPr="00AB6D75">
              <w:rPr>
                <w:rFonts w:ascii="Times New Roman" w:eastAsia="標楷體" w:hAnsi="Times New Roman" w:cs="Times New Roman" w:hint="eastAsia"/>
                <w:snapToGrid w:val="0"/>
                <w:color w:val="FF0000"/>
                <w:kern w:val="0"/>
                <w:szCs w:val="24"/>
              </w:rPr>
              <w:t>指數股票型基金受益憑證及其加掛</w:t>
            </w:r>
            <w:r w:rsidRPr="00AB6D75">
              <w:rPr>
                <w:rFonts w:ascii="Times New Roman" w:eastAsia="標楷體" w:hAnsi="Times New Roman" w:cs="Times New Roman" w:hint="eastAsia"/>
                <w:snapToGrid w:val="0"/>
                <w:color w:val="FF0000"/>
                <w:kern w:val="0"/>
                <w:szCs w:val="24"/>
              </w:rPr>
              <w:t>ETF</w:t>
            </w:r>
            <w:r w:rsidRPr="00AB6D75">
              <w:rPr>
                <w:rFonts w:ascii="Times New Roman" w:eastAsia="標楷體" w:hAnsi="Times New Roman" w:cs="Times New Roman" w:hint="eastAsia"/>
                <w:snapToGrid w:val="0"/>
                <w:color w:val="FF0000"/>
                <w:kern w:val="0"/>
                <w:szCs w:val="24"/>
              </w:rPr>
              <w:t>受益憑證互相轉換金額</w:t>
            </w:r>
            <w:r w:rsidRPr="00AB6D75">
              <w:rPr>
                <w:rFonts w:ascii="新細明體" w:eastAsia="新細明體" w:hAnsi="新細明體" w:cs="Times New Roman" w:hint="eastAsia"/>
                <w:snapToGrid w:val="0"/>
                <w:color w:val="FF0000"/>
                <w:kern w:val="0"/>
                <w:szCs w:val="24"/>
              </w:rPr>
              <w:t>，</w:t>
            </w:r>
            <w:r w:rsidRPr="00AB6D75">
              <w:rPr>
                <w:rFonts w:ascii="Times New Roman" w:eastAsia="標楷體" w:hAnsi="Times New Roman" w:cs="Times New Roman" w:hint="eastAsia"/>
                <w:snapToGrid w:val="0"/>
                <w:color w:val="FF0000"/>
                <w:kern w:val="0"/>
                <w:szCs w:val="24"/>
              </w:rPr>
              <w:t>不得逾越下列各款規定</w:t>
            </w:r>
            <w:r w:rsidRPr="00AB6D75">
              <w:rPr>
                <w:rFonts w:ascii="標楷體" w:eastAsia="標楷體" w:hAnsi="標楷體" w:cs="Times New Roman" w:hint="eastAsia"/>
                <w:snapToGrid w:val="0"/>
                <w:color w:val="FF0000"/>
                <w:kern w:val="0"/>
                <w:szCs w:val="24"/>
              </w:rPr>
              <w:t>：</w:t>
            </w:r>
          </w:p>
          <w:p w14:paraId="1A3EF2D3" w14:textId="220F8FE4" w:rsidR="00A54A06" w:rsidRPr="00561392" w:rsidRDefault="00A54A06" w:rsidP="00CF58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72" w:hangingChars="155" w:hanging="372"/>
              <w:jc w:val="both"/>
              <w:rPr>
                <w:rFonts w:ascii="Times New Roman" w:eastAsia="標楷體" w:hAnsi="Times New Roman" w:cs="Times New Roman"/>
                <w:bCs/>
                <w:snapToGrid w:val="0"/>
                <w:color w:val="FF0000"/>
                <w:kern w:val="0"/>
                <w:szCs w:val="24"/>
              </w:rPr>
            </w:pPr>
            <w:r w:rsidRPr="00AB6D75">
              <w:rPr>
                <w:rFonts w:ascii="Times New Roman" w:eastAsia="標楷體" w:hAnsi="Times New Roman" w:cs="Times New Roman" w:hint="eastAsia"/>
                <w:snapToGrid w:val="0"/>
                <w:color w:val="FF0000"/>
                <w:kern w:val="0"/>
                <w:szCs w:val="24"/>
              </w:rPr>
              <w:t>一</w:t>
            </w:r>
            <w:r w:rsidRPr="00AB6D75">
              <w:rPr>
                <w:rFonts w:ascii="標楷體" w:eastAsia="標楷體" w:hAnsi="標楷體" w:cs="Times New Roman" w:hint="eastAsia"/>
                <w:snapToGrid w:val="0"/>
                <w:color w:val="FF0000"/>
                <w:kern w:val="0"/>
                <w:szCs w:val="24"/>
              </w:rPr>
              <w:t>、</w:t>
            </w:r>
            <w:r w:rsidRPr="00AB6D75">
              <w:rPr>
                <w:rFonts w:ascii="Times New Roman" w:eastAsia="標楷體" w:hAnsi="Times New Roman" w:cs="Times New Roman" w:hint="eastAsia"/>
                <w:snapToGrid w:val="0"/>
                <w:color w:val="FF0000"/>
                <w:kern w:val="0"/>
                <w:szCs w:val="24"/>
              </w:rPr>
              <w:t>每一委託人每營業日指數股票型基金受益憑證</w:t>
            </w:r>
            <w:r w:rsidRPr="00F60F24">
              <w:rPr>
                <w:rFonts w:ascii="Times New Roman" w:eastAsia="標楷體" w:hAnsi="Times New Roman" w:cs="Times New Roman" w:hint="eastAsia"/>
                <w:bCs/>
                <w:snapToGrid w:val="0"/>
                <w:color w:val="FF0000"/>
                <w:kern w:val="0"/>
                <w:szCs w:val="24"/>
              </w:rPr>
              <w:t>轉換為加掛</w:t>
            </w:r>
            <w:r w:rsidRPr="00F60F24">
              <w:rPr>
                <w:rFonts w:ascii="Times New Roman" w:eastAsia="標楷體" w:hAnsi="Times New Roman" w:cs="Times New Roman" w:hint="eastAsia"/>
                <w:bCs/>
                <w:snapToGrid w:val="0"/>
                <w:color w:val="FF0000"/>
                <w:kern w:val="0"/>
                <w:szCs w:val="24"/>
              </w:rPr>
              <w:t>ETF</w:t>
            </w:r>
            <w:r w:rsidRPr="00F60F24">
              <w:rPr>
                <w:rFonts w:ascii="Times New Roman" w:eastAsia="標楷體" w:hAnsi="Times New Roman" w:cs="Times New Roman" w:hint="eastAsia"/>
                <w:bCs/>
                <w:snapToGrid w:val="0"/>
                <w:color w:val="FF0000"/>
                <w:kern w:val="0"/>
                <w:szCs w:val="24"/>
              </w:rPr>
              <w:t>受益憑證，或加掛</w:t>
            </w:r>
            <w:r w:rsidRPr="00F60F24">
              <w:rPr>
                <w:rFonts w:ascii="Times New Roman" w:eastAsia="標楷體" w:hAnsi="Times New Roman" w:cs="Times New Roman" w:hint="eastAsia"/>
                <w:bCs/>
                <w:snapToGrid w:val="0"/>
                <w:color w:val="FF0000"/>
                <w:kern w:val="0"/>
                <w:szCs w:val="24"/>
              </w:rPr>
              <w:t>ETF</w:t>
            </w:r>
            <w:r w:rsidRPr="00F60F24">
              <w:rPr>
                <w:rFonts w:ascii="Times New Roman" w:eastAsia="標楷體" w:hAnsi="Times New Roman" w:cs="Times New Roman" w:hint="eastAsia"/>
                <w:bCs/>
                <w:snapToGrid w:val="0"/>
                <w:color w:val="FF0000"/>
                <w:kern w:val="0"/>
                <w:szCs w:val="24"/>
              </w:rPr>
              <w:t>受益憑證轉換為指數股票型基金受益憑證之</w:t>
            </w:r>
            <w:r w:rsidRPr="00F60F24">
              <w:rPr>
                <w:rFonts w:ascii="Times New Roman" w:eastAsia="標楷體" w:hAnsi="Times New Roman" w:cs="Times New Roman"/>
                <w:bCs/>
                <w:snapToGrid w:val="0"/>
                <w:color w:val="FF0000"/>
                <w:kern w:val="0"/>
                <w:szCs w:val="24"/>
              </w:rPr>
              <w:t>合計轉換金額</w:t>
            </w:r>
            <w:r w:rsidRPr="00F60F24">
              <w:rPr>
                <w:rFonts w:ascii="Times New Roman" w:eastAsia="標楷體" w:hAnsi="Times New Roman" w:cs="Times New Roman" w:hint="eastAsia"/>
                <w:bCs/>
                <w:snapToGrid w:val="0"/>
                <w:color w:val="FF0000"/>
                <w:kern w:val="0"/>
                <w:szCs w:val="24"/>
              </w:rPr>
              <w:t>，各以新臺幣五十萬元為上限</w:t>
            </w:r>
            <w:r w:rsidRPr="00F60F24">
              <w:rPr>
                <w:rFonts w:ascii="新細明體" w:eastAsia="新細明體" w:hAnsi="新細明體" w:cs="Times New Roman" w:hint="eastAsia"/>
                <w:bCs/>
                <w:snapToGrid w:val="0"/>
                <w:color w:val="FF0000"/>
                <w:kern w:val="0"/>
                <w:szCs w:val="24"/>
              </w:rPr>
              <w:t>。</w:t>
            </w:r>
            <w:r w:rsidRPr="00561392">
              <w:rPr>
                <w:rFonts w:ascii="Times New Roman" w:eastAsia="標楷體" w:hAnsi="Times New Roman" w:cs="Times New Roman" w:hint="eastAsia"/>
                <w:bCs/>
                <w:snapToGrid w:val="0"/>
                <w:color w:val="FF0000"/>
                <w:kern w:val="0"/>
                <w:szCs w:val="24"/>
              </w:rPr>
              <w:t>但該加掛</w:t>
            </w:r>
            <w:r w:rsidRPr="00561392">
              <w:rPr>
                <w:rFonts w:ascii="Times New Roman" w:eastAsia="標楷體" w:hAnsi="Times New Roman" w:cs="Times New Roman" w:hint="eastAsia"/>
                <w:bCs/>
                <w:snapToGrid w:val="0"/>
                <w:color w:val="FF0000"/>
                <w:kern w:val="0"/>
                <w:szCs w:val="24"/>
              </w:rPr>
              <w:t>ETF</w:t>
            </w:r>
            <w:r w:rsidRPr="00561392">
              <w:rPr>
                <w:rFonts w:ascii="Times New Roman" w:eastAsia="標楷體" w:hAnsi="Times New Roman" w:cs="Times New Roman" w:hint="eastAsia"/>
                <w:bCs/>
                <w:snapToGrid w:val="0"/>
                <w:color w:val="FF0000"/>
                <w:kern w:val="0"/>
                <w:szCs w:val="24"/>
              </w:rPr>
              <w:t>受益憑證之流動量提供者不受此限</w:t>
            </w:r>
            <w:r w:rsidRPr="00561392">
              <w:rPr>
                <w:rFonts w:ascii="新細明體" w:eastAsia="新細明體" w:hAnsi="新細明體" w:cs="Times New Roman" w:hint="eastAsia"/>
                <w:bCs/>
                <w:snapToGrid w:val="0"/>
                <w:color w:val="FF0000"/>
                <w:kern w:val="0"/>
                <w:szCs w:val="24"/>
              </w:rPr>
              <w:t>。</w:t>
            </w:r>
          </w:p>
          <w:p w14:paraId="11C873F8" w14:textId="0EDE421D" w:rsidR="00A54A06" w:rsidRPr="00F60F24" w:rsidRDefault="00A54A06" w:rsidP="00CF58C5">
            <w:pPr>
              <w:pStyle w:val="af2"/>
              <w:kinsoku w:val="0"/>
              <w:overflowPunct w:val="0"/>
              <w:autoSpaceDE w:val="0"/>
              <w:autoSpaceDN w:val="0"/>
              <w:adjustRightInd w:val="0"/>
              <w:snapToGrid w:val="0"/>
              <w:spacing w:line="320" w:lineRule="exact"/>
              <w:ind w:left="372" w:hangingChars="155" w:hanging="372"/>
              <w:rPr>
                <w:rFonts w:ascii="新細明體" w:eastAsia="新細明體" w:hAnsi="新細明體"/>
                <w:bCs/>
                <w:snapToGrid w:val="0"/>
                <w:color w:val="FF0000"/>
              </w:rPr>
            </w:pPr>
            <w:r w:rsidRPr="00F60F24">
              <w:rPr>
                <w:rFonts w:ascii="Times New Roman" w:hAnsi="Times New Roman" w:hint="eastAsia"/>
                <w:bCs/>
                <w:snapToGrid w:val="0"/>
                <w:color w:val="FF0000"/>
              </w:rPr>
              <w:t>二</w:t>
            </w:r>
            <w:r w:rsidRPr="00F60F24">
              <w:rPr>
                <w:rFonts w:hint="eastAsia"/>
                <w:bCs/>
                <w:snapToGrid w:val="0"/>
                <w:color w:val="FF0000"/>
              </w:rPr>
              <w:t>、</w:t>
            </w:r>
            <w:r w:rsidRPr="00F60F24">
              <w:rPr>
                <w:rFonts w:ascii="Times New Roman" w:hAnsi="Times New Roman"/>
                <w:bCs/>
                <w:snapToGrid w:val="0"/>
                <w:color w:val="FF0000"/>
              </w:rPr>
              <w:t>每一</w:t>
            </w:r>
            <w:r w:rsidRPr="00F60F24">
              <w:rPr>
                <w:rFonts w:ascii="Times New Roman" w:hAnsi="Times New Roman" w:hint="eastAsia"/>
                <w:bCs/>
                <w:snapToGrid w:val="0"/>
                <w:color w:val="FF0000"/>
              </w:rPr>
              <w:t>證券投資信託事業發行之指數股票型基金受益憑證轉換為加掛</w:t>
            </w:r>
            <w:r w:rsidRPr="00F60F24">
              <w:rPr>
                <w:rFonts w:ascii="Times New Roman" w:hAnsi="Times New Roman" w:hint="eastAsia"/>
                <w:bCs/>
                <w:snapToGrid w:val="0"/>
                <w:color w:val="FF0000"/>
              </w:rPr>
              <w:t>ETF</w:t>
            </w:r>
            <w:r w:rsidRPr="00F60F24">
              <w:rPr>
                <w:rFonts w:ascii="Times New Roman" w:hAnsi="Times New Roman" w:hint="eastAsia"/>
                <w:bCs/>
                <w:snapToGrid w:val="0"/>
                <w:color w:val="FF0000"/>
              </w:rPr>
              <w:t>受益憑證，或加掛</w:t>
            </w:r>
            <w:r w:rsidRPr="00F60F24">
              <w:rPr>
                <w:rFonts w:ascii="Times New Roman" w:hAnsi="Times New Roman" w:hint="eastAsia"/>
                <w:bCs/>
                <w:snapToGrid w:val="0"/>
                <w:color w:val="FF0000"/>
              </w:rPr>
              <w:t>ETF</w:t>
            </w:r>
            <w:r w:rsidRPr="00F60F24">
              <w:rPr>
                <w:rFonts w:ascii="Times New Roman" w:hAnsi="Times New Roman" w:hint="eastAsia"/>
                <w:bCs/>
                <w:snapToGrid w:val="0"/>
                <w:color w:val="FF0000"/>
              </w:rPr>
              <w:t>受益憑證轉換為指數股票型基金受益憑證之每營業日</w:t>
            </w:r>
            <w:r w:rsidRPr="00F60F24">
              <w:rPr>
                <w:rFonts w:ascii="Times New Roman" w:hAnsi="Times New Roman"/>
                <w:bCs/>
                <w:snapToGrid w:val="0"/>
                <w:color w:val="FF0000"/>
              </w:rPr>
              <w:t>合計轉換金額</w:t>
            </w:r>
            <w:r w:rsidRPr="00F60F24">
              <w:rPr>
                <w:rFonts w:ascii="Times New Roman" w:hAnsi="Times New Roman" w:hint="eastAsia"/>
                <w:bCs/>
                <w:snapToGrid w:val="0"/>
                <w:color w:val="FF0000"/>
              </w:rPr>
              <w:t>，各</w:t>
            </w:r>
            <w:r w:rsidRPr="00F60F24">
              <w:rPr>
                <w:rFonts w:ascii="Times New Roman" w:hAnsi="Times New Roman"/>
                <w:bCs/>
                <w:snapToGrid w:val="0"/>
                <w:color w:val="FF0000"/>
              </w:rPr>
              <w:t>以</w:t>
            </w:r>
            <w:r w:rsidRPr="00F60F24">
              <w:rPr>
                <w:rFonts w:ascii="Times New Roman" w:hAnsi="Times New Roman" w:hint="eastAsia"/>
                <w:bCs/>
                <w:snapToGrid w:val="0"/>
                <w:color w:val="FF0000"/>
              </w:rPr>
              <w:t>三百</w:t>
            </w:r>
            <w:r w:rsidRPr="00F60F24">
              <w:rPr>
                <w:rFonts w:ascii="Times New Roman" w:hAnsi="Times New Roman"/>
                <w:bCs/>
                <w:snapToGrid w:val="0"/>
                <w:color w:val="FF0000"/>
              </w:rPr>
              <w:t>萬美元為上限</w:t>
            </w:r>
            <w:r w:rsidRPr="00F60F24">
              <w:rPr>
                <w:rFonts w:ascii="新細明體" w:eastAsia="新細明體" w:hAnsi="新細明體" w:hint="eastAsia"/>
                <w:bCs/>
                <w:snapToGrid w:val="0"/>
                <w:color w:val="FF0000"/>
              </w:rPr>
              <w:t>。</w:t>
            </w:r>
          </w:p>
          <w:p w14:paraId="3D60D5BC" w14:textId="01261BED" w:rsidR="00A54A06" w:rsidRPr="00AB6D75" w:rsidRDefault="00A54A06" w:rsidP="0084676A">
            <w:pPr>
              <w:widowControl/>
              <w:kinsoku w:val="0"/>
              <w:overflowPunct w:val="0"/>
              <w:autoSpaceDE w:val="0"/>
              <w:autoSpaceDN w:val="0"/>
              <w:adjustRightInd w:val="0"/>
              <w:snapToGrid w:val="0"/>
              <w:spacing w:line="320" w:lineRule="exact"/>
              <w:ind w:firstLineChars="200" w:firstLine="480"/>
              <w:jc w:val="both"/>
              <w:rPr>
                <w:rFonts w:ascii="Times New Roman" w:hAnsi="Times New Roman"/>
                <w:snapToGrid w:val="0"/>
                <w:color w:val="FF0000"/>
                <w:u w:val="single"/>
              </w:rPr>
            </w:pPr>
            <w:r w:rsidRPr="00F62BC9">
              <w:rPr>
                <w:rFonts w:ascii="Times New Roman" w:eastAsia="標楷體" w:hAnsi="Times New Roman" w:cs="Times New Roman" w:hint="eastAsia"/>
                <w:color w:val="FF0000"/>
                <w:szCs w:val="24"/>
              </w:rPr>
              <w:t>委託人向證券經紀商申請轉換</w:t>
            </w:r>
            <w:r>
              <w:rPr>
                <w:rFonts w:ascii="新細明體" w:eastAsia="新細明體" w:hAnsi="新細明體" w:cs="Times New Roman" w:hint="eastAsia"/>
                <w:color w:val="FF0000"/>
                <w:szCs w:val="24"/>
              </w:rPr>
              <w:t>，</w:t>
            </w:r>
            <w:r>
              <w:rPr>
                <w:rFonts w:ascii="Times New Roman" w:eastAsia="標楷體" w:hAnsi="Times New Roman" w:cs="Times New Roman" w:hint="eastAsia"/>
                <w:color w:val="FF0000"/>
                <w:szCs w:val="24"/>
              </w:rPr>
              <w:t>經本中心</w:t>
            </w:r>
            <w:r w:rsidRPr="00F62BC9">
              <w:rPr>
                <w:rFonts w:ascii="Times New Roman" w:eastAsia="標楷體" w:hAnsi="Times New Roman" w:cs="Times New Roman" w:hint="eastAsia"/>
                <w:color w:val="FF0000"/>
                <w:szCs w:val="24"/>
              </w:rPr>
              <w:t>轉知證券集中保管事業確認其申請數額小於等於保管劃撥帳戶可用餘額後，由本</w:t>
            </w:r>
            <w:r>
              <w:rPr>
                <w:rFonts w:ascii="Times New Roman" w:eastAsia="標楷體" w:hAnsi="Times New Roman" w:cs="Times New Roman" w:hint="eastAsia"/>
                <w:color w:val="FF0000"/>
                <w:szCs w:val="24"/>
              </w:rPr>
              <w:t>中心</w:t>
            </w:r>
            <w:r w:rsidRPr="001B44CC">
              <w:rPr>
                <w:rFonts w:ascii="Times New Roman" w:eastAsia="標楷體" w:hAnsi="Times New Roman" w:cs="Times New Roman" w:hint="eastAsia"/>
                <w:b/>
                <w:color w:val="FF0000"/>
                <w:szCs w:val="24"/>
              </w:rPr>
              <w:t>通知</w:t>
            </w:r>
            <w:r w:rsidRPr="00E95304">
              <w:rPr>
                <w:rFonts w:ascii="Times New Roman" w:eastAsia="標楷體" w:hAnsi="Times New Roman" w:cs="Times New Roman" w:hint="eastAsia"/>
                <w:snapToGrid w:val="0"/>
                <w:color w:val="FF0000"/>
                <w:szCs w:val="24"/>
              </w:rPr>
              <w:t>證券投資信託事業</w:t>
            </w:r>
            <w:r>
              <w:rPr>
                <w:rFonts w:ascii="Times New Roman" w:eastAsia="標楷體" w:hAnsi="Times New Roman" w:cs="Times New Roman" w:hint="eastAsia"/>
                <w:snapToGrid w:val="0"/>
                <w:color w:val="FF0000"/>
                <w:szCs w:val="24"/>
              </w:rPr>
              <w:t>及</w:t>
            </w:r>
            <w:r w:rsidRPr="00F62BC9">
              <w:rPr>
                <w:rFonts w:ascii="Times New Roman" w:eastAsia="標楷體" w:hAnsi="Times New Roman" w:cs="Times New Roman" w:hint="eastAsia"/>
                <w:color w:val="FF0000"/>
                <w:szCs w:val="24"/>
              </w:rPr>
              <w:t>證券經紀商申請轉換成功。</w:t>
            </w:r>
          </w:p>
        </w:tc>
        <w:tc>
          <w:tcPr>
            <w:tcW w:w="3400" w:type="dxa"/>
          </w:tcPr>
          <w:p w14:paraId="46F46197" w14:textId="77777777" w:rsidR="00A54A06" w:rsidRDefault="00A54A06" w:rsidP="0044053E">
            <w:pPr>
              <w:pStyle w:val="af2"/>
              <w:kinsoku w:val="0"/>
              <w:overflowPunct w:val="0"/>
              <w:autoSpaceDE w:val="0"/>
              <w:autoSpaceDN w:val="0"/>
              <w:spacing w:line="320" w:lineRule="exact"/>
              <w:ind w:firstLine="0"/>
              <w:rPr>
                <w:rFonts w:ascii="Times New Roman" w:hAnsi="Times New Roman"/>
                <w:snapToGrid w:val="0"/>
              </w:rPr>
            </w:pPr>
          </w:p>
        </w:tc>
        <w:tc>
          <w:tcPr>
            <w:tcW w:w="3401" w:type="dxa"/>
          </w:tcPr>
          <w:p w14:paraId="08DC176A" w14:textId="77777777" w:rsidR="00A54A06" w:rsidRPr="00805E1D" w:rsidRDefault="00A54A06" w:rsidP="00406AD4">
            <w:pPr>
              <w:widowControl/>
              <w:kinsoku w:val="0"/>
              <w:overflowPunct w:val="0"/>
              <w:spacing w:line="320" w:lineRule="exact"/>
              <w:jc w:val="both"/>
              <w:rPr>
                <w:rFonts w:ascii="標楷體" w:eastAsia="標楷體" w:hAnsi="標楷體"/>
              </w:rPr>
            </w:pPr>
            <w:r w:rsidRPr="00805E1D">
              <w:rPr>
                <w:rFonts w:ascii="標楷體" w:eastAsia="標楷體" w:hAnsi="標楷體" w:hint="eastAsia"/>
              </w:rPr>
              <w:t>一、</w:t>
            </w:r>
            <w:r w:rsidRPr="00805E1D">
              <w:rPr>
                <w:rFonts w:ascii="標楷體" w:eastAsia="標楷體" w:hAnsi="標楷體" w:hint="eastAsia"/>
                <w:u w:val="single"/>
              </w:rPr>
              <w:t>本條新增</w:t>
            </w:r>
            <w:r w:rsidRPr="00805E1D">
              <w:rPr>
                <w:rFonts w:ascii="標楷體" w:eastAsia="標楷體" w:hAnsi="標楷體" w:hint="eastAsia"/>
              </w:rPr>
              <w:t>。</w:t>
            </w:r>
          </w:p>
          <w:p w14:paraId="1CBB39BE" w14:textId="320463B7" w:rsidR="00A54A06" w:rsidRPr="00805E1D" w:rsidRDefault="00A54A06" w:rsidP="00406AD4">
            <w:pPr>
              <w:widowControl/>
              <w:kinsoku w:val="0"/>
              <w:overflowPunct w:val="0"/>
              <w:spacing w:line="320" w:lineRule="exact"/>
              <w:ind w:left="490" w:hangingChars="204" w:hanging="490"/>
              <w:jc w:val="both"/>
              <w:rPr>
                <w:rFonts w:ascii="標楷體" w:eastAsia="標楷體" w:hAnsi="標楷體" w:cs="Times New Roman"/>
                <w:snapToGrid w:val="0"/>
                <w:kern w:val="0"/>
                <w:szCs w:val="24"/>
              </w:rPr>
            </w:pPr>
            <w:r w:rsidRPr="00805E1D">
              <w:rPr>
                <w:rFonts w:ascii="標楷體" w:eastAsia="標楷體" w:hAnsi="標楷體" w:cs="Times New Roman" w:hint="eastAsia"/>
                <w:snapToGrid w:val="0"/>
                <w:kern w:val="0"/>
                <w:szCs w:val="24"/>
              </w:rPr>
              <w:t>二、</w:t>
            </w:r>
            <w:r w:rsidRPr="00805E1D">
              <w:rPr>
                <w:rFonts w:ascii="Times New Roman" w:eastAsia="標楷體" w:hAnsi="Times New Roman" w:cs="Times New Roman" w:hint="eastAsia"/>
                <w:snapToGrid w:val="0"/>
                <w:kern w:val="0"/>
                <w:szCs w:val="24"/>
              </w:rPr>
              <w:t>明定每一委託人</w:t>
            </w:r>
            <w:r w:rsidRPr="00805E1D">
              <w:rPr>
                <w:rFonts w:ascii="Times New Roman" w:eastAsia="標楷體" w:hAnsi="Times New Roman" w:cs="Times New Roman" w:hint="eastAsia"/>
                <w:snapToGrid w:val="0"/>
                <w:kern w:val="0"/>
                <w:szCs w:val="24"/>
              </w:rPr>
              <w:t>(</w:t>
            </w:r>
            <w:r w:rsidRPr="00805E1D">
              <w:rPr>
                <w:rFonts w:ascii="Times New Roman" w:eastAsia="標楷體" w:hAnsi="Times New Roman" w:cs="Times New Roman" w:hint="eastAsia"/>
                <w:snapToGrid w:val="0"/>
                <w:kern w:val="0"/>
                <w:szCs w:val="24"/>
              </w:rPr>
              <w:t>包含自然人及法人</w:t>
            </w:r>
            <w:r w:rsidRPr="00805E1D">
              <w:rPr>
                <w:rFonts w:ascii="Times New Roman" w:eastAsia="標楷體" w:hAnsi="Times New Roman" w:cs="Times New Roman" w:hint="eastAsia"/>
                <w:snapToGrid w:val="0"/>
                <w:kern w:val="0"/>
                <w:szCs w:val="24"/>
              </w:rPr>
              <w:t>)</w:t>
            </w:r>
            <w:r w:rsidRPr="00805E1D">
              <w:rPr>
                <w:rFonts w:ascii="Times New Roman" w:eastAsia="標楷體" w:hAnsi="Times New Roman" w:cs="Times New Roman" w:hint="eastAsia"/>
                <w:snapToGrid w:val="0"/>
                <w:kern w:val="0"/>
                <w:szCs w:val="24"/>
              </w:rPr>
              <w:t>每營業日轉換金額上限</w:t>
            </w:r>
            <w:r w:rsidRPr="00805E1D">
              <w:rPr>
                <w:rFonts w:ascii="新細明體" w:eastAsia="新細明體" w:hAnsi="新細明體" w:cs="Times New Roman" w:hint="eastAsia"/>
                <w:snapToGrid w:val="0"/>
                <w:kern w:val="0"/>
                <w:szCs w:val="24"/>
              </w:rPr>
              <w:t>，</w:t>
            </w:r>
            <w:r w:rsidRPr="00805E1D">
              <w:rPr>
                <w:rFonts w:ascii="Times New Roman" w:eastAsia="標楷體" w:hAnsi="Times New Roman" w:cs="Times New Roman" w:hint="eastAsia"/>
                <w:snapToGrid w:val="0"/>
                <w:kern w:val="0"/>
                <w:szCs w:val="24"/>
              </w:rPr>
              <w:t>以及每一證券投資信託事業發行</w:t>
            </w:r>
            <w:proofErr w:type="gramStart"/>
            <w:r w:rsidRPr="00805E1D">
              <w:rPr>
                <w:rFonts w:ascii="Times New Roman" w:eastAsia="標楷體" w:hAnsi="Times New Roman" w:cs="Times New Roman" w:hint="eastAsia"/>
                <w:snapToGrid w:val="0"/>
                <w:kern w:val="0"/>
                <w:szCs w:val="24"/>
              </w:rPr>
              <w:t>之雙幣</w:t>
            </w:r>
            <w:proofErr w:type="gramEnd"/>
            <w:r w:rsidRPr="00805E1D">
              <w:rPr>
                <w:rFonts w:ascii="Times New Roman" w:eastAsia="標楷體" w:hAnsi="Times New Roman" w:cs="Times New Roman" w:hint="eastAsia"/>
                <w:snapToGrid w:val="0"/>
                <w:kern w:val="0"/>
                <w:szCs w:val="24"/>
              </w:rPr>
              <w:t>ETF</w:t>
            </w:r>
            <w:r w:rsidRPr="00805E1D">
              <w:rPr>
                <w:rFonts w:ascii="新細明體" w:eastAsia="新細明體" w:hAnsi="新細明體" w:cs="Times New Roman" w:hint="eastAsia"/>
                <w:snapToGrid w:val="0"/>
                <w:kern w:val="0"/>
                <w:szCs w:val="24"/>
              </w:rPr>
              <w:t>，</w:t>
            </w:r>
            <w:r w:rsidRPr="00805E1D">
              <w:rPr>
                <w:rFonts w:ascii="Times New Roman" w:eastAsia="標楷體" w:hAnsi="Times New Roman" w:cs="Times New Roman" w:hint="eastAsia"/>
                <w:snapToGrid w:val="0"/>
                <w:kern w:val="0"/>
                <w:szCs w:val="24"/>
              </w:rPr>
              <w:t>每營業日合計轉換金額上限，</w:t>
            </w:r>
            <w:proofErr w:type="gramStart"/>
            <w:r w:rsidRPr="00805E1D">
              <w:rPr>
                <w:rFonts w:ascii="Times New Roman" w:eastAsia="標楷體" w:hAnsi="Times New Roman" w:cs="Times New Roman" w:hint="eastAsia"/>
                <w:snapToGrid w:val="0"/>
                <w:kern w:val="0"/>
                <w:szCs w:val="24"/>
              </w:rPr>
              <w:t>爰</w:t>
            </w:r>
            <w:proofErr w:type="gramEnd"/>
            <w:r w:rsidRPr="00805E1D">
              <w:rPr>
                <w:rFonts w:ascii="Times New Roman" w:eastAsia="標楷體" w:hAnsi="Times New Roman" w:cs="Times New Roman" w:hint="eastAsia"/>
                <w:snapToGrid w:val="0"/>
                <w:kern w:val="0"/>
                <w:szCs w:val="24"/>
              </w:rPr>
              <w:t>增訂第一項規定。</w:t>
            </w:r>
          </w:p>
          <w:p w14:paraId="72F880A2" w14:textId="7A2BFEDA" w:rsidR="00A54A06" w:rsidRPr="00805E1D" w:rsidRDefault="00A54A06" w:rsidP="00406AD4">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r w:rsidRPr="00805E1D">
              <w:rPr>
                <w:rFonts w:ascii="標楷體" w:eastAsia="標楷體" w:hAnsi="標楷體" w:cs="Times New Roman" w:hint="eastAsia"/>
                <w:snapToGrid w:val="0"/>
                <w:kern w:val="0"/>
                <w:szCs w:val="24"/>
              </w:rPr>
              <w:t>三、</w:t>
            </w:r>
            <w:r w:rsidRPr="00805E1D">
              <w:rPr>
                <w:rFonts w:ascii="Times New Roman" w:eastAsia="標楷體" w:hAnsi="Times New Roman" w:cs="Times New Roman" w:hint="eastAsia"/>
                <w:snapToGrid w:val="0"/>
                <w:kern w:val="0"/>
                <w:szCs w:val="24"/>
              </w:rPr>
              <w:t>明定申請轉換數額須小於等於委託人集保帳戶可用餘額；所稱可用餘額係指庫存及已完成應屆給付結算之部位，</w:t>
            </w:r>
            <w:proofErr w:type="gramStart"/>
            <w:r w:rsidRPr="00805E1D">
              <w:rPr>
                <w:rFonts w:ascii="Times New Roman" w:eastAsia="標楷體" w:hAnsi="Times New Roman" w:cs="Times New Roman" w:hint="eastAsia"/>
                <w:snapToGrid w:val="0"/>
                <w:kern w:val="0"/>
                <w:szCs w:val="24"/>
              </w:rPr>
              <w:t>爰</w:t>
            </w:r>
            <w:proofErr w:type="gramEnd"/>
            <w:r w:rsidRPr="00805E1D">
              <w:rPr>
                <w:rFonts w:ascii="Times New Roman" w:eastAsia="標楷體" w:hAnsi="Times New Roman" w:cs="Times New Roman" w:hint="eastAsia"/>
                <w:snapToGrid w:val="0"/>
                <w:kern w:val="0"/>
                <w:szCs w:val="24"/>
              </w:rPr>
              <w:t>增訂第二項規定。</w:t>
            </w:r>
          </w:p>
          <w:p w14:paraId="3DA0C272" w14:textId="77777777" w:rsidR="00A54A06" w:rsidRPr="00406AD4" w:rsidRDefault="00A54A06" w:rsidP="0044053E">
            <w:pPr>
              <w:widowControl/>
              <w:kinsoku w:val="0"/>
              <w:overflowPunct w:val="0"/>
              <w:spacing w:line="320" w:lineRule="exact"/>
              <w:ind w:left="487" w:hangingChars="203" w:hanging="487"/>
              <w:jc w:val="both"/>
              <w:rPr>
                <w:rFonts w:ascii="Times New Roman" w:eastAsia="標楷體" w:hAnsi="Times New Roman" w:cs="Times New Roman"/>
                <w:snapToGrid w:val="0"/>
                <w:kern w:val="0"/>
                <w:szCs w:val="24"/>
              </w:rPr>
            </w:pPr>
          </w:p>
        </w:tc>
      </w:tr>
      <w:tr w:rsidR="00A54A06" w:rsidRPr="000623AD" w14:paraId="1CFE6139" w14:textId="77777777" w:rsidTr="00A54A06">
        <w:tc>
          <w:tcPr>
            <w:tcW w:w="3400" w:type="dxa"/>
          </w:tcPr>
          <w:p w14:paraId="672BD50C" w14:textId="00B42F3E" w:rsidR="00A54A06" w:rsidRPr="0042525D" w:rsidRDefault="00A54A06" w:rsidP="00B23EBC">
            <w:pPr>
              <w:pStyle w:val="af2"/>
              <w:widowControl w:val="0"/>
              <w:kinsoku w:val="0"/>
              <w:overflowPunct w:val="0"/>
              <w:autoSpaceDE w:val="0"/>
              <w:autoSpaceDN w:val="0"/>
              <w:spacing w:line="320" w:lineRule="exact"/>
              <w:ind w:firstLine="0"/>
              <w:rPr>
                <w:rFonts w:ascii="Times New Roman" w:hAnsi="Times New Roman"/>
                <w:snapToGrid w:val="0"/>
                <w:color w:val="FF0000"/>
                <w:u w:val="single"/>
              </w:rPr>
            </w:pPr>
            <w:r w:rsidRPr="00985858">
              <w:rPr>
                <w:rFonts w:ascii="Times New Roman" w:hAnsi="Times New Roman" w:hint="eastAsia"/>
                <w:snapToGrid w:val="0"/>
                <w:color w:val="FF0000"/>
              </w:rPr>
              <w:t>第</w:t>
            </w:r>
            <w:r w:rsidRPr="00101465">
              <w:rPr>
                <w:rFonts w:ascii="Times New Roman" w:hAnsi="Times New Roman"/>
                <w:snapToGrid w:val="0"/>
                <w:color w:val="FF0000"/>
                <w:u w:val="single"/>
              </w:rPr>
              <w:t>二十</w:t>
            </w:r>
            <w:r w:rsidRPr="00101465">
              <w:rPr>
                <w:rFonts w:ascii="Times New Roman" w:hAnsi="Times New Roman" w:hint="eastAsia"/>
                <w:snapToGrid w:val="0"/>
                <w:color w:val="FF0000"/>
                <w:u w:val="single"/>
              </w:rPr>
              <w:t>三</w:t>
            </w:r>
            <w:r w:rsidRPr="00101465">
              <w:rPr>
                <w:rFonts w:ascii="Times New Roman" w:hAnsi="Times New Roman" w:hint="eastAsia"/>
                <w:snapToGrid w:val="0"/>
                <w:color w:val="FF0000"/>
              </w:rPr>
              <w:t>條</w:t>
            </w:r>
          </w:p>
          <w:p w14:paraId="3B317BCE" w14:textId="3F3135F8" w:rsidR="00A54A06" w:rsidRPr="00980422" w:rsidRDefault="00A54A06" w:rsidP="00B23EBC">
            <w:pPr>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zCs w:val="24"/>
              </w:rPr>
            </w:pPr>
            <w:r w:rsidRPr="0042525D">
              <w:rPr>
                <w:rFonts w:ascii="Times New Roman" w:eastAsia="標楷體" w:hAnsi="Times New Roman" w:cs="Times New Roman"/>
                <w:snapToGrid w:val="0"/>
                <w:kern w:val="0"/>
                <w:szCs w:val="24"/>
              </w:rPr>
              <w:t>本辦法報</w:t>
            </w:r>
            <w:r w:rsidRPr="0042525D">
              <w:rPr>
                <w:rFonts w:ascii="Times New Roman" w:eastAsia="標楷體" w:hAnsi="Times New Roman" w:cs="Times New Roman" w:hint="eastAsia"/>
                <w:snapToGrid w:val="0"/>
                <w:kern w:val="0"/>
                <w:szCs w:val="24"/>
              </w:rPr>
              <w:t>請</w:t>
            </w:r>
            <w:r w:rsidRPr="0042525D">
              <w:rPr>
                <w:rFonts w:ascii="Times New Roman" w:eastAsia="標楷體" w:hAnsi="Times New Roman" w:cs="Times New Roman"/>
                <w:snapToGrid w:val="0"/>
                <w:kern w:val="0"/>
                <w:szCs w:val="24"/>
              </w:rPr>
              <w:t>主管機關</w:t>
            </w:r>
            <w:r w:rsidRPr="0042525D">
              <w:rPr>
                <w:rFonts w:ascii="Times New Roman" w:eastAsia="標楷體" w:hAnsi="Times New Roman" w:cs="Times New Roman" w:hint="eastAsia"/>
                <w:snapToGrid w:val="0"/>
                <w:kern w:val="0"/>
                <w:szCs w:val="24"/>
              </w:rPr>
              <w:t>核准後施行</w:t>
            </w:r>
            <w:r w:rsidRPr="0042525D">
              <w:rPr>
                <w:rFonts w:ascii="Times New Roman" w:eastAsia="標楷體" w:hAnsi="Times New Roman" w:cs="Times New Roman"/>
                <w:snapToGrid w:val="0"/>
                <w:kern w:val="0"/>
                <w:szCs w:val="24"/>
              </w:rPr>
              <w:t>，修正時亦同。</w:t>
            </w:r>
          </w:p>
        </w:tc>
        <w:tc>
          <w:tcPr>
            <w:tcW w:w="3400" w:type="dxa"/>
          </w:tcPr>
          <w:p w14:paraId="22C57910" w14:textId="77777777" w:rsidR="00A54A06" w:rsidRPr="00BD4440" w:rsidRDefault="00A54A06" w:rsidP="0044053E">
            <w:pPr>
              <w:pStyle w:val="af2"/>
              <w:kinsoku w:val="0"/>
              <w:overflowPunct w:val="0"/>
              <w:autoSpaceDE w:val="0"/>
              <w:autoSpaceDN w:val="0"/>
              <w:spacing w:line="320" w:lineRule="exact"/>
              <w:ind w:firstLine="0"/>
              <w:rPr>
                <w:rFonts w:ascii="Times New Roman" w:hAnsi="Times New Roman"/>
                <w:snapToGrid w:val="0"/>
              </w:rPr>
            </w:pPr>
            <w:r w:rsidRPr="00BD4440">
              <w:rPr>
                <w:rFonts w:ascii="Times New Roman" w:hAnsi="Times New Roman"/>
                <w:snapToGrid w:val="0"/>
              </w:rPr>
              <w:t>第</w:t>
            </w:r>
            <w:r w:rsidRPr="00985858">
              <w:rPr>
                <w:rFonts w:ascii="Times New Roman" w:hAnsi="Times New Roman" w:hint="eastAsia"/>
                <w:snapToGrid w:val="0"/>
                <w:u w:val="single"/>
              </w:rPr>
              <w:t>十六</w:t>
            </w:r>
            <w:r w:rsidRPr="00BD4440">
              <w:rPr>
                <w:rFonts w:ascii="Times New Roman" w:hAnsi="Times New Roman" w:hint="eastAsia"/>
                <w:snapToGrid w:val="0"/>
              </w:rPr>
              <w:t>條</w:t>
            </w:r>
          </w:p>
          <w:p w14:paraId="74675012" w14:textId="0CC21410" w:rsidR="00A54A06" w:rsidRPr="0042525D" w:rsidRDefault="00A54A06" w:rsidP="00B23EBC">
            <w:pPr>
              <w:pStyle w:val="af2"/>
              <w:widowControl w:val="0"/>
              <w:kinsoku w:val="0"/>
              <w:overflowPunct w:val="0"/>
              <w:autoSpaceDE w:val="0"/>
              <w:autoSpaceDN w:val="0"/>
              <w:adjustRightInd w:val="0"/>
              <w:snapToGrid w:val="0"/>
              <w:spacing w:line="320" w:lineRule="exact"/>
              <w:ind w:firstLineChars="200" w:firstLine="480"/>
              <w:rPr>
                <w:rFonts w:ascii="Times New Roman" w:hAnsi="Times New Roman"/>
                <w:snapToGrid w:val="0"/>
              </w:rPr>
            </w:pPr>
            <w:r w:rsidRPr="0042525D">
              <w:rPr>
                <w:rFonts w:ascii="Times New Roman" w:hAnsi="Times New Roman"/>
                <w:snapToGrid w:val="0"/>
              </w:rPr>
              <w:t>本辦法報</w:t>
            </w:r>
            <w:r w:rsidRPr="0042525D">
              <w:rPr>
                <w:rFonts w:ascii="Times New Roman" w:hAnsi="Times New Roman" w:hint="eastAsia"/>
                <w:snapToGrid w:val="0"/>
              </w:rPr>
              <w:t>請</w:t>
            </w:r>
            <w:r w:rsidRPr="0042525D">
              <w:rPr>
                <w:rFonts w:ascii="Times New Roman" w:hAnsi="Times New Roman"/>
                <w:snapToGrid w:val="0"/>
              </w:rPr>
              <w:t>主管機關</w:t>
            </w:r>
            <w:r w:rsidRPr="0042525D">
              <w:rPr>
                <w:rFonts w:ascii="Times New Roman" w:hAnsi="Times New Roman" w:hint="eastAsia"/>
                <w:snapToGrid w:val="0"/>
              </w:rPr>
              <w:t>核准後施行</w:t>
            </w:r>
            <w:r w:rsidRPr="0042525D">
              <w:rPr>
                <w:rFonts w:ascii="Times New Roman" w:hAnsi="Times New Roman"/>
                <w:snapToGrid w:val="0"/>
              </w:rPr>
              <w:t>，修正時亦同。</w:t>
            </w:r>
          </w:p>
        </w:tc>
        <w:tc>
          <w:tcPr>
            <w:tcW w:w="3401" w:type="dxa"/>
          </w:tcPr>
          <w:p w14:paraId="3A77B242" w14:textId="79831809" w:rsidR="00A54A06" w:rsidRPr="007948CA" w:rsidRDefault="00A54A06" w:rsidP="0044053E">
            <w:pPr>
              <w:pStyle w:val="aa"/>
              <w:widowControl/>
              <w:spacing w:line="320" w:lineRule="exact"/>
              <w:ind w:leftChars="0" w:left="0"/>
              <w:jc w:val="both"/>
              <w:rPr>
                <w:rFonts w:ascii="Times New Roman" w:eastAsia="標楷體" w:hAnsi="Times New Roman" w:cs="Times New Roman"/>
                <w:color w:val="00B050"/>
              </w:rPr>
            </w:pPr>
            <w:r>
              <w:rPr>
                <w:rFonts w:ascii="Times New Roman" w:eastAsia="標楷體" w:hAnsi="Times New Roman" w:cs="Times New Roman" w:hint="eastAsia"/>
              </w:rPr>
              <w:t>變更條次</w:t>
            </w:r>
            <w:r>
              <w:rPr>
                <w:rFonts w:ascii="新細明體" w:eastAsia="新細明體" w:hAnsi="新細明體" w:cs="Times New Roman" w:hint="eastAsia"/>
              </w:rPr>
              <w:t>。</w:t>
            </w:r>
          </w:p>
        </w:tc>
      </w:tr>
    </w:tbl>
    <w:p w14:paraId="3E526DB2" w14:textId="7B470C9E" w:rsidR="00C42BF8" w:rsidRDefault="00C42BF8" w:rsidP="008244DD">
      <w:pPr>
        <w:pStyle w:val="2"/>
        <w:spacing w:afterLines="0" w:line="440" w:lineRule="exact"/>
        <w:ind w:left="628" w:hangingChars="196" w:hanging="628"/>
        <w:rPr>
          <w:rFonts w:hAnsi="Times New Roman"/>
        </w:rPr>
      </w:pPr>
      <w:bookmarkStart w:id="12" w:name="_Toc517811083"/>
    </w:p>
    <w:p w14:paraId="6FBC0A1F" w14:textId="712350F1" w:rsidR="00C42BF8" w:rsidRDefault="00C42BF8" w:rsidP="00C42BF8"/>
    <w:p w14:paraId="72E51F5D" w14:textId="5AF12FB0" w:rsidR="002A6FDB" w:rsidRDefault="002A6FDB" w:rsidP="00C42BF8"/>
    <w:p w14:paraId="71BF6B58" w14:textId="608FC5F5" w:rsidR="002A6FDB" w:rsidRDefault="002A6FDB" w:rsidP="00C42BF8"/>
    <w:p w14:paraId="06AA207F" w14:textId="2B9B012C" w:rsidR="002A6FDB" w:rsidRDefault="002A6FDB" w:rsidP="00C42BF8"/>
    <w:p w14:paraId="7488B366" w14:textId="77777777" w:rsidR="002A6FDB" w:rsidRDefault="002A6FDB" w:rsidP="00C42BF8"/>
    <w:p w14:paraId="17760EE4" w14:textId="2853E462" w:rsidR="001943C0" w:rsidRPr="00A54A06" w:rsidRDefault="001943C0" w:rsidP="000A7E44">
      <w:pPr>
        <w:widowControl/>
        <w:spacing w:afterLines="50" w:after="180" w:line="400" w:lineRule="exact"/>
        <w:jc w:val="center"/>
        <w:outlineLvl w:val="1"/>
        <w:rPr>
          <w:rFonts w:ascii="標楷體" w:eastAsia="標楷體" w:hAnsi="標楷體"/>
          <w:b/>
          <w:sz w:val="28"/>
          <w:szCs w:val="28"/>
        </w:rPr>
      </w:pPr>
      <w:bookmarkStart w:id="13" w:name="_Toc145403626"/>
      <w:r w:rsidRPr="00A54A06">
        <w:rPr>
          <w:rFonts w:ascii="標楷體" w:eastAsia="標楷體" w:hAnsi="標楷體" w:hint="eastAsia"/>
          <w:b/>
          <w:sz w:val="28"/>
          <w:szCs w:val="28"/>
        </w:rPr>
        <w:lastRenderedPageBreak/>
        <w:t>同意書</w:t>
      </w:r>
      <w:bookmarkEnd w:id="13"/>
    </w:p>
    <w:p w14:paraId="2725EDF0" w14:textId="77777777" w:rsidR="001943C0" w:rsidRPr="00A54A06" w:rsidRDefault="001943C0" w:rsidP="001943C0">
      <w:pPr>
        <w:ind w:firstLineChars="200" w:firstLine="480"/>
        <w:jc w:val="both"/>
        <w:rPr>
          <w:rFonts w:ascii="標楷體" w:eastAsia="標楷體" w:hAnsi="標楷體"/>
        </w:rPr>
      </w:pPr>
      <w:r w:rsidRPr="00A54A06">
        <w:rPr>
          <w:rFonts w:ascii="標楷體" w:eastAsia="標楷體" w:hAnsi="標楷體" w:hint="eastAsia"/>
        </w:rPr>
        <w:t>本人同意貴公司提供本人於貴公司</w:t>
      </w:r>
      <w:r w:rsidRPr="00A54A06">
        <w:rPr>
          <w:rFonts w:ascii="標楷體" w:eastAsia="標楷體" w:hAnsi="標楷體" w:hint="eastAsia"/>
          <w:snapToGrid w:val="0"/>
        </w:rPr>
        <w:t>指定銀行開立之外幣及新臺幣存款帳戶資料，並分別提供予</w:t>
      </w:r>
      <w:r w:rsidRPr="00A54A06">
        <w:rPr>
          <w:rFonts w:ascii="標楷體" w:eastAsia="標楷體" w:hAnsi="標楷體" w:hint="eastAsia"/>
        </w:rPr>
        <w:t>臺灣集中保管結算所股份有限公司及臺灣證券交易所股份有限公司，辦理下列作業：</w:t>
      </w:r>
    </w:p>
    <w:p w14:paraId="7525D0FF" w14:textId="2F7489D5" w:rsidR="001943C0" w:rsidRPr="00A54A06" w:rsidRDefault="001943C0" w:rsidP="001943C0">
      <w:pPr>
        <w:ind w:left="425" w:hangingChars="177" w:hanging="425"/>
        <w:jc w:val="both"/>
        <w:rPr>
          <w:rFonts w:ascii="標楷體" w:eastAsia="標楷體" w:hAnsi="標楷體"/>
        </w:rPr>
      </w:pPr>
      <w:r w:rsidRPr="00A54A06">
        <w:rPr>
          <w:rFonts w:ascii="標楷體" w:eastAsia="標楷體" w:hAnsi="標楷體" w:hint="eastAsia"/>
        </w:rPr>
        <w:t>一、由臺灣集中保管結算所股份有限公司將本人之外幣存款帳戶資料納入上櫃加掛ETF受益憑證之有價證券所有人名冊內，一併提供予證券投資信託事業辦理本人所配得之基金配息撥付作業。</w:t>
      </w:r>
    </w:p>
    <w:p w14:paraId="46CFCB69" w14:textId="77777777" w:rsidR="001943C0" w:rsidRPr="00A54A06" w:rsidRDefault="001943C0" w:rsidP="001943C0">
      <w:pPr>
        <w:ind w:left="425" w:hangingChars="177" w:hanging="425"/>
        <w:jc w:val="both"/>
        <w:rPr>
          <w:rFonts w:ascii="標楷體" w:eastAsia="標楷體" w:hAnsi="標楷體"/>
        </w:rPr>
      </w:pPr>
      <w:r w:rsidRPr="00A54A06">
        <w:rPr>
          <w:rFonts w:ascii="標楷體" w:eastAsia="標楷體" w:hAnsi="標楷體" w:hint="eastAsia"/>
        </w:rPr>
        <w:t>二、由臺灣證券交易所股份有限公司將本人之新臺幣存款帳戶資料提供予證券投資信託事業，辦理本人申請上櫃ETF受益憑證及其加掛ETF受益憑證互相轉換</w:t>
      </w:r>
      <w:r w:rsidRPr="00A54A06">
        <w:rPr>
          <w:rFonts w:ascii="標楷體" w:eastAsia="標楷體" w:hAnsi="標楷體" w:hint="eastAsia"/>
          <w:snapToGrid w:val="0"/>
        </w:rPr>
        <w:t>之現金退還作業。</w:t>
      </w:r>
    </w:p>
    <w:p w14:paraId="2CBB4FE4" w14:textId="77777777" w:rsidR="001943C0" w:rsidRPr="00A54A06" w:rsidRDefault="001943C0" w:rsidP="001943C0">
      <w:pPr>
        <w:ind w:firstLineChars="236" w:firstLine="566"/>
        <w:jc w:val="both"/>
        <w:rPr>
          <w:rFonts w:ascii="標楷體" w:eastAsia="標楷體" w:hAnsi="標楷體"/>
          <w:snapToGrid w:val="0"/>
        </w:rPr>
      </w:pPr>
    </w:p>
    <w:p w14:paraId="28F4A204" w14:textId="77777777" w:rsidR="001943C0" w:rsidRPr="00A54A06" w:rsidRDefault="001943C0" w:rsidP="001943C0">
      <w:pPr>
        <w:ind w:firstLineChars="236" w:firstLine="566"/>
        <w:jc w:val="both"/>
        <w:rPr>
          <w:rFonts w:ascii="標楷體" w:eastAsia="標楷體" w:hAnsi="標楷體"/>
          <w:snapToGrid w:val="0"/>
        </w:rPr>
      </w:pPr>
      <w:r w:rsidRPr="00A54A06">
        <w:rPr>
          <w:rFonts w:ascii="標楷體" w:eastAsia="標楷體" w:hAnsi="標楷體" w:hint="eastAsia"/>
          <w:snapToGrid w:val="0"/>
        </w:rPr>
        <w:t>此致</w:t>
      </w:r>
    </w:p>
    <w:p w14:paraId="4BF8322B" w14:textId="77777777" w:rsidR="001943C0" w:rsidRPr="00A54A06" w:rsidRDefault="001943C0" w:rsidP="001943C0">
      <w:pPr>
        <w:jc w:val="both"/>
        <w:rPr>
          <w:rFonts w:ascii="標楷體" w:eastAsia="標楷體" w:hAnsi="標楷體"/>
          <w:snapToGrid w:val="0"/>
        </w:rPr>
      </w:pPr>
      <w:r w:rsidRPr="00A54A06">
        <w:rPr>
          <w:rFonts w:ascii="標楷體" w:eastAsia="標楷體" w:hAnsi="標楷體" w:hint="eastAsia"/>
          <w:snapToGrid w:val="0"/>
        </w:rPr>
        <w:t xml:space="preserve"> </w:t>
      </w:r>
      <w:r w:rsidRPr="00A54A06">
        <w:rPr>
          <w:rFonts w:ascii="標楷體" w:eastAsia="標楷體" w:hAnsi="標楷體"/>
          <w:snapToGrid w:val="0"/>
        </w:rPr>
        <w:t xml:space="preserve">         </w:t>
      </w:r>
      <w:r w:rsidRPr="00A54A06">
        <w:rPr>
          <w:rFonts w:ascii="標楷體" w:eastAsia="標楷體" w:hAnsi="標楷體" w:hint="eastAsia"/>
          <w:snapToGrid w:val="0"/>
        </w:rPr>
        <w:t>證券股份有限公司</w:t>
      </w:r>
    </w:p>
    <w:p w14:paraId="0BA976BD" w14:textId="77777777" w:rsidR="001943C0" w:rsidRPr="00A54A06" w:rsidRDefault="001943C0" w:rsidP="001943C0">
      <w:pPr>
        <w:jc w:val="both"/>
        <w:rPr>
          <w:rFonts w:ascii="標楷體" w:eastAsia="標楷體" w:hAnsi="標楷體"/>
          <w:snapToGrid w:val="0"/>
        </w:rPr>
      </w:pPr>
    </w:p>
    <w:p w14:paraId="7F3CDF56" w14:textId="77777777" w:rsidR="001943C0" w:rsidRPr="00A54A06" w:rsidRDefault="001943C0" w:rsidP="001943C0">
      <w:pPr>
        <w:jc w:val="both"/>
        <w:rPr>
          <w:rFonts w:ascii="標楷體" w:eastAsia="標楷體" w:hAnsi="標楷體"/>
          <w:snapToGrid w:val="0"/>
        </w:rPr>
      </w:pPr>
    </w:p>
    <w:p w14:paraId="5D50ECA9" w14:textId="77777777" w:rsidR="001943C0" w:rsidRPr="00A54A06" w:rsidRDefault="001943C0" w:rsidP="001943C0">
      <w:pPr>
        <w:jc w:val="both"/>
        <w:rPr>
          <w:rFonts w:ascii="標楷體" w:eastAsia="標楷體" w:hAnsi="標楷體"/>
          <w:snapToGrid w:val="0"/>
        </w:rPr>
      </w:pPr>
      <w:r w:rsidRPr="00A54A06">
        <w:rPr>
          <w:rFonts w:ascii="標楷體" w:eastAsia="標楷體" w:hAnsi="標楷體" w:hint="eastAsia"/>
          <w:snapToGrid w:val="0"/>
        </w:rPr>
        <w:t xml:space="preserve">立同意書人：  </w:t>
      </w:r>
      <w:r w:rsidRPr="00A54A06">
        <w:rPr>
          <w:rFonts w:ascii="標楷體" w:eastAsia="標楷體" w:hAnsi="標楷體"/>
          <w:snapToGrid w:val="0"/>
        </w:rPr>
        <w:t xml:space="preserve">           </w:t>
      </w:r>
      <w:r w:rsidRPr="00A54A06">
        <w:rPr>
          <w:rFonts w:ascii="標楷體" w:eastAsia="標楷體" w:hAnsi="標楷體" w:hint="eastAsia"/>
          <w:snapToGrid w:val="0"/>
        </w:rPr>
        <w:t>簽名或蓋章</w:t>
      </w:r>
    </w:p>
    <w:p w14:paraId="04940A81" w14:textId="77777777" w:rsidR="001943C0" w:rsidRPr="00A54A06" w:rsidRDefault="001943C0" w:rsidP="001943C0">
      <w:pPr>
        <w:jc w:val="both"/>
        <w:rPr>
          <w:rFonts w:ascii="標楷體" w:eastAsia="標楷體" w:hAnsi="標楷體"/>
          <w:snapToGrid w:val="0"/>
        </w:rPr>
      </w:pPr>
      <w:r w:rsidRPr="00A54A06">
        <w:rPr>
          <w:rFonts w:ascii="標楷體" w:eastAsia="標楷體" w:hAnsi="標楷體" w:hint="eastAsia"/>
          <w:snapToGrid w:val="0"/>
        </w:rPr>
        <w:t>身分證字號：</w:t>
      </w:r>
    </w:p>
    <w:p w14:paraId="3E63BB0C" w14:textId="77777777" w:rsidR="001943C0" w:rsidRPr="00A54A06" w:rsidRDefault="001943C0" w:rsidP="001943C0">
      <w:pPr>
        <w:jc w:val="both"/>
        <w:rPr>
          <w:rFonts w:ascii="標楷體" w:eastAsia="標楷體" w:hAnsi="標楷體"/>
          <w:snapToGrid w:val="0"/>
        </w:rPr>
      </w:pPr>
    </w:p>
    <w:p w14:paraId="130BA071" w14:textId="77777777" w:rsidR="001943C0" w:rsidRPr="00A54A06" w:rsidRDefault="001943C0" w:rsidP="001943C0">
      <w:pPr>
        <w:jc w:val="both"/>
        <w:rPr>
          <w:rFonts w:ascii="標楷體" w:eastAsia="標楷體" w:hAnsi="標楷體"/>
          <w:snapToGrid w:val="0"/>
        </w:rPr>
      </w:pPr>
    </w:p>
    <w:p w14:paraId="4016C3CD" w14:textId="77777777" w:rsidR="001943C0" w:rsidRPr="00A54A06" w:rsidRDefault="001943C0" w:rsidP="001943C0">
      <w:pPr>
        <w:jc w:val="distribute"/>
        <w:rPr>
          <w:rFonts w:ascii="標楷體" w:eastAsia="標楷體" w:hAnsi="標楷體"/>
          <w:snapToGrid w:val="0"/>
        </w:rPr>
      </w:pPr>
      <w:r w:rsidRPr="00A54A06">
        <w:rPr>
          <w:rFonts w:ascii="標楷體" w:eastAsia="標楷體" w:hAnsi="標楷體" w:hint="eastAsia"/>
          <w:snapToGrid w:val="0"/>
        </w:rPr>
        <w:t xml:space="preserve">中華民國 </w:t>
      </w:r>
      <w:r w:rsidRPr="00A54A06">
        <w:rPr>
          <w:rFonts w:ascii="標楷體" w:eastAsia="標楷體" w:hAnsi="標楷體"/>
          <w:snapToGrid w:val="0"/>
        </w:rPr>
        <w:t xml:space="preserve"> </w:t>
      </w:r>
      <w:r w:rsidRPr="00A54A06">
        <w:rPr>
          <w:rFonts w:ascii="標楷體" w:eastAsia="標楷體" w:hAnsi="標楷體" w:hint="eastAsia"/>
          <w:snapToGrid w:val="0"/>
        </w:rPr>
        <w:t xml:space="preserve">年 </w:t>
      </w:r>
      <w:r w:rsidRPr="00A54A06">
        <w:rPr>
          <w:rFonts w:ascii="標楷體" w:eastAsia="標楷體" w:hAnsi="標楷體"/>
          <w:snapToGrid w:val="0"/>
        </w:rPr>
        <w:t xml:space="preserve"> </w:t>
      </w:r>
      <w:r w:rsidRPr="00A54A06">
        <w:rPr>
          <w:rFonts w:ascii="標楷體" w:eastAsia="標楷體" w:hAnsi="標楷體" w:hint="eastAsia"/>
          <w:snapToGrid w:val="0"/>
        </w:rPr>
        <w:t xml:space="preserve">月 </w:t>
      </w:r>
      <w:r w:rsidRPr="00A54A06">
        <w:rPr>
          <w:rFonts w:ascii="標楷體" w:eastAsia="標楷體" w:hAnsi="標楷體"/>
          <w:snapToGrid w:val="0"/>
        </w:rPr>
        <w:t xml:space="preserve"> </w:t>
      </w:r>
      <w:r w:rsidRPr="00A54A06">
        <w:rPr>
          <w:rFonts w:ascii="標楷體" w:eastAsia="標楷體" w:hAnsi="標楷體" w:hint="eastAsia"/>
          <w:snapToGrid w:val="0"/>
        </w:rPr>
        <w:t>日</w:t>
      </w:r>
    </w:p>
    <w:p w14:paraId="1021B6FB" w14:textId="74355D29" w:rsidR="001943C0" w:rsidRPr="001943C0" w:rsidRDefault="001943C0" w:rsidP="00C42BF8">
      <w:pPr>
        <w:rPr>
          <w:rFonts w:ascii="標楷體" w:eastAsia="標楷體" w:hAnsi="標楷體"/>
        </w:rPr>
      </w:pPr>
    </w:p>
    <w:p w14:paraId="3E43E2B5" w14:textId="4D5D1A7C" w:rsidR="001943C0" w:rsidRPr="001943C0" w:rsidRDefault="001943C0" w:rsidP="00C42BF8">
      <w:pPr>
        <w:rPr>
          <w:rFonts w:ascii="標楷體" w:eastAsia="標楷體" w:hAnsi="標楷體"/>
        </w:rPr>
      </w:pPr>
    </w:p>
    <w:p w14:paraId="07CDF3FF" w14:textId="0316352A" w:rsidR="001943C0" w:rsidRPr="001943C0" w:rsidRDefault="001943C0" w:rsidP="00C42BF8">
      <w:pPr>
        <w:rPr>
          <w:rFonts w:ascii="標楷體" w:eastAsia="標楷體" w:hAnsi="標楷體"/>
        </w:rPr>
      </w:pPr>
    </w:p>
    <w:p w14:paraId="0602303A" w14:textId="1D00DBBE" w:rsidR="001943C0" w:rsidRDefault="001943C0" w:rsidP="00C42BF8"/>
    <w:p w14:paraId="44FADB1C" w14:textId="66B49C9F" w:rsidR="001943C0" w:rsidRDefault="001943C0" w:rsidP="00C42BF8"/>
    <w:p w14:paraId="39E96105" w14:textId="493BCDD0" w:rsidR="001943C0" w:rsidRDefault="001943C0" w:rsidP="00C42BF8"/>
    <w:p w14:paraId="16538BF7" w14:textId="1E2D4FAF" w:rsidR="001943C0" w:rsidRDefault="001943C0" w:rsidP="00C42BF8"/>
    <w:p w14:paraId="4B56B4F4" w14:textId="5868E050" w:rsidR="001943C0" w:rsidRDefault="001943C0" w:rsidP="00C42BF8"/>
    <w:p w14:paraId="4A723793" w14:textId="1ACAEC6E" w:rsidR="001943C0" w:rsidRDefault="001943C0" w:rsidP="00C42BF8"/>
    <w:p w14:paraId="75DCEC42" w14:textId="376097F0" w:rsidR="001943C0" w:rsidRDefault="001943C0" w:rsidP="00C42BF8"/>
    <w:p w14:paraId="0FB1A4B0" w14:textId="2D07A6E4" w:rsidR="001943C0" w:rsidRDefault="001943C0" w:rsidP="00C42BF8"/>
    <w:p w14:paraId="199A4016" w14:textId="4D995BDE" w:rsidR="001943C0" w:rsidRDefault="001943C0" w:rsidP="00C42BF8"/>
    <w:p w14:paraId="0F661F41" w14:textId="5BC9BEA7" w:rsidR="001943C0" w:rsidRDefault="001943C0" w:rsidP="00C42BF8"/>
    <w:p w14:paraId="65A3F5CA" w14:textId="5E194084" w:rsidR="001943C0" w:rsidRDefault="001943C0" w:rsidP="00C42BF8"/>
    <w:p w14:paraId="09CCE4A5" w14:textId="146C3582" w:rsidR="001943C0" w:rsidRDefault="001943C0" w:rsidP="00C42BF8"/>
    <w:p w14:paraId="164D6C1C" w14:textId="33392445" w:rsidR="001943C0" w:rsidRDefault="001943C0" w:rsidP="00C42BF8"/>
    <w:p w14:paraId="32314A74" w14:textId="28020062" w:rsidR="001943C0" w:rsidRDefault="001943C0" w:rsidP="00C42BF8"/>
    <w:p w14:paraId="6FD58AF0" w14:textId="07725361" w:rsidR="001943C0" w:rsidRDefault="001943C0" w:rsidP="00C42BF8"/>
    <w:p w14:paraId="47F5752C" w14:textId="3829256B" w:rsidR="00A54A06" w:rsidRDefault="00A54A06" w:rsidP="00C42BF8"/>
    <w:p w14:paraId="1D8D5D14" w14:textId="77777777" w:rsidR="00A54A06" w:rsidRDefault="00A54A06" w:rsidP="00C42BF8"/>
    <w:p w14:paraId="28C52990" w14:textId="2ED836AE" w:rsidR="001943C0" w:rsidRDefault="001943C0" w:rsidP="00C42BF8"/>
    <w:p w14:paraId="37B681FC" w14:textId="6FA5730A" w:rsidR="001943C0" w:rsidRDefault="001943C0" w:rsidP="00C42BF8"/>
    <w:p w14:paraId="393B4650" w14:textId="77777777" w:rsidR="001943C0" w:rsidRPr="001943C0" w:rsidRDefault="001943C0" w:rsidP="00C42BF8"/>
    <w:p w14:paraId="37CB1444" w14:textId="05A0B7B4" w:rsidR="009B6236" w:rsidRPr="00353EBD" w:rsidRDefault="003D6B0A" w:rsidP="008244DD">
      <w:pPr>
        <w:pStyle w:val="2"/>
        <w:spacing w:afterLines="0" w:line="440" w:lineRule="exact"/>
        <w:ind w:left="628" w:hangingChars="196" w:hanging="628"/>
        <w:rPr>
          <w:rFonts w:hAnsi="Times New Roman"/>
        </w:rPr>
      </w:pPr>
      <w:bookmarkStart w:id="14" w:name="_Toc145403627"/>
      <w:r w:rsidRPr="000623AD">
        <w:rPr>
          <w:rFonts w:hAnsi="Times New Roman"/>
        </w:rPr>
        <w:lastRenderedPageBreak/>
        <w:t>四、</w:t>
      </w:r>
      <w:r w:rsidR="009B6236" w:rsidRPr="00353EBD">
        <w:rPr>
          <w:rFonts w:hAnsi="Times New Roman"/>
        </w:rPr>
        <w:t>財團法人中華民國證券櫃檯買賣中心</w:t>
      </w:r>
      <w:r w:rsidR="00AC2294" w:rsidRPr="00353EBD">
        <w:rPr>
          <w:rFonts w:hAnsi="Times New Roman"/>
        </w:rPr>
        <w:t>指數股票型基金受益憑證流動量提供者作業要點第陸點之</w:t>
      </w:r>
      <w:proofErr w:type="gramStart"/>
      <w:r w:rsidR="00AC2294" w:rsidRPr="00353EBD">
        <w:rPr>
          <w:rFonts w:hAnsi="Times New Roman"/>
        </w:rPr>
        <w:t>一</w:t>
      </w:r>
      <w:bookmarkEnd w:id="12"/>
      <w:proofErr w:type="gramEnd"/>
      <w:r w:rsidR="00AC2294" w:rsidRPr="00353EBD">
        <w:rPr>
          <w:rFonts w:hAnsi="Times New Roman"/>
        </w:rPr>
        <w:t>修正條文對照表</w:t>
      </w:r>
      <w:bookmarkEnd w:id="14"/>
    </w:p>
    <w:tbl>
      <w:tblPr>
        <w:tblStyle w:val="a3"/>
        <w:tblW w:w="10144" w:type="dxa"/>
        <w:tblInd w:w="57" w:type="dxa"/>
        <w:tblCellMar>
          <w:top w:w="11" w:type="dxa"/>
          <w:left w:w="57" w:type="dxa"/>
          <w:bottom w:w="11" w:type="dxa"/>
          <w:right w:w="57" w:type="dxa"/>
        </w:tblCellMar>
        <w:tblLook w:val="04A0" w:firstRow="1" w:lastRow="0" w:firstColumn="1" w:lastColumn="0" w:noHBand="0" w:noVBand="1"/>
      </w:tblPr>
      <w:tblGrid>
        <w:gridCol w:w="3381"/>
        <w:gridCol w:w="3381"/>
        <w:gridCol w:w="3382"/>
      </w:tblGrid>
      <w:tr w:rsidR="005A3534" w:rsidRPr="000623AD" w14:paraId="4A8BA45F" w14:textId="77777777" w:rsidTr="005A3534">
        <w:trPr>
          <w:tblHeader/>
        </w:trPr>
        <w:tc>
          <w:tcPr>
            <w:tcW w:w="3381" w:type="dxa"/>
          </w:tcPr>
          <w:p w14:paraId="04D53FC9" w14:textId="77777777" w:rsidR="005A3534" w:rsidRPr="000623AD" w:rsidRDefault="005A3534" w:rsidP="0070231B">
            <w:pPr>
              <w:spacing w:line="320" w:lineRule="exact"/>
              <w:jc w:val="center"/>
              <w:rPr>
                <w:rFonts w:ascii="Times New Roman" w:eastAsia="標楷體" w:hAnsi="Times New Roman" w:cs="Times New Roman"/>
              </w:rPr>
            </w:pPr>
            <w:r w:rsidRPr="000623AD">
              <w:rPr>
                <w:rFonts w:ascii="Times New Roman" w:eastAsia="標楷體" w:hAnsi="Times New Roman" w:cs="Times New Roman"/>
              </w:rPr>
              <w:t>修正條文</w:t>
            </w:r>
          </w:p>
        </w:tc>
        <w:tc>
          <w:tcPr>
            <w:tcW w:w="3381" w:type="dxa"/>
          </w:tcPr>
          <w:p w14:paraId="03FCB5A6" w14:textId="77777777" w:rsidR="005A3534" w:rsidRPr="000623AD" w:rsidRDefault="005A3534" w:rsidP="0070231B">
            <w:pPr>
              <w:spacing w:line="320" w:lineRule="exact"/>
              <w:jc w:val="center"/>
              <w:rPr>
                <w:rFonts w:ascii="Times New Roman" w:eastAsia="標楷體" w:hAnsi="Times New Roman" w:cs="Times New Roman"/>
              </w:rPr>
            </w:pPr>
            <w:r w:rsidRPr="000623AD">
              <w:rPr>
                <w:rFonts w:ascii="Times New Roman" w:eastAsia="標楷體" w:hAnsi="Times New Roman" w:cs="Times New Roman"/>
              </w:rPr>
              <w:t>現行條文</w:t>
            </w:r>
          </w:p>
        </w:tc>
        <w:tc>
          <w:tcPr>
            <w:tcW w:w="3382" w:type="dxa"/>
          </w:tcPr>
          <w:p w14:paraId="10D15A8E" w14:textId="2D0E4FA6" w:rsidR="005A3534" w:rsidRPr="000623AD" w:rsidRDefault="005A3534" w:rsidP="0070231B">
            <w:pPr>
              <w:spacing w:line="320" w:lineRule="exact"/>
              <w:jc w:val="center"/>
              <w:rPr>
                <w:rFonts w:ascii="Times New Roman" w:eastAsia="標楷體" w:hAnsi="Times New Roman" w:cs="Times New Roman"/>
              </w:rPr>
            </w:pPr>
            <w:r w:rsidRPr="000623AD">
              <w:rPr>
                <w:rFonts w:ascii="Times New Roman" w:eastAsia="標楷體" w:hAnsi="Times New Roman" w:cs="Times New Roman"/>
              </w:rPr>
              <w:t>說明</w:t>
            </w:r>
          </w:p>
        </w:tc>
      </w:tr>
      <w:tr w:rsidR="005A3534" w:rsidRPr="000623AD" w14:paraId="00F5F761" w14:textId="77777777" w:rsidTr="005A3534">
        <w:tc>
          <w:tcPr>
            <w:tcW w:w="3381" w:type="dxa"/>
          </w:tcPr>
          <w:p w14:paraId="2E73473E" w14:textId="77777777" w:rsidR="005A3534" w:rsidRPr="00F30171" w:rsidRDefault="005A3534" w:rsidP="00F75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298" w:hangingChars="124" w:hanging="298"/>
              <w:jc w:val="both"/>
              <w:rPr>
                <w:rFonts w:ascii="Times New Roman" w:eastAsia="標楷體" w:hAnsi="Times New Roman" w:cs="Times New Roman"/>
                <w:snapToGrid w:val="0"/>
                <w:szCs w:val="24"/>
              </w:rPr>
            </w:pPr>
            <w:r w:rsidRPr="00C74EDA">
              <w:rPr>
                <w:rFonts w:ascii="Times New Roman" w:eastAsia="標楷體" w:hAnsi="Times New Roman" w:cs="Times New Roman"/>
                <w:snapToGrid w:val="0"/>
                <w:szCs w:val="24"/>
              </w:rPr>
              <w:t>陸之一、</w:t>
            </w:r>
            <w:r w:rsidRPr="00F30171">
              <w:rPr>
                <w:rFonts w:ascii="Times New Roman" w:eastAsia="標楷體" w:hAnsi="Times New Roman" w:cs="Times New Roman" w:hint="eastAsia"/>
                <w:snapToGrid w:val="0"/>
                <w:szCs w:val="24"/>
              </w:rPr>
              <w:t>指數股票型基金受益憑證如連續三個月有以下市場行情揭示情事，本中心將通知發行指數股票型基金受益憑證之投信事業</w:t>
            </w:r>
            <w:proofErr w:type="gramStart"/>
            <w:r w:rsidRPr="00F30171">
              <w:rPr>
                <w:rFonts w:ascii="Times New Roman" w:eastAsia="標楷體" w:hAnsi="Times New Roman" w:cs="Times New Roman" w:hint="eastAsia"/>
                <w:snapToGrid w:val="0"/>
                <w:szCs w:val="24"/>
              </w:rPr>
              <w:t>或期信事業</w:t>
            </w:r>
            <w:proofErr w:type="gramEnd"/>
            <w:r w:rsidRPr="00F30171">
              <w:rPr>
                <w:rFonts w:ascii="Times New Roman" w:eastAsia="標楷體" w:hAnsi="Times New Roman" w:cs="Times New Roman" w:hint="eastAsia"/>
                <w:snapToGrid w:val="0"/>
                <w:szCs w:val="24"/>
              </w:rPr>
              <w:t>於通知後次月起二個月內改善；未於期限內改善者，本中心將發函警告；自次月起二個月內仍未改善，視為違反指數股票型基金受益憑證櫃檯買賣契約，本中心對該投信事業</w:t>
            </w:r>
            <w:proofErr w:type="gramStart"/>
            <w:r w:rsidRPr="00F30171">
              <w:rPr>
                <w:rFonts w:ascii="Times New Roman" w:eastAsia="標楷體" w:hAnsi="Times New Roman" w:cs="Times New Roman" w:hint="eastAsia"/>
                <w:snapToGrid w:val="0"/>
                <w:szCs w:val="24"/>
              </w:rPr>
              <w:t>或期信事業</w:t>
            </w:r>
            <w:proofErr w:type="gramEnd"/>
            <w:r w:rsidRPr="00F30171">
              <w:rPr>
                <w:rFonts w:ascii="Times New Roman" w:eastAsia="標楷體" w:hAnsi="Times New Roman" w:cs="Times New Roman" w:hint="eastAsia"/>
                <w:snapToGrid w:val="0"/>
                <w:szCs w:val="24"/>
              </w:rPr>
              <w:t>課以新臺幣</w:t>
            </w:r>
            <w:proofErr w:type="gramStart"/>
            <w:r w:rsidRPr="00F30171">
              <w:rPr>
                <w:rFonts w:ascii="Times New Roman" w:eastAsia="標楷體" w:hAnsi="Times New Roman" w:cs="Times New Roman" w:hint="eastAsia"/>
                <w:snapToGrid w:val="0"/>
                <w:szCs w:val="24"/>
              </w:rPr>
              <w:t>三</w:t>
            </w:r>
            <w:proofErr w:type="gramEnd"/>
            <w:r w:rsidRPr="00F30171">
              <w:rPr>
                <w:rFonts w:ascii="Times New Roman" w:eastAsia="標楷體" w:hAnsi="Times New Roman" w:cs="Times New Roman" w:hint="eastAsia"/>
                <w:snapToGrid w:val="0"/>
                <w:szCs w:val="24"/>
              </w:rPr>
              <w:t>萬元之違約金，且每三</w:t>
            </w:r>
            <w:proofErr w:type="gramStart"/>
            <w:r w:rsidRPr="00F30171">
              <w:rPr>
                <w:rFonts w:ascii="Times New Roman" w:eastAsia="標楷體" w:hAnsi="Times New Roman" w:cs="Times New Roman" w:hint="eastAsia"/>
                <w:snapToGrid w:val="0"/>
                <w:szCs w:val="24"/>
              </w:rPr>
              <w:t>個</w:t>
            </w:r>
            <w:proofErr w:type="gramEnd"/>
            <w:r w:rsidRPr="00F30171">
              <w:rPr>
                <w:rFonts w:ascii="Times New Roman" w:eastAsia="標楷體" w:hAnsi="Times New Roman" w:cs="Times New Roman" w:hint="eastAsia"/>
                <w:snapToGrid w:val="0"/>
                <w:szCs w:val="24"/>
              </w:rPr>
              <w:t>月查處一次並得連續處分至改善為止。</w:t>
            </w:r>
          </w:p>
          <w:p w14:paraId="1780EB78" w14:textId="77777777" w:rsidR="005A3534" w:rsidRPr="00F30171" w:rsidRDefault="005A3534" w:rsidP="00CA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288"/>
              <w:jc w:val="both"/>
              <w:rPr>
                <w:rFonts w:ascii="Times New Roman" w:eastAsia="標楷體" w:hAnsi="Times New Roman" w:cs="Times New Roman"/>
                <w:snapToGrid w:val="0"/>
                <w:szCs w:val="24"/>
              </w:rPr>
            </w:pPr>
            <w:r w:rsidRPr="00F30171">
              <w:rPr>
                <w:rFonts w:ascii="Times New Roman" w:eastAsia="標楷體" w:hAnsi="Times New Roman" w:cs="Times New Roman" w:hint="eastAsia"/>
                <w:snapToGrid w:val="0"/>
                <w:szCs w:val="24"/>
              </w:rPr>
              <w:t>國內成分證券指數股票型證券投資信託基金受益憑證及槓桿反向指數股票型證券投資信託基金受益憑證之標的指數成分證券皆為國內股票者，其於開市後至收市之市場行情揭示（含收市前一段時間試算買賣揭示價格），每月分別不得有下列情事超過二次：</w:t>
            </w:r>
          </w:p>
          <w:p w14:paraId="47D61B2F" w14:textId="77777777" w:rsidR="005A3534" w:rsidRPr="00F30171"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F30171">
              <w:rPr>
                <w:rFonts w:ascii="Times New Roman" w:eastAsia="標楷體" w:hAnsi="Times New Roman" w:cs="Times New Roman" w:hint="eastAsia"/>
                <w:snapToGrid w:val="0"/>
                <w:szCs w:val="24"/>
              </w:rPr>
              <w:t>一、揭示價格除漲停買進、跌停賣出或市價外，市場行情揭示僅有買進或賣出揭示價格且持續逾三分鐘。</w:t>
            </w:r>
          </w:p>
          <w:p w14:paraId="7BDDA393" w14:textId="77777777" w:rsidR="005A3534" w:rsidRPr="00F30171"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F30171">
              <w:rPr>
                <w:rFonts w:ascii="Times New Roman" w:eastAsia="標楷體" w:hAnsi="Times New Roman" w:cs="Times New Roman" w:hint="eastAsia"/>
                <w:snapToGrid w:val="0"/>
                <w:szCs w:val="24"/>
              </w:rPr>
              <w:t>二、最佳一檔買賣價差大於百分之一且持續逾十分鐘。</w:t>
            </w:r>
          </w:p>
          <w:p w14:paraId="00D945E0" w14:textId="77777777" w:rsidR="005A3534" w:rsidRPr="00F30171"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F30171">
              <w:rPr>
                <w:rFonts w:ascii="Times New Roman" w:eastAsia="標楷體" w:hAnsi="Times New Roman" w:cs="Times New Roman" w:hint="eastAsia"/>
                <w:snapToGrid w:val="0"/>
                <w:szCs w:val="24"/>
              </w:rPr>
              <w:t>三、遇有本中心業務規則第三十五條第四項及第三十五條之十一情事，須延緩撮合時間時，得排除前述次數之計算。</w:t>
            </w:r>
          </w:p>
          <w:p w14:paraId="4380DA0D" w14:textId="2A5A6570" w:rsidR="005A3534" w:rsidRPr="00E11B5D" w:rsidRDefault="005A3534" w:rsidP="00510CDE">
            <w:pPr>
              <w:tabs>
                <w:tab w:val="left" w:pos="480"/>
              </w:tabs>
              <w:kinsoku w:val="0"/>
              <w:overflowPunct w:val="0"/>
              <w:autoSpaceDE w:val="0"/>
              <w:autoSpaceDN w:val="0"/>
              <w:adjustRightInd w:val="0"/>
              <w:snapToGrid w:val="0"/>
              <w:spacing w:line="320" w:lineRule="exact"/>
              <w:ind w:left="360" w:hanging="371"/>
              <w:jc w:val="both"/>
              <w:rPr>
                <w:rFonts w:ascii="標楷體" w:eastAsia="標楷體" w:hAnsi="標楷體" w:cs="細明體"/>
                <w:kern w:val="0"/>
                <w:szCs w:val="24"/>
              </w:rPr>
            </w:pPr>
            <w:r w:rsidRPr="00F30171">
              <w:rPr>
                <w:rFonts w:ascii="Times New Roman" w:eastAsia="標楷體" w:hAnsi="Times New Roman" w:cs="Times New Roman" w:hint="eastAsia"/>
                <w:snapToGrid w:val="0"/>
                <w:szCs w:val="24"/>
              </w:rPr>
              <w:t>四、列為處置有價證券時，得排除前述次數之計算。</w:t>
            </w:r>
          </w:p>
          <w:p w14:paraId="3D5D1B3D" w14:textId="55BDDDA8" w:rsidR="005A3534" w:rsidRPr="004E15B1" w:rsidRDefault="005A3534" w:rsidP="007C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288"/>
              <w:jc w:val="both"/>
              <w:rPr>
                <w:rFonts w:ascii="Times New Roman" w:eastAsia="標楷體" w:hAnsi="Times New Roman" w:cs="Times New Roman"/>
                <w:snapToGrid w:val="0"/>
                <w:szCs w:val="24"/>
              </w:rPr>
            </w:pPr>
            <w:r w:rsidRPr="004E15B1">
              <w:rPr>
                <w:rFonts w:ascii="Times New Roman" w:eastAsia="標楷體" w:hAnsi="Times New Roman" w:cs="Times New Roman" w:hint="eastAsia"/>
                <w:snapToGrid w:val="0"/>
                <w:szCs w:val="24"/>
              </w:rPr>
              <w:t>國外成分證券指數股票型證券投資信託基金受益憑證</w:t>
            </w:r>
            <w:r w:rsidRPr="004E15B1">
              <w:rPr>
                <w:rFonts w:ascii="Times New Roman" w:eastAsia="標楷體" w:hAnsi="Times New Roman" w:cs="Times New Roman"/>
                <w:snapToGrid w:val="0"/>
                <w:color w:val="FF0000"/>
                <w:szCs w:val="24"/>
                <w:u w:val="single"/>
              </w:rPr>
              <w:t>及其加掛</w:t>
            </w:r>
            <w:r w:rsidRPr="004E15B1">
              <w:rPr>
                <w:rFonts w:ascii="Times New Roman" w:eastAsia="標楷體" w:hAnsi="Times New Roman" w:cs="Times New Roman"/>
                <w:snapToGrid w:val="0"/>
                <w:color w:val="FF0000"/>
                <w:szCs w:val="24"/>
                <w:u w:val="single"/>
              </w:rPr>
              <w:t>ETF</w:t>
            </w:r>
            <w:r w:rsidRPr="004E15B1">
              <w:rPr>
                <w:rFonts w:ascii="Times New Roman" w:eastAsia="標楷體" w:hAnsi="Times New Roman" w:cs="Times New Roman"/>
                <w:snapToGrid w:val="0"/>
                <w:color w:val="FF0000"/>
                <w:szCs w:val="24"/>
                <w:u w:val="single"/>
              </w:rPr>
              <w:t>受益憑證</w:t>
            </w:r>
            <w:r w:rsidRPr="004E15B1">
              <w:rPr>
                <w:rFonts w:ascii="Times New Roman" w:eastAsia="標楷體" w:hAnsi="Times New Roman" w:cs="Times New Roman" w:hint="eastAsia"/>
                <w:snapToGrid w:val="0"/>
                <w:szCs w:val="24"/>
              </w:rPr>
              <w:t>、指數股</w:t>
            </w:r>
            <w:r w:rsidRPr="004E15B1">
              <w:rPr>
                <w:rFonts w:ascii="Times New Roman" w:eastAsia="標楷體" w:hAnsi="Times New Roman" w:cs="Times New Roman" w:hint="eastAsia"/>
                <w:snapToGrid w:val="0"/>
                <w:szCs w:val="24"/>
              </w:rPr>
              <w:lastRenderedPageBreak/>
              <w:t>票型期貨信託基金受益憑證、標的指數成分證券含一種以上國外有價證券之槓桿反向指數股票型證券投資信託基金受益憑證、國內債券成分指數股票型證券投資信託基金受益憑證及國內債券成分之槓桿反向指數股票型證券投資信託基金受益憑證，其於開市後至收市之市場行情揭示（含收市前一段時間試算買賣揭示價格）每月合計不得有下列情事超過六次：</w:t>
            </w:r>
          </w:p>
          <w:p w14:paraId="37EAD52B" w14:textId="77777777" w:rsidR="005A3534" w:rsidRPr="004E15B1"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4E15B1">
              <w:rPr>
                <w:rFonts w:ascii="Times New Roman" w:eastAsia="標楷體" w:hAnsi="Times New Roman" w:cs="Times New Roman" w:hint="eastAsia"/>
                <w:snapToGrid w:val="0"/>
                <w:szCs w:val="24"/>
              </w:rPr>
              <w:t>一、揭示價格除漲停買進、跌停賣出或市價外，市場行情揭示僅有買進或賣出揭示價格且持續逾十分鐘。</w:t>
            </w:r>
          </w:p>
          <w:p w14:paraId="47009C93" w14:textId="77777777" w:rsidR="005A3534" w:rsidRPr="004E15B1"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4E15B1">
              <w:rPr>
                <w:rFonts w:ascii="Times New Roman" w:eastAsia="標楷體" w:hAnsi="Times New Roman" w:cs="Times New Roman" w:hint="eastAsia"/>
                <w:snapToGrid w:val="0"/>
                <w:szCs w:val="24"/>
              </w:rPr>
              <w:t>二、最佳一檔買賣價差大於百分之三且持續逾十分鐘。</w:t>
            </w:r>
          </w:p>
          <w:p w14:paraId="354C5546" w14:textId="3C6962B4" w:rsidR="005A3534" w:rsidRPr="004E15B1"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4E15B1">
              <w:rPr>
                <w:rFonts w:ascii="Times New Roman" w:eastAsia="標楷體" w:hAnsi="Times New Roman" w:cs="Times New Roman" w:hint="eastAsia"/>
                <w:snapToGrid w:val="0"/>
                <w:szCs w:val="24"/>
              </w:rPr>
              <w:t>三、遇有本中心業務規則第三十五條第四項及第三十五條之十一情事，須延緩撮合時間，得排除前述次數之計算。</w:t>
            </w:r>
          </w:p>
          <w:p w14:paraId="4C702C5B" w14:textId="14B75A20" w:rsidR="005A3534" w:rsidRPr="00C74EDA"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C74EDA">
              <w:rPr>
                <w:rFonts w:ascii="Times New Roman" w:eastAsia="標楷體" w:hAnsi="Times New Roman" w:cs="Times New Roman"/>
                <w:snapToGrid w:val="0"/>
                <w:szCs w:val="24"/>
              </w:rPr>
              <w:t>四、</w:t>
            </w:r>
            <w:r w:rsidRPr="007C0390">
              <w:rPr>
                <w:rFonts w:ascii="Times New Roman" w:eastAsia="標楷體" w:hAnsi="Times New Roman" w:cs="Times New Roman" w:hint="eastAsia"/>
                <w:snapToGrid w:val="0"/>
                <w:szCs w:val="24"/>
              </w:rPr>
              <w:t>國外成分股及債券成分指數股票型證券投資信託基金之標的指數成分證券，其國外有價證券流通市場休市時，該國外成分股及債券成分指數股票型證券投資信託基金受益憑證</w:t>
            </w:r>
            <w:r w:rsidRPr="00C74EDA">
              <w:rPr>
                <w:rFonts w:ascii="Times New Roman" w:eastAsia="標楷體" w:hAnsi="Times New Roman" w:cs="Times New Roman"/>
                <w:snapToGrid w:val="0"/>
                <w:color w:val="FF0000"/>
                <w:szCs w:val="24"/>
                <w:u w:val="single"/>
              </w:rPr>
              <w:t>及其加掛</w:t>
            </w:r>
            <w:r w:rsidRPr="00C74EDA">
              <w:rPr>
                <w:rFonts w:ascii="Times New Roman" w:eastAsia="標楷體" w:hAnsi="Times New Roman" w:cs="Times New Roman"/>
                <w:snapToGrid w:val="0"/>
                <w:color w:val="FF0000"/>
                <w:szCs w:val="24"/>
                <w:u w:val="single"/>
              </w:rPr>
              <w:t>ETF</w:t>
            </w:r>
            <w:r w:rsidRPr="00C74EDA">
              <w:rPr>
                <w:rFonts w:ascii="Times New Roman" w:eastAsia="標楷體" w:hAnsi="Times New Roman" w:cs="Times New Roman"/>
                <w:snapToGrid w:val="0"/>
                <w:color w:val="FF0000"/>
                <w:szCs w:val="24"/>
                <w:u w:val="single"/>
              </w:rPr>
              <w:t>受益憑證</w:t>
            </w:r>
            <w:r w:rsidRPr="007C0390">
              <w:rPr>
                <w:rFonts w:ascii="Times New Roman" w:eastAsia="標楷體" w:hAnsi="Times New Roman" w:cs="Times New Roman" w:hint="eastAsia"/>
                <w:snapToGrid w:val="0"/>
                <w:szCs w:val="24"/>
              </w:rPr>
              <w:t>當日市場行情揭示排除前述次數之計算。</w:t>
            </w:r>
          </w:p>
          <w:p w14:paraId="4508995F" w14:textId="63B96825" w:rsidR="005A3534"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C74EDA">
              <w:rPr>
                <w:rFonts w:ascii="Times New Roman" w:eastAsia="標楷體" w:hAnsi="Times New Roman" w:cs="Times New Roman"/>
                <w:snapToGrid w:val="0"/>
                <w:szCs w:val="24"/>
              </w:rPr>
              <w:t>五、</w:t>
            </w:r>
            <w:r w:rsidRPr="00E76906">
              <w:rPr>
                <w:rFonts w:ascii="Times New Roman" w:eastAsia="標楷體" w:hAnsi="Times New Roman" w:cs="Times New Roman" w:hint="eastAsia"/>
                <w:snapToGrid w:val="0"/>
                <w:szCs w:val="24"/>
              </w:rPr>
              <w:t>指數股票型期貨信託基金之標的指數成分，其國外期貨契約交易市場休市時，當日市場行情揭示排除前述次數之計算。</w:t>
            </w:r>
          </w:p>
          <w:p w14:paraId="09618279" w14:textId="23746F47" w:rsidR="005A3534"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C74EDA">
              <w:rPr>
                <w:rFonts w:ascii="Times New Roman" w:eastAsia="標楷體" w:hAnsi="Times New Roman" w:cs="Times New Roman"/>
                <w:snapToGrid w:val="0"/>
                <w:szCs w:val="24"/>
              </w:rPr>
              <w:t>六、</w:t>
            </w:r>
            <w:r w:rsidRPr="00E76906">
              <w:rPr>
                <w:rFonts w:ascii="Times New Roman" w:eastAsia="標楷體" w:hAnsi="Times New Roman" w:cs="Times New Roman" w:hint="eastAsia"/>
                <w:snapToGrid w:val="0"/>
                <w:szCs w:val="24"/>
              </w:rPr>
              <w:t>槓桿反向指數股票型證券投資信託基金之標的指數成分證券，其國外有價證券流通市場休市時，該槓桿反向指數股票型證券投資信託基金受益憑證當日市場行情揭示</w:t>
            </w:r>
            <w:r w:rsidRPr="00E76906">
              <w:rPr>
                <w:rFonts w:ascii="Times New Roman" w:eastAsia="標楷體" w:hAnsi="Times New Roman" w:cs="Times New Roman" w:hint="eastAsia"/>
                <w:snapToGrid w:val="0"/>
                <w:szCs w:val="24"/>
              </w:rPr>
              <w:lastRenderedPageBreak/>
              <w:t>排除前述次數之計算。</w:t>
            </w:r>
          </w:p>
          <w:p w14:paraId="03CE3BE9" w14:textId="20A2A64C" w:rsidR="005A3534" w:rsidRPr="00C74EDA"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B767E9">
              <w:rPr>
                <w:rFonts w:ascii="標楷體" w:eastAsia="標楷體" w:hAnsi="標楷體" w:cs="細明體" w:hint="eastAsia"/>
                <w:kern w:val="0"/>
                <w:szCs w:val="24"/>
              </w:rPr>
              <w:t>七、</w:t>
            </w:r>
            <w:r w:rsidRPr="00E76906">
              <w:rPr>
                <w:rFonts w:ascii="標楷體" w:eastAsia="標楷體" w:hAnsi="標楷體" w:cs="細明體" w:hint="eastAsia"/>
                <w:kern w:val="0"/>
                <w:szCs w:val="24"/>
              </w:rPr>
              <w:t>列為處置有價證券時，得排除前述次數之計算。</w:t>
            </w:r>
          </w:p>
        </w:tc>
        <w:tc>
          <w:tcPr>
            <w:tcW w:w="3381" w:type="dxa"/>
          </w:tcPr>
          <w:p w14:paraId="1D34C0F7" w14:textId="61393AF9" w:rsidR="005A3534" w:rsidRPr="00353EBD" w:rsidRDefault="005A3534" w:rsidP="00F3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298" w:hangingChars="124" w:hanging="298"/>
              <w:jc w:val="both"/>
              <w:rPr>
                <w:rFonts w:ascii="Times New Roman" w:eastAsia="標楷體" w:hAnsi="Times New Roman" w:cs="Times New Roman"/>
                <w:snapToGrid w:val="0"/>
                <w:szCs w:val="24"/>
              </w:rPr>
            </w:pPr>
            <w:r w:rsidRPr="00353EBD">
              <w:rPr>
                <w:rFonts w:ascii="Times New Roman" w:eastAsia="標楷體" w:hAnsi="Times New Roman" w:cs="Times New Roman"/>
                <w:snapToGrid w:val="0"/>
                <w:szCs w:val="24"/>
              </w:rPr>
              <w:lastRenderedPageBreak/>
              <w:t>陸之一、</w:t>
            </w:r>
            <w:r w:rsidRPr="00353EBD">
              <w:rPr>
                <w:rFonts w:ascii="Times New Roman" w:eastAsia="標楷體" w:hAnsi="Times New Roman" w:cs="Times New Roman" w:hint="eastAsia"/>
                <w:snapToGrid w:val="0"/>
                <w:szCs w:val="24"/>
              </w:rPr>
              <w:t>指數股票型基金受益憑證如連續三個月有以下市場行情揭示情事，本中心將通知發行指數股票型基金受益憑證之投信事業</w:t>
            </w:r>
            <w:proofErr w:type="gramStart"/>
            <w:r w:rsidRPr="00353EBD">
              <w:rPr>
                <w:rFonts w:ascii="Times New Roman" w:eastAsia="標楷體" w:hAnsi="Times New Roman" w:cs="Times New Roman" w:hint="eastAsia"/>
                <w:snapToGrid w:val="0"/>
                <w:szCs w:val="24"/>
              </w:rPr>
              <w:t>或期信事業</w:t>
            </w:r>
            <w:proofErr w:type="gramEnd"/>
            <w:r w:rsidRPr="00353EBD">
              <w:rPr>
                <w:rFonts w:ascii="Times New Roman" w:eastAsia="標楷體" w:hAnsi="Times New Roman" w:cs="Times New Roman" w:hint="eastAsia"/>
                <w:snapToGrid w:val="0"/>
                <w:szCs w:val="24"/>
              </w:rPr>
              <w:t>於通知後次月起二個月內改善；未於期限內改善者，本中心將發函警告；自次月起二個月內仍未改善，視為違反指數股票型基金受益憑證櫃檯買賣契約，本中心對該投信事業</w:t>
            </w:r>
            <w:proofErr w:type="gramStart"/>
            <w:r w:rsidRPr="00353EBD">
              <w:rPr>
                <w:rFonts w:ascii="Times New Roman" w:eastAsia="標楷體" w:hAnsi="Times New Roman" w:cs="Times New Roman" w:hint="eastAsia"/>
                <w:snapToGrid w:val="0"/>
                <w:szCs w:val="24"/>
              </w:rPr>
              <w:t>或期信事業</w:t>
            </w:r>
            <w:proofErr w:type="gramEnd"/>
            <w:r w:rsidRPr="00353EBD">
              <w:rPr>
                <w:rFonts w:ascii="Times New Roman" w:eastAsia="標楷體" w:hAnsi="Times New Roman" w:cs="Times New Roman" w:hint="eastAsia"/>
                <w:snapToGrid w:val="0"/>
                <w:szCs w:val="24"/>
              </w:rPr>
              <w:t>課以新臺幣</w:t>
            </w:r>
            <w:proofErr w:type="gramStart"/>
            <w:r w:rsidRPr="00353EBD">
              <w:rPr>
                <w:rFonts w:ascii="Times New Roman" w:eastAsia="標楷體" w:hAnsi="Times New Roman" w:cs="Times New Roman" w:hint="eastAsia"/>
                <w:snapToGrid w:val="0"/>
                <w:szCs w:val="24"/>
              </w:rPr>
              <w:t>三</w:t>
            </w:r>
            <w:proofErr w:type="gramEnd"/>
            <w:r w:rsidRPr="00353EBD">
              <w:rPr>
                <w:rFonts w:ascii="Times New Roman" w:eastAsia="標楷體" w:hAnsi="Times New Roman" w:cs="Times New Roman" w:hint="eastAsia"/>
                <w:snapToGrid w:val="0"/>
                <w:szCs w:val="24"/>
              </w:rPr>
              <w:t>萬元之違約金，且每三</w:t>
            </w:r>
            <w:proofErr w:type="gramStart"/>
            <w:r w:rsidRPr="00353EBD">
              <w:rPr>
                <w:rFonts w:ascii="Times New Roman" w:eastAsia="標楷體" w:hAnsi="Times New Roman" w:cs="Times New Roman" w:hint="eastAsia"/>
                <w:snapToGrid w:val="0"/>
                <w:szCs w:val="24"/>
              </w:rPr>
              <w:t>個</w:t>
            </w:r>
            <w:proofErr w:type="gramEnd"/>
            <w:r w:rsidRPr="00353EBD">
              <w:rPr>
                <w:rFonts w:ascii="Times New Roman" w:eastAsia="標楷體" w:hAnsi="Times New Roman" w:cs="Times New Roman" w:hint="eastAsia"/>
                <w:snapToGrid w:val="0"/>
                <w:szCs w:val="24"/>
              </w:rPr>
              <w:t>月查處一次並得連續處分至改善為止。</w:t>
            </w:r>
          </w:p>
          <w:p w14:paraId="0E1DC463" w14:textId="6D642416" w:rsidR="005A3534" w:rsidRPr="00353EBD" w:rsidRDefault="005A3534" w:rsidP="00CA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288"/>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國內成分證券指數股票型證券投資信託基金受益憑證及槓桿反向指數股票型證券投資信託基金受益憑證之標的指數成分證券皆為國內股票者，其於開市後至收市之市場行情揭示（含收市前一段時間試算買賣揭示價格），每月分別不得有下列情事超過二次：</w:t>
            </w:r>
          </w:p>
          <w:p w14:paraId="56C67B5E" w14:textId="7334FBE6"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一、揭示價格除漲停買進、跌停賣出或市價外，市場行情揭示僅有買進或賣出揭示價格且持續逾三分鐘。</w:t>
            </w:r>
          </w:p>
          <w:p w14:paraId="1777A177" w14:textId="77B8FBEC"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二、最佳一檔買賣價差大於百分之一且持續逾十分鐘。</w:t>
            </w:r>
          </w:p>
          <w:p w14:paraId="59F7D0E9" w14:textId="2B62B15F"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三、遇有本中心業務規則第三十五條第四項及第三十五條之十一情事，須延緩撮合時間時，得排除前述次數之計算。</w:t>
            </w:r>
          </w:p>
          <w:p w14:paraId="1316553C" w14:textId="36CC4A92"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四、列為處置有價證券時，得排除前述次數之計算。</w:t>
            </w:r>
          </w:p>
          <w:p w14:paraId="577420CF" w14:textId="282BDBC9" w:rsidR="005A3534" w:rsidRPr="00353EBD" w:rsidRDefault="005A3534" w:rsidP="007C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288"/>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國外成分證券指數股票型證券投資信託基金受益憑證、指數股票型期貨信託基金受</w:t>
            </w:r>
            <w:r w:rsidRPr="00353EBD">
              <w:rPr>
                <w:rFonts w:ascii="Times New Roman" w:eastAsia="標楷體" w:hAnsi="Times New Roman" w:cs="Times New Roman" w:hint="eastAsia"/>
                <w:snapToGrid w:val="0"/>
                <w:szCs w:val="24"/>
              </w:rPr>
              <w:lastRenderedPageBreak/>
              <w:t>益憑證、標的指數成分證券含一種以上國外有價證券之槓桿反向指數股票型證券投資信託基金受益憑證、國內債券成分指數股票型證券投資信託基金受益憑證及國內債券成分之槓桿反向指數股票型證券投資信託基金受益憑證，其於開市後至收市之市場行情揭示（含收市前一段時間試算買賣揭示價格）每月合計不得有下列情事超過六次：</w:t>
            </w:r>
          </w:p>
          <w:p w14:paraId="4DDD1468" w14:textId="77777777" w:rsidR="005A3534" w:rsidRPr="00353EBD" w:rsidRDefault="005A3534" w:rsidP="007C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288"/>
              <w:jc w:val="both"/>
              <w:rPr>
                <w:rFonts w:ascii="Times New Roman" w:eastAsia="標楷體" w:hAnsi="Times New Roman" w:cs="Times New Roman"/>
                <w:snapToGrid w:val="0"/>
                <w:szCs w:val="24"/>
              </w:rPr>
            </w:pPr>
          </w:p>
          <w:p w14:paraId="431931FA" w14:textId="1B6546D9"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一、揭示價格除漲停買進、跌停賣出或市價外，市場行情揭示僅有買進或賣出揭示價格且持續逾十分鐘。</w:t>
            </w:r>
          </w:p>
          <w:p w14:paraId="389F1FC2" w14:textId="24B51FD0"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二、最佳一檔買賣價差大於百分之三且持續逾十分鐘。</w:t>
            </w:r>
          </w:p>
          <w:p w14:paraId="41733081" w14:textId="1A58AEB9"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三、遇有本中心業務規則第三十五條第四項及第三十五條之十一情事，須延緩撮合時間，得排除前述次數之計算。</w:t>
            </w:r>
          </w:p>
          <w:p w14:paraId="068B2206" w14:textId="3564C468"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四、國外成分股及債券成分指數股票型證券投資信託基金之標的指數成分證券，其國外有價證券流通市場休市時，該國外成分股及債券成分指數股票型證券投資信託基金受益憑證當日市場行情揭示排除前述次數之計算。</w:t>
            </w:r>
          </w:p>
          <w:p w14:paraId="75CF8F76" w14:textId="77777777" w:rsidR="005A3534" w:rsidRPr="00353EBD" w:rsidRDefault="005A3534" w:rsidP="00F3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48" w:hanging="459"/>
              <w:jc w:val="both"/>
              <w:rPr>
                <w:rFonts w:ascii="Times New Roman" w:eastAsia="標楷體" w:hAnsi="Times New Roman" w:cs="Times New Roman"/>
                <w:snapToGrid w:val="0"/>
                <w:szCs w:val="24"/>
              </w:rPr>
            </w:pPr>
          </w:p>
          <w:p w14:paraId="2D9FE025" w14:textId="71F82193"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五、指數股票型期貨信託基金之標的指數成分，其國外期貨契約交易市場休市時，當日市場行情揭示排除前述次數之計算。</w:t>
            </w:r>
          </w:p>
          <w:p w14:paraId="005E2484" w14:textId="52DC666C"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六、槓桿反向指數股票型證券投資信託基金之標的指數成分證券，其國外有價證券流通市場休市時，該槓桿反向指數股票型證券投資信託基金受益憑證當日市場行情揭示</w:t>
            </w:r>
            <w:r w:rsidRPr="00353EBD">
              <w:rPr>
                <w:rFonts w:ascii="Times New Roman" w:eastAsia="標楷體" w:hAnsi="Times New Roman" w:cs="Times New Roman" w:hint="eastAsia"/>
                <w:snapToGrid w:val="0"/>
                <w:szCs w:val="24"/>
              </w:rPr>
              <w:lastRenderedPageBreak/>
              <w:t>排除前述次數之計算。</w:t>
            </w:r>
          </w:p>
          <w:p w14:paraId="19DD13DE" w14:textId="3D8DFBD1" w:rsidR="005A3534" w:rsidRPr="00353EBD" w:rsidRDefault="005A3534" w:rsidP="00510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360" w:hanging="371"/>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七、列為處置有價證券時，得排除前述次數之計算。</w:t>
            </w:r>
          </w:p>
        </w:tc>
        <w:tc>
          <w:tcPr>
            <w:tcW w:w="3382" w:type="dxa"/>
          </w:tcPr>
          <w:p w14:paraId="3E7CE8D1" w14:textId="152FCA1E" w:rsidR="005A3534" w:rsidRPr="000623AD" w:rsidRDefault="005A3534" w:rsidP="00F5588E">
            <w:pPr>
              <w:kinsoku w:val="0"/>
              <w:overflowPunct w:val="0"/>
              <w:autoSpaceDE w:val="0"/>
              <w:autoSpaceDN w:val="0"/>
              <w:adjustRightInd w:val="0"/>
              <w:snapToGrid w:val="0"/>
              <w:spacing w:line="320" w:lineRule="exact"/>
              <w:ind w:left="377" w:hangingChars="157" w:hanging="377"/>
              <w:jc w:val="both"/>
              <w:rPr>
                <w:rFonts w:ascii="Times New Roman" w:eastAsia="標楷體" w:hAnsi="Times New Roman" w:cs="Times New Roman"/>
              </w:rPr>
            </w:pPr>
            <w:r w:rsidRPr="000623AD">
              <w:rPr>
                <w:rFonts w:ascii="Times New Roman" w:eastAsia="標楷體" w:hAnsi="Times New Roman" w:cs="Times New Roman"/>
              </w:rPr>
              <w:lastRenderedPageBreak/>
              <w:t>一、加掛</w:t>
            </w:r>
            <w:r w:rsidRPr="000623AD">
              <w:rPr>
                <w:rFonts w:ascii="Times New Roman" w:eastAsia="標楷體" w:hAnsi="Times New Roman" w:cs="Times New Roman"/>
              </w:rPr>
              <w:t>ETF</w:t>
            </w:r>
            <w:r w:rsidRPr="000623AD">
              <w:rPr>
                <w:rFonts w:ascii="Times New Roman" w:eastAsia="標楷體" w:hAnsi="Times New Roman" w:cs="Times New Roman"/>
              </w:rPr>
              <w:t>受益憑證亦須符合市場行情揭示規定，</w:t>
            </w:r>
            <w:proofErr w:type="gramStart"/>
            <w:r w:rsidRPr="000623AD">
              <w:rPr>
                <w:rFonts w:ascii="Times New Roman" w:eastAsia="標楷體" w:hAnsi="Times New Roman" w:cs="Times New Roman"/>
              </w:rPr>
              <w:t>爰</w:t>
            </w:r>
            <w:proofErr w:type="gramEnd"/>
            <w:r>
              <w:rPr>
                <w:rFonts w:ascii="Times New Roman" w:eastAsia="標楷體" w:hAnsi="Times New Roman" w:cs="Times New Roman" w:hint="eastAsia"/>
              </w:rPr>
              <w:t>修正</w:t>
            </w:r>
            <w:r w:rsidRPr="00FB19DE">
              <w:rPr>
                <w:rFonts w:ascii="Times New Roman" w:eastAsia="標楷體" w:hAnsi="Times New Roman" w:cs="Times New Roman"/>
              </w:rPr>
              <w:t>第三項</w:t>
            </w:r>
            <w:r w:rsidRPr="000623AD">
              <w:rPr>
                <w:rFonts w:ascii="Times New Roman" w:eastAsia="標楷體" w:hAnsi="Times New Roman" w:cs="Times New Roman"/>
              </w:rPr>
              <w:t>。</w:t>
            </w:r>
          </w:p>
          <w:p w14:paraId="514FE44B" w14:textId="46718BD6" w:rsidR="005A3534" w:rsidRPr="007C5DFD" w:rsidRDefault="005A3534" w:rsidP="00F5588E">
            <w:pPr>
              <w:kinsoku w:val="0"/>
              <w:overflowPunct w:val="0"/>
              <w:autoSpaceDE w:val="0"/>
              <w:autoSpaceDN w:val="0"/>
              <w:adjustRightInd w:val="0"/>
              <w:snapToGrid w:val="0"/>
              <w:spacing w:line="320" w:lineRule="exact"/>
              <w:ind w:left="377" w:hangingChars="157" w:hanging="377"/>
              <w:jc w:val="both"/>
              <w:rPr>
                <w:rFonts w:ascii="Times New Roman" w:eastAsia="標楷體" w:hAnsi="Times New Roman" w:cs="Times New Roman"/>
                <w:color w:val="00B050"/>
              </w:rPr>
            </w:pPr>
            <w:r w:rsidRPr="000623AD">
              <w:rPr>
                <w:rFonts w:ascii="Times New Roman" w:eastAsia="標楷體" w:hAnsi="Times New Roman" w:cs="Times New Roman"/>
              </w:rPr>
              <w:t>二、</w:t>
            </w:r>
            <w:r w:rsidRPr="000623AD">
              <w:rPr>
                <w:rFonts w:ascii="Times New Roman" w:eastAsia="標楷體" w:hAnsi="Times New Roman" w:cs="Times New Roman"/>
                <w:snapToGrid w:val="0"/>
                <w:szCs w:val="24"/>
              </w:rPr>
              <w:t>國外成分股及債券成分指數股票型證券投資信託基金受益憑證及</w:t>
            </w:r>
            <w:r w:rsidRPr="000623AD">
              <w:rPr>
                <w:rFonts w:ascii="Times New Roman" w:eastAsia="標楷體" w:hAnsi="Times New Roman" w:cs="Times New Roman"/>
              </w:rPr>
              <w:t>其加掛</w:t>
            </w:r>
            <w:r w:rsidRPr="000623AD">
              <w:rPr>
                <w:rFonts w:ascii="Times New Roman" w:eastAsia="標楷體" w:hAnsi="Times New Roman" w:cs="Times New Roman"/>
              </w:rPr>
              <w:t>ETF</w:t>
            </w:r>
            <w:r w:rsidRPr="000623AD">
              <w:rPr>
                <w:rFonts w:ascii="Times New Roman" w:eastAsia="標楷體" w:hAnsi="Times New Roman" w:cs="Times New Roman"/>
              </w:rPr>
              <w:t>受益憑證之標的指數成分證券，於國外有價證券市場休市時，亦得排除市場行情揭示之規定，</w:t>
            </w:r>
            <w:proofErr w:type="gramStart"/>
            <w:r w:rsidRPr="000623AD">
              <w:rPr>
                <w:rFonts w:ascii="Times New Roman" w:eastAsia="標楷體" w:hAnsi="Times New Roman" w:cs="Times New Roman"/>
              </w:rPr>
              <w:t>爰</w:t>
            </w:r>
            <w:proofErr w:type="gramEnd"/>
            <w:r>
              <w:rPr>
                <w:rFonts w:ascii="Times New Roman" w:eastAsia="標楷體" w:hAnsi="Times New Roman" w:cs="Times New Roman" w:hint="eastAsia"/>
              </w:rPr>
              <w:t>修正</w:t>
            </w:r>
            <w:r w:rsidRPr="000623AD">
              <w:rPr>
                <w:rFonts w:ascii="Times New Roman" w:eastAsia="標楷體" w:hAnsi="Times New Roman" w:cs="Times New Roman"/>
              </w:rPr>
              <w:t>第三項</w:t>
            </w:r>
            <w:r>
              <w:rPr>
                <w:rFonts w:ascii="Times New Roman" w:eastAsia="標楷體" w:hAnsi="Times New Roman" w:cs="Times New Roman" w:hint="eastAsia"/>
              </w:rPr>
              <w:t>本文及</w:t>
            </w:r>
            <w:r w:rsidRPr="000623AD">
              <w:rPr>
                <w:rFonts w:ascii="Times New Roman" w:eastAsia="標楷體" w:hAnsi="Times New Roman" w:cs="Times New Roman"/>
              </w:rPr>
              <w:t>第四款。</w:t>
            </w:r>
          </w:p>
        </w:tc>
      </w:tr>
    </w:tbl>
    <w:p w14:paraId="53FCDCE4" w14:textId="77777777" w:rsidR="009B6236" w:rsidRPr="000623AD" w:rsidRDefault="009B6236" w:rsidP="0070231B">
      <w:pPr>
        <w:widowControl/>
        <w:spacing w:line="320" w:lineRule="exact"/>
        <w:rPr>
          <w:rFonts w:ascii="Times New Roman" w:eastAsia="標楷體" w:hAnsi="Times New Roman" w:cs="Times New Roman"/>
          <w:b/>
          <w:color w:val="FF0000"/>
          <w:sz w:val="28"/>
          <w:szCs w:val="28"/>
        </w:rPr>
      </w:pPr>
    </w:p>
    <w:p w14:paraId="26B2F4A4" w14:textId="77777777" w:rsidR="009B6236" w:rsidRPr="000623AD" w:rsidRDefault="009B6236" w:rsidP="0070231B">
      <w:pPr>
        <w:widowControl/>
        <w:snapToGrid w:val="0"/>
        <w:spacing w:line="320" w:lineRule="exact"/>
        <w:ind w:left="992" w:hangingChars="354" w:hanging="992"/>
        <w:rPr>
          <w:rFonts w:ascii="Times New Roman" w:eastAsia="標楷體" w:hAnsi="Times New Roman" w:cs="Times New Roman"/>
          <w:b/>
          <w:color w:val="FF0000"/>
          <w:sz w:val="28"/>
          <w:szCs w:val="28"/>
        </w:rPr>
      </w:pPr>
      <w:r w:rsidRPr="000623AD">
        <w:rPr>
          <w:rFonts w:ascii="Times New Roman" w:eastAsia="標楷體" w:hAnsi="Times New Roman" w:cs="Times New Roman"/>
          <w:b/>
          <w:color w:val="FF0000"/>
          <w:sz w:val="28"/>
          <w:szCs w:val="28"/>
        </w:rPr>
        <w:br w:type="page"/>
      </w:r>
    </w:p>
    <w:p w14:paraId="737EB7A5" w14:textId="74AA0101" w:rsidR="003C6B39" w:rsidRPr="00353EBD" w:rsidRDefault="003D6B0A" w:rsidP="008244DD">
      <w:pPr>
        <w:pStyle w:val="2"/>
        <w:spacing w:afterLines="0" w:line="440" w:lineRule="exact"/>
        <w:ind w:left="657" w:hangingChars="205" w:hanging="657"/>
        <w:rPr>
          <w:rFonts w:hAnsi="Times New Roman"/>
          <w:kern w:val="0"/>
          <w:sz w:val="28"/>
          <w:szCs w:val="28"/>
        </w:rPr>
      </w:pPr>
      <w:bookmarkStart w:id="15" w:name="_Toc502152742"/>
      <w:bookmarkStart w:id="16" w:name="_Toc517811085"/>
      <w:bookmarkStart w:id="17" w:name="_Toc145403628"/>
      <w:r w:rsidRPr="000623AD">
        <w:rPr>
          <w:rFonts w:hAnsi="Times New Roman"/>
        </w:rPr>
        <w:lastRenderedPageBreak/>
        <w:t>五、</w:t>
      </w:r>
      <w:r w:rsidR="00442AF0" w:rsidRPr="00353EBD">
        <w:rPr>
          <w:rFonts w:hAnsi="Times New Roman"/>
        </w:rPr>
        <w:t>財團法人中華民國證券櫃檯買賣中心</w:t>
      </w:r>
      <w:bookmarkStart w:id="18" w:name="_Toc502152745"/>
      <w:bookmarkStart w:id="19" w:name="_Toc517811086"/>
      <w:bookmarkEnd w:id="15"/>
      <w:bookmarkEnd w:id="16"/>
      <w:r w:rsidR="00C00AF0" w:rsidRPr="00353EBD">
        <w:rPr>
          <w:rFonts w:hAnsi="Times New Roman"/>
        </w:rPr>
        <w:t>指數股票型基金受益憑證辦理申購暨買回作業要點</w:t>
      </w:r>
      <w:r w:rsidR="0092437E">
        <w:rPr>
          <w:rFonts w:hAnsi="Times New Roman" w:hint="eastAsia"/>
        </w:rPr>
        <w:t>第陸點及第拾點</w:t>
      </w:r>
      <w:r w:rsidR="001D5325" w:rsidRPr="00353EBD">
        <w:rPr>
          <w:rFonts w:hAnsi="Times New Roman"/>
        </w:rPr>
        <w:t>修正條文對照表</w:t>
      </w:r>
      <w:bookmarkEnd w:id="17"/>
    </w:p>
    <w:tbl>
      <w:tblPr>
        <w:tblStyle w:val="a3"/>
        <w:tblW w:w="10093" w:type="dxa"/>
        <w:tblInd w:w="108" w:type="dxa"/>
        <w:tblLook w:val="04A0" w:firstRow="1" w:lastRow="0" w:firstColumn="1" w:lastColumn="0" w:noHBand="0" w:noVBand="1"/>
      </w:tblPr>
      <w:tblGrid>
        <w:gridCol w:w="3364"/>
        <w:gridCol w:w="3364"/>
        <w:gridCol w:w="3365"/>
      </w:tblGrid>
      <w:tr w:rsidR="00A27F6F" w:rsidRPr="000623AD" w14:paraId="489ABB01" w14:textId="77777777" w:rsidTr="00A27F6F">
        <w:trPr>
          <w:tblHeader/>
        </w:trPr>
        <w:tc>
          <w:tcPr>
            <w:tcW w:w="3364" w:type="dxa"/>
          </w:tcPr>
          <w:p w14:paraId="6BAE1095" w14:textId="77777777" w:rsidR="00A27F6F" w:rsidRPr="000623AD" w:rsidRDefault="00A27F6F" w:rsidP="003E6EAD">
            <w:pPr>
              <w:spacing w:line="320" w:lineRule="exact"/>
              <w:ind w:left="266" w:hangingChars="111" w:hanging="266"/>
              <w:jc w:val="center"/>
              <w:rPr>
                <w:rFonts w:ascii="Times New Roman" w:eastAsia="標楷體" w:hAnsi="Times New Roman" w:cs="Times New Roman"/>
                <w:szCs w:val="24"/>
              </w:rPr>
            </w:pPr>
            <w:r w:rsidRPr="000623AD">
              <w:rPr>
                <w:rFonts w:ascii="Times New Roman" w:eastAsia="標楷體" w:hAnsi="Times New Roman" w:cs="Times New Roman"/>
                <w:szCs w:val="24"/>
              </w:rPr>
              <w:t>修正條文</w:t>
            </w:r>
          </w:p>
        </w:tc>
        <w:tc>
          <w:tcPr>
            <w:tcW w:w="3364" w:type="dxa"/>
          </w:tcPr>
          <w:p w14:paraId="0FBF1580" w14:textId="77777777" w:rsidR="00A27F6F" w:rsidRPr="000623AD" w:rsidRDefault="00A27F6F" w:rsidP="003E6EAD">
            <w:pPr>
              <w:spacing w:line="320" w:lineRule="exact"/>
              <w:ind w:left="266" w:hangingChars="111" w:hanging="266"/>
              <w:jc w:val="center"/>
              <w:rPr>
                <w:rFonts w:ascii="Times New Roman" w:eastAsia="標楷體" w:hAnsi="Times New Roman" w:cs="Times New Roman"/>
                <w:szCs w:val="24"/>
              </w:rPr>
            </w:pPr>
            <w:r w:rsidRPr="000623AD">
              <w:rPr>
                <w:rFonts w:ascii="Times New Roman" w:eastAsia="標楷體" w:hAnsi="Times New Roman" w:cs="Times New Roman"/>
                <w:szCs w:val="24"/>
              </w:rPr>
              <w:t>現行條文</w:t>
            </w:r>
          </w:p>
        </w:tc>
        <w:tc>
          <w:tcPr>
            <w:tcW w:w="3365" w:type="dxa"/>
          </w:tcPr>
          <w:p w14:paraId="4AB2CE22" w14:textId="77777777" w:rsidR="00A27F6F" w:rsidRPr="000623AD" w:rsidRDefault="00A27F6F" w:rsidP="003E6EAD">
            <w:pPr>
              <w:spacing w:line="320" w:lineRule="exact"/>
              <w:ind w:left="396" w:hangingChars="165" w:hanging="396"/>
              <w:jc w:val="center"/>
              <w:rPr>
                <w:rFonts w:ascii="Times New Roman" w:eastAsia="標楷體" w:hAnsi="Times New Roman" w:cs="Times New Roman"/>
                <w:szCs w:val="24"/>
              </w:rPr>
            </w:pPr>
            <w:r w:rsidRPr="000623AD">
              <w:rPr>
                <w:rFonts w:ascii="Times New Roman" w:eastAsia="標楷體" w:hAnsi="Times New Roman" w:cs="Times New Roman"/>
                <w:szCs w:val="24"/>
              </w:rPr>
              <w:t>說明</w:t>
            </w:r>
          </w:p>
        </w:tc>
      </w:tr>
      <w:tr w:rsidR="00A27F6F" w:rsidRPr="000623AD" w14:paraId="21797A5E" w14:textId="77777777" w:rsidTr="00A27F6F">
        <w:tc>
          <w:tcPr>
            <w:tcW w:w="3364" w:type="dxa"/>
          </w:tcPr>
          <w:p w14:paraId="4402B5C1" w14:textId="45F8C0E5" w:rsidR="00A27F6F" w:rsidRPr="00502C46" w:rsidRDefault="00A27F6F" w:rsidP="00FB56A1">
            <w:pPr>
              <w:widowControl/>
              <w:kinsoku w:val="0"/>
              <w:overflowPunct w:val="0"/>
              <w:autoSpaceDE w:val="0"/>
              <w:autoSpaceDN w:val="0"/>
              <w:adjustRightInd w:val="0"/>
              <w:snapToGrid w:val="0"/>
              <w:spacing w:line="320" w:lineRule="exact"/>
              <w:ind w:leftChars="-22" w:left="293" w:rightChars="-24" w:right="-58" w:hangingChars="144" w:hanging="346"/>
              <w:jc w:val="both"/>
              <w:rPr>
                <w:rFonts w:ascii="標楷體" w:eastAsia="標楷體" w:hAnsi="標楷體" w:cs="Times New Roman"/>
                <w:kern w:val="0"/>
              </w:rPr>
            </w:pPr>
            <w:r w:rsidRPr="00502C46">
              <w:rPr>
                <w:rFonts w:ascii="Times New Roman" w:eastAsia="標楷體" w:hAnsi="Times New Roman" w:cs="Times New Roman" w:hint="eastAsia"/>
                <w:color w:val="FF0000"/>
                <w:kern w:val="0"/>
              </w:rPr>
              <w:t>陸</w:t>
            </w:r>
            <w:r w:rsidRPr="00502C46">
              <w:rPr>
                <w:rFonts w:ascii="標楷體" w:eastAsia="標楷體" w:hAnsi="標楷體" w:cs="Times New Roman" w:hint="eastAsia"/>
                <w:color w:val="FF0000"/>
                <w:kern w:val="0"/>
              </w:rPr>
              <w:t>、</w:t>
            </w:r>
            <w:r w:rsidRPr="00502C46">
              <w:rPr>
                <w:rFonts w:ascii="Times New Roman" w:eastAsia="標楷體" w:hAnsi="Times New Roman" w:cs="Times New Roman" w:hint="eastAsia"/>
                <w:color w:val="FF0000"/>
                <w:kern w:val="0"/>
                <w:szCs w:val="24"/>
              </w:rPr>
              <w:t>參與證券商自行或受託辦理指數股票型基金受益憑證申購、買回作業，應以其櫃檯買賣幣別為款項收付。</w:t>
            </w:r>
          </w:p>
        </w:tc>
        <w:tc>
          <w:tcPr>
            <w:tcW w:w="3364" w:type="dxa"/>
          </w:tcPr>
          <w:p w14:paraId="37039736" w14:textId="35FD818E" w:rsidR="00A27F6F" w:rsidRPr="00353EBD" w:rsidRDefault="00A27F6F" w:rsidP="00137275">
            <w:pPr>
              <w:widowControl/>
              <w:kinsoku w:val="0"/>
              <w:overflowPunct w:val="0"/>
              <w:autoSpaceDE w:val="0"/>
              <w:autoSpaceDN w:val="0"/>
              <w:adjustRightInd w:val="0"/>
              <w:snapToGrid w:val="0"/>
              <w:spacing w:line="320" w:lineRule="exact"/>
              <w:ind w:leftChars="-22" w:left="293" w:rightChars="-24" w:right="-58" w:hangingChars="144" w:hanging="346"/>
              <w:jc w:val="both"/>
              <w:rPr>
                <w:rFonts w:ascii="Times New Roman" w:eastAsia="標楷體" w:hAnsi="Times New Roman" w:cs="Times New Roman"/>
                <w:kern w:val="0"/>
              </w:rPr>
            </w:pPr>
            <w:r>
              <w:rPr>
                <w:rFonts w:ascii="Times New Roman" w:eastAsia="標楷體" w:hAnsi="Times New Roman" w:cs="Times New Roman" w:hint="eastAsia"/>
                <w:kern w:val="0"/>
              </w:rPr>
              <w:t>陸</w:t>
            </w:r>
            <w:r>
              <w:rPr>
                <w:rFonts w:ascii="標楷體" w:eastAsia="標楷體" w:hAnsi="標楷體" w:cs="Times New Roman" w:hint="eastAsia"/>
                <w:kern w:val="0"/>
              </w:rPr>
              <w:t>、</w:t>
            </w:r>
            <w:r>
              <w:rPr>
                <w:rFonts w:ascii="Times New Roman" w:eastAsia="標楷體" w:hAnsi="Times New Roman" w:cs="Times New Roman" w:hint="eastAsia"/>
                <w:kern w:val="0"/>
              </w:rPr>
              <w:t>(</w:t>
            </w:r>
            <w:r>
              <w:rPr>
                <w:rFonts w:ascii="Times New Roman" w:eastAsia="標楷體" w:hAnsi="Times New Roman" w:cs="Times New Roman" w:hint="eastAsia"/>
                <w:kern w:val="0"/>
              </w:rPr>
              <w:t>刪除</w:t>
            </w:r>
            <w:r>
              <w:rPr>
                <w:rFonts w:ascii="Times New Roman" w:eastAsia="標楷體" w:hAnsi="Times New Roman" w:cs="Times New Roman" w:hint="eastAsia"/>
                <w:kern w:val="0"/>
              </w:rPr>
              <w:t>)</w:t>
            </w:r>
          </w:p>
        </w:tc>
        <w:tc>
          <w:tcPr>
            <w:tcW w:w="3365" w:type="dxa"/>
          </w:tcPr>
          <w:p w14:paraId="214CC8CB" w14:textId="21F8715D" w:rsidR="00A27F6F" w:rsidRDefault="00A27F6F" w:rsidP="00FB56A1">
            <w:pPr>
              <w:pStyle w:val="af2"/>
              <w:kinsoku w:val="0"/>
              <w:overflowPunct w:val="0"/>
              <w:autoSpaceDE w:val="0"/>
              <w:autoSpaceDN w:val="0"/>
              <w:spacing w:line="320" w:lineRule="exact"/>
              <w:ind w:leftChars="-37" w:left="-89" w:rightChars="-46" w:right="-110" w:firstLine="0"/>
            </w:pPr>
            <w:r>
              <w:rPr>
                <w:rFonts w:hint="eastAsia"/>
              </w:rPr>
              <w:t>一、</w:t>
            </w:r>
            <w:r w:rsidRPr="00502C46">
              <w:rPr>
                <w:rFonts w:hint="eastAsia"/>
                <w:u w:val="single"/>
              </w:rPr>
              <w:t>本條新增</w:t>
            </w:r>
            <w:r>
              <w:rPr>
                <w:rFonts w:ascii="新細明體" w:eastAsia="新細明體" w:hAnsi="新細明體" w:hint="eastAsia"/>
              </w:rPr>
              <w:t>。</w:t>
            </w:r>
          </w:p>
          <w:p w14:paraId="0FF768BB" w14:textId="2F5C546D" w:rsidR="00A27F6F" w:rsidRPr="007C3ABA" w:rsidRDefault="00A27F6F" w:rsidP="004C2C36">
            <w:pPr>
              <w:pStyle w:val="af2"/>
              <w:kinsoku w:val="0"/>
              <w:overflowPunct w:val="0"/>
              <w:autoSpaceDE w:val="0"/>
              <w:autoSpaceDN w:val="0"/>
              <w:spacing w:line="320" w:lineRule="exact"/>
              <w:ind w:leftChars="-38" w:left="401" w:rightChars="-46" w:right="-110" w:hangingChars="205" w:hanging="492"/>
              <w:rPr>
                <w:rFonts w:ascii="Times New Roman" w:hAnsi="Times New Roman"/>
                <w:snapToGrid w:val="0"/>
              </w:rPr>
            </w:pPr>
            <w:r>
              <w:rPr>
                <w:rFonts w:hint="eastAsia"/>
              </w:rPr>
              <w:t>二、</w:t>
            </w:r>
            <w:r w:rsidRPr="00EB2468">
              <w:rPr>
                <w:rFonts w:hint="eastAsia"/>
              </w:rPr>
              <w:t>增訂加掛</w:t>
            </w:r>
            <w:r w:rsidRPr="00EB2468">
              <w:t>ETF</w:t>
            </w:r>
            <w:r w:rsidRPr="00EB2468">
              <w:rPr>
                <w:rFonts w:hint="eastAsia"/>
              </w:rPr>
              <w:t>受益憑證得</w:t>
            </w:r>
            <w:r w:rsidRPr="00147AA9">
              <w:rPr>
                <w:rFonts w:hint="eastAsia"/>
              </w:rPr>
              <w:t>以其櫃檯買賣幣別</w:t>
            </w:r>
            <w:r w:rsidRPr="00EB2468">
              <w:rPr>
                <w:rFonts w:hint="eastAsia"/>
              </w:rPr>
              <w:t>辦理申購、買回相關作業。</w:t>
            </w:r>
          </w:p>
        </w:tc>
      </w:tr>
      <w:tr w:rsidR="00A27F6F" w:rsidRPr="000623AD" w14:paraId="00390D5D" w14:textId="77777777" w:rsidTr="002805B5">
        <w:trPr>
          <w:trHeight w:val="5283"/>
        </w:trPr>
        <w:tc>
          <w:tcPr>
            <w:tcW w:w="3364" w:type="dxa"/>
          </w:tcPr>
          <w:p w14:paraId="7B749133" w14:textId="77777777" w:rsidR="00A27F6F" w:rsidRPr="00A51E4F" w:rsidRDefault="00A27F6F" w:rsidP="00A51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8" w:left="305" w:rightChars="-20" w:right="-48" w:hangingChars="155" w:hanging="372"/>
              <w:jc w:val="both"/>
              <w:rPr>
                <w:rFonts w:ascii="Times New Roman" w:eastAsia="標楷體" w:hAnsi="Times New Roman" w:cs="Times New Roman"/>
                <w:kern w:val="0"/>
              </w:rPr>
            </w:pPr>
            <w:r w:rsidRPr="000623AD">
              <w:rPr>
                <w:rFonts w:ascii="Times New Roman" w:eastAsia="標楷體" w:hAnsi="Times New Roman" w:cs="Times New Roman"/>
                <w:kern w:val="0"/>
              </w:rPr>
              <w:t>拾、</w:t>
            </w:r>
            <w:r w:rsidRPr="00A51E4F">
              <w:rPr>
                <w:rFonts w:ascii="Times New Roman" w:eastAsia="標楷體" w:hAnsi="Times New Roman" w:cs="Times New Roman" w:hint="eastAsia"/>
                <w:kern w:val="0"/>
              </w:rPr>
              <w:t>委託人首次委託參與證券商辦理下列受益憑證申購、買回作業者，應簽具風險預告書，參與證券商始得接受其委託：</w:t>
            </w:r>
          </w:p>
          <w:p w14:paraId="41F339C1" w14:textId="77777777" w:rsidR="00A27F6F" w:rsidRPr="00A51E4F" w:rsidRDefault="00A27F6F" w:rsidP="00A51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8" w:left="305" w:rightChars="-20" w:right="-48" w:hangingChars="155" w:hanging="372"/>
              <w:jc w:val="both"/>
              <w:rPr>
                <w:rFonts w:ascii="Times New Roman" w:eastAsia="標楷體" w:hAnsi="Times New Roman" w:cs="Times New Roman"/>
                <w:kern w:val="0"/>
              </w:rPr>
            </w:pPr>
            <w:r w:rsidRPr="00A51E4F">
              <w:rPr>
                <w:rFonts w:ascii="Times New Roman" w:eastAsia="標楷體" w:hAnsi="Times New Roman" w:cs="Times New Roman" w:hint="eastAsia"/>
                <w:kern w:val="0"/>
              </w:rPr>
              <w:t>一、槓桿反向指數股票型證券投資信託基金受益憑證；</w:t>
            </w:r>
          </w:p>
          <w:p w14:paraId="2AFB6E11" w14:textId="77777777" w:rsidR="00A27F6F" w:rsidRPr="00A51E4F" w:rsidRDefault="00A27F6F" w:rsidP="00A51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8" w:left="305" w:rightChars="-20" w:right="-48" w:hangingChars="155" w:hanging="372"/>
              <w:jc w:val="both"/>
              <w:rPr>
                <w:rFonts w:ascii="Times New Roman" w:eastAsia="標楷體" w:hAnsi="Times New Roman" w:cs="Times New Roman"/>
                <w:kern w:val="0"/>
              </w:rPr>
            </w:pPr>
            <w:r w:rsidRPr="00A51E4F">
              <w:rPr>
                <w:rFonts w:ascii="Times New Roman" w:eastAsia="標楷體" w:hAnsi="Times New Roman" w:cs="Times New Roman" w:hint="eastAsia"/>
                <w:kern w:val="0"/>
              </w:rPr>
              <w:t>二、指數股票型期貨信託基金受益憑證；</w:t>
            </w:r>
          </w:p>
          <w:p w14:paraId="4B08B71B" w14:textId="34FB5F7E" w:rsidR="00A27F6F" w:rsidRPr="00C74EDA" w:rsidRDefault="00A27F6F" w:rsidP="00A51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8" w:left="305" w:rightChars="-20" w:right="-48" w:hangingChars="155" w:hanging="372"/>
              <w:jc w:val="both"/>
              <w:rPr>
                <w:rFonts w:ascii="Times New Roman" w:eastAsia="標楷體" w:hAnsi="Times New Roman" w:cs="Times New Roman"/>
                <w:kern w:val="0"/>
              </w:rPr>
            </w:pPr>
            <w:r w:rsidRPr="00A51E4F">
              <w:rPr>
                <w:rFonts w:ascii="Times New Roman" w:eastAsia="標楷體" w:hAnsi="Times New Roman" w:cs="Times New Roman" w:hint="eastAsia"/>
                <w:kern w:val="0"/>
              </w:rPr>
              <w:t>三、非投資等級債券指數股票型證券投資信託基金受益憑證；</w:t>
            </w:r>
            <w:r w:rsidRPr="00C74EDA">
              <w:rPr>
                <w:rFonts w:ascii="Times New Roman" w:eastAsia="標楷體" w:hAnsi="Times New Roman" w:cs="Times New Roman"/>
                <w:kern w:val="0"/>
              </w:rPr>
              <w:t xml:space="preserve"> </w:t>
            </w:r>
          </w:p>
          <w:p w14:paraId="28657448" w14:textId="595FF788" w:rsidR="00A27F6F"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8" w:left="305" w:rightChars="-20" w:right="-48" w:hangingChars="155" w:hanging="372"/>
              <w:jc w:val="both"/>
              <w:rPr>
                <w:rFonts w:ascii="Times New Roman" w:eastAsia="標楷體" w:hAnsi="Times New Roman" w:cs="Times New Roman"/>
                <w:color w:val="FF0000"/>
                <w:kern w:val="0"/>
                <w:u w:val="single"/>
              </w:rPr>
            </w:pPr>
            <w:r w:rsidRPr="00CE51E5">
              <w:rPr>
                <w:rFonts w:ascii="Times New Roman" w:eastAsia="標楷體" w:hAnsi="Times New Roman" w:cs="Times New Roman" w:hint="eastAsia"/>
                <w:color w:val="FF0000"/>
                <w:kern w:val="0"/>
                <w:u w:val="single"/>
              </w:rPr>
              <w:t>四</w:t>
            </w:r>
            <w:r w:rsidRPr="00CE51E5">
              <w:rPr>
                <w:rFonts w:ascii="Times New Roman" w:eastAsia="標楷體" w:hAnsi="Times New Roman" w:cs="Times New Roman"/>
                <w:color w:val="FF0000"/>
                <w:kern w:val="0"/>
                <w:u w:val="single"/>
              </w:rPr>
              <w:t>、</w:t>
            </w:r>
            <w:r w:rsidRPr="00CE51E5">
              <w:rPr>
                <w:rFonts w:ascii="Times New Roman" w:eastAsia="標楷體" w:hAnsi="Times New Roman" w:cs="Times New Roman"/>
                <w:snapToGrid w:val="0"/>
                <w:color w:val="FF0000"/>
                <w:szCs w:val="24"/>
                <w:u w:val="single"/>
              </w:rPr>
              <w:t>加掛</w:t>
            </w:r>
            <w:r w:rsidRPr="00207B9D">
              <w:rPr>
                <w:rFonts w:ascii="Times New Roman" w:eastAsia="標楷體" w:hAnsi="Times New Roman" w:cs="Times New Roman"/>
                <w:snapToGrid w:val="0"/>
                <w:color w:val="FF0000"/>
                <w:szCs w:val="24"/>
                <w:u w:val="single"/>
              </w:rPr>
              <w:t>ETF</w:t>
            </w:r>
            <w:r w:rsidRPr="00CE51E5">
              <w:rPr>
                <w:rFonts w:ascii="Times New Roman" w:eastAsia="標楷體" w:hAnsi="Times New Roman" w:cs="Times New Roman" w:hint="eastAsia"/>
                <w:color w:val="FF0000"/>
                <w:kern w:val="0"/>
                <w:u w:val="single"/>
              </w:rPr>
              <w:t>受益憑證</w:t>
            </w:r>
            <w:r>
              <w:rPr>
                <w:rFonts w:ascii="標楷體" w:eastAsia="標楷體" w:hAnsi="標楷體" w:cs="Times New Roman" w:hint="eastAsia"/>
                <w:color w:val="FF0000"/>
                <w:kern w:val="0"/>
                <w:u w:val="single"/>
              </w:rPr>
              <w:t>；</w:t>
            </w:r>
          </w:p>
          <w:p w14:paraId="1BB25C91" w14:textId="6533ECA1" w:rsidR="00A27F6F"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8" w:left="305" w:rightChars="-20" w:right="-48" w:hangingChars="155" w:hanging="372"/>
              <w:jc w:val="both"/>
              <w:rPr>
                <w:rFonts w:ascii="Times New Roman" w:eastAsia="標楷體" w:hAnsi="Times New Roman" w:cs="Times New Roman"/>
                <w:kern w:val="0"/>
              </w:rPr>
            </w:pPr>
            <w:r w:rsidRPr="00C74EDA">
              <w:rPr>
                <w:rFonts w:ascii="Times New Roman" w:eastAsia="標楷體" w:hAnsi="Times New Roman" w:cs="Times New Roman" w:hint="eastAsia"/>
                <w:color w:val="FF0000"/>
                <w:kern w:val="0"/>
                <w:u w:val="single"/>
              </w:rPr>
              <w:t>五</w:t>
            </w:r>
            <w:r w:rsidRPr="00C74EDA">
              <w:rPr>
                <w:rFonts w:ascii="Times New Roman" w:eastAsia="標楷體" w:hAnsi="Times New Roman" w:cs="Times New Roman"/>
                <w:kern w:val="0"/>
              </w:rPr>
              <w:t>、</w:t>
            </w:r>
            <w:r w:rsidRPr="006B4BBF">
              <w:rPr>
                <w:rFonts w:ascii="Times New Roman" w:eastAsia="標楷體" w:hAnsi="Times New Roman" w:cs="Times New Roman" w:hint="eastAsia"/>
                <w:kern w:val="0"/>
              </w:rPr>
              <w:t>經本中心認為有必要之受益憑證。</w:t>
            </w:r>
          </w:p>
          <w:p w14:paraId="159595FE" w14:textId="25576AE6" w:rsidR="00A27F6F" w:rsidRDefault="00A27F6F" w:rsidP="00FB56A1">
            <w:pPr>
              <w:pStyle w:val="af2"/>
              <w:kinsoku w:val="0"/>
              <w:overflowPunct w:val="0"/>
              <w:autoSpaceDE w:val="0"/>
              <w:autoSpaceDN w:val="0"/>
              <w:spacing w:line="320" w:lineRule="exact"/>
              <w:ind w:leftChars="-34" w:left="-82" w:firstLine="0"/>
              <w:rPr>
                <w:rFonts w:ascii="Times New Roman" w:hAnsi="Times New Roman"/>
                <w:snapToGrid w:val="0"/>
              </w:rPr>
            </w:pPr>
            <w:r w:rsidRPr="000623AD">
              <w:rPr>
                <w:rFonts w:ascii="Times New Roman" w:hAnsi="Times New Roman"/>
                <w:snapToGrid w:val="0"/>
              </w:rPr>
              <w:t>(</w:t>
            </w:r>
            <w:r w:rsidRPr="000623AD">
              <w:rPr>
                <w:rFonts w:ascii="Times New Roman" w:hAnsi="Times New Roman"/>
                <w:snapToGrid w:val="0"/>
              </w:rPr>
              <w:t>第二項</w:t>
            </w:r>
            <w:r>
              <w:rPr>
                <w:rFonts w:ascii="Times New Roman" w:hAnsi="Times New Roman" w:hint="eastAsia"/>
                <w:snapToGrid w:val="0"/>
              </w:rPr>
              <w:t>至</w:t>
            </w:r>
            <w:r w:rsidRPr="000623AD">
              <w:rPr>
                <w:rFonts w:ascii="Times New Roman" w:hAnsi="Times New Roman"/>
                <w:snapToGrid w:val="0"/>
              </w:rPr>
              <w:t>第</w:t>
            </w:r>
            <w:r>
              <w:rPr>
                <w:rFonts w:ascii="Times New Roman" w:hAnsi="Times New Roman" w:hint="eastAsia"/>
                <w:snapToGrid w:val="0"/>
              </w:rPr>
              <w:t>五</w:t>
            </w:r>
            <w:r w:rsidRPr="000623AD">
              <w:rPr>
                <w:rFonts w:ascii="Times New Roman" w:hAnsi="Times New Roman"/>
                <w:snapToGrid w:val="0"/>
              </w:rPr>
              <w:t>項未修正，略</w:t>
            </w:r>
            <w:r w:rsidRPr="000623AD">
              <w:rPr>
                <w:rFonts w:ascii="Times New Roman" w:hAnsi="Times New Roman"/>
                <w:snapToGrid w:val="0"/>
                <w:lang w:eastAsia="zh-HK"/>
              </w:rPr>
              <w:t>)</w:t>
            </w:r>
          </w:p>
        </w:tc>
        <w:tc>
          <w:tcPr>
            <w:tcW w:w="3364" w:type="dxa"/>
          </w:tcPr>
          <w:p w14:paraId="0221CC02" w14:textId="348275C1" w:rsidR="00A27F6F" w:rsidRPr="00353EBD" w:rsidRDefault="00A27F6F" w:rsidP="00A51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2" w:left="293" w:rightChars="-24" w:right="-58" w:hangingChars="144" w:hanging="346"/>
              <w:jc w:val="both"/>
              <w:rPr>
                <w:rFonts w:ascii="Times New Roman" w:eastAsia="標楷體" w:hAnsi="Times New Roman" w:cs="Times New Roman"/>
                <w:kern w:val="0"/>
              </w:rPr>
            </w:pPr>
            <w:r w:rsidRPr="00353EBD">
              <w:rPr>
                <w:rFonts w:ascii="Times New Roman" w:eastAsia="標楷體" w:hAnsi="Times New Roman" w:cs="Times New Roman"/>
                <w:kern w:val="0"/>
              </w:rPr>
              <w:t>拾、</w:t>
            </w:r>
            <w:r w:rsidRPr="00353EBD">
              <w:rPr>
                <w:rFonts w:ascii="Times New Roman" w:eastAsia="標楷體" w:hAnsi="Times New Roman" w:cs="Times New Roman" w:hint="eastAsia"/>
                <w:kern w:val="0"/>
              </w:rPr>
              <w:t>委託人首次委託參與證券商辦理下列受益憑證申購、買回作業者，應簽具風險預告書，參與證券商始得接受其委託：</w:t>
            </w:r>
          </w:p>
          <w:p w14:paraId="659C1A07" w14:textId="33664C4C" w:rsidR="00A27F6F" w:rsidRPr="00353EBD"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3" w:left="255" w:rightChars="-24" w:right="-58" w:hangingChars="129" w:hanging="310"/>
              <w:jc w:val="both"/>
              <w:rPr>
                <w:rFonts w:ascii="Times New Roman" w:eastAsia="標楷體" w:hAnsi="Times New Roman" w:cs="Times New Roman"/>
                <w:kern w:val="0"/>
              </w:rPr>
            </w:pPr>
            <w:r w:rsidRPr="00353EBD">
              <w:rPr>
                <w:rFonts w:ascii="Times New Roman" w:eastAsia="標楷體" w:hAnsi="Times New Roman" w:cs="Times New Roman"/>
                <w:kern w:val="0"/>
              </w:rPr>
              <w:t>一、</w:t>
            </w:r>
            <w:r w:rsidRPr="00353EBD">
              <w:rPr>
                <w:rFonts w:ascii="Times New Roman" w:eastAsia="標楷體" w:hAnsi="Times New Roman" w:cs="Times New Roman" w:hint="eastAsia"/>
                <w:kern w:val="0"/>
              </w:rPr>
              <w:t>槓桿反向指數股票型證券投資信託基金受益憑證；</w:t>
            </w:r>
          </w:p>
          <w:p w14:paraId="309F6C51" w14:textId="6993E6BC" w:rsidR="00A27F6F" w:rsidRPr="00353EBD"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3" w:left="255" w:rightChars="-24" w:right="-58" w:hangingChars="129" w:hanging="310"/>
              <w:jc w:val="both"/>
              <w:rPr>
                <w:rFonts w:ascii="Times New Roman" w:eastAsia="標楷體" w:hAnsi="Times New Roman" w:cs="Times New Roman"/>
                <w:kern w:val="0"/>
              </w:rPr>
            </w:pPr>
            <w:r w:rsidRPr="00353EBD">
              <w:rPr>
                <w:rFonts w:ascii="Times New Roman" w:eastAsia="標楷體" w:hAnsi="Times New Roman" w:cs="Times New Roman"/>
                <w:kern w:val="0"/>
              </w:rPr>
              <w:t>二、</w:t>
            </w:r>
            <w:r w:rsidRPr="00353EBD">
              <w:rPr>
                <w:rFonts w:ascii="Times New Roman" w:eastAsia="標楷體" w:hAnsi="Times New Roman" w:cs="Times New Roman" w:hint="eastAsia"/>
                <w:kern w:val="0"/>
              </w:rPr>
              <w:t>指數股票型期貨信託基金受益憑證；</w:t>
            </w:r>
          </w:p>
          <w:p w14:paraId="6F0B2DE0" w14:textId="417032E1" w:rsidR="00A27F6F" w:rsidRPr="00353EBD"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3" w:left="255" w:rightChars="-24" w:right="-58" w:hangingChars="129" w:hanging="310"/>
              <w:jc w:val="both"/>
              <w:rPr>
                <w:rFonts w:ascii="Times New Roman" w:eastAsia="標楷體" w:hAnsi="Times New Roman" w:cs="Times New Roman"/>
                <w:kern w:val="0"/>
              </w:rPr>
            </w:pPr>
            <w:r w:rsidRPr="00353EBD">
              <w:rPr>
                <w:rFonts w:ascii="Times New Roman" w:eastAsia="標楷體" w:hAnsi="Times New Roman" w:cs="Times New Roman"/>
                <w:kern w:val="0"/>
              </w:rPr>
              <w:t>三、</w:t>
            </w:r>
            <w:r w:rsidRPr="00353EBD">
              <w:rPr>
                <w:rFonts w:ascii="Times New Roman" w:eastAsia="標楷體" w:hAnsi="Times New Roman" w:cs="Times New Roman" w:hint="eastAsia"/>
                <w:kern w:val="0"/>
              </w:rPr>
              <w:t>非投資等級債券指數股票型證券投資信託基金受益憑證；</w:t>
            </w:r>
          </w:p>
          <w:p w14:paraId="0259D07A" w14:textId="77777777" w:rsidR="00A27F6F"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3" w:left="255" w:rightChars="-24" w:right="-58" w:hangingChars="129" w:hanging="310"/>
              <w:jc w:val="both"/>
              <w:rPr>
                <w:rFonts w:ascii="Times New Roman" w:eastAsia="標楷體" w:hAnsi="Times New Roman" w:cs="Times New Roman"/>
                <w:kern w:val="0"/>
                <w:u w:val="single"/>
              </w:rPr>
            </w:pPr>
          </w:p>
          <w:p w14:paraId="33E49ADA" w14:textId="3DEB2E3E" w:rsidR="00A27F6F" w:rsidRPr="00353EBD"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23" w:left="255" w:rightChars="-24" w:right="-58" w:hangingChars="129" w:hanging="310"/>
              <w:jc w:val="both"/>
              <w:rPr>
                <w:rFonts w:ascii="Times New Roman" w:eastAsia="標楷體" w:hAnsi="Times New Roman" w:cs="Times New Roman"/>
                <w:kern w:val="0"/>
              </w:rPr>
            </w:pPr>
            <w:r w:rsidRPr="00B443B3">
              <w:rPr>
                <w:rFonts w:ascii="Times New Roman" w:eastAsia="標楷體" w:hAnsi="Times New Roman" w:cs="Times New Roman"/>
                <w:color w:val="FF0000"/>
                <w:kern w:val="0"/>
                <w:u w:val="single"/>
              </w:rPr>
              <w:t>四</w:t>
            </w:r>
            <w:r w:rsidRPr="00353EBD">
              <w:rPr>
                <w:rFonts w:ascii="Times New Roman" w:eastAsia="標楷體" w:hAnsi="Times New Roman" w:cs="Times New Roman"/>
                <w:kern w:val="0"/>
              </w:rPr>
              <w:t>、</w:t>
            </w:r>
            <w:r w:rsidRPr="00353EBD">
              <w:rPr>
                <w:rFonts w:ascii="Times New Roman" w:eastAsia="標楷體" w:hAnsi="Times New Roman" w:cs="Times New Roman" w:hint="eastAsia"/>
                <w:kern w:val="0"/>
              </w:rPr>
              <w:t>經本中心認為有必要之受益憑證。</w:t>
            </w:r>
          </w:p>
          <w:p w14:paraId="26A8001A" w14:textId="22E6CF96" w:rsidR="00A27F6F" w:rsidRPr="00353EBD" w:rsidRDefault="00A27F6F" w:rsidP="00FB56A1">
            <w:pPr>
              <w:pStyle w:val="af2"/>
              <w:kinsoku w:val="0"/>
              <w:overflowPunct w:val="0"/>
              <w:autoSpaceDE w:val="0"/>
              <w:autoSpaceDN w:val="0"/>
              <w:spacing w:line="320" w:lineRule="exact"/>
              <w:ind w:leftChars="-45" w:left="-108" w:firstLine="0"/>
              <w:rPr>
                <w:rFonts w:ascii="Times New Roman" w:hAnsi="Times New Roman"/>
                <w:snapToGrid w:val="0"/>
              </w:rPr>
            </w:pPr>
            <w:r w:rsidRPr="00353EBD">
              <w:rPr>
                <w:rFonts w:ascii="Times New Roman" w:hAnsi="Times New Roman"/>
                <w:snapToGrid w:val="0"/>
              </w:rPr>
              <w:t>(</w:t>
            </w:r>
            <w:r w:rsidRPr="00353EBD">
              <w:rPr>
                <w:rFonts w:ascii="Times New Roman" w:hAnsi="Times New Roman"/>
                <w:snapToGrid w:val="0"/>
              </w:rPr>
              <w:t>第二項</w:t>
            </w:r>
            <w:r w:rsidRPr="00353EBD">
              <w:rPr>
                <w:rFonts w:ascii="Times New Roman" w:hAnsi="Times New Roman" w:hint="eastAsia"/>
                <w:snapToGrid w:val="0"/>
              </w:rPr>
              <w:t>至</w:t>
            </w:r>
            <w:r w:rsidRPr="00353EBD">
              <w:rPr>
                <w:rFonts w:ascii="Times New Roman" w:hAnsi="Times New Roman"/>
                <w:snapToGrid w:val="0"/>
              </w:rPr>
              <w:t>第</w:t>
            </w:r>
            <w:r w:rsidRPr="00353EBD">
              <w:rPr>
                <w:rFonts w:ascii="Times New Roman" w:hAnsi="Times New Roman" w:hint="eastAsia"/>
                <w:snapToGrid w:val="0"/>
              </w:rPr>
              <w:t>五</w:t>
            </w:r>
            <w:r w:rsidRPr="00353EBD">
              <w:rPr>
                <w:rFonts w:ascii="Times New Roman" w:hAnsi="Times New Roman"/>
                <w:snapToGrid w:val="0"/>
              </w:rPr>
              <w:t>項未修正，略</w:t>
            </w:r>
            <w:r w:rsidRPr="00353EBD">
              <w:rPr>
                <w:rFonts w:ascii="Times New Roman" w:hAnsi="Times New Roman"/>
                <w:snapToGrid w:val="0"/>
                <w:lang w:eastAsia="zh-HK"/>
              </w:rPr>
              <w:t>)</w:t>
            </w:r>
          </w:p>
        </w:tc>
        <w:tc>
          <w:tcPr>
            <w:tcW w:w="3365" w:type="dxa"/>
          </w:tcPr>
          <w:p w14:paraId="3DA01AA5" w14:textId="77777777" w:rsidR="00A27F6F" w:rsidRPr="002A3993" w:rsidRDefault="00A27F6F" w:rsidP="00FB5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rightChars="-30" w:right="-72"/>
              <w:jc w:val="both"/>
              <w:rPr>
                <w:rFonts w:ascii="Times New Roman" w:eastAsia="標楷體" w:hAnsi="Times New Roman" w:cs="Times New Roman"/>
                <w:szCs w:val="24"/>
              </w:rPr>
            </w:pPr>
            <w:r w:rsidRPr="002A3993">
              <w:rPr>
                <w:rFonts w:ascii="Times New Roman" w:eastAsia="標楷體" w:hAnsi="Times New Roman" w:cs="Times New Roman"/>
                <w:szCs w:val="24"/>
              </w:rPr>
              <w:t>委託人首次委託參與證券商辦理</w:t>
            </w:r>
            <w:r w:rsidRPr="00A47EC1">
              <w:rPr>
                <w:rFonts w:ascii="Times New Roman" w:eastAsia="標楷體" w:hAnsi="Times New Roman" w:cs="Times New Roman"/>
                <w:szCs w:val="24"/>
              </w:rPr>
              <w:t>加掛</w:t>
            </w:r>
            <w:r w:rsidRPr="00A47EC1">
              <w:rPr>
                <w:rFonts w:ascii="Times New Roman" w:eastAsia="標楷體" w:hAnsi="Times New Roman" w:cs="Times New Roman"/>
                <w:szCs w:val="24"/>
              </w:rPr>
              <w:t>ETF</w:t>
            </w:r>
            <w:r w:rsidRPr="002A3993">
              <w:rPr>
                <w:rFonts w:ascii="Times New Roman" w:eastAsia="標楷體" w:hAnsi="Times New Roman" w:cs="Times New Roman"/>
                <w:szCs w:val="24"/>
              </w:rPr>
              <w:t>受益憑證申購、買回作業者，應簽具風險預告書，</w:t>
            </w:r>
            <w:proofErr w:type="gramStart"/>
            <w:r w:rsidRPr="002A3993">
              <w:rPr>
                <w:rFonts w:ascii="Times New Roman" w:eastAsia="標楷體" w:hAnsi="Times New Roman" w:cs="Times New Roman"/>
                <w:szCs w:val="24"/>
              </w:rPr>
              <w:t>爰</w:t>
            </w:r>
            <w:proofErr w:type="gramEnd"/>
            <w:r w:rsidRPr="002A3993">
              <w:rPr>
                <w:rFonts w:ascii="Times New Roman" w:eastAsia="標楷體" w:hAnsi="Times New Roman" w:cs="Times New Roman"/>
                <w:szCs w:val="24"/>
              </w:rPr>
              <w:t>增</w:t>
            </w:r>
            <w:r w:rsidRPr="002A3993">
              <w:rPr>
                <w:rFonts w:ascii="Times New Roman" w:eastAsia="標楷體" w:hAnsi="Times New Roman" w:cs="Times New Roman" w:hint="eastAsia"/>
                <w:szCs w:val="24"/>
              </w:rPr>
              <w:t>訂</w:t>
            </w:r>
            <w:r w:rsidRPr="002A3993">
              <w:rPr>
                <w:rFonts w:ascii="Times New Roman" w:eastAsia="標楷體" w:hAnsi="Times New Roman" w:cs="Times New Roman"/>
                <w:szCs w:val="24"/>
              </w:rPr>
              <w:t>第一項第</w:t>
            </w:r>
            <w:r w:rsidRPr="002A3993">
              <w:rPr>
                <w:rFonts w:ascii="Times New Roman" w:eastAsia="標楷體" w:hAnsi="Times New Roman" w:cs="Times New Roman" w:hint="eastAsia"/>
                <w:szCs w:val="24"/>
              </w:rPr>
              <w:t>四</w:t>
            </w:r>
            <w:r w:rsidRPr="002A3993">
              <w:rPr>
                <w:rFonts w:ascii="Times New Roman" w:eastAsia="標楷體" w:hAnsi="Times New Roman" w:cs="Times New Roman"/>
                <w:szCs w:val="24"/>
              </w:rPr>
              <w:t>款</w:t>
            </w:r>
            <w:r w:rsidRPr="002A3993">
              <w:rPr>
                <w:rFonts w:ascii="Times New Roman" w:eastAsia="標楷體" w:hAnsi="Times New Roman" w:cs="Times New Roman" w:hint="eastAsia"/>
                <w:szCs w:val="24"/>
              </w:rPr>
              <w:t>，現行條文第四款移列至修正條文第五款</w:t>
            </w:r>
            <w:r w:rsidRPr="002A3993">
              <w:rPr>
                <w:rFonts w:ascii="Times New Roman" w:eastAsia="標楷體" w:hAnsi="Times New Roman" w:cs="Times New Roman"/>
                <w:szCs w:val="24"/>
              </w:rPr>
              <w:t>。</w:t>
            </w:r>
          </w:p>
          <w:p w14:paraId="492DE1B7" w14:textId="77777777" w:rsidR="00A27F6F" w:rsidRPr="000623AD" w:rsidRDefault="00A27F6F" w:rsidP="00FB56A1">
            <w:pPr>
              <w:pStyle w:val="af2"/>
              <w:kinsoku w:val="0"/>
              <w:overflowPunct w:val="0"/>
              <w:autoSpaceDE w:val="0"/>
              <w:autoSpaceDN w:val="0"/>
              <w:spacing w:line="320" w:lineRule="exact"/>
              <w:ind w:leftChars="-37" w:left="-89" w:rightChars="-46" w:right="-110" w:firstLine="0"/>
              <w:rPr>
                <w:rFonts w:ascii="Times New Roman" w:hAnsi="Times New Roman"/>
                <w:snapToGrid w:val="0"/>
              </w:rPr>
            </w:pPr>
          </w:p>
        </w:tc>
      </w:tr>
    </w:tbl>
    <w:p w14:paraId="399BB54C" w14:textId="77777777" w:rsidR="00B538D8" w:rsidRPr="000623AD" w:rsidRDefault="00B538D8" w:rsidP="00B538D8">
      <w:pPr>
        <w:rPr>
          <w:rFonts w:ascii="Times New Roman" w:eastAsia="標楷體" w:hAnsi="Times New Roman" w:cs="Times New Roman"/>
        </w:rPr>
      </w:pPr>
    </w:p>
    <w:p w14:paraId="2586FE60" w14:textId="651D3EA2" w:rsidR="00141B4A" w:rsidRDefault="00141B4A">
      <w:pPr>
        <w:widowControl/>
        <w:rPr>
          <w:rFonts w:ascii="Times New Roman" w:eastAsia="標楷體" w:hAnsi="Times New Roman" w:cs="Times New Roman"/>
        </w:rPr>
      </w:pPr>
      <w:r>
        <w:rPr>
          <w:rFonts w:ascii="Times New Roman" w:eastAsia="標楷體" w:hAnsi="Times New Roman" w:cs="Times New Roman"/>
        </w:rPr>
        <w:br w:type="page"/>
      </w:r>
    </w:p>
    <w:p w14:paraId="74FA177A" w14:textId="39C8C856" w:rsidR="008A116F" w:rsidRPr="00353EBD" w:rsidRDefault="003D6B0A" w:rsidP="008244DD">
      <w:pPr>
        <w:pStyle w:val="2"/>
        <w:spacing w:afterLines="0" w:line="440" w:lineRule="exact"/>
        <w:ind w:left="657" w:hangingChars="205" w:hanging="657"/>
        <w:rPr>
          <w:rFonts w:hAnsi="Times New Roman"/>
        </w:rPr>
      </w:pPr>
      <w:bookmarkStart w:id="20" w:name="_Toc145403629"/>
      <w:r w:rsidRPr="000623AD">
        <w:rPr>
          <w:rFonts w:hAnsi="Times New Roman"/>
        </w:rPr>
        <w:lastRenderedPageBreak/>
        <w:t>六、</w:t>
      </w:r>
      <w:r w:rsidR="008A116F" w:rsidRPr="000623AD">
        <w:rPr>
          <w:rFonts w:hAnsi="Times New Roman"/>
        </w:rPr>
        <w:t>財</w:t>
      </w:r>
      <w:r w:rsidR="008A116F" w:rsidRPr="00353EBD">
        <w:rPr>
          <w:rFonts w:hAnsi="Times New Roman"/>
        </w:rPr>
        <w:t>團法人中華民國證券櫃檯買賣中心</w:t>
      </w:r>
      <w:bookmarkEnd w:id="18"/>
      <w:bookmarkEnd w:id="19"/>
      <w:r w:rsidR="007834DB" w:rsidRPr="00353EBD">
        <w:rPr>
          <w:rFonts w:hAnsi="Times New Roman"/>
        </w:rPr>
        <w:t>上櫃證券鉅額買賣辦法第三條</w:t>
      </w:r>
      <w:bookmarkStart w:id="21" w:name="_Hlk36928877"/>
      <w:r w:rsidR="007834DB" w:rsidRPr="00353EBD">
        <w:rPr>
          <w:rFonts w:hAnsi="Times New Roman"/>
        </w:rPr>
        <w:t>修正條文對照表</w:t>
      </w:r>
      <w:bookmarkEnd w:id="20"/>
      <w:bookmarkEnd w:id="21"/>
    </w:p>
    <w:tbl>
      <w:tblPr>
        <w:tblStyle w:val="a3"/>
        <w:tblW w:w="10093" w:type="dxa"/>
        <w:tblInd w:w="108" w:type="dxa"/>
        <w:tblLook w:val="04A0" w:firstRow="1" w:lastRow="0" w:firstColumn="1" w:lastColumn="0" w:noHBand="0" w:noVBand="1"/>
      </w:tblPr>
      <w:tblGrid>
        <w:gridCol w:w="3364"/>
        <w:gridCol w:w="3364"/>
        <w:gridCol w:w="3365"/>
      </w:tblGrid>
      <w:tr w:rsidR="00553999" w:rsidRPr="000623AD" w14:paraId="772093FC" w14:textId="77777777" w:rsidTr="00553999">
        <w:trPr>
          <w:tblHeader/>
        </w:trPr>
        <w:tc>
          <w:tcPr>
            <w:tcW w:w="3364" w:type="dxa"/>
          </w:tcPr>
          <w:p w14:paraId="7855FFDE" w14:textId="77777777" w:rsidR="00553999" w:rsidRPr="000623AD" w:rsidRDefault="00553999" w:rsidP="005753C4">
            <w:pPr>
              <w:spacing w:line="320" w:lineRule="exact"/>
              <w:ind w:left="266" w:hangingChars="111" w:hanging="266"/>
              <w:jc w:val="center"/>
              <w:rPr>
                <w:rFonts w:ascii="Times New Roman" w:eastAsia="標楷體" w:hAnsi="Times New Roman" w:cs="Times New Roman"/>
                <w:szCs w:val="24"/>
              </w:rPr>
            </w:pPr>
            <w:r w:rsidRPr="000623AD">
              <w:rPr>
                <w:rFonts w:ascii="Times New Roman" w:eastAsia="標楷體" w:hAnsi="Times New Roman" w:cs="Times New Roman"/>
                <w:szCs w:val="24"/>
              </w:rPr>
              <w:t>修正條文</w:t>
            </w:r>
          </w:p>
        </w:tc>
        <w:tc>
          <w:tcPr>
            <w:tcW w:w="3364" w:type="dxa"/>
          </w:tcPr>
          <w:p w14:paraId="1645DDD1" w14:textId="77777777" w:rsidR="00553999" w:rsidRPr="000623AD" w:rsidRDefault="00553999" w:rsidP="005753C4">
            <w:pPr>
              <w:spacing w:line="320" w:lineRule="exact"/>
              <w:ind w:left="266" w:hangingChars="111" w:hanging="266"/>
              <w:jc w:val="center"/>
              <w:rPr>
                <w:rFonts w:ascii="Times New Roman" w:eastAsia="標楷體" w:hAnsi="Times New Roman" w:cs="Times New Roman"/>
                <w:szCs w:val="24"/>
              </w:rPr>
            </w:pPr>
            <w:r w:rsidRPr="000623AD">
              <w:rPr>
                <w:rFonts w:ascii="Times New Roman" w:eastAsia="標楷體" w:hAnsi="Times New Roman" w:cs="Times New Roman"/>
                <w:szCs w:val="24"/>
              </w:rPr>
              <w:t>現行條文</w:t>
            </w:r>
          </w:p>
        </w:tc>
        <w:tc>
          <w:tcPr>
            <w:tcW w:w="3365" w:type="dxa"/>
          </w:tcPr>
          <w:p w14:paraId="115B5034" w14:textId="640F701E" w:rsidR="00553999" w:rsidRPr="000623AD" w:rsidRDefault="00553999" w:rsidP="005753C4">
            <w:pPr>
              <w:spacing w:line="320" w:lineRule="exact"/>
              <w:ind w:left="396" w:hangingChars="165" w:hanging="396"/>
              <w:jc w:val="center"/>
              <w:rPr>
                <w:rFonts w:ascii="Times New Roman" w:eastAsia="標楷體" w:hAnsi="Times New Roman" w:cs="Times New Roman"/>
                <w:szCs w:val="24"/>
              </w:rPr>
            </w:pPr>
            <w:r w:rsidRPr="000623AD">
              <w:rPr>
                <w:rFonts w:ascii="Times New Roman" w:eastAsia="標楷體" w:hAnsi="Times New Roman" w:cs="Times New Roman"/>
                <w:szCs w:val="24"/>
              </w:rPr>
              <w:t>說明</w:t>
            </w:r>
          </w:p>
        </w:tc>
      </w:tr>
      <w:tr w:rsidR="00553999" w:rsidRPr="000623AD" w14:paraId="67336366" w14:textId="77777777" w:rsidTr="00553999">
        <w:tc>
          <w:tcPr>
            <w:tcW w:w="3364" w:type="dxa"/>
          </w:tcPr>
          <w:p w14:paraId="37BE3EA6" w14:textId="05E1F1DB" w:rsidR="00553999" w:rsidRPr="000623AD" w:rsidRDefault="00553999" w:rsidP="005753C4">
            <w:pPr>
              <w:pStyle w:val="af2"/>
              <w:kinsoku w:val="0"/>
              <w:overflowPunct w:val="0"/>
              <w:autoSpaceDE w:val="0"/>
              <w:autoSpaceDN w:val="0"/>
              <w:spacing w:line="320" w:lineRule="exact"/>
              <w:ind w:leftChars="-34" w:left="-82" w:firstLine="0"/>
              <w:rPr>
                <w:rFonts w:ascii="Times New Roman" w:hAnsi="Times New Roman"/>
                <w:snapToGrid w:val="0"/>
              </w:rPr>
            </w:pPr>
            <w:r w:rsidRPr="000623AD">
              <w:rPr>
                <w:rFonts w:ascii="Times New Roman" w:hAnsi="Times New Roman"/>
                <w:snapToGrid w:val="0"/>
              </w:rPr>
              <w:t>第三條</w:t>
            </w:r>
          </w:p>
          <w:p w14:paraId="5F3195FE" w14:textId="77777777" w:rsidR="00553999" w:rsidRPr="00E416D8" w:rsidRDefault="00553999" w:rsidP="00E41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82" w:rightChars="-24" w:right="-58" w:firstLineChars="235" w:firstLine="564"/>
              <w:jc w:val="both"/>
              <w:rPr>
                <w:rFonts w:ascii="Times New Roman" w:eastAsia="標楷體" w:hAnsi="Times New Roman" w:cs="Times New Roman"/>
                <w:snapToGrid w:val="0"/>
              </w:rPr>
            </w:pPr>
            <w:r w:rsidRPr="00E416D8">
              <w:rPr>
                <w:rFonts w:ascii="Times New Roman" w:eastAsia="標楷體" w:hAnsi="Times New Roman" w:cs="Times New Roman" w:hint="eastAsia"/>
                <w:snapToGrid w:val="0"/>
              </w:rPr>
              <w:t>證券商申報買賣之標的應為在等價成交系統交易之有價證券，且一次申報買進或賣出之數量、種類及金額，應符合下列規定：</w:t>
            </w:r>
          </w:p>
          <w:p w14:paraId="0C541B9A" w14:textId="77777777" w:rsidR="00553999" w:rsidRPr="00E416D8" w:rsidRDefault="00553999" w:rsidP="00E41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rPr>
            </w:pPr>
            <w:r w:rsidRPr="00E416D8">
              <w:rPr>
                <w:rFonts w:ascii="Times New Roman" w:eastAsia="標楷體" w:hAnsi="Times New Roman" w:cs="Times New Roman" w:hint="eastAsia"/>
                <w:snapToGrid w:val="0"/>
              </w:rPr>
              <w:t>一、申報單一證券鉅額買賣，其數量達五百交易單位以上。但未達上開數量而一次申報買進或賣出總金額達一千五百萬元以上者，亦得為單一證券之鉅額買賣。</w:t>
            </w:r>
          </w:p>
          <w:p w14:paraId="272AED6B" w14:textId="50F5D00F" w:rsidR="00553999" w:rsidRDefault="00553999" w:rsidP="00E41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hAnsi="Times New Roman"/>
                <w:snapToGrid w:val="0"/>
              </w:rPr>
            </w:pPr>
            <w:r w:rsidRPr="00E416D8">
              <w:rPr>
                <w:rFonts w:ascii="Times New Roman" w:eastAsia="標楷體" w:hAnsi="Times New Roman" w:cs="Times New Roman" w:hint="eastAsia"/>
                <w:snapToGrid w:val="0"/>
              </w:rPr>
              <w:t>二、申報股票組合鉅額買賣，其股票種類達五種以上且總金額達一千五百萬元以上。</w:t>
            </w:r>
          </w:p>
          <w:p w14:paraId="14A74936" w14:textId="1B174045" w:rsidR="00553999" w:rsidRPr="000623AD" w:rsidRDefault="00553999" w:rsidP="00553999">
            <w:pPr>
              <w:pStyle w:val="af2"/>
              <w:kinsoku w:val="0"/>
              <w:overflowPunct w:val="0"/>
              <w:autoSpaceDE w:val="0"/>
              <w:autoSpaceDN w:val="0"/>
              <w:adjustRightInd w:val="0"/>
              <w:snapToGrid w:val="0"/>
              <w:spacing w:line="320" w:lineRule="exact"/>
              <w:ind w:leftChars="-34" w:left="-82" w:rightChars="-24" w:right="-58" w:firstLineChars="235" w:firstLine="564"/>
              <w:rPr>
                <w:rFonts w:ascii="Times New Roman" w:hAnsi="Times New Roman"/>
                <w:snapToGrid w:val="0"/>
                <w:lang w:eastAsia="zh-HK"/>
              </w:rPr>
            </w:pPr>
            <w:r w:rsidRPr="000623AD">
              <w:rPr>
                <w:rFonts w:ascii="Times New Roman" w:hAnsi="Times New Roman"/>
                <w:snapToGrid w:val="0"/>
                <w:color w:val="FF0000"/>
                <w:u w:val="single"/>
              </w:rPr>
              <w:t>前項申報證券為</w:t>
            </w:r>
            <w:r w:rsidRPr="00350AD8">
              <w:rPr>
                <w:rFonts w:ascii="Times New Roman" w:hAnsi="Times New Roman"/>
                <w:snapToGrid w:val="0"/>
                <w:color w:val="FF0000"/>
                <w:u w:val="single"/>
              </w:rPr>
              <w:t>加掛</w:t>
            </w:r>
            <w:r w:rsidRPr="00350AD8">
              <w:rPr>
                <w:rFonts w:ascii="Times New Roman" w:hAnsi="Times New Roman"/>
                <w:snapToGrid w:val="0"/>
                <w:color w:val="FF0000"/>
                <w:u w:val="single"/>
              </w:rPr>
              <w:t>ETF</w:t>
            </w:r>
            <w:r w:rsidRPr="000623AD">
              <w:rPr>
                <w:rFonts w:ascii="Times New Roman" w:hAnsi="Times New Roman"/>
                <w:snapToGrid w:val="0"/>
                <w:color w:val="FF0000"/>
                <w:u w:val="single"/>
              </w:rPr>
              <w:t>受益憑證者，依</w:t>
            </w:r>
            <w:r w:rsidRPr="000623AD">
              <w:rPr>
                <w:rFonts w:ascii="Times New Roman" w:hAnsi="Times New Roman"/>
                <w:color w:val="FF0000"/>
                <w:u w:val="single"/>
              </w:rPr>
              <w:t>本中心前一日公告匯率換算申報總金額。</w:t>
            </w:r>
          </w:p>
        </w:tc>
        <w:tc>
          <w:tcPr>
            <w:tcW w:w="3364" w:type="dxa"/>
          </w:tcPr>
          <w:p w14:paraId="10E04334" w14:textId="216EF6EC" w:rsidR="00553999" w:rsidRPr="00353EBD" w:rsidRDefault="00553999" w:rsidP="005753C4">
            <w:pPr>
              <w:pStyle w:val="af2"/>
              <w:kinsoku w:val="0"/>
              <w:overflowPunct w:val="0"/>
              <w:autoSpaceDE w:val="0"/>
              <w:autoSpaceDN w:val="0"/>
              <w:spacing w:line="320" w:lineRule="exact"/>
              <w:ind w:leftChars="-45" w:left="-108" w:firstLine="0"/>
              <w:rPr>
                <w:rFonts w:ascii="Times New Roman" w:hAnsi="Times New Roman"/>
                <w:snapToGrid w:val="0"/>
              </w:rPr>
            </w:pPr>
            <w:r w:rsidRPr="00353EBD">
              <w:rPr>
                <w:rFonts w:ascii="Times New Roman" w:hAnsi="Times New Roman"/>
                <w:snapToGrid w:val="0"/>
              </w:rPr>
              <w:t>第三條</w:t>
            </w:r>
          </w:p>
          <w:p w14:paraId="219B284B" w14:textId="3C83077A" w:rsidR="00553999" w:rsidRPr="00353EBD" w:rsidRDefault="00553999" w:rsidP="00444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82" w:rightChars="-24" w:right="-58" w:firstLineChars="235" w:firstLine="564"/>
              <w:jc w:val="both"/>
              <w:rPr>
                <w:rFonts w:ascii="Times New Roman" w:eastAsia="標楷體" w:hAnsi="Times New Roman" w:cs="Times New Roman"/>
                <w:snapToGrid w:val="0"/>
                <w:lang w:eastAsia="zh-HK"/>
              </w:rPr>
            </w:pPr>
            <w:r w:rsidRPr="00353EBD">
              <w:rPr>
                <w:rFonts w:ascii="Times New Roman" w:eastAsia="標楷體" w:hAnsi="Times New Roman" w:cs="Times New Roman" w:hint="eastAsia"/>
                <w:snapToGrid w:val="0"/>
                <w:lang w:eastAsia="zh-HK"/>
              </w:rPr>
              <w:t>證券商申報買賣之標的應為在等價成交系統交易之有價證券，且一次申報買進或賣出之數量、種類及金額，應符合下列規定：</w:t>
            </w:r>
          </w:p>
          <w:p w14:paraId="2CC56414" w14:textId="305924C2" w:rsidR="00553999" w:rsidRPr="00353EBD" w:rsidRDefault="00553999" w:rsidP="00E41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lang w:eastAsia="zh-HK"/>
              </w:rPr>
            </w:pPr>
            <w:r w:rsidRPr="00353EBD">
              <w:rPr>
                <w:rFonts w:ascii="Times New Roman" w:eastAsia="標楷體" w:hAnsi="Times New Roman" w:cs="Times New Roman" w:hint="eastAsia"/>
                <w:snapToGrid w:val="0"/>
                <w:lang w:eastAsia="zh-HK"/>
              </w:rPr>
              <w:t>一、申報單一證券鉅額買賣，其數量達五百交易單位以上。但未達上開數量而一次申報買進或賣出總金額達一千五百萬元以上者，亦得為單一證券之鉅額買賣。</w:t>
            </w:r>
          </w:p>
          <w:p w14:paraId="64DC903C" w14:textId="4CB94B51" w:rsidR="00553999" w:rsidRPr="00353EBD" w:rsidRDefault="00553999" w:rsidP="00444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lang w:eastAsia="zh-HK"/>
              </w:rPr>
            </w:pPr>
            <w:r w:rsidRPr="00353EBD">
              <w:rPr>
                <w:rFonts w:ascii="Times New Roman" w:eastAsia="標楷體" w:hAnsi="Times New Roman" w:cs="Times New Roman" w:hint="eastAsia"/>
                <w:snapToGrid w:val="0"/>
                <w:lang w:eastAsia="zh-HK"/>
              </w:rPr>
              <w:t>二、申報股票組合鉅額買賣，其股票種類達五種以上且總金額達一千五百萬元以上。</w:t>
            </w:r>
          </w:p>
        </w:tc>
        <w:tc>
          <w:tcPr>
            <w:tcW w:w="3365" w:type="dxa"/>
          </w:tcPr>
          <w:p w14:paraId="2C918F4E" w14:textId="77399460" w:rsidR="00553999" w:rsidRPr="000623AD" w:rsidRDefault="00553999" w:rsidP="00A026B2">
            <w:pPr>
              <w:pStyle w:val="af2"/>
              <w:kinsoku w:val="0"/>
              <w:overflowPunct w:val="0"/>
              <w:autoSpaceDE w:val="0"/>
              <w:autoSpaceDN w:val="0"/>
              <w:spacing w:line="320" w:lineRule="exact"/>
              <w:ind w:leftChars="-37" w:left="-89" w:rightChars="-46" w:right="-110" w:firstLine="0"/>
              <w:rPr>
                <w:rFonts w:ascii="Times New Roman" w:hAnsi="Times New Roman"/>
                <w:snapToGrid w:val="0"/>
              </w:rPr>
            </w:pPr>
            <w:r w:rsidRPr="000623AD">
              <w:rPr>
                <w:rFonts w:ascii="Times New Roman" w:hAnsi="Times New Roman"/>
                <w:snapToGrid w:val="0"/>
              </w:rPr>
              <w:t>配合本中心「指數股票型基金受益憑證買賣辦法」</w:t>
            </w:r>
            <w:r w:rsidRPr="00C85820">
              <w:rPr>
                <w:rFonts w:ascii="Times New Roman" w:hAnsi="Times New Roman"/>
                <w:snapToGrid w:val="0"/>
              </w:rPr>
              <w:t>新增</w:t>
            </w:r>
            <w:r w:rsidRPr="00456924">
              <w:rPr>
                <w:rFonts w:ascii="Times New Roman" w:hAnsi="Times New Roman" w:hint="eastAsia"/>
                <w:snapToGrid w:val="0"/>
              </w:rPr>
              <w:t>加掛</w:t>
            </w:r>
            <w:r w:rsidRPr="00456924">
              <w:rPr>
                <w:rFonts w:ascii="Times New Roman" w:hAnsi="Times New Roman" w:hint="eastAsia"/>
                <w:snapToGrid w:val="0"/>
              </w:rPr>
              <w:t>ETF</w:t>
            </w:r>
            <w:r w:rsidRPr="00C85820">
              <w:rPr>
                <w:rFonts w:ascii="Times New Roman" w:hAnsi="Times New Roman"/>
                <w:snapToGrid w:val="0"/>
              </w:rPr>
              <w:t>受益憑證，增訂</w:t>
            </w:r>
            <w:r w:rsidRPr="000623AD">
              <w:rPr>
                <w:rFonts w:ascii="Times New Roman" w:hAnsi="Times New Roman"/>
                <w:snapToGrid w:val="0"/>
              </w:rPr>
              <w:t>申報單一證券或股票組合鉅額買賣，</w:t>
            </w:r>
            <w:proofErr w:type="gramStart"/>
            <w:r w:rsidRPr="000623AD">
              <w:rPr>
                <w:rFonts w:ascii="Times New Roman" w:hAnsi="Times New Roman"/>
                <w:snapToGrid w:val="0"/>
              </w:rPr>
              <w:t>若遇</w:t>
            </w:r>
            <w:r w:rsidRPr="00456924">
              <w:rPr>
                <w:rFonts w:ascii="Times New Roman" w:hAnsi="Times New Roman" w:hint="eastAsia"/>
                <w:snapToGrid w:val="0"/>
              </w:rPr>
              <w:t>加掛</w:t>
            </w:r>
            <w:proofErr w:type="gramEnd"/>
            <w:r w:rsidRPr="00456924">
              <w:rPr>
                <w:rFonts w:ascii="Times New Roman" w:hAnsi="Times New Roman" w:hint="eastAsia"/>
                <w:snapToGrid w:val="0"/>
              </w:rPr>
              <w:t>ETF</w:t>
            </w:r>
            <w:r w:rsidRPr="000623AD">
              <w:rPr>
                <w:rFonts w:ascii="Times New Roman" w:hAnsi="Times New Roman"/>
                <w:snapToGrid w:val="0"/>
              </w:rPr>
              <w:t>受益憑證，依本中心前一日公告匯率計算申報總金額，</w:t>
            </w:r>
            <w:proofErr w:type="gramStart"/>
            <w:r w:rsidRPr="000623AD">
              <w:rPr>
                <w:rFonts w:ascii="Times New Roman" w:hAnsi="Times New Roman"/>
                <w:snapToGrid w:val="0"/>
              </w:rPr>
              <w:t>爰</w:t>
            </w:r>
            <w:proofErr w:type="gramEnd"/>
            <w:r w:rsidRPr="000623AD">
              <w:rPr>
                <w:rFonts w:ascii="Times New Roman" w:hAnsi="Times New Roman"/>
                <w:snapToGrid w:val="0"/>
              </w:rPr>
              <w:t>增</w:t>
            </w:r>
            <w:r>
              <w:rPr>
                <w:rFonts w:ascii="Times New Roman" w:hAnsi="Times New Roman" w:hint="eastAsia"/>
                <w:snapToGrid w:val="0"/>
              </w:rPr>
              <w:t>列</w:t>
            </w:r>
            <w:r w:rsidRPr="000623AD">
              <w:rPr>
                <w:rFonts w:ascii="Times New Roman" w:hAnsi="Times New Roman"/>
                <w:snapToGrid w:val="0"/>
              </w:rPr>
              <w:t>第二項規定。</w:t>
            </w:r>
          </w:p>
        </w:tc>
      </w:tr>
    </w:tbl>
    <w:p w14:paraId="46C49624" w14:textId="40DC7A4D" w:rsidR="009B037D" w:rsidRPr="000623AD" w:rsidRDefault="009B037D">
      <w:pPr>
        <w:widowControl/>
        <w:rPr>
          <w:rFonts w:ascii="Times New Roman" w:eastAsia="標楷體" w:hAnsi="Times New Roman" w:cs="Times New Roman"/>
          <w:b/>
          <w:bCs/>
          <w:color w:val="FF0000"/>
          <w:kern w:val="52"/>
          <w:sz w:val="32"/>
          <w:szCs w:val="36"/>
        </w:rPr>
      </w:pPr>
    </w:p>
    <w:p w14:paraId="654CC180" w14:textId="77777777" w:rsidR="009B037D" w:rsidRPr="000623AD" w:rsidRDefault="009B037D">
      <w:pPr>
        <w:widowControl/>
        <w:rPr>
          <w:rFonts w:ascii="Times New Roman" w:eastAsia="標楷體" w:hAnsi="Times New Roman" w:cs="Times New Roman"/>
          <w:b/>
          <w:bCs/>
          <w:color w:val="FF0000"/>
          <w:kern w:val="52"/>
          <w:sz w:val="32"/>
          <w:szCs w:val="36"/>
        </w:rPr>
      </w:pPr>
      <w:r w:rsidRPr="000623AD">
        <w:rPr>
          <w:rFonts w:ascii="Times New Roman" w:eastAsia="標楷體" w:hAnsi="Times New Roman" w:cs="Times New Roman"/>
          <w:b/>
          <w:bCs/>
          <w:color w:val="FF0000"/>
          <w:kern w:val="52"/>
          <w:sz w:val="32"/>
          <w:szCs w:val="36"/>
        </w:rPr>
        <w:br w:type="page"/>
      </w:r>
    </w:p>
    <w:p w14:paraId="2CF4AA9C" w14:textId="182943C7" w:rsidR="00A25545" w:rsidRPr="00353EBD" w:rsidRDefault="00B969B8" w:rsidP="008244DD">
      <w:pPr>
        <w:pStyle w:val="2"/>
        <w:spacing w:afterLines="0" w:line="440" w:lineRule="exact"/>
        <w:ind w:left="644" w:hangingChars="201" w:hanging="644"/>
        <w:rPr>
          <w:rFonts w:hAnsi="Times New Roman"/>
        </w:rPr>
      </w:pPr>
      <w:bookmarkStart w:id="22" w:name="_Toc517811089"/>
      <w:bookmarkStart w:id="23" w:name="_Toc145403630"/>
      <w:r>
        <w:rPr>
          <w:rFonts w:hAnsi="Times New Roman" w:hint="eastAsia"/>
        </w:rPr>
        <w:lastRenderedPageBreak/>
        <w:t>七</w:t>
      </w:r>
      <w:r w:rsidR="00D05D7C" w:rsidRPr="000623AD">
        <w:rPr>
          <w:rFonts w:hAnsi="Times New Roman"/>
        </w:rPr>
        <w:t>、</w:t>
      </w:r>
      <w:bookmarkStart w:id="24" w:name="_Toc502152744"/>
      <w:bookmarkStart w:id="25" w:name="_Toc517811091"/>
      <w:bookmarkEnd w:id="22"/>
      <w:r w:rsidR="001F07CD" w:rsidRPr="00353EBD">
        <w:rPr>
          <w:rFonts w:hAnsi="Times New Roman"/>
        </w:rPr>
        <w:t>財團法人中華民國證券櫃檯買賣中心</w:t>
      </w:r>
      <w:bookmarkStart w:id="26" w:name="_Toc517811092"/>
      <w:bookmarkStart w:id="27" w:name="_Toc502152749"/>
      <w:bookmarkEnd w:id="24"/>
      <w:bookmarkEnd w:id="25"/>
      <w:r w:rsidR="001E5510" w:rsidRPr="00353EBD">
        <w:rPr>
          <w:rFonts w:hAnsi="Times New Roman"/>
        </w:rPr>
        <w:t>櫃檯買賣證券經紀商受託買賣錯帳及更正帳號處理作業要點第二點修正條文對照表</w:t>
      </w:r>
      <w:bookmarkEnd w:id="23"/>
    </w:p>
    <w:tbl>
      <w:tblPr>
        <w:tblStyle w:val="a3"/>
        <w:tblW w:w="10093" w:type="dxa"/>
        <w:tblInd w:w="108" w:type="dxa"/>
        <w:tblLook w:val="04A0" w:firstRow="1" w:lastRow="0" w:firstColumn="1" w:lastColumn="0" w:noHBand="0" w:noVBand="1"/>
      </w:tblPr>
      <w:tblGrid>
        <w:gridCol w:w="3364"/>
        <w:gridCol w:w="3364"/>
        <w:gridCol w:w="3365"/>
      </w:tblGrid>
      <w:tr w:rsidR="00DA0098" w:rsidRPr="000623AD" w14:paraId="35AEC30B" w14:textId="77777777" w:rsidTr="00DA0098">
        <w:trPr>
          <w:tblHeader/>
        </w:trPr>
        <w:tc>
          <w:tcPr>
            <w:tcW w:w="3364" w:type="dxa"/>
          </w:tcPr>
          <w:p w14:paraId="2429F921" w14:textId="77777777" w:rsidR="00DA0098" w:rsidRPr="000623AD" w:rsidRDefault="00DA0098" w:rsidP="00291CC4">
            <w:pPr>
              <w:spacing w:line="320" w:lineRule="exact"/>
              <w:ind w:left="266" w:hangingChars="111" w:hanging="266"/>
              <w:jc w:val="center"/>
              <w:rPr>
                <w:rFonts w:ascii="Times New Roman" w:eastAsia="標楷體" w:hAnsi="Times New Roman" w:cs="Times New Roman"/>
                <w:szCs w:val="24"/>
              </w:rPr>
            </w:pPr>
            <w:r w:rsidRPr="000623AD">
              <w:rPr>
                <w:rFonts w:ascii="Times New Roman" w:eastAsia="標楷體" w:hAnsi="Times New Roman" w:cs="Times New Roman"/>
                <w:szCs w:val="24"/>
              </w:rPr>
              <w:t>修正條文</w:t>
            </w:r>
          </w:p>
        </w:tc>
        <w:tc>
          <w:tcPr>
            <w:tcW w:w="3364" w:type="dxa"/>
          </w:tcPr>
          <w:p w14:paraId="79473FB3" w14:textId="77777777" w:rsidR="00DA0098" w:rsidRPr="000623AD" w:rsidRDefault="00DA0098" w:rsidP="00291CC4">
            <w:pPr>
              <w:spacing w:line="320" w:lineRule="exact"/>
              <w:ind w:left="266" w:hangingChars="111" w:hanging="266"/>
              <w:jc w:val="center"/>
              <w:rPr>
                <w:rFonts w:ascii="Times New Roman" w:eastAsia="標楷體" w:hAnsi="Times New Roman" w:cs="Times New Roman"/>
                <w:szCs w:val="24"/>
              </w:rPr>
            </w:pPr>
            <w:r w:rsidRPr="000623AD">
              <w:rPr>
                <w:rFonts w:ascii="Times New Roman" w:eastAsia="標楷體" w:hAnsi="Times New Roman" w:cs="Times New Roman"/>
                <w:szCs w:val="24"/>
              </w:rPr>
              <w:t>現行條文</w:t>
            </w:r>
          </w:p>
        </w:tc>
        <w:tc>
          <w:tcPr>
            <w:tcW w:w="3365" w:type="dxa"/>
          </w:tcPr>
          <w:p w14:paraId="3D63B8A1" w14:textId="386EDDD3" w:rsidR="00DA0098" w:rsidRPr="000623AD" w:rsidRDefault="00DA0098" w:rsidP="00291CC4">
            <w:pPr>
              <w:spacing w:line="320" w:lineRule="exact"/>
              <w:ind w:left="396" w:hangingChars="165" w:hanging="396"/>
              <w:jc w:val="center"/>
              <w:rPr>
                <w:rFonts w:ascii="Times New Roman" w:eastAsia="標楷體" w:hAnsi="Times New Roman" w:cs="Times New Roman"/>
                <w:szCs w:val="24"/>
              </w:rPr>
            </w:pPr>
            <w:r w:rsidRPr="000623AD">
              <w:rPr>
                <w:rFonts w:ascii="Times New Roman" w:eastAsia="標楷體" w:hAnsi="Times New Roman" w:cs="Times New Roman"/>
                <w:szCs w:val="24"/>
              </w:rPr>
              <w:t>說明</w:t>
            </w:r>
          </w:p>
        </w:tc>
      </w:tr>
      <w:tr w:rsidR="00DA0098" w:rsidRPr="000623AD" w14:paraId="03F2750B" w14:textId="77777777" w:rsidTr="00DA0098">
        <w:tc>
          <w:tcPr>
            <w:tcW w:w="3364" w:type="dxa"/>
          </w:tcPr>
          <w:p w14:paraId="7223EE83" w14:textId="6070C3E0" w:rsidR="00DA0098" w:rsidRPr="000623AD" w:rsidRDefault="00DA0098" w:rsidP="00D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94" w:hanging="505"/>
              <w:jc w:val="both"/>
              <w:rPr>
                <w:rFonts w:ascii="Times New Roman" w:eastAsia="標楷體" w:hAnsi="Times New Roman" w:cs="Times New Roman"/>
                <w:color w:val="000000"/>
                <w:kern w:val="0"/>
                <w:szCs w:val="24"/>
              </w:rPr>
            </w:pPr>
            <w:r w:rsidRPr="000623AD">
              <w:rPr>
                <w:rFonts w:ascii="Times New Roman" w:eastAsia="標楷體" w:hAnsi="Times New Roman" w:cs="Times New Roman"/>
                <w:color w:val="000000"/>
                <w:kern w:val="0"/>
                <w:szCs w:val="24"/>
              </w:rPr>
              <w:t>二、錯帳及更正帳號申報作業：</w:t>
            </w:r>
          </w:p>
          <w:p w14:paraId="6EF81BC0" w14:textId="77777777" w:rsidR="00DA0098" w:rsidRPr="000623AD" w:rsidRDefault="00DA0098" w:rsidP="0032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199" w:firstLine="478"/>
              <w:jc w:val="both"/>
              <w:rPr>
                <w:rFonts w:ascii="Times New Roman" w:eastAsia="標楷體" w:hAnsi="Times New Roman" w:cs="Times New Roman"/>
                <w:color w:val="000000"/>
                <w:kern w:val="0"/>
                <w:szCs w:val="24"/>
              </w:rPr>
            </w:pPr>
            <w:r w:rsidRPr="000623AD">
              <w:rPr>
                <w:rFonts w:ascii="Times New Roman" w:eastAsia="標楷體" w:hAnsi="Times New Roman" w:cs="Times New Roman"/>
                <w:color w:val="000000"/>
                <w:kern w:val="0"/>
                <w:szCs w:val="24"/>
              </w:rPr>
              <w:t>證券經紀商因執行受託買賣發生錯帳及更正帳號，依下列規定辦理申報。</w:t>
            </w:r>
          </w:p>
          <w:p w14:paraId="64BAAC73" w14:textId="77777777" w:rsidR="00DA0098" w:rsidRPr="00B54CF4"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color w:val="000000"/>
                <w:kern w:val="0"/>
                <w:szCs w:val="24"/>
              </w:rPr>
            </w:pPr>
            <w:r w:rsidRPr="00B54CF4">
              <w:rPr>
                <w:rFonts w:ascii="Times New Roman" w:eastAsia="標楷體" w:hAnsi="Times New Roman" w:cs="Times New Roman" w:hint="eastAsia"/>
                <w:color w:val="000000"/>
                <w:kern w:val="0"/>
                <w:szCs w:val="24"/>
              </w:rPr>
              <w:t>(</w:t>
            </w:r>
            <w:proofErr w:type="gramStart"/>
            <w:r w:rsidRPr="00B54CF4">
              <w:rPr>
                <w:rFonts w:ascii="Times New Roman" w:eastAsia="標楷體" w:hAnsi="Times New Roman" w:cs="Times New Roman" w:hint="eastAsia"/>
                <w:color w:val="000000"/>
                <w:kern w:val="0"/>
                <w:szCs w:val="24"/>
              </w:rPr>
              <w:t>一</w:t>
            </w:r>
            <w:proofErr w:type="gramEnd"/>
            <w:r w:rsidRPr="00B54CF4">
              <w:rPr>
                <w:rFonts w:ascii="Times New Roman" w:eastAsia="標楷體" w:hAnsi="Times New Roman" w:cs="Times New Roman" w:hint="eastAsia"/>
                <w:color w:val="000000"/>
                <w:kern w:val="0"/>
                <w:szCs w:val="24"/>
              </w:rPr>
              <w:t>)</w:t>
            </w:r>
            <w:r w:rsidRPr="00B54CF4">
              <w:rPr>
                <w:rFonts w:ascii="Times New Roman" w:eastAsia="標楷體" w:hAnsi="Times New Roman" w:cs="Times New Roman" w:hint="eastAsia"/>
                <w:color w:val="000000"/>
                <w:kern w:val="0"/>
                <w:szCs w:val="24"/>
              </w:rPr>
              <w:t>電腦申報：</w:t>
            </w:r>
          </w:p>
          <w:p w14:paraId="6876B189" w14:textId="77777777" w:rsidR="00DA0098" w:rsidRPr="00B54CF4"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122" w:firstLine="293"/>
              <w:jc w:val="both"/>
              <w:rPr>
                <w:rFonts w:ascii="Times New Roman" w:eastAsia="標楷體" w:hAnsi="Times New Roman" w:cs="Times New Roman"/>
                <w:color w:val="000000"/>
                <w:kern w:val="0"/>
                <w:szCs w:val="24"/>
              </w:rPr>
            </w:pPr>
            <w:r w:rsidRPr="00B54CF4">
              <w:rPr>
                <w:rFonts w:ascii="Times New Roman" w:eastAsia="標楷體" w:hAnsi="Times New Roman" w:cs="Times New Roman" w:hint="eastAsia"/>
                <w:color w:val="000000"/>
                <w:kern w:val="0"/>
                <w:szCs w:val="24"/>
              </w:rPr>
              <w:t>1.</w:t>
            </w:r>
            <w:r w:rsidRPr="00B54CF4">
              <w:rPr>
                <w:rFonts w:ascii="Times New Roman" w:eastAsia="標楷體" w:hAnsi="Times New Roman" w:cs="Times New Roman" w:hint="eastAsia"/>
                <w:color w:val="000000"/>
                <w:kern w:val="0"/>
                <w:szCs w:val="24"/>
              </w:rPr>
              <w:t>輸入時間：</w:t>
            </w:r>
          </w:p>
          <w:p w14:paraId="2C85B4FB" w14:textId="77777777" w:rsidR="00DA0098" w:rsidRPr="00B54CF4"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81" w:left="434" w:firstLineChars="10" w:firstLine="24"/>
              <w:jc w:val="both"/>
              <w:rPr>
                <w:rFonts w:ascii="Times New Roman" w:eastAsia="標楷體" w:hAnsi="Times New Roman" w:cs="Times New Roman"/>
                <w:color w:val="000000"/>
                <w:kern w:val="0"/>
                <w:szCs w:val="24"/>
              </w:rPr>
            </w:pPr>
            <w:r w:rsidRPr="00B54CF4">
              <w:rPr>
                <w:rFonts w:ascii="Times New Roman" w:eastAsia="標楷體" w:hAnsi="Times New Roman" w:cs="Times New Roman" w:hint="eastAsia"/>
                <w:color w:val="000000"/>
                <w:kern w:val="0"/>
                <w:szCs w:val="24"/>
              </w:rPr>
              <w:t>證券經紀商透過本中心等價成交系統受託買賣者，</w:t>
            </w:r>
            <w:proofErr w:type="gramStart"/>
            <w:r w:rsidRPr="00B54CF4">
              <w:rPr>
                <w:rFonts w:ascii="Times New Roman" w:eastAsia="標楷體" w:hAnsi="Times New Roman" w:cs="Times New Roman" w:hint="eastAsia"/>
                <w:color w:val="000000"/>
                <w:kern w:val="0"/>
                <w:szCs w:val="24"/>
              </w:rPr>
              <w:t>將錯帳</w:t>
            </w:r>
            <w:proofErr w:type="gramEnd"/>
            <w:r w:rsidRPr="00B54CF4">
              <w:rPr>
                <w:rFonts w:ascii="Times New Roman" w:eastAsia="標楷體" w:hAnsi="Times New Roman" w:cs="Times New Roman" w:hint="eastAsia"/>
                <w:color w:val="000000"/>
                <w:kern w:val="0"/>
                <w:szCs w:val="24"/>
              </w:rPr>
              <w:t>或更正帳號資料依本中心指定之電腦輸入畫面所列事項逐一輸入電腦，至遲不得逾成交日後第二營業日上午十時。但屬證券經紀商已申報遲延給付結算在案者，應於成交日後第三營業日下午六時前輸入。</w:t>
            </w:r>
          </w:p>
          <w:p w14:paraId="207CBD5A" w14:textId="77777777" w:rsidR="00DA0098" w:rsidRPr="00B54CF4"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122" w:firstLine="293"/>
              <w:jc w:val="both"/>
              <w:rPr>
                <w:rFonts w:ascii="Times New Roman" w:eastAsia="標楷體" w:hAnsi="Times New Roman" w:cs="Times New Roman"/>
                <w:color w:val="000000"/>
                <w:kern w:val="0"/>
                <w:szCs w:val="24"/>
              </w:rPr>
            </w:pPr>
            <w:r w:rsidRPr="00B54CF4">
              <w:rPr>
                <w:rFonts w:ascii="Times New Roman" w:eastAsia="標楷體" w:hAnsi="Times New Roman" w:cs="Times New Roman" w:hint="eastAsia"/>
                <w:color w:val="000000"/>
                <w:kern w:val="0"/>
                <w:szCs w:val="24"/>
              </w:rPr>
              <w:t>2.</w:t>
            </w:r>
            <w:r w:rsidRPr="00B54CF4">
              <w:rPr>
                <w:rFonts w:ascii="Times New Roman" w:eastAsia="標楷體" w:hAnsi="Times New Roman" w:cs="Times New Roman" w:hint="eastAsia"/>
                <w:color w:val="000000"/>
                <w:kern w:val="0"/>
                <w:szCs w:val="24"/>
              </w:rPr>
              <w:t>事故處理：</w:t>
            </w:r>
          </w:p>
          <w:p w14:paraId="7D162558" w14:textId="7EE5148D" w:rsidR="00DA0098" w:rsidRPr="000623AD"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81" w:left="434" w:firstLineChars="10" w:firstLine="24"/>
              <w:jc w:val="both"/>
              <w:rPr>
                <w:rFonts w:ascii="Times New Roman" w:eastAsia="標楷體" w:hAnsi="Times New Roman" w:cs="Times New Roman"/>
                <w:color w:val="000000"/>
                <w:kern w:val="0"/>
                <w:szCs w:val="24"/>
              </w:rPr>
            </w:pPr>
            <w:r w:rsidRPr="00B54CF4">
              <w:rPr>
                <w:rFonts w:ascii="Times New Roman" w:eastAsia="標楷體" w:hAnsi="Times New Roman" w:cs="Times New Roman" w:hint="eastAsia"/>
                <w:color w:val="000000"/>
                <w:kern w:val="0"/>
                <w:szCs w:val="24"/>
              </w:rPr>
              <w:t>因偶發事故致電腦傳輸線路無法傳輸時，證券經紀商應即以電話</w:t>
            </w:r>
            <w:r w:rsidRPr="0072669E">
              <w:rPr>
                <w:rFonts w:ascii="Times New Roman" w:eastAsia="標楷體" w:hAnsi="Times New Roman" w:cs="Times New Roman" w:hint="eastAsia"/>
                <w:color w:val="FF0000"/>
                <w:kern w:val="0"/>
                <w:szCs w:val="24"/>
                <w:u w:val="single"/>
              </w:rPr>
              <w:t>先</w:t>
            </w:r>
            <w:r w:rsidRPr="00B54CF4">
              <w:rPr>
                <w:rFonts w:ascii="Times New Roman" w:eastAsia="標楷體" w:hAnsi="Times New Roman" w:cs="Times New Roman" w:hint="eastAsia"/>
                <w:kern w:val="0"/>
                <w:szCs w:val="24"/>
              </w:rPr>
              <w:t>行向本中心申報，並於事故排除後，補行輸入。</w:t>
            </w:r>
          </w:p>
          <w:p w14:paraId="5AF2EDA7" w14:textId="4FF3A3E2" w:rsidR="00DA0098" w:rsidRPr="000623A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二</w:t>
            </w:r>
            <w:r>
              <w:rPr>
                <w:rFonts w:ascii="Times New Roman" w:eastAsia="標楷體" w:hAnsi="Times New Roman" w:cs="Times New Roman" w:hint="eastAsia"/>
                <w:color w:val="000000"/>
                <w:kern w:val="0"/>
                <w:szCs w:val="24"/>
              </w:rPr>
              <w:t>)</w:t>
            </w:r>
            <w:r w:rsidRPr="000623AD">
              <w:rPr>
                <w:rFonts w:ascii="Times New Roman" w:eastAsia="標楷體" w:hAnsi="Times New Roman" w:cs="Times New Roman"/>
                <w:color w:val="000000"/>
                <w:kern w:val="0"/>
                <w:szCs w:val="24"/>
              </w:rPr>
              <w:t>通報機制：</w:t>
            </w:r>
          </w:p>
          <w:p w14:paraId="5039EE88" w14:textId="4FB0B879" w:rsidR="00DA0098" w:rsidRPr="00E80092" w:rsidRDefault="00DA0098" w:rsidP="00EF36CA">
            <w:pPr>
              <w:kinsoku w:val="0"/>
              <w:overflowPunct w:val="0"/>
              <w:autoSpaceDE w:val="0"/>
              <w:autoSpaceDN w:val="0"/>
              <w:adjustRightInd w:val="0"/>
              <w:snapToGrid w:val="0"/>
              <w:spacing w:line="320" w:lineRule="exact"/>
              <w:ind w:leftChars="165" w:left="396" w:firstLineChars="5" w:firstLine="12"/>
              <w:jc w:val="both"/>
              <w:rPr>
                <w:rFonts w:ascii="Times New Roman" w:eastAsia="標楷體" w:hAnsi="Times New Roman" w:cs="Times New Roman"/>
                <w:color w:val="FF0000"/>
                <w:kern w:val="0"/>
                <w:szCs w:val="24"/>
                <w:u w:val="single"/>
              </w:rPr>
            </w:pPr>
            <w:r w:rsidRPr="003C5F9A">
              <w:rPr>
                <w:rFonts w:ascii="Times New Roman" w:eastAsia="標楷體" w:hAnsi="Times New Roman" w:cs="Times New Roman" w:hint="eastAsia"/>
                <w:color w:val="000000"/>
                <w:kern w:val="0"/>
                <w:szCs w:val="24"/>
              </w:rPr>
              <w:t>證券經紀商同一種證券之錯帳金額達</w:t>
            </w:r>
            <w:r w:rsidRPr="000623AD">
              <w:rPr>
                <w:rFonts w:ascii="Times New Roman" w:eastAsia="標楷體" w:hAnsi="Times New Roman" w:cs="Times New Roman"/>
                <w:color w:val="FF0000"/>
                <w:szCs w:val="24"/>
                <w:u w:val="single"/>
              </w:rPr>
              <w:t>新臺幣</w:t>
            </w:r>
            <w:r w:rsidRPr="00B74F3F">
              <w:rPr>
                <w:rFonts w:ascii="Times New Roman" w:eastAsia="標楷體" w:hAnsi="Times New Roman" w:cs="Times New Roman"/>
                <w:color w:val="FF0000"/>
                <w:szCs w:val="24"/>
                <w:u w:val="single"/>
              </w:rPr>
              <w:t>壹</w:t>
            </w:r>
            <w:r w:rsidRPr="003C5F9A">
              <w:rPr>
                <w:rFonts w:ascii="Times New Roman" w:eastAsia="標楷體" w:hAnsi="Times New Roman" w:cs="Times New Roman" w:hint="eastAsia"/>
                <w:color w:val="000000"/>
                <w:kern w:val="0"/>
                <w:szCs w:val="24"/>
              </w:rPr>
              <w:t>億元者，如為買回或轉賣處理，應於處理當日下午二時前向本中心交易部通報；如未為買回或轉賣處理者，應於申報當時向本中心交易部通報。</w:t>
            </w:r>
            <w:r w:rsidRPr="00C3164F">
              <w:rPr>
                <w:rFonts w:ascii="Times New Roman" w:eastAsia="標楷體" w:hAnsi="Times New Roman" w:cs="Times New Roman" w:hint="eastAsia"/>
                <w:color w:val="FF0000"/>
                <w:kern w:val="0"/>
                <w:szCs w:val="24"/>
                <w:u w:val="single"/>
              </w:rPr>
              <w:t>櫃檯買賣指數股票型基金受益憑證之錯帳金額與其加掛其他幣別</w:t>
            </w:r>
            <w:proofErr w:type="gramStart"/>
            <w:r w:rsidRPr="00C3164F">
              <w:rPr>
                <w:rFonts w:ascii="Times New Roman" w:eastAsia="標楷體" w:hAnsi="Times New Roman" w:cs="Times New Roman" w:hint="eastAsia"/>
                <w:color w:val="FF0000"/>
                <w:kern w:val="0"/>
                <w:szCs w:val="24"/>
                <w:u w:val="single"/>
              </w:rPr>
              <w:t>之</w:t>
            </w:r>
            <w:proofErr w:type="gramEnd"/>
            <w:r w:rsidRPr="00C3164F">
              <w:rPr>
                <w:rFonts w:ascii="Times New Roman" w:eastAsia="標楷體" w:hAnsi="Times New Roman" w:cs="Times New Roman" w:hint="eastAsia"/>
                <w:color w:val="FF0000"/>
                <w:kern w:val="0"/>
                <w:szCs w:val="24"/>
                <w:u w:val="single"/>
              </w:rPr>
              <w:t>受益憑證經換算為新臺幣之錯帳金額合計後達上開標準者</w:t>
            </w:r>
            <w:r>
              <w:rPr>
                <w:rFonts w:ascii="Times New Roman" w:eastAsia="標楷體" w:hAnsi="Times New Roman" w:cs="Times New Roman" w:hint="eastAsia"/>
                <w:color w:val="FF0000"/>
                <w:kern w:val="0"/>
                <w:szCs w:val="24"/>
                <w:u w:val="single"/>
              </w:rPr>
              <w:t>，</w:t>
            </w:r>
            <w:r w:rsidRPr="00C3164F">
              <w:rPr>
                <w:rFonts w:ascii="Times New Roman" w:eastAsia="標楷體" w:hAnsi="Times New Roman" w:cs="Times New Roman" w:hint="eastAsia"/>
                <w:color w:val="FF0000"/>
                <w:kern w:val="0"/>
                <w:szCs w:val="24"/>
                <w:u w:val="single"/>
              </w:rPr>
              <w:t>亦同。</w:t>
            </w:r>
          </w:p>
          <w:p w14:paraId="1D60B5C0" w14:textId="7CE00233" w:rsidR="00DA0098" w:rsidRPr="00FB3476" w:rsidRDefault="00DA0098" w:rsidP="00FF65F1">
            <w:pPr>
              <w:kinsoku w:val="0"/>
              <w:overflowPunct w:val="0"/>
              <w:autoSpaceDE w:val="0"/>
              <w:autoSpaceDN w:val="0"/>
              <w:adjustRightInd w:val="0"/>
              <w:snapToGrid w:val="0"/>
              <w:spacing w:line="320" w:lineRule="exact"/>
              <w:ind w:leftChars="165" w:left="396"/>
              <w:jc w:val="both"/>
              <w:rPr>
                <w:rFonts w:ascii="Times New Roman" w:eastAsia="標楷體" w:hAnsi="Times New Roman" w:cs="Times New Roman"/>
                <w:color w:val="FF0000"/>
                <w:kern w:val="0"/>
                <w:szCs w:val="24"/>
                <w:u w:val="single"/>
              </w:rPr>
            </w:pPr>
            <w:r w:rsidRPr="00FB3476">
              <w:rPr>
                <w:rFonts w:ascii="Times New Roman" w:eastAsia="標楷體" w:hAnsi="Times New Roman" w:cs="Times New Roman"/>
                <w:color w:val="FF0000"/>
                <w:kern w:val="0"/>
                <w:szCs w:val="24"/>
                <w:u w:val="single"/>
              </w:rPr>
              <w:t>前</w:t>
            </w:r>
            <w:r w:rsidRPr="00FB3476">
              <w:rPr>
                <w:rFonts w:ascii="Times New Roman" w:eastAsia="標楷體" w:hAnsi="Times New Roman" w:cs="Times New Roman" w:hint="eastAsia"/>
                <w:color w:val="FF0000"/>
                <w:kern w:val="0"/>
                <w:szCs w:val="24"/>
                <w:u w:val="single"/>
              </w:rPr>
              <w:t>揭</w:t>
            </w:r>
            <w:r w:rsidRPr="00FB3476">
              <w:rPr>
                <w:rFonts w:ascii="Times New Roman" w:eastAsia="標楷體" w:hAnsi="Times New Roman" w:cs="Times New Roman"/>
                <w:color w:val="FF0000"/>
                <w:kern w:val="0"/>
                <w:szCs w:val="24"/>
                <w:u w:val="single"/>
              </w:rPr>
              <w:t>外幣與新臺幣之換算，以成交日之前</w:t>
            </w:r>
            <w:proofErr w:type="gramStart"/>
            <w:r w:rsidRPr="00FB3476">
              <w:rPr>
                <w:rFonts w:ascii="Times New Roman" w:eastAsia="標楷體" w:hAnsi="Times New Roman" w:cs="Times New Roman"/>
                <w:color w:val="FF0000"/>
                <w:kern w:val="0"/>
                <w:szCs w:val="24"/>
                <w:u w:val="single"/>
              </w:rPr>
              <w:t>一</w:t>
            </w:r>
            <w:proofErr w:type="gramEnd"/>
            <w:r w:rsidRPr="00FB3476">
              <w:rPr>
                <w:rFonts w:ascii="Times New Roman" w:eastAsia="標楷體" w:hAnsi="Times New Roman" w:cs="Times New Roman"/>
                <w:color w:val="FF0000"/>
                <w:kern w:val="0"/>
                <w:szCs w:val="24"/>
                <w:u w:val="single"/>
              </w:rPr>
              <w:t>營業日</w:t>
            </w:r>
            <w:r w:rsidRPr="00FB3476">
              <w:rPr>
                <w:rFonts w:ascii="Times New Roman" w:eastAsia="標楷體" w:hAnsi="Times New Roman" w:cs="Times New Roman" w:hint="eastAsia"/>
                <w:color w:val="FF0000"/>
                <w:kern w:val="0"/>
                <w:szCs w:val="24"/>
                <w:u w:val="single"/>
              </w:rPr>
              <w:t>本中心</w:t>
            </w:r>
            <w:r w:rsidRPr="00FB3476">
              <w:rPr>
                <w:rFonts w:ascii="Times New Roman" w:eastAsia="標楷體" w:hAnsi="Times New Roman" w:cs="Times New Roman"/>
                <w:color w:val="FF0000"/>
                <w:kern w:val="0"/>
                <w:szCs w:val="24"/>
                <w:u w:val="single"/>
              </w:rPr>
              <w:t>公告匯率為之。</w:t>
            </w:r>
          </w:p>
          <w:p w14:paraId="1AB3568F" w14:textId="19E8DBBF" w:rsidR="00DA0098" w:rsidRPr="00E80092" w:rsidRDefault="00DA0098" w:rsidP="00453907">
            <w:pPr>
              <w:kinsoku w:val="0"/>
              <w:overflowPunct w:val="0"/>
              <w:autoSpaceDE w:val="0"/>
              <w:autoSpaceDN w:val="0"/>
              <w:adjustRightInd w:val="0"/>
              <w:snapToGrid w:val="0"/>
              <w:spacing w:line="320" w:lineRule="exact"/>
              <w:ind w:left="426" w:hanging="437"/>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三</w:t>
            </w:r>
            <w:r>
              <w:rPr>
                <w:rFonts w:ascii="Times New Roman" w:eastAsia="標楷體" w:hAnsi="Times New Roman" w:cs="Times New Roman" w:hint="eastAsia"/>
                <w:color w:val="000000"/>
                <w:kern w:val="0"/>
                <w:szCs w:val="24"/>
              </w:rPr>
              <w:t>)</w:t>
            </w:r>
            <w:r w:rsidRPr="00333F97">
              <w:rPr>
                <w:rFonts w:ascii="Times New Roman" w:eastAsia="標楷體" w:hAnsi="Times New Roman" w:cs="Times New Roman" w:hint="eastAsia"/>
                <w:color w:val="000000"/>
                <w:kern w:val="0"/>
                <w:szCs w:val="24"/>
              </w:rPr>
              <w:t>證券經紀商同一成交日同一投資人股票股數（受益</w:t>
            </w:r>
            <w:r w:rsidRPr="00333F97">
              <w:rPr>
                <w:rFonts w:ascii="Times New Roman" w:eastAsia="標楷體" w:hAnsi="Times New Roman" w:cs="Times New Roman" w:hint="eastAsia"/>
                <w:color w:val="000000"/>
                <w:kern w:val="0"/>
                <w:szCs w:val="24"/>
              </w:rPr>
              <w:lastRenderedPageBreak/>
              <w:t>權單位）達壹佰萬股（受益權單位）或債券（含受益證券）單位達壹仟</w:t>
            </w:r>
            <w:proofErr w:type="gramStart"/>
            <w:r w:rsidRPr="00333F97">
              <w:rPr>
                <w:rFonts w:ascii="Times New Roman" w:eastAsia="標楷體" w:hAnsi="Times New Roman" w:cs="Times New Roman" w:hint="eastAsia"/>
                <w:color w:val="000000"/>
                <w:kern w:val="0"/>
                <w:szCs w:val="24"/>
              </w:rPr>
              <w:t>個</w:t>
            </w:r>
            <w:proofErr w:type="gramEnd"/>
            <w:r w:rsidRPr="00333F97">
              <w:rPr>
                <w:rFonts w:ascii="Times New Roman" w:eastAsia="標楷體" w:hAnsi="Times New Roman" w:cs="Times New Roman" w:hint="eastAsia"/>
                <w:color w:val="000000"/>
                <w:kern w:val="0"/>
                <w:szCs w:val="24"/>
              </w:rPr>
              <w:t>交易單位或金額達伍仟萬元以上之錯帳或更正帳號，於完成電腦傳輸後，本中心得視情況要求於期限內提供相關書面資料</w:t>
            </w:r>
            <w:r w:rsidRPr="00841266">
              <w:rPr>
                <w:rFonts w:ascii="Times New Roman" w:eastAsia="標楷體" w:hAnsi="Times New Roman" w:cs="Times New Roman"/>
                <w:color w:val="FF0000"/>
                <w:kern w:val="0"/>
                <w:szCs w:val="24"/>
                <w:u w:val="single"/>
              </w:rPr>
              <w:t>；</w:t>
            </w:r>
            <w:r w:rsidRPr="00930598">
              <w:rPr>
                <w:rFonts w:ascii="Times New Roman" w:eastAsia="標楷體" w:hAnsi="Times New Roman" w:cs="Times New Roman" w:hint="eastAsia"/>
                <w:color w:val="FF0000"/>
                <w:kern w:val="0"/>
                <w:szCs w:val="24"/>
                <w:u w:val="single"/>
              </w:rPr>
              <w:t>櫃檯買賣指數股票型基金受益憑證之錯帳或更正帳號股數或金額，與其加掛其他幣別</w:t>
            </w:r>
            <w:proofErr w:type="gramStart"/>
            <w:r w:rsidRPr="00930598">
              <w:rPr>
                <w:rFonts w:ascii="Times New Roman" w:eastAsia="標楷體" w:hAnsi="Times New Roman" w:cs="Times New Roman" w:hint="eastAsia"/>
                <w:color w:val="FF0000"/>
                <w:kern w:val="0"/>
                <w:szCs w:val="24"/>
                <w:u w:val="single"/>
              </w:rPr>
              <w:t>之</w:t>
            </w:r>
            <w:proofErr w:type="gramEnd"/>
            <w:r w:rsidRPr="00930598">
              <w:rPr>
                <w:rFonts w:ascii="Times New Roman" w:eastAsia="標楷體" w:hAnsi="Times New Roman" w:cs="Times New Roman" w:hint="eastAsia"/>
                <w:color w:val="FF0000"/>
                <w:kern w:val="0"/>
                <w:szCs w:val="24"/>
                <w:u w:val="single"/>
              </w:rPr>
              <w:t>受益憑證錯帳或更正帳號之股數或經換算為新臺幣之金額合計後達上開標準者，亦同。</w:t>
            </w:r>
          </w:p>
          <w:p w14:paraId="4DA81341" w14:textId="15554D65" w:rsidR="00DA0098" w:rsidRPr="00FB3476" w:rsidRDefault="00DA0098" w:rsidP="00453907">
            <w:pPr>
              <w:pStyle w:val="aff1"/>
              <w:kinsoku w:val="0"/>
              <w:overflowPunct w:val="0"/>
              <w:autoSpaceDE w:val="0"/>
              <w:autoSpaceDN w:val="0"/>
              <w:adjustRightInd w:val="0"/>
              <w:snapToGrid w:val="0"/>
              <w:spacing w:line="320" w:lineRule="exact"/>
              <w:ind w:left="426" w:firstLine="33"/>
              <w:jc w:val="both"/>
              <w:rPr>
                <w:rFonts w:ascii="Times New Roman" w:eastAsia="標楷體" w:hAnsi="Times New Roman" w:cs="Times New Roman"/>
                <w:color w:val="FF0000"/>
                <w:kern w:val="0"/>
                <w:szCs w:val="24"/>
                <w:u w:val="single"/>
              </w:rPr>
            </w:pPr>
            <w:r w:rsidRPr="00453907">
              <w:rPr>
                <w:rFonts w:ascii="Times New Roman" w:eastAsia="標楷體" w:hAnsi="Times New Roman" w:cs="Times New Roman" w:hint="eastAsia"/>
                <w:color w:val="FF0000"/>
                <w:kern w:val="0"/>
                <w:szCs w:val="24"/>
                <w:u w:val="single"/>
              </w:rPr>
              <w:t>前揭外幣與新臺幣之換算，以成交日之前</w:t>
            </w:r>
            <w:proofErr w:type="gramStart"/>
            <w:r w:rsidRPr="00453907">
              <w:rPr>
                <w:rFonts w:ascii="Times New Roman" w:eastAsia="標楷體" w:hAnsi="Times New Roman" w:cs="Times New Roman" w:hint="eastAsia"/>
                <w:color w:val="FF0000"/>
                <w:kern w:val="0"/>
                <w:szCs w:val="24"/>
                <w:u w:val="single"/>
              </w:rPr>
              <w:t>一</w:t>
            </w:r>
            <w:proofErr w:type="gramEnd"/>
            <w:r w:rsidRPr="00453907">
              <w:rPr>
                <w:rFonts w:ascii="Times New Roman" w:eastAsia="標楷體" w:hAnsi="Times New Roman" w:cs="Times New Roman" w:hint="eastAsia"/>
                <w:color w:val="FF0000"/>
                <w:kern w:val="0"/>
                <w:szCs w:val="24"/>
                <w:u w:val="single"/>
              </w:rPr>
              <w:t>營業日本中心公告匯率為之。</w:t>
            </w:r>
          </w:p>
          <w:p w14:paraId="0A450BDC" w14:textId="0DFDB28D" w:rsidR="00DA0098" w:rsidRPr="000623AD" w:rsidRDefault="00DA0098" w:rsidP="00B4331B">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napToGrid w:val="0"/>
                <w:lang w:eastAsia="zh-HK"/>
              </w:rPr>
            </w:pPr>
            <w:r w:rsidRPr="000623AD">
              <w:rPr>
                <w:rFonts w:ascii="Times New Roman" w:eastAsia="標楷體" w:hAnsi="Times New Roman" w:cs="Times New Roman"/>
                <w:color w:val="000000"/>
                <w:szCs w:val="24"/>
              </w:rPr>
              <w:t>(</w:t>
            </w:r>
            <w:r w:rsidRPr="000623AD">
              <w:rPr>
                <w:rFonts w:ascii="Times New Roman" w:eastAsia="標楷體" w:hAnsi="Times New Roman" w:cs="Times New Roman"/>
                <w:color w:val="000000"/>
                <w:szCs w:val="24"/>
              </w:rPr>
              <w:t>第四款</w:t>
            </w:r>
            <w:r>
              <w:rPr>
                <w:rFonts w:ascii="Times New Roman" w:eastAsia="標楷體" w:hAnsi="Times New Roman" w:cs="Times New Roman" w:hint="eastAsia"/>
                <w:color w:val="000000"/>
                <w:szCs w:val="24"/>
              </w:rPr>
              <w:t>以下</w:t>
            </w:r>
            <w:r w:rsidRPr="000623AD">
              <w:rPr>
                <w:rFonts w:ascii="Times New Roman" w:eastAsia="標楷體" w:hAnsi="Times New Roman" w:cs="Times New Roman"/>
                <w:color w:val="000000"/>
                <w:szCs w:val="24"/>
              </w:rPr>
              <w:t>未修正，略</w:t>
            </w:r>
            <w:r w:rsidRPr="000623AD">
              <w:rPr>
                <w:rFonts w:ascii="Times New Roman" w:eastAsia="標楷體" w:hAnsi="Times New Roman" w:cs="Times New Roman"/>
                <w:color w:val="000000"/>
                <w:szCs w:val="24"/>
              </w:rPr>
              <w:t>)</w:t>
            </w:r>
          </w:p>
        </w:tc>
        <w:tc>
          <w:tcPr>
            <w:tcW w:w="3364" w:type="dxa"/>
          </w:tcPr>
          <w:p w14:paraId="5D7B580E" w14:textId="6BAF3BE4" w:rsidR="00DA0098" w:rsidRPr="00353EBD" w:rsidRDefault="00DA0098" w:rsidP="00DA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94" w:hanging="505"/>
              <w:jc w:val="both"/>
              <w:rPr>
                <w:rFonts w:ascii="Times New Roman" w:eastAsia="標楷體" w:hAnsi="Times New Roman" w:cs="Times New Roman"/>
                <w:kern w:val="0"/>
                <w:szCs w:val="24"/>
              </w:rPr>
            </w:pPr>
            <w:r w:rsidRPr="00353EBD">
              <w:rPr>
                <w:rFonts w:ascii="Times New Roman" w:eastAsia="標楷體" w:hAnsi="Times New Roman" w:cs="Times New Roman"/>
                <w:kern w:val="0"/>
                <w:szCs w:val="24"/>
              </w:rPr>
              <w:lastRenderedPageBreak/>
              <w:t>二、</w:t>
            </w:r>
            <w:r w:rsidRPr="00353EBD">
              <w:rPr>
                <w:rFonts w:ascii="Times New Roman" w:eastAsia="標楷體" w:hAnsi="Times New Roman" w:cs="Times New Roman" w:hint="eastAsia"/>
                <w:kern w:val="0"/>
                <w:szCs w:val="24"/>
              </w:rPr>
              <w:t>錯帳及更正帳號申報作業：</w:t>
            </w:r>
          </w:p>
          <w:p w14:paraId="5FEDF304" w14:textId="64258359" w:rsidR="00DA0098" w:rsidRPr="00353EBD" w:rsidRDefault="00DA0098" w:rsidP="001C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199" w:firstLine="478"/>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證券經紀商因執行受託買賣發生錯帳及更正帳號，依下列規定辦理申報。</w:t>
            </w:r>
          </w:p>
          <w:p w14:paraId="4690C9CD" w14:textId="70C3337E" w:rsidR="00DA0098" w:rsidRPr="00353EBD" w:rsidRDefault="00DA0098" w:rsidP="00291CC4">
            <w:pPr>
              <w:tabs>
                <w:tab w:val="left" w:pos="5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w:t>
            </w:r>
            <w:proofErr w:type="gramStart"/>
            <w:r w:rsidRPr="00353EBD">
              <w:rPr>
                <w:rFonts w:ascii="Times New Roman" w:eastAsia="標楷體" w:hAnsi="Times New Roman" w:cs="Times New Roman" w:hint="eastAsia"/>
                <w:kern w:val="0"/>
                <w:szCs w:val="24"/>
              </w:rPr>
              <w:t>一</w:t>
            </w:r>
            <w:proofErr w:type="gramEnd"/>
            <w:r w:rsidRPr="00353EBD">
              <w:rPr>
                <w:rFonts w:ascii="Times New Roman" w:eastAsia="標楷體" w:hAnsi="Times New Roman" w:cs="Times New Roman" w:hint="eastAsia"/>
                <w:kern w:val="0"/>
                <w:szCs w:val="24"/>
              </w:rPr>
              <w:t>)</w:t>
            </w:r>
            <w:r w:rsidRPr="00353EBD">
              <w:rPr>
                <w:rFonts w:ascii="Times New Roman" w:eastAsia="標楷體" w:hAnsi="Times New Roman" w:cs="Times New Roman" w:hint="eastAsia"/>
                <w:kern w:val="0"/>
                <w:szCs w:val="24"/>
              </w:rPr>
              <w:t>電腦申報：</w:t>
            </w:r>
          </w:p>
          <w:p w14:paraId="3B9AA626" w14:textId="72CCD92C" w:rsidR="00DA0098" w:rsidRPr="00353EBD"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122" w:firstLine="293"/>
              <w:jc w:val="both"/>
              <w:rPr>
                <w:rFonts w:ascii="Times New Roman" w:eastAsia="標楷體" w:hAnsi="Times New Roman" w:cs="Times New Roman"/>
                <w:kern w:val="0"/>
                <w:szCs w:val="24"/>
              </w:rPr>
            </w:pPr>
            <w:r w:rsidRPr="00353EBD">
              <w:rPr>
                <w:rFonts w:ascii="Times New Roman" w:eastAsia="標楷體" w:hAnsi="Times New Roman" w:cs="Times New Roman"/>
                <w:kern w:val="0"/>
                <w:szCs w:val="24"/>
              </w:rPr>
              <w:t>1.</w:t>
            </w:r>
            <w:r w:rsidRPr="00353EBD">
              <w:rPr>
                <w:rFonts w:ascii="Times New Roman" w:eastAsia="標楷體" w:hAnsi="Times New Roman" w:cs="Times New Roman" w:hint="eastAsia"/>
                <w:kern w:val="0"/>
                <w:szCs w:val="24"/>
              </w:rPr>
              <w:t>輸入時間：</w:t>
            </w:r>
          </w:p>
          <w:p w14:paraId="36E4D021" w14:textId="22E14DB3" w:rsidR="00DA0098" w:rsidRPr="00353EBD" w:rsidRDefault="00DA0098" w:rsidP="00B5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81" w:left="434" w:firstLineChars="10" w:firstLine="24"/>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證券經紀商透過本中心等價成交系統受託買賣者，</w:t>
            </w:r>
            <w:proofErr w:type="gramStart"/>
            <w:r w:rsidRPr="00353EBD">
              <w:rPr>
                <w:rFonts w:ascii="Times New Roman" w:eastAsia="標楷體" w:hAnsi="Times New Roman" w:cs="Times New Roman" w:hint="eastAsia"/>
                <w:kern w:val="0"/>
                <w:szCs w:val="24"/>
              </w:rPr>
              <w:t>將錯帳</w:t>
            </w:r>
            <w:proofErr w:type="gramEnd"/>
            <w:r w:rsidRPr="00353EBD">
              <w:rPr>
                <w:rFonts w:ascii="Times New Roman" w:eastAsia="標楷體" w:hAnsi="Times New Roman" w:cs="Times New Roman" w:hint="eastAsia"/>
                <w:kern w:val="0"/>
                <w:szCs w:val="24"/>
              </w:rPr>
              <w:t>或更正帳號資料依本中心指定之電腦輸入畫面所列事項逐一輸入電腦，至遲不得逾成交日後第二營業日上午十時。但屬證券經紀商已申報遲延給付結算在案者，應於成交日後第三營業日下午六時前輸入。</w:t>
            </w:r>
          </w:p>
          <w:p w14:paraId="0311510B"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122" w:firstLine="293"/>
              <w:jc w:val="both"/>
              <w:rPr>
                <w:rFonts w:ascii="Times New Roman" w:eastAsia="標楷體" w:hAnsi="Times New Roman" w:cs="Times New Roman"/>
                <w:kern w:val="0"/>
                <w:szCs w:val="24"/>
              </w:rPr>
            </w:pPr>
            <w:r w:rsidRPr="00353EBD">
              <w:rPr>
                <w:rFonts w:ascii="Times New Roman" w:eastAsia="標楷體" w:hAnsi="Times New Roman" w:cs="Times New Roman"/>
                <w:kern w:val="0"/>
                <w:szCs w:val="24"/>
              </w:rPr>
              <w:t>2.</w:t>
            </w:r>
            <w:r w:rsidRPr="00353EBD">
              <w:rPr>
                <w:rFonts w:ascii="Times New Roman" w:eastAsia="標楷體" w:hAnsi="Times New Roman" w:cs="Times New Roman"/>
                <w:kern w:val="0"/>
                <w:szCs w:val="24"/>
              </w:rPr>
              <w:t>事故處理：</w:t>
            </w:r>
          </w:p>
          <w:p w14:paraId="4A5EB84F" w14:textId="14B44F22" w:rsidR="00DA0098" w:rsidRPr="00353EBD" w:rsidRDefault="00DA0098" w:rsidP="0009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81" w:left="434" w:firstLineChars="10" w:firstLine="24"/>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因偶發事故致電腦傳輸線路無法傳輸時，證券經紀商應即以電話行向本中心申報，並於事故排除後，補行輸入。</w:t>
            </w:r>
          </w:p>
          <w:p w14:paraId="2ED19A13" w14:textId="1A323915"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w:t>
            </w:r>
            <w:r w:rsidRPr="00353EBD">
              <w:rPr>
                <w:rFonts w:ascii="Times New Roman" w:eastAsia="標楷體" w:hAnsi="Times New Roman" w:cs="Times New Roman" w:hint="eastAsia"/>
                <w:kern w:val="0"/>
                <w:szCs w:val="24"/>
              </w:rPr>
              <w:t>二</w:t>
            </w:r>
            <w:r w:rsidRPr="00353EBD">
              <w:rPr>
                <w:rFonts w:ascii="Times New Roman" w:eastAsia="標楷體" w:hAnsi="Times New Roman" w:cs="Times New Roman" w:hint="eastAsia"/>
                <w:kern w:val="0"/>
                <w:szCs w:val="24"/>
              </w:rPr>
              <w:t>)</w:t>
            </w:r>
            <w:r w:rsidRPr="00353EBD">
              <w:rPr>
                <w:rFonts w:ascii="Times New Roman" w:eastAsia="標楷體" w:hAnsi="Times New Roman" w:cs="Times New Roman"/>
                <w:kern w:val="0"/>
                <w:szCs w:val="24"/>
              </w:rPr>
              <w:t>通報機制：</w:t>
            </w:r>
          </w:p>
          <w:p w14:paraId="3A10A08C" w14:textId="57D8E201" w:rsidR="00DA0098" w:rsidRPr="00353EBD" w:rsidRDefault="00DA0098" w:rsidP="00AF6AA3">
            <w:pPr>
              <w:kinsoku w:val="0"/>
              <w:overflowPunct w:val="0"/>
              <w:autoSpaceDE w:val="0"/>
              <w:autoSpaceDN w:val="0"/>
              <w:adjustRightInd w:val="0"/>
              <w:snapToGrid w:val="0"/>
              <w:spacing w:line="320" w:lineRule="exact"/>
              <w:ind w:leftChars="165" w:left="396" w:firstLineChars="5" w:firstLine="12"/>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證券經紀商同一種證券之錯帳金額達</w:t>
            </w:r>
            <w:r w:rsidRPr="00353EBD">
              <w:rPr>
                <w:rFonts w:ascii="Times New Roman" w:eastAsia="標楷體" w:hAnsi="Times New Roman" w:cs="Times New Roman"/>
                <w:kern w:val="0"/>
                <w:szCs w:val="24"/>
                <w:u w:val="single"/>
              </w:rPr>
              <w:t>一</w:t>
            </w:r>
            <w:r w:rsidRPr="00353EBD">
              <w:rPr>
                <w:rFonts w:ascii="Times New Roman" w:eastAsia="標楷體" w:hAnsi="Times New Roman" w:cs="Times New Roman" w:hint="eastAsia"/>
                <w:kern w:val="0"/>
                <w:szCs w:val="24"/>
              </w:rPr>
              <w:t>億元者，如為買回或轉賣處理，應於處理當日下午二時前向本中心交易部通報；如未為買回或轉賣處理者，應於申報當時向本中心交易部通報。</w:t>
            </w:r>
          </w:p>
          <w:p w14:paraId="2AEBE5F0"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65A91CE8"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20978725"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58490445"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711D57F4" w14:textId="125DFD53"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7C54412B"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47550F1F" w14:textId="77777777" w:rsidR="00DA0098" w:rsidRPr="00353EBD"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253205E2" w14:textId="3039BBF8" w:rsidR="00DA0098" w:rsidRDefault="00DA0098" w:rsidP="0029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1054" w:hanging="714"/>
              <w:jc w:val="both"/>
              <w:rPr>
                <w:rFonts w:ascii="Times New Roman" w:eastAsia="標楷體" w:hAnsi="Times New Roman" w:cs="Times New Roman"/>
                <w:kern w:val="0"/>
                <w:szCs w:val="24"/>
              </w:rPr>
            </w:pPr>
          </w:p>
          <w:p w14:paraId="09489212" w14:textId="08817719" w:rsidR="00DA0098" w:rsidRPr="00353EBD" w:rsidRDefault="00DA0098" w:rsidP="008B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28" w:hanging="439"/>
              <w:jc w:val="both"/>
              <w:rPr>
                <w:rFonts w:ascii="Times New Roman" w:eastAsia="標楷體" w:hAnsi="Times New Roman" w:cs="Times New Roman"/>
                <w:kern w:val="0"/>
                <w:szCs w:val="24"/>
              </w:rPr>
            </w:pPr>
            <w:r w:rsidRPr="00353EBD">
              <w:rPr>
                <w:rFonts w:ascii="Times New Roman" w:eastAsia="標楷體" w:hAnsi="Times New Roman" w:cs="Times New Roman" w:hint="eastAsia"/>
                <w:kern w:val="0"/>
                <w:szCs w:val="24"/>
              </w:rPr>
              <w:t>(</w:t>
            </w:r>
            <w:r w:rsidRPr="00353EBD">
              <w:rPr>
                <w:rFonts w:ascii="Times New Roman" w:eastAsia="標楷體" w:hAnsi="Times New Roman" w:cs="Times New Roman" w:hint="eastAsia"/>
                <w:kern w:val="0"/>
                <w:szCs w:val="24"/>
              </w:rPr>
              <w:t>三</w:t>
            </w:r>
            <w:r w:rsidRPr="00353EBD">
              <w:rPr>
                <w:rFonts w:ascii="Times New Roman" w:eastAsia="標楷體" w:hAnsi="Times New Roman" w:cs="Times New Roman" w:hint="eastAsia"/>
                <w:kern w:val="0"/>
                <w:szCs w:val="24"/>
              </w:rPr>
              <w:t>)</w:t>
            </w:r>
            <w:r w:rsidRPr="00353EBD">
              <w:rPr>
                <w:rFonts w:ascii="Times New Roman" w:eastAsia="標楷體" w:hAnsi="Times New Roman" w:cs="Times New Roman" w:hint="eastAsia"/>
                <w:kern w:val="0"/>
                <w:szCs w:val="24"/>
              </w:rPr>
              <w:t>證券經紀商同一成交日同一投資人股票股數（受益</w:t>
            </w:r>
            <w:r w:rsidRPr="00353EBD">
              <w:rPr>
                <w:rFonts w:ascii="Times New Roman" w:eastAsia="標楷體" w:hAnsi="Times New Roman" w:cs="Times New Roman" w:hint="eastAsia"/>
                <w:kern w:val="0"/>
                <w:szCs w:val="24"/>
              </w:rPr>
              <w:lastRenderedPageBreak/>
              <w:t>權單位）達壹佰萬股（受益權單位）或債券（含受益證券）單位達壹仟</w:t>
            </w:r>
            <w:proofErr w:type="gramStart"/>
            <w:r w:rsidRPr="00353EBD">
              <w:rPr>
                <w:rFonts w:ascii="Times New Roman" w:eastAsia="標楷體" w:hAnsi="Times New Roman" w:cs="Times New Roman" w:hint="eastAsia"/>
                <w:kern w:val="0"/>
                <w:szCs w:val="24"/>
              </w:rPr>
              <w:t>個</w:t>
            </w:r>
            <w:proofErr w:type="gramEnd"/>
            <w:r w:rsidRPr="00353EBD">
              <w:rPr>
                <w:rFonts w:ascii="Times New Roman" w:eastAsia="標楷體" w:hAnsi="Times New Roman" w:cs="Times New Roman" w:hint="eastAsia"/>
                <w:kern w:val="0"/>
                <w:szCs w:val="24"/>
              </w:rPr>
              <w:t>交易單位或金額達伍仟萬元</w:t>
            </w:r>
            <w:r w:rsidRPr="00353EBD">
              <w:rPr>
                <w:rFonts w:ascii="Times New Roman" w:eastAsia="標楷體" w:hAnsi="Times New Roman" w:cs="Times New Roman"/>
                <w:kern w:val="0"/>
                <w:szCs w:val="24"/>
                <w:u w:val="single"/>
              </w:rPr>
              <w:t>（包含新台幣成交金額及外幣成交金額按即期匯率換算為新台幣之金額）</w:t>
            </w:r>
            <w:r w:rsidRPr="00353EBD">
              <w:rPr>
                <w:rFonts w:ascii="Times New Roman" w:eastAsia="標楷體" w:hAnsi="Times New Roman" w:cs="Times New Roman"/>
                <w:kern w:val="0"/>
                <w:szCs w:val="24"/>
              </w:rPr>
              <w:t>以</w:t>
            </w:r>
            <w:r w:rsidRPr="00353EBD">
              <w:rPr>
                <w:rFonts w:ascii="Times New Roman" w:eastAsia="標楷體" w:hAnsi="Times New Roman" w:cs="Times New Roman" w:hint="eastAsia"/>
                <w:kern w:val="0"/>
                <w:szCs w:val="24"/>
              </w:rPr>
              <w:t>上之錯帳或更正帳號，於完成電腦傳輸後，本中心得視情況要求於期限內提供相關書面資料。</w:t>
            </w:r>
          </w:p>
          <w:p w14:paraId="1BF69038" w14:textId="5D07651F" w:rsidR="00DA0098" w:rsidRPr="00353EBD"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7FBF399D" w14:textId="39347B8D" w:rsidR="00DA0098" w:rsidRPr="00353EBD"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2D7495D5" w14:textId="609B1086" w:rsidR="00DA0098" w:rsidRPr="00353EBD"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37D5D4EB" w14:textId="332CCED4" w:rsidR="00DA0098"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590770A8" w14:textId="0D79CE7A" w:rsidR="00DA0098"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14F2D1F3" w14:textId="426D1086" w:rsidR="00DA0098"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6D1FB5D3" w14:textId="748F54FD" w:rsidR="00DA0098" w:rsidRDefault="00DA0098" w:rsidP="00291CC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zCs w:val="24"/>
              </w:rPr>
            </w:pPr>
          </w:p>
          <w:p w14:paraId="13A0CC80" w14:textId="4B9C9C95" w:rsidR="00DA0098" w:rsidRPr="00353EBD" w:rsidRDefault="00DA0098" w:rsidP="008B0C1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jc w:val="both"/>
              <w:rPr>
                <w:rFonts w:ascii="Times New Roman" w:eastAsia="標楷體" w:hAnsi="Times New Roman" w:cs="Times New Roman"/>
                <w:snapToGrid w:val="0"/>
                <w:lang w:eastAsia="zh-HK"/>
              </w:rPr>
            </w:pPr>
            <w:r w:rsidRPr="00353EBD">
              <w:rPr>
                <w:rFonts w:ascii="Times New Roman" w:eastAsia="標楷體" w:hAnsi="Times New Roman" w:cs="Times New Roman"/>
                <w:szCs w:val="24"/>
              </w:rPr>
              <w:t>(</w:t>
            </w:r>
            <w:r w:rsidRPr="00353EBD">
              <w:rPr>
                <w:rFonts w:ascii="Times New Roman" w:eastAsia="標楷體" w:hAnsi="Times New Roman" w:cs="Times New Roman"/>
                <w:szCs w:val="24"/>
              </w:rPr>
              <w:t>第四款</w:t>
            </w:r>
            <w:r w:rsidRPr="00353EBD">
              <w:rPr>
                <w:rFonts w:ascii="Times New Roman" w:eastAsia="標楷體" w:hAnsi="Times New Roman" w:cs="Times New Roman" w:hint="eastAsia"/>
                <w:szCs w:val="24"/>
              </w:rPr>
              <w:t>以下</w:t>
            </w:r>
            <w:r w:rsidRPr="00353EBD">
              <w:rPr>
                <w:rFonts w:ascii="Times New Roman" w:eastAsia="標楷體" w:hAnsi="Times New Roman" w:cs="Times New Roman"/>
                <w:szCs w:val="24"/>
              </w:rPr>
              <w:t>未修正，略</w:t>
            </w:r>
            <w:r w:rsidRPr="00353EBD">
              <w:rPr>
                <w:rFonts w:ascii="Times New Roman" w:eastAsia="標楷體" w:hAnsi="Times New Roman" w:cs="Times New Roman"/>
                <w:szCs w:val="24"/>
              </w:rPr>
              <w:t>)</w:t>
            </w:r>
          </w:p>
        </w:tc>
        <w:tc>
          <w:tcPr>
            <w:tcW w:w="3365" w:type="dxa"/>
          </w:tcPr>
          <w:p w14:paraId="0E21BCA4" w14:textId="404A6762" w:rsidR="00DA0098" w:rsidRDefault="00DA0098" w:rsidP="00291CC4">
            <w:pPr>
              <w:kinsoku w:val="0"/>
              <w:overflowPunct w:val="0"/>
              <w:autoSpaceDE w:val="0"/>
              <w:autoSpaceDN w:val="0"/>
              <w:adjustRightInd w:val="0"/>
              <w:snapToGrid w:val="0"/>
              <w:spacing w:line="320" w:lineRule="exact"/>
              <w:ind w:leftChars="-31" w:left="399" w:rightChars="-12" w:right="-29" w:hangingChars="197" w:hanging="473"/>
              <w:jc w:val="both"/>
              <w:rPr>
                <w:rFonts w:ascii="Times New Roman" w:eastAsia="標楷體" w:hAnsi="Times New Roman" w:cs="Times New Roman"/>
                <w:snapToGrid w:val="0"/>
                <w:kern w:val="0"/>
                <w:szCs w:val="24"/>
              </w:rPr>
            </w:pPr>
            <w:r w:rsidRPr="000623AD">
              <w:rPr>
                <w:rFonts w:ascii="Times New Roman" w:eastAsia="標楷體" w:hAnsi="Times New Roman" w:cs="Times New Roman"/>
                <w:snapToGrid w:val="0"/>
                <w:kern w:val="0"/>
                <w:szCs w:val="24"/>
              </w:rPr>
              <w:lastRenderedPageBreak/>
              <w:t>一、</w:t>
            </w:r>
            <w:proofErr w:type="gramStart"/>
            <w:r>
              <w:rPr>
                <w:rFonts w:ascii="Times New Roman" w:eastAsia="標楷體" w:hAnsi="Times New Roman" w:cs="Times New Roman" w:hint="eastAsia"/>
                <w:snapToGrid w:val="0"/>
                <w:kern w:val="0"/>
                <w:szCs w:val="24"/>
              </w:rPr>
              <w:t>酌修文字</w:t>
            </w:r>
            <w:proofErr w:type="gramEnd"/>
            <w:r>
              <w:rPr>
                <w:rFonts w:ascii="Times New Roman" w:eastAsia="標楷體" w:hAnsi="Times New Roman" w:cs="Times New Roman" w:hint="eastAsia"/>
                <w:snapToGrid w:val="0"/>
                <w:kern w:val="0"/>
                <w:szCs w:val="24"/>
              </w:rPr>
              <w:t>。</w:t>
            </w:r>
          </w:p>
          <w:p w14:paraId="6A86C815" w14:textId="08A3B148" w:rsidR="00DA0098" w:rsidRPr="000623AD" w:rsidRDefault="00DA0098" w:rsidP="00291CC4">
            <w:pPr>
              <w:kinsoku w:val="0"/>
              <w:overflowPunct w:val="0"/>
              <w:autoSpaceDE w:val="0"/>
              <w:autoSpaceDN w:val="0"/>
              <w:adjustRightInd w:val="0"/>
              <w:snapToGrid w:val="0"/>
              <w:spacing w:line="320" w:lineRule="exact"/>
              <w:ind w:leftChars="-31" w:left="399" w:rightChars="-12" w:right="-29" w:hangingChars="197" w:hanging="473"/>
              <w:jc w:val="both"/>
              <w:rPr>
                <w:rFonts w:ascii="Times New Roman" w:eastAsia="標楷體" w:hAnsi="Times New Roman" w:cs="Times New Roman"/>
                <w:snapToGrid w:val="0"/>
                <w:kern w:val="0"/>
                <w:szCs w:val="24"/>
              </w:rPr>
            </w:pPr>
            <w:r>
              <w:rPr>
                <w:rFonts w:ascii="Times New Roman" w:eastAsia="標楷體" w:hAnsi="Times New Roman" w:cs="Times New Roman" w:hint="eastAsia"/>
                <w:snapToGrid w:val="0"/>
                <w:kern w:val="0"/>
                <w:szCs w:val="24"/>
              </w:rPr>
              <w:t>二、</w:t>
            </w:r>
            <w:r w:rsidRPr="000623AD">
              <w:rPr>
                <w:rFonts w:ascii="Times New Roman" w:eastAsia="標楷體" w:hAnsi="Times New Roman" w:cs="Times New Roman"/>
                <w:snapToGrid w:val="0"/>
                <w:kern w:val="0"/>
                <w:szCs w:val="24"/>
              </w:rPr>
              <w:t>配合開放加掛</w:t>
            </w:r>
            <w:r w:rsidRPr="000623AD">
              <w:rPr>
                <w:rFonts w:ascii="Times New Roman" w:eastAsia="標楷體" w:hAnsi="Times New Roman" w:cs="Times New Roman"/>
                <w:snapToGrid w:val="0"/>
                <w:kern w:val="0"/>
                <w:szCs w:val="24"/>
              </w:rPr>
              <w:t>ETF</w:t>
            </w:r>
            <w:r w:rsidRPr="000623AD">
              <w:rPr>
                <w:rFonts w:ascii="Times New Roman" w:eastAsia="標楷體" w:hAnsi="Times New Roman" w:cs="Times New Roman"/>
                <w:snapToGrid w:val="0"/>
                <w:kern w:val="0"/>
                <w:szCs w:val="24"/>
              </w:rPr>
              <w:t>受益憑證櫃檯買賣，於第二款及第三款</w:t>
            </w:r>
            <w:r w:rsidRPr="000623AD">
              <w:rPr>
                <w:rFonts w:ascii="Times New Roman" w:eastAsia="標楷體" w:hAnsi="Times New Roman" w:cs="Times New Roman"/>
                <w:szCs w:val="24"/>
              </w:rPr>
              <w:t>增列</w:t>
            </w:r>
            <w:r>
              <w:rPr>
                <w:rFonts w:ascii="Times New Roman" w:eastAsia="標楷體" w:hAnsi="Times New Roman" w:cs="Times New Roman" w:hint="eastAsia"/>
                <w:szCs w:val="24"/>
              </w:rPr>
              <w:t>加掛</w:t>
            </w:r>
            <w:r>
              <w:rPr>
                <w:rFonts w:ascii="Times New Roman" w:eastAsia="標楷體" w:hAnsi="Times New Roman" w:cs="Times New Roman" w:hint="eastAsia"/>
                <w:szCs w:val="24"/>
              </w:rPr>
              <w:t>ETF</w:t>
            </w:r>
            <w:r>
              <w:rPr>
                <w:rFonts w:ascii="Times New Roman" w:eastAsia="標楷體" w:hAnsi="Times New Roman" w:cs="Times New Roman" w:hint="eastAsia"/>
                <w:szCs w:val="24"/>
              </w:rPr>
              <w:t>受益憑證之</w:t>
            </w:r>
            <w:r w:rsidRPr="000623AD">
              <w:rPr>
                <w:rFonts w:ascii="Times New Roman" w:eastAsia="標楷體" w:hAnsi="Times New Roman" w:cs="Times New Roman"/>
                <w:snapToGrid w:val="0"/>
                <w:kern w:val="0"/>
                <w:szCs w:val="24"/>
              </w:rPr>
              <w:t>計算方式</w:t>
            </w:r>
            <w:r>
              <w:rPr>
                <w:rFonts w:ascii="標楷體" w:eastAsia="標楷體" w:hAnsi="標楷體" w:cs="Times New Roman" w:hint="eastAsia"/>
                <w:snapToGrid w:val="0"/>
                <w:kern w:val="0"/>
                <w:szCs w:val="24"/>
              </w:rPr>
              <w:t>，</w:t>
            </w:r>
            <w:r>
              <w:rPr>
                <w:rFonts w:ascii="Times New Roman" w:eastAsia="標楷體" w:hAnsi="Times New Roman" w:cs="Times New Roman" w:hint="eastAsia"/>
                <w:snapToGrid w:val="0"/>
                <w:kern w:val="0"/>
                <w:szCs w:val="24"/>
              </w:rPr>
              <w:t>以及刪除第三款部分文字</w:t>
            </w:r>
            <w:r w:rsidRPr="000623AD">
              <w:rPr>
                <w:rFonts w:ascii="Times New Roman" w:eastAsia="標楷體" w:hAnsi="Times New Roman" w:cs="Times New Roman"/>
                <w:szCs w:val="24"/>
              </w:rPr>
              <w:t>。</w:t>
            </w:r>
          </w:p>
          <w:p w14:paraId="51E3F83C" w14:textId="77777777" w:rsidR="00DA0098" w:rsidRDefault="00DA0098" w:rsidP="00291CC4">
            <w:pPr>
              <w:pStyle w:val="af2"/>
              <w:kinsoku w:val="0"/>
              <w:overflowPunct w:val="0"/>
              <w:autoSpaceDE w:val="0"/>
              <w:autoSpaceDN w:val="0"/>
              <w:spacing w:line="320" w:lineRule="exact"/>
              <w:ind w:leftChars="-37" w:left="398" w:rightChars="-12" w:right="-29" w:hangingChars="203" w:hanging="487"/>
              <w:rPr>
                <w:rFonts w:ascii="Times New Roman" w:hAnsi="Times New Roman"/>
              </w:rPr>
            </w:pPr>
            <w:r>
              <w:rPr>
                <w:rFonts w:ascii="Times New Roman" w:hAnsi="Times New Roman" w:hint="eastAsia"/>
              </w:rPr>
              <w:t>三</w:t>
            </w:r>
            <w:r w:rsidRPr="000623AD">
              <w:rPr>
                <w:rFonts w:ascii="Times New Roman" w:hAnsi="Times New Roman"/>
              </w:rPr>
              <w:t>、本中心公告匯率係指國泰</w:t>
            </w:r>
            <w:proofErr w:type="gramStart"/>
            <w:r w:rsidRPr="000623AD">
              <w:rPr>
                <w:rFonts w:ascii="Times New Roman" w:hAnsi="Times New Roman"/>
              </w:rPr>
              <w:t>世</w:t>
            </w:r>
            <w:proofErr w:type="gramEnd"/>
            <w:r w:rsidRPr="000623AD">
              <w:rPr>
                <w:rFonts w:ascii="Times New Roman" w:hAnsi="Times New Roman"/>
              </w:rPr>
              <w:t>華銀行提供下午三時三十分之匯率。</w:t>
            </w:r>
          </w:p>
          <w:p w14:paraId="1AD1F6B6" w14:textId="5E411D8C" w:rsidR="00DA0098" w:rsidRPr="004A7887" w:rsidRDefault="00DA0098" w:rsidP="00291CC4">
            <w:pPr>
              <w:pStyle w:val="af2"/>
              <w:kinsoku w:val="0"/>
              <w:overflowPunct w:val="0"/>
              <w:autoSpaceDE w:val="0"/>
              <w:autoSpaceDN w:val="0"/>
              <w:spacing w:line="320" w:lineRule="exact"/>
              <w:ind w:leftChars="-37" w:left="398" w:rightChars="-12" w:right="-29" w:hangingChars="203" w:hanging="487"/>
              <w:rPr>
                <w:rFonts w:ascii="Times New Roman" w:hAnsi="Times New Roman"/>
                <w:snapToGrid w:val="0"/>
                <w:color w:val="00B050"/>
              </w:rPr>
            </w:pPr>
          </w:p>
        </w:tc>
      </w:tr>
    </w:tbl>
    <w:p w14:paraId="742C5764" w14:textId="77777777" w:rsidR="002D2B84" w:rsidRDefault="002D2B84" w:rsidP="00826493">
      <w:pPr>
        <w:widowControl/>
        <w:rPr>
          <w:rFonts w:hAnsi="Times New Roman"/>
        </w:rPr>
      </w:pPr>
      <w:bookmarkStart w:id="28" w:name="_Toc502152743"/>
      <w:bookmarkStart w:id="29" w:name="_Toc517811088"/>
      <w:bookmarkEnd w:id="26"/>
      <w:bookmarkEnd w:id="27"/>
    </w:p>
    <w:p w14:paraId="40CD9666" w14:textId="77777777" w:rsidR="002D2B84" w:rsidRPr="000623AD" w:rsidRDefault="002D2B84" w:rsidP="002D2B84">
      <w:pPr>
        <w:widowControl/>
        <w:rPr>
          <w:rFonts w:ascii="Times New Roman" w:eastAsia="標楷體" w:hAnsi="Times New Roman" w:cs="Times New Roman"/>
          <w:b/>
          <w:bCs/>
          <w:color w:val="FF0000"/>
          <w:kern w:val="52"/>
          <w:sz w:val="32"/>
          <w:szCs w:val="36"/>
        </w:rPr>
      </w:pPr>
      <w:r w:rsidRPr="000623AD">
        <w:rPr>
          <w:rFonts w:ascii="Times New Roman" w:eastAsia="標楷體" w:hAnsi="Times New Roman" w:cs="Times New Roman"/>
          <w:b/>
          <w:bCs/>
          <w:color w:val="FF0000"/>
          <w:kern w:val="52"/>
          <w:sz w:val="32"/>
          <w:szCs w:val="36"/>
        </w:rPr>
        <w:br w:type="page"/>
      </w:r>
    </w:p>
    <w:p w14:paraId="7CD16698" w14:textId="3687941C" w:rsidR="00B969B8" w:rsidRPr="00353EBD" w:rsidRDefault="00B969B8" w:rsidP="008244DD">
      <w:pPr>
        <w:pStyle w:val="2"/>
        <w:spacing w:afterLines="0" w:line="440" w:lineRule="exact"/>
        <w:ind w:left="599" w:hangingChars="187" w:hanging="599"/>
        <w:rPr>
          <w:rFonts w:hAnsi="Times New Roman"/>
        </w:rPr>
      </w:pPr>
      <w:bookmarkStart w:id="30" w:name="_Toc145403631"/>
      <w:r>
        <w:rPr>
          <w:rFonts w:hAnsi="Times New Roman" w:hint="eastAsia"/>
        </w:rPr>
        <w:lastRenderedPageBreak/>
        <w:t>八</w:t>
      </w:r>
      <w:r w:rsidRPr="000623AD">
        <w:rPr>
          <w:rFonts w:hAnsi="Times New Roman"/>
        </w:rPr>
        <w:t>、</w:t>
      </w:r>
      <w:r w:rsidRPr="00353EBD">
        <w:rPr>
          <w:rFonts w:hAnsi="Times New Roman"/>
        </w:rPr>
        <w:t>財團法人中華民國證券櫃檯買賣中心</w:t>
      </w:r>
      <w:bookmarkEnd w:id="28"/>
      <w:bookmarkEnd w:id="29"/>
      <w:r w:rsidRPr="00353EBD">
        <w:rPr>
          <w:rFonts w:hAnsi="Times New Roman"/>
        </w:rPr>
        <w:t>櫃檯買賣證券經紀商申報客戶遲延給付結算及違約案件處理作業要點第</w:t>
      </w:r>
      <w:r w:rsidRPr="00353EBD">
        <w:rPr>
          <w:rFonts w:hAnsi="Times New Roman" w:hint="eastAsia"/>
        </w:rPr>
        <w:t>陸</w:t>
      </w:r>
      <w:r w:rsidRPr="00353EBD">
        <w:rPr>
          <w:rFonts w:hAnsi="Times New Roman"/>
        </w:rPr>
        <w:t>點</w:t>
      </w:r>
      <w:bookmarkStart w:id="31" w:name="_Hlk36929886"/>
      <w:r w:rsidRPr="00353EBD">
        <w:rPr>
          <w:rFonts w:hAnsi="Times New Roman"/>
        </w:rPr>
        <w:t>修正條文對照表</w:t>
      </w:r>
      <w:bookmarkEnd w:id="30"/>
      <w:bookmarkEnd w:id="31"/>
    </w:p>
    <w:tbl>
      <w:tblPr>
        <w:tblStyle w:val="a3"/>
        <w:tblW w:w="10093" w:type="dxa"/>
        <w:tblInd w:w="108" w:type="dxa"/>
        <w:tblLook w:val="04A0" w:firstRow="1" w:lastRow="0" w:firstColumn="1" w:lastColumn="0" w:noHBand="0" w:noVBand="1"/>
      </w:tblPr>
      <w:tblGrid>
        <w:gridCol w:w="2608"/>
        <w:gridCol w:w="2608"/>
        <w:gridCol w:w="4877"/>
      </w:tblGrid>
      <w:tr w:rsidR="000C73DF" w:rsidRPr="00353EBD" w14:paraId="1A0788A6" w14:textId="77777777" w:rsidTr="000C73DF">
        <w:trPr>
          <w:tblHeader/>
        </w:trPr>
        <w:tc>
          <w:tcPr>
            <w:tcW w:w="2608" w:type="dxa"/>
          </w:tcPr>
          <w:p w14:paraId="0859D55A" w14:textId="77777777" w:rsidR="000C73DF" w:rsidRPr="00353EBD" w:rsidRDefault="000C73DF" w:rsidP="003E6EAD">
            <w:pPr>
              <w:spacing w:line="320" w:lineRule="exact"/>
              <w:ind w:left="266" w:hangingChars="111" w:hanging="266"/>
              <w:jc w:val="center"/>
              <w:rPr>
                <w:rFonts w:ascii="Times New Roman" w:eastAsia="標楷體" w:hAnsi="Times New Roman" w:cs="Times New Roman"/>
                <w:szCs w:val="24"/>
              </w:rPr>
            </w:pPr>
            <w:r w:rsidRPr="00353EBD">
              <w:rPr>
                <w:rFonts w:ascii="Times New Roman" w:eastAsia="標楷體" w:hAnsi="Times New Roman" w:cs="Times New Roman"/>
                <w:szCs w:val="24"/>
              </w:rPr>
              <w:t>修正條文</w:t>
            </w:r>
          </w:p>
        </w:tc>
        <w:tc>
          <w:tcPr>
            <w:tcW w:w="2608" w:type="dxa"/>
          </w:tcPr>
          <w:p w14:paraId="795A822F" w14:textId="77777777" w:rsidR="000C73DF" w:rsidRPr="00353EBD" w:rsidRDefault="000C73DF" w:rsidP="003E6EAD">
            <w:pPr>
              <w:spacing w:line="320" w:lineRule="exact"/>
              <w:ind w:left="266" w:hangingChars="111" w:hanging="266"/>
              <w:jc w:val="center"/>
              <w:rPr>
                <w:rFonts w:ascii="Times New Roman" w:eastAsia="標楷體" w:hAnsi="Times New Roman" w:cs="Times New Roman"/>
                <w:szCs w:val="24"/>
              </w:rPr>
            </w:pPr>
            <w:r w:rsidRPr="00353EBD">
              <w:rPr>
                <w:rFonts w:ascii="Times New Roman" w:eastAsia="標楷體" w:hAnsi="Times New Roman" w:cs="Times New Roman"/>
                <w:szCs w:val="24"/>
              </w:rPr>
              <w:t>現行條文</w:t>
            </w:r>
          </w:p>
        </w:tc>
        <w:tc>
          <w:tcPr>
            <w:tcW w:w="4877" w:type="dxa"/>
          </w:tcPr>
          <w:p w14:paraId="7FEF4A6F" w14:textId="77777777" w:rsidR="000C73DF" w:rsidRPr="00353EBD" w:rsidRDefault="000C73DF" w:rsidP="003E6EAD">
            <w:pPr>
              <w:spacing w:line="320" w:lineRule="exact"/>
              <w:ind w:left="396" w:hangingChars="165" w:hanging="396"/>
              <w:jc w:val="center"/>
              <w:rPr>
                <w:rFonts w:ascii="Times New Roman" w:eastAsia="標楷體" w:hAnsi="Times New Roman" w:cs="Times New Roman"/>
                <w:szCs w:val="24"/>
              </w:rPr>
            </w:pPr>
            <w:r w:rsidRPr="00353EBD">
              <w:rPr>
                <w:rFonts w:ascii="Times New Roman" w:eastAsia="標楷體" w:hAnsi="Times New Roman" w:cs="Times New Roman"/>
                <w:szCs w:val="24"/>
              </w:rPr>
              <w:t>說明</w:t>
            </w:r>
          </w:p>
        </w:tc>
      </w:tr>
      <w:tr w:rsidR="000C73DF" w:rsidRPr="000623AD" w14:paraId="083877B9" w14:textId="77777777" w:rsidTr="000C73DF">
        <w:tc>
          <w:tcPr>
            <w:tcW w:w="2608" w:type="dxa"/>
          </w:tcPr>
          <w:p w14:paraId="42A177BD" w14:textId="77777777" w:rsidR="000C73DF" w:rsidRDefault="000C73DF" w:rsidP="003E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48" w:hanging="459"/>
              <w:jc w:val="both"/>
              <w:rPr>
                <w:rFonts w:ascii="Times New Roman" w:eastAsia="標楷體" w:hAnsi="Times New Roman" w:cs="Times New Roman"/>
                <w:snapToGrid w:val="0"/>
                <w:szCs w:val="24"/>
              </w:rPr>
            </w:pPr>
            <w:r w:rsidRPr="000623AD">
              <w:rPr>
                <w:rFonts w:ascii="Times New Roman" w:eastAsia="標楷體" w:hAnsi="Times New Roman" w:cs="Times New Roman"/>
                <w:snapToGrid w:val="0"/>
                <w:szCs w:val="24"/>
              </w:rPr>
              <w:t>陸、違約通告作業</w:t>
            </w:r>
          </w:p>
          <w:p w14:paraId="100F9A39" w14:textId="77777777" w:rsidR="000C73DF" w:rsidRPr="004D5487" w:rsidRDefault="000C73DF" w:rsidP="004D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szCs w:val="24"/>
              </w:rPr>
            </w:pPr>
            <w:r w:rsidRPr="004D5487">
              <w:rPr>
                <w:rFonts w:ascii="Times New Roman" w:eastAsia="標楷體" w:hAnsi="Times New Roman" w:cs="Times New Roman" w:hint="eastAsia"/>
                <w:snapToGrid w:val="0"/>
                <w:szCs w:val="24"/>
              </w:rPr>
              <w:t>一、本中心接獲證券經紀商之違約申報，即依其申報內容轉知各證券經紀商，各證券經紀商應依下列規定辦理：</w:t>
            </w:r>
          </w:p>
          <w:p w14:paraId="419C3773" w14:textId="77777777" w:rsidR="000C73DF" w:rsidRPr="004D5487" w:rsidRDefault="000C73DF" w:rsidP="004D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sidRPr="004D5487">
              <w:rPr>
                <w:rFonts w:ascii="Times New Roman" w:eastAsia="標楷體" w:hAnsi="Times New Roman" w:cs="Times New Roman" w:hint="eastAsia"/>
                <w:snapToGrid w:val="0"/>
                <w:szCs w:val="24"/>
              </w:rPr>
              <w:t>(</w:t>
            </w:r>
            <w:proofErr w:type="gramStart"/>
            <w:r w:rsidRPr="004D5487">
              <w:rPr>
                <w:rFonts w:ascii="Times New Roman" w:eastAsia="標楷體" w:hAnsi="Times New Roman" w:cs="Times New Roman" w:hint="eastAsia"/>
                <w:snapToGrid w:val="0"/>
                <w:szCs w:val="24"/>
              </w:rPr>
              <w:t>一</w:t>
            </w:r>
            <w:proofErr w:type="gramEnd"/>
            <w:r w:rsidRPr="004D5487">
              <w:rPr>
                <w:rFonts w:ascii="Times New Roman" w:eastAsia="標楷體" w:hAnsi="Times New Roman" w:cs="Times New Roman" w:hint="eastAsia"/>
                <w:snapToGrid w:val="0"/>
                <w:szCs w:val="24"/>
              </w:rPr>
              <w:t>)</w:t>
            </w:r>
            <w:r w:rsidRPr="004D5487">
              <w:rPr>
                <w:rFonts w:ascii="Times New Roman" w:eastAsia="標楷體" w:hAnsi="Times New Roman" w:cs="Times New Roman" w:hint="eastAsia"/>
                <w:snapToGrid w:val="0"/>
                <w:szCs w:val="24"/>
              </w:rPr>
              <w:t>於上午十一時三十分</w:t>
            </w:r>
            <w:proofErr w:type="gramStart"/>
            <w:r w:rsidRPr="004D5487">
              <w:rPr>
                <w:rFonts w:ascii="Times New Roman" w:eastAsia="標楷體" w:hAnsi="Times New Roman" w:cs="Times New Roman" w:hint="eastAsia"/>
                <w:snapToGrid w:val="0"/>
                <w:szCs w:val="24"/>
              </w:rPr>
              <w:t>自行收檔查詢</w:t>
            </w:r>
            <w:proofErr w:type="gramEnd"/>
            <w:r w:rsidRPr="004D5487">
              <w:rPr>
                <w:rFonts w:ascii="Times New Roman" w:eastAsia="標楷體" w:hAnsi="Times New Roman" w:cs="Times New Roman" w:hint="eastAsia"/>
                <w:snapToGrid w:val="0"/>
                <w:szCs w:val="24"/>
              </w:rPr>
              <w:t>當日違約申報資料，並至遲於上午十二時前依業務規則第四十七條第二項規定辦理。</w:t>
            </w:r>
          </w:p>
          <w:p w14:paraId="477B5CB6" w14:textId="108C28DD" w:rsidR="000C73DF" w:rsidRPr="000623AD" w:rsidRDefault="000C73DF" w:rsidP="004D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sidRPr="004D5487">
              <w:rPr>
                <w:rFonts w:ascii="Times New Roman" w:eastAsia="標楷體" w:hAnsi="Times New Roman" w:cs="Times New Roman" w:hint="eastAsia"/>
                <w:snapToGrid w:val="0"/>
                <w:szCs w:val="24"/>
              </w:rPr>
              <w:t>(</w:t>
            </w:r>
            <w:r w:rsidRPr="004D5487">
              <w:rPr>
                <w:rFonts w:ascii="Times New Roman" w:eastAsia="標楷體" w:hAnsi="Times New Roman" w:cs="Times New Roman" w:hint="eastAsia"/>
                <w:snapToGrid w:val="0"/>
                <w:szCs w:val="24"/>
              </w:rPr>
              <w:t>二</w:t>
            </w:r>
            <w:r w:rsidRPr="004D5487">
              <w:rPr>
                <w:rFonts w:ascii="Times New Roman" w:eastAsia="標楷體" w:hAnsi="Times New Roman" w:cs="Times New Roman" w:hint="eastAsia"/>
                <w:snapToGrid w:val="0"/>
                <w:szCs w:val="24"/>
              </w:rPr>
              <w:t>)</w:t>
            </w:r>
            <w:r w:rsidRPr="004D5487">
              <w:rPr>
                <w:rFonts w:ascii="Times New Roman" w:eastAsia="標楷體" w:hAnsi="Times New Roman" w:cs="Times New Roman" w:hint="eastAsia"/>
                <w:snapToGrid w:val="0"/>
                <w:szCs w:val="24"/>
              </w:rPr>
              <w:t>於上午八時三十分</w:t>
            </w:r>
            <w:proofErr w:type="gramStart"/>
            <w:r w:rsidRPr="004D5487">
              <w:rPr>
                <w:rFonts w:ascii="Times New Roman" w:eastAsia="標楷體" w:hAnsi="Times New Roman" w:cs="Times New Roman" w:hint="eastAsia"/>
                <w:snapToGrid w:val="0"/>
                <w:szCs w:val="24"/>
              </w:rPr>
              <w:t>自行收檔查詢</w:t>
            </w:r>
            <w:proofErr w:type="gramEnd"/>
            <w:r w:rsidRPr="004D5487">
              <w:rPr>
                <w:rFonts w:ascii="Times New Roman" w:eastAsia="標楷體" w:hAnsi="Times New Roman" w:cs="Times New Roman" w:hint="eastAsia"/>
                <w:snapToGrid w:val="0"/>
                <w:szCs w:val="24"/>
              </w:rPr>
              <w:t>前一營業日違約申報資料，並即依業務規則第四十七條第二項規定辦理。</w:t>
            </w:r>
          </w:p>
          <w:p w14:paraId="4A1723FA" w14:textId="4E534878" w:rsidR="000C73DF" w:rsidRDefault="000C73DF" w:rsidP="003E6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szCs w:val="24"/>
              </w:rPr>
            </w:pPr>
            <w:r w:rsidRPr="000623AD">
              <w:rPr>
                <w:rFonts w:ascii="Times New Roman" w:eastAsia="標楷體" w:hAnsi="Times New Roman" w:cs="Times New Roman"/>
                <w:snapToGrid w:val="0"/>
                <w:szCs w:val="24"/>
              </w:rPr>
              <w:t>二、</w:t>
            </w:r>
            <w:r w:rsidRPr="005D355E">
              <w:rPr>
                <w:rFonts w:ascii="Times New Roman" w:eastAsia="標楷體" w:hAnsi="Times New Roman" w:cs="Times New Roman" w:hint="eastAsia"/>
                <w:snapToGrid w:val="0"/>
                <w:szCs w:val="24"/>
              </w:rPr>
              <w:t>違約有下列情形之</w:t>
            </w:r>
            <w:proofErr w:type="gramStart"/>
            <w:r w:rsidRPr="005D355E">
              <w:rPr>
                <w:rFonts w:ascii="Times New Roman" w:eastAsia="標楷體" w:hAnsi="Times New Roman" w:cs="Times New Roman" w:hint="eastAsia"/>
                <w:snapToGrid w:val="0"/>
                <w:szCs w:val="24"/>
              </w:rPr>
              <w:t>一</w:t>
            </w:r>
            <w:proofErr w:type="gramEnd"/>
            <w:r w:rsidRPr="005D355E">
              <w:rPr>
                <w:rFonts w:ascii="Times New Roman" w:eastAsia="標楷體" w:hAnsi="Times New Roman" w:cs="Times New Roman" w:hint="eastAsia"/>
                <w:snapToGrid w:val="0"/>
                <w:szCs w:val="24"/>
              </w:rPr>
              <w:t>者，本中心即轉知各證券經紀商相關違約資訊供其風險管理控管，並納入前項第一款違約通告時間。</w:t>
            </w:r>
          </w:p>
          <w:p w14:paraId="0169BF6C" w14:textId="37D7D6F8" w:rsidR="000C73DF" w:rsidRPr="00E80092" w:rsidRDefault="000C73DF" w:rsidP="00A26063">
            <w:pPr>
              <w:widowControl/>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color w:val="FF0000"/>
                <w:kern w:val="0"/>
                <w:szCs w:val="24"/>
                <w:u w:val="single"/>
              </w:rPr>
            </w:pPr>
            <w:r>
              <w:rPr>
                <w:rFonts w:ascii="Times New Roman" w:eastAsia="標楷體" w:hAnsi="Times New Roman" w:cs="Times New Roman" w:hint="eastAsia"/>
                <w:snapToGrid w:val="0"/>
                <w:szCs w:val="24"/>
              </w:rPr>
              <w:t>(</w:t>
            </w:r>
            <w:proofErr w:type="gramStart"/>
            <w:r>
              <w:rPr>
                <w:rFonts w:ascii="Times New Roman" w:eastAsia="標楷體" w:hAnsi="Times New Roman" w:cs="Times New Roman" w:hint="eastAsia"/>
                <w:snapToGrid w:val="0"/>
                <w:szCs w:val="24"/>
              </w:rPr>
              <w:t>一</w:t>
            </w:r>
            <w:proofErr w:type="gramEnd"/>
            <w:r>
              <w:rPr>
                <w:rFonts w:ascii="Times New Roman" w:eastAsia="標楷體" w:hAnsi="Times New Roman" w:cs="Times New Roman" w:hint="eastAsia"/>
                <w:snapToGrid w:val="0"/>
                <w:szCs w:val="24"/>
              </w:rPr>
              <w:t>)</w:t>
            </w:r>
            <w:r w:rsidRPr="005D355E">
              <w:rPr>
                <w:rFonts w:ascii="Times New Roman" w:eastAsia="標楷體" w:hAnsi="Times New Roman" w:cs="Times New Roman" w:hint="eastAsia"/>
                <w:snapToGrid w:val="0"/>
                <w:szCs w:val="24"/>
              </w:rPr>
              <w:t>全體證券經紀商同種類有價證券買進、賣出違約金額合計達新</w:t>
            </w:r>
            <w:r w:rsidRPr="00D04C5D">
              <w:rPr>
                <w:rFonts w:ascii="Times New Roman" w:eastAsia="標楷體" w:hAnsi="Times New Roman" w:cs="Times New Roman" w:hint="eastAsia"/>
                <w:snapToGrid w:val="0"/>
                <w:color w:val="FF0000"/>
                <w:szCs w:val="24"/>
                <w:u w:val="single"/>
              </w:rPr>
              <w:t>臺</w:t>
            </w:r>
            <w:r w:rsidRPr="005D355E">
              <w:rPr>
                <w:rFonts w:ascii="Times New Roman" w:eastAsia="標楷體" w:hAnsi="Times New Roman" w:cs="Times New Roman" w:hint="eastAsia"/>
                <w:snapToGrid w:val="0"/>
                <w:szCs w:val="24"/>
              </w:rPr>
              <w:t>幣一仟萬元以上</w:t>
            </w:r>
            <w:r w:rsidRPr="00E80092">
              <w:rPr>
                <w:rFonts w:ascii="Times New Roman" w:eastAsia="標楷體" w:hAnsi="Times New Roman" w:cs="Times New Roman"/>
                <w:color w:val="FF0000"/>
                <w:kern w:val="0"/>
                <w:szCs w:val="24"/>
                <w:u w:val="single"/>
              </w:rPr>
              <w:t>；</w:t>
            </w:r>
            <w:r w:rsidRPr="00C3164F">
              <w:rPr>
                <w:rFonts w:ascii="Times New Roman" w:eastAsia="標楷體" w:hAnsi="Times New Roman" w:cs="Times New Roman" w:hint="eastAsia"/>
                <w:color w:val="FF0000"/>
                <w:kern w:val="0"/>
                <w:szCs w:val="24"/>
                <w:u w:val="single"/>
              </w:rPr>
              <w:t>櫃檯買賣指數股票型基金受益憑證之</w:t>
            </w:r>
            <w:r>
              <w:rPr>
                <w:rFonts w:ascii="Times New Roman" w:eastAsia="標楷體" w:hAnsi="Times New Roman" w:cs="Times New Roman" w:hint="eastAsia"/>
                <w:color w:val="FF0000"/>
                <w:kern w:val="0"/>
                <w:szCs w:val="24"/>
                <w:u w:val="single"/>
              </w:rPr>
              <w:t>違約</w:t>
            </w:r>
            <w:r w:rsidRPr="00C3164F">
              <w:rPr>
                <w:rFonts w:ascii="Times New Roman" w:eastAsia="標楷體" w:hAnsi="Times New Roman" w:cs="Times New Roman" w:hint="eastAsia"/>
                <w:color w:val="FF0000"/>
                <w:kern w:val="0"/>
                <w:szCs w:val="24"/>
                <w:u w:val="single"/>
              </w:rPr>
              <w:t>金額與其加掛其他幣別</w:t>
            </w:r>
            <w:proofErr w:type="gramStart"/>
            <w:r w:rsidRPr="00C3164F">
              <w:rPr>
                <w:rFonts w:ascii="Times New Roman" w:eastAsia="標楷體" w:hAnsi="Times New Roman" w:cs="Times New Roman" w:hint="eastAsia"/>
                <w:color w:val="FF0000"/>
                <w:kern w:val="0"/>
                <w:szCs w:val="24"/>
                <w:u w:val="single"/>
              </w:rPr>
              <w:t>之</w:t>
            </w:r>
            <w:proofErr w:type="gramEnd"/>
            <w:r w:rsidRPr="00C3164F">
              <w:rPr>
                <w:rFonts w:ascii="Times New Roman" w:eastAsia="標楷體" w:hAnsi="Times New Roman" w:cs="Times New Roman" w:hint="eastAsia"/>
                <w:color w:val="FF0000"/>
                <w:kern w:val="0"/>
                <w:szCs w:val="24"/>
                <w:u w:val="single"/>
              </w:rPr>
              <w:t>受益憑證經換算為新臺幣之</w:t>
            </w:r>
            <w:r>
              <w:rPr>
                <w:rFonts w:ascii="Times New Roman" w:eastAsia="標楷體" w:hAnsi="Times New Roman" w:cs="Times New Roman" w:hint="eastAsia"/>
                <w:color w:val="FF0000"/>
                <w:kern w:val="0"/>
                <w:szCs w:val="24"/>
                <w:u w:val="single"/>
              </w:rPr>
              <w:t>違約</w:t>
            </w:r>
            <w:r w:rsidRPr="00C3164F">
              <w:rPr>
                <w:rFonts w:ascii="Times New Roman" w:eastAsia="標楷體" w:hAnsi="Times New Roman" w:cs="Times New Roman" w:hint="eastAsia"/>
                <w:color w:val="FF0000"/>
                <w:kern w:val="0"/>
                <w:szCs w:val="24"/>
                <w:u w:val="single"/>
              </w:rPr>
              <w:t>金額合計後達上開標準者</w:t>
            </w:r>
            <w:r>
              <w:rPr>
                <w:rFonts w:ascii="Times New Roman" w:eastAsia="標楷體" w:hAnsi="Times New Roman" w:cs="Times New Roman" w:hint="eastAsia"/>
                <w:color w:val="FF0000"/>
                <w:kern w:val="0"/>
                <w:szCs w:val="24"/>
                <w:u w:val="single"/>
              </w:rPr>
              <w:t>，</w:t>
            </w:r>
            <w:r w:rsidRPr="00C3164F">
              <w:rPr>
                <w:rFonts w:ascii="Times New Roman" w:eastAsia="標楷體" w:hAnsi="Times New Roman" w:cs="Times New Roman" w:hint="eastAsia"/>
                <w:color w:val="FF0000"/>
                <w:kern w:val="0"/>
                <w:szCs w:val="24"/>
                <w:u w:val="single"/>
              </w:rPr>
              <w:t>亦同。</w:t>
            </w:r>
          </w:p>
          <w:p w14:paraId="631092C9" w14:textId="77777777" w:rsidR="000C73DF" w:rsidRPr="00FB3476" w:rsidRDefault="000C73DF" w:rsidP="00FF65F1">
            <w:pPr>
              <w:widowControl/>
              <w:kinsoku w:val="0"/>
              <w:overflowPunct w:val="0"/>
              <w:autoSpaceDE w:val="0"/>
              <w:autoSpaceDN w:val="0"/>
              <w:adjustRightInd w:val="0"/>
              <w:snapToGrid w:val="0"/>
              <w:spacing w:line="320" w:lineRule="exact"/>
              <w:ind w:leftChars="299" w:left="720" w:rightChars="-24" w:right="-58" w:hanging="2"/>
              <w:jc w:val="both"/>
              <w:rPr>
                <w:rFonts w:ascii="Times New Roman" w:eastAsia="標楷體" w:hAnsi="Times New Roman" w:cs="Times New Roman"/>
                <w:color w:val="FF0000"/>
                <w:kern w:val="0"/>
                <w:szCs w:val="24"/>
                <w:u w:val="single"/>
              </w:rPr>
            </w:pPr>
            <w:r w:rsidRPr="00FB3476">
              <w:rPr>
                <w:rFonts w:ascii="Times New Roman" w:eastAsia="標楷體" w:hAnsi="Times New Roman" w:cs="Times New Roman"/>
                <w:color w:val="FF0000"/>
                <w:kern w:val="0"/>
                <w:szCs w:val="24"/>
                <w:u w:val="single"/>
              </w:rPr>
              <w:lastRenderedPageBreak/>
              <w:t>前揭外幣與新臺幣之換算，以申報當日</w:t>
            </w:r>
            <w:r w:rsidRPr="00FB3476">
              <w:rPr>
                <w:rFonts w:ascii="Times New Roman" w:eastAsia="標楷體" w:hAnsi="Times New Roman" w:cs="Times New Roman" w:hint="eastAsia"/>
                <w:color w:val="FF0000"/>
                <w:kern w:val="0"/>
                <w:szCs w:val="24"/>
                <w:u w:val="single"/>
              </w:rPr>
              <w:t>本中心</w:t>
            </w:r>
            <w:r w:rsidRPr="00FB3476">
              <w:rPr>
                <w:rFonts w:ascii="Times New Roman" w:eastAsia="標楷體" w:hAnsi="Times New Roman" w:cs="Times New Roman"/>
                <w:color w:val="FF0000"/>
                <w:kern w:val="0"/>
                <w:szCs w:val="24"/>
                <w:u w:val="single"/>
              </w:rPr>
              <w:t>公告匯率為之。</w:t>
            </w:r>
          </w:p>
          <w:p w14:paraId="3E97BE53" w14:textId="565994B7" w:rsidR="000C73DF" w:rsidRPr="00483E20" w:rsidRDefault="000C73DF" w:rsidP="00483E20">
            <w:pPr>
              <w:widowControl/>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Pr>
                <w:rFonts w:ascii="Times New Roman" w:eastAsia="標楷體" w:hAnsi="Times New Roman" w:cs="Times New Roman" w:hint="eastAsia"/>
                <w:snapToGrid w:val="0"/>
                <w:szCs w:val="24"/>
              </w:rPr>
              <w:t>(</w:t>
            </w:r>
            <w:r>
              <w:rPr>
                <w:rFonts w:ascii="Times New Roman" w:eastAsia="標楷體" w:hAnsi="Times New Roman" w:cs="Times New Roman" w:hint="eastAsia"/>
                <w:snapToGrid w:val="0"/>
                <w:szCs w:val="24"/>
              </w:rPr>
              <w:t>二</w:t>
            </w:r>
            <w:r>
              <w:rPr>
                <w:rFonts w:ascii="Times New Roman" w:eastAsia="標楷體" w:hAnsi="Times New Roman" w:cs="Times New Roman" w:hint="eastAsia"/>
                <w:snapToGrid w:val="0"/>
                <w:szCs w:val="24"/>
              </w:rPr>
              <w:t>)</w:t>
            </w:r>
            <w:r w:rsidRPr="000623AD">
              <w:rPr>
                <w:rFonts w:ascii="Times New Roman" w:eastAsia="標楷體" w:hAnsi="Times New Roman" w:cs="Times New Roman"/>
                <w:snapToGrid w:val="0"/>
                <w:szCs w:val="24"/>
              </w:rPr>
              <w:t>客</w:t>
            </w:r>
            <w:r w:rsidRPr="00483E20">
              <w:rPr>
                <w:rFonts w:ascii="Times New Roman" w:eastAsia="標楷體" w:hAnsi="Times New Roman" w:cs="Times New Roman" w:hint="eastAsia"/>
                <w:snapToGrid w:val="0"/>
                <w:szCs w:val="24"/>
              </w:rPr>
              <w:t>戶經代理人下單發生違約。</w:t>
            </w:r>
          </w:p>
          <w:p w14:paraId="41B0D9B8" w14:textId="5E6D3EDE" w:rsidR="000C73DF" w:rsidRPr="000623AD" w:rsidRDefault="000C73DF" w:rsidP="00483E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lang w:eastAsia="zh-HK"/>
              </w:rPr>
            </w:pPr>
            <w:r w:rsidRPr="00483E20">
              <w:rPr>
                <w:rFonts w:ascii="Times New Roman" w:eastAsia="標楷體" w:hAnsi="Times New Roman" w:cs="Times New Roman" w:hint="eastAsia"/>
                <w:snapToGrid w:val="0"/>
                <w:szCs w:val="24"/>
              </w:rPr>
              <w:t>三、第一項違約申報如發生客戶權益損失或有其他糾紛，應由申報違約之證券經紀商負責。</w:t>
            </w:r>
          </w:p>
        </w:tc>
        <w:tc>
          <w:tcPr>
            <w:tcW w:w="2608" w:type="dxa"/>
          </w:tcPr>
          <w:p w14:paraId="7CFEDC6B" w14:textId="77777777" w:rsidR="000C73DF" w:rsidRPr="00353EBD" w:rsidRDefault="000C73DF" w:rsidP="003E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448" w:hanging="459"/>
              <w:jc w:val="both"/>
              <w:rPr>
                <w:rFonts w:ascii="Times New Roman" w:eastAsia="標楷體" w:hAnsi="Times New Roman" w:cs="Times New Roman"/>
                <w:snapToGrid w:val="0"/>
                <w:szCs w:val="24"/>
              </w:rPr>
            </w:pPr>
            <w:r w:rsidRPr="00353EBD">
              <w:rPr>
                <w:rFonts w:ascii="Times New Roman" w:eastAsia="標楷體" w:hAnsi="Times New Roman" w:cs="Times New Roman"/>
                <w:snapToGrid w:val="0"/>
                <w:szCs w:val="24"/>
              </w:rPr>
              <w:lastRenderedPageBreak/>
              <w:t>陸、違約通告作業</w:t>
            </w:r>
          </w:p>
          <w:p w14:paraId="585AFE8D" w14:textId="3ED7E5B7" w:rsidR="000C73DF" w:rsidRPr="00353EBD" w:rsidRDefault="000C73DF" w:rsidP="00F82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szCs w:val="24"/>
              </w:rPr>
            </w:pPr>
            <w:r w:rsidRPr="00353EBD">
              <w:rPr>
                <w:rFonts w:ascii="Times New Roman" w:eastAsia="標楷體" w:hAnsi="Times New Roman" w:cs="Times New Roman"/>
                <w:snapToGrid w:val="0"/>
                <w:szCs w:val="24"/>
              </w:rPr>
              <w:t>一、</w:t>
            </w:r>
            <w:r w:rsidRPr="00353EBD">
              <w:rPr>
                <w:rFonts w:ascii="Times New Roman" w:eastAsia="標楷體" w:hAnsi="Times New Roman" w:cs="Times New Roman" w:hint="eastAsia"/>
                <w:snapToGrid w:val="0"/>
                <w:szCs w:val="24"/>
              </w:rPr>
              <w:t>本中心接獲證券經紀商之違約申報，即依其申報內容轉知各證券經紀商，各證券經紀商應依下列規定辦理：</w:t>
            </w:r>
          </w:p>
          <w:p w14:paraId="35E44B41" w14:textId="69DAC5B2" w:rsidR="000C73DF" w:rsidRPr="00353EBD" w:rsidRDefault="000C73DF" w:rsidP="004D548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w:t>
            </w:r>
            <w:proofErr w:type="gramStart"/>
            <w:r w:rsidRPr="00353EBD">
              <w:rPr>
                <w:rFonts w:ascii="Times New Roman" w:eastAsia="標楷體" w:hAnsi="Times New Roman" w:cs="Times New Roman" w:hint="eastAsia"/>
                <w:snapToGrid w:val="0"/>
                <w:szCs w:val="24"/>
              </w:rPr>
              <w:t>一</w:t>
            </w:r>
            <w:proofErr w:type="gramEnd"/>
            <w:r w:rsidRPr="00353EBD">
              <w:rPr>
                <w:rFonts w:ascii="Times New Roman" w:eastAsia="標楷體" w:hAnsi="Times New Roman" w:cs="Times New Roman" w:hint="eastAsia"/>
                <w:snapToGrid w:val="0"/>
                <w:szCs w:val="24"/>
              </w:rPr>
              <w:t>)</w:t>
            </w:r>
            <w:r w:rsidRPr="00353EBD">
              <w:rPr>
                <w:rFonts w:ascii="Times New Roman" w:eastAsia="標楷體" w:hAnsi="Times New Roman" w:cs="Times New Roman" w:hint="eastAsia"/>
                <w:snapToGrid w:val="0"/>
                <w:szCs w:val="24"/>
              </w:rPr>
              <w:t>於上午十一時三十分</w:t>
            </w:r>
            <w:proofErr w:type="gramStart"/>
            <w:r w:rsidRPr="00353EBD">
              <w:rPr>
                <w:rFonts w:ascii="Times New Roman" w:eastAsia="標楷體" w:hAnsi="Times New Roman" w:cs="Times New Roman" w:hint="eastAsia"/>
                <w:snapToGrid w:val="0"/>
                <w:szCs w:val="24"/>
              </w:rPr>
              <w:t>自行收檔查詢</w:t>
            </w:r>
            <w:proofErr w:type="gramEnd"/>
            <w:r w:rsidRPr="00353EBD">
              <w:rPr>
                <w:rFonts w:ascii="Times New Roman" w:eastAsia="標楷體" w:hAnsi="Times New Roman" w:cs="Times New Roman" w:hint="eastAsia"/>
                <w:snapToGrid w:val="0"/>
                <w:szCs w:val="24"/>
              </w:rPr>
              <w:t>當日違約申報資料，並至遲於上午十二時前依業務規則第四十七條第二項規定辦理。</w:t>
            </w:r>
          </w:p>
          <w:p w14:paraId="1227C2E6" w14:textId="2D722C8E" w:rsidR="000C73DF" w:rsidRPr="00353EBD" w:rsidRDefault="000C73DF" w:rsidP="00F82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w:t>
            </w:r>
            <w:r w:rsidRPr="00353EBD">
              <w:rPr>
                <w:rFonts w:ascii="Times New Roman" w:eastAsia="標楷體" w:hAnsi="Times New Roman" w:cs="Times New Roman" w:hint="eastAsia"/>
                <w:snapToGrid w:val="0"/>
                <w:szCs w:val="24"/>
              </w:rPr>
              <w:t>二</w:t>
            </w:r>
            <w:r w:rsidRPr="00353EBD">
              <w:rPr>
                <w:rFonts w:ascii="Times New Roman" w:eastAsia="標楷體" w:hAnsi="Times New Roman" w:cs="Times New Roman" w:hint="eastAsia"/>
                <w:snapToGrid w:val="0"/>
                <w:szCs w:val="24"/>
              </w:rPr>
              <w:t>)</w:t>
            </w:r>
            <w:r w:rsidRPr="00353EBD">
              <w:rPr>
                <w:rFonts w:ascii="Times New Roman" w:eastAsia="標楷體" w:hAnsi="Times New Roman" w:cs="Times New Roman" w:hint="eastAsia"/>
                <w:snapToGrid w:val="0"/>
                <w:szCs w:val="24"/>
              </w:rPr>
              <w:t>於上午八時三十分</w:t>
            </w:r>
            <w:proofErr w:type="gramStart"/>
            <w:r w:rsidRPr="00353EBD">
              <w:rPr>
                <w:rFonts w:ascii="Times New Roman" w:eastAsia="標楷體" w:hAnsi="Times New Roman" w:cs="Times New Roman" w:hint="eastAsia"/>
                <w:snapToGrid w:val="0"/>
                <w:szCs w:val="24"/>
              </w:rPr>
              <w:t>自行收檔查詢</w:t>
            </w:r>
            <w:proofErr w:type="gramEnd"/>
            <w:r w:rsidRPr="00353EBD">
              <w:rPr>
                <w:rFonts w:ascii="Times New Roman" w:eastAsia="標楷體" w:hAnsi="Times New Roman" w:cs="Times New Roman" w:hint="eastAsia"/>
                <w:snapToGrid w:val="0"/>
                <w:szCs w:val="24"/>
              </w:rPr>
              <w:t>前一營業日違約申報資料，並即依業務規則第四十七條第二項規定辦理。</w:t>
            </w:r>
          </w:p>
          <w:p w14:paraId="254D46F2" w14:textId="656308F2" w:rsidR="000C73DF" w:rsidRPr="00353EBD" w:rsidRDefault="000C73DF" w:rsidP="000E4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szCs w:val="24"/>
              </w:rPr>
            </w:pPr>
            <w:r w:rsidRPr="00353EBD">
              <w:rPr>
                <w:rFonts w:ascii="Times New Roman" w:eastAsia="標楷體" w:hAnsi="Times New Roman" w:cs="Times New Roman"/>
                <w:snapToGrid w:val="0"/>
                <w:szCs w:val="24"/>
              </w:rPr>
              <w:t>二、</w:t>
            </w:r>
            <w:r w:rsidRPr="00353EBD">
              <w:rPr>
                <w:rFonts w:ascii="Times New Roman" w:eastAsia="標楷體" w:hAnsi="Times New Roman" w:cs="Times New Roman" w:hint="eastAsia"/>
                <w:snapToGrid w:val="0"/>
                <w:szCs w:val="24"/>
              </w:rPr>
              <w:t>違約有下列情形之</w:t>
            </w:r>
            <w:proofErr w:type="gramStart"/>
            <w:r w:rsidRPr="00353EBD">
              <w:rPr>
                <w:rFonts w:ascii="Times New Roman" w:eastAsia="標楷體" w:hAnsi="Times New Roman" w:cs="Times New Roman" w:hint="eastAsia"/>
                <w:snapToGrid w:val="0"/>
                <w:szCs w:val="24"/>
              </w:rPr>
              <w:t>一</w:t>
            </w:r>
            <w:proofErr w:type="gramEnd"/>
            <w:r w:rsidRPr="00353EBD">
              <w:rPr>
                <w:rFonts w:ascii="Times New Roman" w:eastAsia="標楷體" w:hAnsi="Times New Roman" w:cs="Times New Roman" w:hint="eastAsia"/>
                <w:snapToGrid w:val="0"/>
                <w:szCs w:val="24"/>
              </w:rPr>
              <w:t>者，本中心即轉知各證券經紀商相關違約資訊供其風險管理控管，並納入前項第一款違約通告時間。</w:t>
            </w:r>
          </w:p>
          <w:p w14:paraId="20A77C18" w14:textId="6C10036D" w:rsidR="000C73DF" w:rsidRPr="00353EBD" w:rsidRDefault="000C73DF" w:rsidP="00A26063">
            <w:pPr>
              <w:widowControl/>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w:t>
            </w:r>
            <w:proofErr w:type="gramStart"/>
            <w:r w:rsidRPr="00353EBD">
              <w:rPr>
                <w:rFonts w:ascii="Times New Roman" w:eastAsia="標楷體" w:hAnsi="Times New Roman" w:cs="Times New Roman" w:hint="eastAsia"/>
                <w:snapToGrid w:val="0"/>
                <w:szCs w:val="24"/>
              </w:rPr>
              <w:t>一</w:t>
            </w:r>
            <w:proofErr w:type="gramEnd"/>
            <w:r w:rsidRPr="00353EBD">
              <w:rPr>
                <w:rFonts w:ascii="Times New Roman" w:eastAsia="標楷體" w:hAnsi="Times New Roman" w:cs="Times New Roman" w:hint="eastAsia"/>
                <w:snapToGrid w:val="0"/>
                <w:szCs w:val="24"/>
              </w:rPr>
              <w:t>)</w:t>
            </w:r>
            <w:r w:rsidRPr="00353EBD">
              <w:rPr>
                <w:rFonts w:ascii="Times New Roman" w:eastAsia="標楷體" w:hAnsi="Times New Roman" w:cs="Times New Roman" w:hint="eastAsia"/>
                <w:snapToGrid w:val="0"/>
                <w:szCs w:val="24"/>
              </w:rPr>
              <w:t>全體證券經紀商同種類有價證券買進、賣出違約金額合計達新</w:t>
            </w:r>
            <w:r w:rsidRPr="00353EBD">
              <w:rPr>
                <w:rFonts w:ascii="Times New Roman" w:eastAsia="標楷體" w:hAnsi="Times New Roman" w:cs="Times New Roman"/>
                <w:snapToGrid w:val="0"/>
                <w:szCs w:val="24"/>
                <w:u w:val="single"/>
              </w:rPr>
              <w:t>台</w:t>
            </w:r>
            <w:r w:rsidRPr="00353EBD">
              <w:rPr>
                <w:rFonts w:ascii="Times New Roman" w:eastAsia="標楷體" w:hAnsi="Times New Roman" w:cs="Times New Roman" w:hint="eastAsia"/>
                <w:snapToGrid w:val="0"/>
                <w:szCs w:val="24"/>
              </w:rPr>
              <w:t>幣一仟萬元以上。</w:t>
            </w:r>
          </w:p>
          <w:p w14:paraId="545077D0"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2E115143"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696743FD"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39A83A25"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05CB733D" w14:textId="69EE7AFC" w:rsidR="000C73DF"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7CF115BF" w14:textId="47DC386C" w:rsidR="000C73DF"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666D60C6" w14:textId="0D266818" w:rsidR="000C73DF"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1574243B" w14:textId="239EB82A" w:rsidR="000C73DF"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1B0BD6BC"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69109DCF"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3D83064F"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6695E50E" w14:textId="77777777" w:rsidR="000C73DF" w:rsidRPr="00353EBD" w:rsidRDefault="000C73DF" w:rsidP="003E6EAD">
            <w:pPr>
              <w:kinsoku w:val="0"/>
              <w:overflowPunct w:val="0"/>
              <w:autoSpaceDE w:val="0"/>
              <w:autoSpaceDN w:val="0"/>
              <w:adjustRightInd w:val="0"/>
              <w:snapToGrid w:val="0"/>
              <w:spacing w:line="320" w:lineRule="exact"/>
              <w:ind w:left="1178" w:hanging="728"/>
              <w:jc w:val="both"/>
              <w:rPr>
                <w:rFonts w:ascii="Times New Roman" w:eastAsia="標楷體" w:hAnsi="Times New Roman" w:cs="Times New Roman"/>
                <w:snapToGrid w:val="0"/>
                <w:szCs w:val="24"/>
              </w:rPr>
            </w:pPr>
          </w:p>
          <w:p w14:paraId="3BB025B7" w14:textId="398CF073" w:rsidR="000C73DF" w:rsidRPr="00353EBD" w:rsidRDefault="000C73DF" w:rsidP="003E6EAD">
            <w:pPr>
              <w:widowControl/>
              <w:kinsoku w:val="0"/>
              <w:overflowPunct w:val="0"/>
              <w:autoSpaceDE w:val="0"/>
              <w:autoSpaceDN w:val="0"/>
              <w:adjustRightInd w:val="0"/>
              <w:snapToGrid w:val="0"/>
              <w:spacing w:line="320" w:lineRule="exact"/>
              <w:ind w:leftChars="120" w:left="720" w:rightChars="-24" w:right="-58" w:hangingChars="180" w:hanging="432"/>
              <w:jc w:val="both"/>
              <w:rPr>
                <w:rFonts w:ascii="Times New Roman" w:eastAsia="標楷體" w:hAnsi="Times New Roman" w:cs="Times New Roman"/>
                <w:snapToGrid w:val="0"/>
                <w:szCs w:val="24"/>
              </w:rPr>
            </w:pPr>
            <w:r w:rsidRPr="00353EBD">
              <w:rPr>
                <w:rFonts w:ascii="Times New Roman" w:eastAsia="標楷體" w:hAnsi="Times New Roman" w:cs="Times New Roman" w:hint="eastAsia"/>
                <w:snapToGrid w:val="0"/>
                <w:szCs w:val="24"/>
              </w:rPr>
              <w:t>(</w:t>
            </w:r>
            <w:r w:rsidRPr="00353EBD">
              <w:rPr>
                <w:rFonts w:ascii="Times New Roman" w:eastAsia="標楷體" w:hAnsi="Times New Roman" w:cs="Times New Roman" w:hint="eastAsia"/>
                <w:snapToGrid w:val="0"/>
                <w:szCs w:val="24"/>
              </w:rPr>
              <w:t>二</w:t>
            </w:r>
            <w:r w:rsidRPr="00353EBD">
              <w:rPr>
                <w:rFonts w:ascii="Times New Roman" w:eastAsia="標楷體" w:hAnsi="Times New Roman" w:cs="Times New Roman" w:hint="eastAsia"/>
                <w:snapToGrid w:val="0"/>
                <w:szCs w:val="24"/>
              </w:rPr>
              <w:t>)</w:t>
            </w:r>
            <w:r w:rsidRPr="00353EBD">
              <w:rPr>
                <w:rFonts w:ascii="Times New Roman" w:eastAsia="標楷體" w:hAnsi="Times New Roman" w:cs="Times New Roman" w:hint="eastAsia"/>
                <w:snapToGrid w:val="0"/>
                <w:szCs w:val="24"/>
              </w:rPr>
              <w:t>客戶經代理人下單發生違約。</w:t>
            </w:r>
          </w:p>
          <w:p w14:paraId="6FA3A5EF" w14:textId="7AA114ED" w:rsidR="000C73DF" w:rsidRPr="00353EBD" w:rsidRDefault="000C73DF" w:rsidP="000D5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288" w:rightChars="-24" w:right="-58" w:hangingChars="154" w:hanging="370"/>
              <w:jc w:val="both"/>
              <w:rPr>
                <w:rFonts w:ascii="Times New Roman" w:eastAsia="標楷體" w:hAnsi="Times New Roman" w:cs="Times New Roman"/>
                <w:snapToGrid w:val="0"/>
                <w:lang w:eastAsia="zh-HK"/>
              </w:rPr>
            </w:pPr>
            <w:r w:rsidRPr="00353EBD">
              <w:rPr>
                <w:rFonts w:ascii="Times New Roman" w:eastAsia="標楷體" w:hAnsi="Times New Roman" w:cs="Times New Roman"/>
                <w:snapToGrid w:val="0"/>
                <w:szCs w:val="24"/>
              </w:rPr>
              <w:t>三、</w:t>
            </w:r>
            <w:r w:rsidRPr="00353EBD">
              <w:rPr>
                <w:rFonts w:ascii="Times New Roman" w:eastAsia="標楷體" w:hAnsi="Times New Roman" w:cs="Times New Roman" w:hint="eastAsia"/>
                <w:snapToGrid w:val="0"/>
                <w:szCs w:val="24"/>
              </w:rPr>
              <w:t>第一項違約申報如發生客戶權益損失或有其他糾紛，應由申報違約之證券經紀商負責。</w:t>
            </w:r>
          </w:p>
        </w:tc>
        <w:tc>
          <w:tcPr>
            <w:tcW w:w="4877" w:type="dxa"/>
          </w:tcPr>
          <w:p w14:paraId="67971558" w14:textId="3CDAB62F" w:rsidR="000C73DF" w:rsidRPr="000623AD" w:rsidRDefault="000C73DF" w:rsidP="003E6EAD">
            <w:pPr>
              <w:kinsoku w:val="0"/>
              <w:overflowPunct w:val="0"/>
              <w:autoSpaceDE w:val="0"/>
              <w:autoSpaceDN w:val="0"/>
              <w:adjustRightInd w:val="0"/>
              <w:snapToGrid w:val="0"/>
              <w:spacing w:line="320" w:lineRule="exact"/>
              <w:ind w:leftChars="-22" w:left="398" w:rightChars="-18" w:right="-43" w:hangingChars="188" w:hanging="451"/>
              <w:jc w:val="both"/>
              <w:rPr>
                <w:rFonts w:ascii="Times New Roman" w:eastAsia="標楷體" w:hAnsi="Times New Roman" w:cs="Times New Roman"/>
                <w:snapToGrid w:val="0"/>
                <w:kern w:val="0"/>
                <w:szCs w:val="24"/>
              </w:rPr>
            </w:pPr>
            <w:r w:rsidRPr="000623AD">
              <w:rPr>
                <w:rFonts w:ascii="Times New Roman" w:eastAsia="標楷體" w:hAnsi="Times New Roman" w:cs="Times New Roman"/>
                <w:color w:val="000000"/>
                <w:szCs w:val="24"/>
              </w:rPr>
              <w:lastRenderedPageBreak/>
              <w:t>一、</w:t>
            </w:r>
            <w:r w:rsidRPr="000623AD">
              <w:rPr>
                <w:rFonts w:ascii="Times New Roman" w:eastAsia="標楷體" w:hAnsi="Times New Roman" w:cs="Times New Roman"/>
                <w:snapToGrid w:val="0"/>
                <w:kern w:val="0"/>
                <w:szCs w:val="24"/>
              </w:rPr>
              <w:t>配合開放加掛</w:t>
            </w:r>
            <w:r w:rsidRPr="000623AD">
              <w:rPr>
                <w:rFonts w:ascii="Times New Roman" w:eastAsia="標楷體" w:hAnsi="Times New Roman" w:cs="Times New Roman"/>
                <w:snapToGrid w:val="0"/>
                <w:kern w:val="0"/>
                <w:szCs w:val="24"/>
              </w:rPr>
              <w:t>ETF</w:t>
            </w:r>
            <w:r w:rsidRPr="000623AD">
              <w:rPr>
                <w:rFonts w:ascii="Times New Roman" w:eastAsia="標楷體" w:hAnsi="Times New Roman" w:cs="Times New Roman"/>
                <w:snapToGrid w:val="0"/>
                <w:kern w:val="0"/>
                <w:szCs w:val="24"/>
              </w:rPr>
              <w:t>受益憑證櫃檯買賣，於第</w:t>
            </w:r>
            <w:r>
              <w:rPr>
                <w:rFonts w:ascii="Times New Roman" w:eastAsia="標楷體" w:hAnsi="Times New Roman" w:cs="Times New Roman" w:hint="eastAsia"/>
                <w:snapToGrid w:val="0"/>
                <w:kern w:val="0"/>
                <w:szCs w:val="24"/>
              </w:rPr>
              <w:t>二項</w:t>
            </w:r>
            <w:r w:rsidRPr="000623AD">
              <w:rPr>
                <w:rFonts w:ascii="Times New Roman" w:eastAsia="標楷體" w:hAnsi="Times New Roman" w:cs="Times New Roman"/>
                <w:snapToGrid w:val="0"/>
                <w:kern w:val="0"/>
                <w:szCs w:val="24"/>
              </w:rPr>
              <w:t>第一</w:t>
            </w:r>
            <w:r>
              <w:rPr>
                <w:rFonts w:ascii="Times New Roman" w:eastAsia="標楷體" w:hAnsi="Times New Roman" w:cs="Times New Roman" w:hint="eastAsia"/>
                <w:snapToGrid w:val="0"/>
                <w:kern w:val="0"/>
                <w:szCs w:val="24"/>
              </w:rPr>
              <w:t>款</w:t>
            </w:r>
            <w:r w:rsidRPr="000623AD">
              <w:rPr>
                <w:rFonts w:ascii="Times New Roman" w:eastAsia="標楷體" w:hAnsi="Times New Roman" w:cs="Times New Roman"/>
                <w:szCs w:val="24"/>
              </w:rPr>
              <w:t>增列</w:t>
            </w:r>
            <w:r>
              <w:rPr>
                <w:rFonts w:ascii="Times New Roman" w:eastAsia="標楷體" w:hAnsi="Times New Roman" w:cs="Times New Roman" w:hint="eastAsia"/>
                <w:szCs w:val="24"/>
              </w:rPr>
              <w:t>加掛</w:t>
            </w:r>
            <w:r>
              <w:rPr>
                <w:rFonts w:ascii="Times New Roman" w:eastAsia="標楷體" w:hAnsi="Times New Roman" w:cs="Times New Roman" w:hint="eastAsia"/>
                <w:szCs w:val="24"/>
              </w:rPr>
              <w:t>ETF</w:t>
            </w:r>
            <w:r>
              <w:rPr>
                <w:rFonts w:ascii="Times New Roman" w:eastAsia="標楷體" w:hAnsi="Times New Roman" w:cs="Times New Roman" w:hint="eastAsia"/>
                <w:szCs w:val="24"/>
              </w:rPr>
              <w:t>受益憑證</w:t>
            </w:r>
            <w:r>
              <w:rPr>
                <w:rFonts w:ascii="Times New Roman" w:eastAsia="標楷體" w:hAnsi="Times New Roman" w:cs="Times New Roman" w:hint="eastAsia"/>
                <w:snapToGrid w:val="0"/>
                <w:kern w:val="0"/>
                <w:szCs w:val="24"/>
              </w:rPr>
              <w:t>之</w:t>
            </w:r>
            <w:r w:rsidRPr="000623AD">
              <w:rPr>
                <w:rFonts w:ascii="Times New Roman" w:eastAsia="標楷體" w:hAnsi="Times New Roman" w:cs="Times New Roman"/>
                <w:snapToGrid w:val="0"/>
                <w:kern w:val="0"/>
                <w:szCs w:val="24"/>
              </w:rPr>
              <w:t>計算方式</w:t>
            </w:r>
            <w:r w:rsidRPr="000623AD">
              <w:rPr>
                <w:rFonts w:ascii="Times New Roman" w:eastAsia="標楷體" w:hAnsi="Times New Roman" w:cs="Times New Roman"/>
                <w:szCs w:val="24"/>
              </w:rPr>
              <w:t>。</w:t>
            </w:r>
          </w:p>
          <w:p w14:paraId="2A1AB380" w14:textId="77777777" w:rsidR="000C73DF" w:rsidRDefault="000C73DF" w:rsidP="003E6EAD">
            <w:pPr>
              <w:pStyle w:val="af2"/>
              <w:kinsoku w:val="0"/>
              <w:overflowPunct w:val="0"/>
              <w:autoSpaceDE w:val="0"/>
              <w:autoSpaceDN w:val="0"/>
              <w:spacing w:line="320" w:lineRule="exact"/>
              <w:ind w:leftChars="-37" w:left="384" w:rightChars="-12" w:right="-29" w:hangingChars="197" w:hanging="473"/>
              <w:rPr>
                <w:rFonts w:ascii="Times New Roman" w:hAnsi="Times New Roman"/>
              </w:rPr>
            </w:pPr>
            <w:r w:rsidRPr="000623AD">
              <w:rPr>
                <w:rFonts w:ascii="Times New Roman" w:hAnsi="Times New Roman"/>
              </w:rPr>
              <w:t>二、本中心公告匯率係指國泰</w:t>
            </w:r>
            <w:proofErr w:type="gramStart"/>
            <w:r w:rsidRPr="000623AD">
              <w:rPr>
                <w:rFonts w:ascii="Times New Roman" w:hAnsi="Times New Roman"/>
              </w:rPr>
              <w:t>世</w:t>
            </w:r>
            <w:proofErr w:type="gramEnd"/>
            <w:r w:rsidRPr="000623AD">
              <w:rPr>
                <w:rFonts w:ascii="Times New Roman" w:hAnsi="Times New Roman"/>
              </w:rPr>
              <w:t>華銀行提供下午三時三十分之匯率。</w:t>
            </w:r>
          </w:p>
          <w:p w14:paraId="5D6509DE" w14:textId="77777777" w:rsidR="000C73DF" w:rsidRPr="00335829" w:rsidRDefault="000C73DF" w:rsidP="003E6EAD">
            <w:pPr>
              <w:pStyle w:val="af2"/>
              <w:kinsoku w:val="0"/>
              <w:overflowPunct w:val="0"/>
              <w:autoSpaceDE w:val="0"/>
              <w:autoSpaceDN w:val="0"/>
              <w:spacing w:line="320" w:lineRule="exact"/>
              <w:ind w:leftChars="-37" w:left="384" w:rightChars="-12" w:right="-29" w:hangingChars="197" w:hanging="473"/>
              <w:rPr>
                <w:rFonts w:ascii="Times New Roman" w:hAnsi="Times New Roman"/>
                <w:color w:val="00B050"/>
              </w:rPr>
            </w:pPr>
          </w:p>
        </w:tc>
      </w:tr>
    </w:tbl>
    <w:p w14:paraId="7955A129" w14:textId="77777777" w:rsidR="00B969B8" w:rsidRPr="000623AD" w:rsidRDefault="00B969B8" w:rsidP="00B969B8">
      <w:pPr>
        <w:widowControl/>
        <w:snapToGrid w:val="0"/>
        <w:rPr>
          <w:rFonts w:ascii="Times New Roman" w:eastAsia="標楷體" w:hAnsi="Times New Roman" w:cs="Times New Roman"/>
          <w:b/>
          <w:color w:val="FF0000"/>
          <w:sz w:val="28"/>
          <w:szCs w:val="28"/>
        </w:rPr>
      </w:pPr>
    </w:p>
    <w:p w14:paraId="6514A17F" w14:textId="77777777" w:rsidR="00B969B8" w:rsidRPr="000623AD" w:rsidRDefault="00B969B8" w:rsidP="00B969B8">
      <w:pPr>
        <w:widowControl/>
        <w:rPr>
          <w:rFonts w:ascii="Times New Roman" w:eastAsia="標楷體" w:hAnsi="Times New Roman" w:cs="Times New Roman"/>
          <w:b/>
          <w:color w:val="FF0000"/>
          <w:sz w:val="28"/>
          <w:szCs w:val="28"/>
        </w:rPr>
      </w:pPr>
      <w:r w:rsidRPr="000623AD">
        <w:rPr>
          <w:rFonts w:ascii="Times New Roman" w:eastAsia="標楷體" w:hAnsi="Times New Roman" w:cs="Times New Roman"/>
          <w:b/>
          <w:color w:val="FF0000"/>
          <w:sz w:val="28"/>
          <w:szCs w:val="28"/>
        </w:rPr>
        <w:br w:type="page"/>
      </w:r>
    </w:p>
    <w:p w14:paraId="2735078C" w14:textId="4968322D" w:rsidR="000601AA" w:rsidRPr="00353EBD" w:rsidRDefault="000601AA" w:rsidP="008244DD">
      <w:pPr>
        <w:pStyle w:val="2"/>
        <w:spacing w:afterLines="0" w:line="440" w:lineRule="exact"/>
        <w:ind w:left="599" w:hangingChars="187" w:hanging="599"/>
        <w:rPr>
          <w:rFonts w:hAnsi="Times New Roman"/>
        </w:rPr>
      </w:pPr>
      <w:bookmarkStart w:id="32" w:name="_Toc145403632"/>
      <w:r>
        <w:rPr>
          <w:rFonts w:hAnsi="Times New Roman" w:hint="eastAsia"/>
        </w:rPr>
        <w:lastRenderedPageBreak/>
        <w:t>九</w:t>
      </w:r>
      <w:r w:rsidRPr="000623AD">
        <w:rPr>
          <w:rFonts w:hAnsi="Times New Roman"/>
        </w:rPr>
        <w:t>、</w:t>
      </w:r>
      <w:r w:rsidRPr="00353EBD">
        <w:rPr>
          <w:rFonts w:hAnsi="Times New Roman"/>
        </w:rPr>
        <w:t>證券商辦理有價證券買賣融資融券業務操作辦法</w:t>
      </w:r>
      <w:r w:rsidRPr="00353EBD">
        <w:rPr>
          <w:rFonts w:hAnsi="Times New Roman" w:hint="eastAsia"/>
        </w:rPr>
        <w:t>第十條</w:t>
      </w:r>
      <w:r w:rsidR="000967BD" w:rsidRPr="00353EBD">
        <w:rPr>
          <w:rFonts w:hAnsi="Times New Roman" w:hint="eastAsia"/>
        </w:rPr>
        <w:t>、</w:t>
      </w:r>
      <w:r w:rsidR="00B25A68" w:rsidRPr="00353EBD">
        <w:rPr>
          <w:rFonts w:hAnsi="Times New Roman" w:hint="eastAsia"/>
        </w:rPr>
        <w:t>第十八條</w:t>
      </w:r>
      <w:r w:rsidRPr="00353EBD">
        <w:rPr>
          <w:rFonts w:hAnsi="Times New Roman"/>
        </w:rPr>
        <w:t>修正條文對照表</w:t>
      </w:r>
      <w:bookmarkEnd w:id="32"/>
    </w:p>
    <w:tbl>
      <w:tblPr>
        <w:tblStyle w:val="a3"/>
        <w:tblW w:w="10093" w:type="dxa"/>
        <w:tblInd w:w="108" w:type="dxa"/>
        <w:tblLook w:val="04A0" w:firstRow="1" w:lastRow="0" w:firstColumn="1" w:lastColumn="0" w:noHBand="0" w:noVBand="1"/>
      </w:tblPr>
      <w:tblGrid>
        <w:gridCol w:w="3364"/>
        <w:gridCol w:w="3364"/>
        <w:gridCol w:w="3365"/>
      </w:tblGrid>
      <w:tr w:rsidR="008C1787" w:rsidRPr="00353EBD" w14:paraId="2E142F8B" w14:textId="77777777" w:rsidTr="008C1787">
        <w:trPr>
          <w:tblHeader/>
        </w:trPr>
        <w:tc>
          <w:tcPr>
            <w:tcW w:w="3364" w:type="dxa"/>
          </w:tcPr>
          <w:p w14:paraId="386F5B94" w14:textId="77777777" w:rsidR="008C1787" w:rsidRPr="00353EBD" w:rsidRDefault="008C1787" w:rsidP="00511B38">
            <w:pPr>
              <w:spacing w:line="320" w:lineRule="exact"/>
              <w:ind w:left="266" w:hangingChars="111" w:hanging="266"/>
              <w:jc w:val="center"/>
              <w:rPr>
                <w:rFonts w:ascii="Times New Roman" w:eastAsia="標楷體" w:hAnsi="Times New Roman" w:cs="Times New Roman"/>
                <w:szCs w:val="24"/>
              </w:rPr>
            </w:pPr>
            <w:r w:rsidRPr="00353EBD">
              <w:rPr>
                <w:rFonts w:ascii="Times New Roman" w:eastAsia="標楷體" w:hAnsi="Times New Roman" w:cs="Times New Roman"/>
                <w:szCs w:val="24"/>
              </w:rPr>
              <w:t>修正條文</w:t>
            </w:r>
          </w:p>
        </w:tc>
        <w:tc>
          <w:tcPr>
            <w:tcW w:w="3364" w:type="dxa"/>
          </w:tcPr>
          <w:p w14:paraId="23190ED0" w14:textId="77777777" w:rsidR="008C1787" w:rsidRPr="00353EBD" w:rsidRDefault="008C1787" w:rsidP="00511B38">
            <w:pPr>
              <w:spacing w:line="320" w:lineRule="exact"/>
              <w:ind w:left="266" w:hangingChars="111" w:hanging="266"/>
              <w:jc w:val="center"/>
              <w:rPr>
                <w:rFonts w:ascii="Times New Roman" w:eastAsia="標楷體" w:hAnsi="Times New Roman" w:cs="Times New Roman"/>
                <w:szCs w:val="24"/>
              </w:rPr>
            </w:pPr>
            <w:r w:rsidRPr="00353EBD">
              <w:rPr>
                <w:rFonts w:ascii="Times New Roman" w:eastAsia="標楷體" w:hAnsi="Times New Roman" w:cs="Times New Roman"/>
                <w:szCs w:val="24"/>
              </w:rPr>
              <w:t>現行條文</w:t>
            </w:r>
          </w:p>
        </w:tc>
        <w:tc>
          <w:tcPr>
            <w:tcW w:w="3365" w:type="dxa"/>
          </w:tcPr>
          <w:p w14:paraId="0241B6F3" w14:textId="77777777" w:rsidR="008C1787" w:rsidRPr="00353EBD" w:rsidRDefault="008C1787" w:rsidP="00511B38">
            <w:pPr>
              <w:spacing w:line="320" w:lineRule="exact"/>
              <w:ind w:left="396" w:hangingChars="165" w:hanging="396"/>
              <w:jc w:val="center"/>
              <w:rPr>
                <w:rFonts w:ascii="Times New Roman" w:eastAsia="標楷體" w:hAnsi="Times New Roman" w:cs="Times New Roman"/>
                <w:szCs w:val="24"/>
              </w:rPr>
            </w:pPr>
            <w:r w:rsidRPr="00353EBD">
              <w:rPr>
                <w:rFonts w:ascii="Times New Roman" w:eastAsia="標楷體" w:hAnsi="Times New Roman" w:cs="Times New Roman"/>
                <w:szCs w:val="24"/>
              </w:rPr>
              <w:t>說明</w:t>
            </w:r>
          </w:p>
        </w:tc>
      </w:tr>
      <w:tr w:rsidR="008C1787" w:rsidRPr="00746803" w14:paraId="0DB2E50C" w14:textId="77777777" w:rsidTr="008C1787">
        <w:tc>
          <w:tcPr>
            <w:tcW w:w="3364" w:type="dxa"/>
          </w:tcPr>
          <w:p w14:paraId="33DDDFC0" w14:textId="49348081" w:rsidR="008C1787" w:rsidRPr="000601AA" w:rsidRDefault="008C1787" w:rsidP="000601AA">
            <w:pPr>
              <w:pStyle w:val="af2"/>
              <w:kinsoku w:val="0"/>
              <w:overflowPunct w:val="0"/>
              <w:autoSpaceDE w:val="0"/>
              <w:autoSpaceDN w:val="0"/>
              <w:spacing w:line="320" w:lineRule="exact"/>
              <w:ind w:leftChars="-45" w:left="-108" w:firstLine="0"/>
              <w:rPr>
                <w:rFonts w:ascii="Times New Roman" w:hAnsi="Times New Roman"/>
                <w:snapToGrid w:val="0"/>
              </w:rPr>
            </w:pPr>
            <w:r w:rsidRPr="000623AD">
              <w:rPr>
                <w:rFonts w:ascii="Times New Roman" w:hAnsi="Times New Roman"/>
                <w:snapToGrid w:val="0"/>
              </w:rPr>
              <w:t>第</w:t>
            </w:r>
            <w:r>
              <w:rPr>
                <w:rFonts w:ascii="Times New Roman" w:hAnsi="Times New Roman" w:hint="eastAsia"/>
                <w:snapToGrid w:val="0"/>
              </w:rPr>
              <w:t>十</w:t>
            </w:r>
            <w:r w:rsidRPr="000623AD">
              <w:rPr>
                <w:rFonts w:ascii="Times New Roman" w:hAnsi="Times New Roman"/>
                <w:snapToGrid w:val="0"/>
              </w:rPr>
              <w:t>條</w:t>
            </w:r>
          </w:p>
          <w:p w14:paraId="36CF687B" w14:textId="3B764DFC" w:rsidR="008C1787" w:rsidRPr="000623AD" w:rsidRDefault="008C1787" w:rsidP="00BC1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4" w:left="-82" w:rightChars="-24" w:right="-58" w:firstLineChars="235" w:firstLine="564"/>
              <w:jc w:val="both"/>
              <w:rPr>
                <w:rFonts w:ascii="Times New Roman" w:eastAsia="標楷體" w:hAnsi="Times New Roman" w:cs="Times New Roman"/>
                <w:snapToGrid w:val="0"/>
                <w:lang w:eastAsia="zh-HK"/>
              </w:rPr>
            </w:pPr>
            <w:r w:rsidRPr="00BF2A2F">
              <w:rPr>
                <w:rFonts w:ascii="標楷體" w:eastAsia="標楷體" w:hAnsi="標楷體" w:hint="eastAsia"/>
                <w:bCs/>
                <w:color w:val="FF0000"/>
                <w:szCs w:val="24"/>
                <w:u w:val="single"/>
              </w:rPr>
              <w:t>非屬外幣買賣之受益憑證上市（櫃）滿六個月</w:t>
            </w:r>
            <w:r w:rsidRPr="00D86A9B">
              <w:rPr>
                <w:rFonts w:ascii="標楷體" w:eastAsia="標楷體" w:hAnsi="標楷體" w:hint="eastAsia"/>
                <w:bCs/>
                <w:szCs w:val="24"/>
              </w:rPr>
              <w:t>，無</w:t>
            </w:r>
            <w:r w:rsidRPr="009551E8">
              <w:rPr>
                <w:rFonts w:ascii="標楷體" w:eastAsia="標楷體" w:hAnsi="標楷體" w:hint="eastAsia"/>
                <w:bCs/>
                <w:szCs w:val="24"/>
              </w:rPr>
              <w:t>受益權過度集中或第八條第一項第三款第一、三目情事之</w:t>
            </w:r>
            <w:proofErr w:type="gramStart"/>
            <w:r w:rsidRPr="009551E8">
              <w:rPr>
                <w:rFonts w:ascii="標楷體" w:eastAsia="標楷體" w:hAnsi="標楷體" w:hint="eastAsia"/>
                <w:bCs/>
                <w:szCs w:val="24"/>
              </w:rPr>
              <w:t>一</w:t>
            </w:r>
            <w:proofErr w:type="gramEnd"/>
            <w:r w:rsidRPr="009551E8">
              <w:rPr>
                <w:rFonts w:ascii="標楷體" w:eastAsia="標楷體" w:hAnsi="標楷體" w:hint="eastAsia"/>
                <w:bCs/>
                <w:szCs w:val="24"/>
              </w:rPr>
              <w:t>者，證券交易所</w:t>
            </w:r>
            <w:r w:rsidRPr="001C0A6E">
              <w:rPr>
                <w:rFonts w:ascii="標楷體" w:eastAsia="標楷體" w:hAnsi="標楷體" w:hint="eastAsia"/>
                <w:bCs/>
                <w:color w:val="FF0000"/>
                <w:szCs w:val="24"/>
                <w:u w:val="single"/>
              </w:rPr>
              <w:t>或櫃檯買賣中心</w:t>
            </w:r>
            <w:r w:rsidRPr="009551E8">
              <w:rPr>
                <w:rFonts w:ascii="標楷體" w:eastAsia="標楷體" w:hAnsi="標楷體" w:hint="eastAsia"/>
                <w:bCs/>
                <w:szCs w:val="24"/>
              </w:rPr>
              <w:t>即公告該受益憑證得為融資融券交易。</w:t>
            </w:r>
            <w:r w:rsidRPr="00BF2A2F">
              <w:rPr>
                <w:rFonts w:ascii="標楷體" w:eastAsia="標楷體" w:hAnsi="標楷體" w:hint="eastAsia"/>
                <w:bCs/>
                <w:color w:val="FF0000"/>
                <w:szCs w:val="24"/>
                <w:u w:val="single"/>
              </w:rPr>
              <w:t>但</w:t>
            </w:r>
            <w:r w:rsidRPr="009551E8">
              <w:rPr>
                <w:rFonts w:ascii="標楷體" w:eastAsia="標楷體" w:hAnsi="標楷體" w:hint="eastAsia"/>
                <w:bCs/>
                <w:szCs w:val="24"/>
              </w:rPr>
              <w:t>指數股票型證券投資信託基金受益憑證（以下簡稱指數股票型基金受益憑證）及指數股票型期貨信託基金受益憑證由證券交易所或櫃檯買賣中心公告自上市或櫃檯買賣開始日起得為融資融券交易；境外指數股票型基金受益憑證，由證券交易所公告自上市開始日起得為融資融券交易。</w:t>
            </w:r>
          </w:p>
        </w:tc>
        <w:tc>
          <w:tcPr>
            <w:tcW w:w="3364" w:type="dxa"/>
          </w:tcPr>
          <w:p w14:paraId="1DD307BB" w14:textId="4F0BC313" w:rsidR="008C1787" w:rsidRPr="00353EBD" w:rsidRDefault="008C1787" w:rsidP="000601AA">
            <w:pPr>
              <w:pStyle w:val="af2"/>
              <w:kinsoku w:val="0"/>
              <w:overflowPunct w:val="0"/>
              <w:autoSpaceDE w:val="0"/>
              <w:autoSpaceDN w:val="0"/>
              <w:spacing w:line="320" w:lineRule="exact"/>
              <w:ind w:leftChars="-45" w:left="-108" w:firstLine="0"/>
              <w:rPr>
                <w:rFonts w:ascii="Times New Roman" w:hAnsi="Times New Roman"/>
                <w:snapToGrid w:val="0"/>
              </w:rPr>
            </w:pPr>
            <w:r w:rsidRPr="00353EBD">
              <w:rPr>
                <w:rFonts w:ascii="Times New Roman" w:hAnsi="Times New Roman"/>
                <w:snapToGrid w:val="0"/>
              </w:rPr>
              <w:t>第</w:t>
            </w:r>
            <w:r w:rsidRPr="00353EBD">
              <w:rPr>
                <w:rFonts w:ascii="Times New Roman" w:hAnsi="Times New Roman" w:hint="eastAsia"/>
                <w:snapToGrid w:val="0"/>
              </w:rPr>
              <w:t>十</w:t>
            </w:r>
            <w:r w:rsidRPr="00353EBD">
              <w:rPr>
                <w:rFonts w:ascii="Times New Roman" w:hAnsi="Times New Roman"/>
                <w:snapToGrid w:val="0"/>
              </w:rPr>
              <w:t>條</w:t>
            </w:r>
          </w:p>
          <w:p w14:paraId="5E34BFE5" w14:textId="1A301171" w:rsidR="008C1787" w:rsidRPr="00353EBD" w:rsidRDefault="008C1787" w:rsidP="00040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3" w:left="-79" w:rightChars="-24" w:right="-58" w:firstLineChars="214" w:firstLine="514"/>
              <w:jc w:val="both"/>
              <w:rPr>
                <w:rFonts w:ascii="Times New Roman" w:eastAsia="標楷體" w:hAnsi="Times New Roman" w:cs="Times New Roman"/>
                <w:snapToGrid w:val="0"/>
                <w:kern w:val="0"/>
                <w:szCs w:val="24"/>
              </w:rPr>
            </w:pPr>
            <w:r w:rsidRPr="00353EBD">
              <w:rPr>
                <w:rFonts w:ascii="Times New Roman" w:eastAsia="標楷體" w:hAnsi="Times New Roman" w:cs="Times New Roman" w:hint="eastAsia"/>
                <w:snapToGrid w:val="0"/>
                <w:kern w:val="0"/>
                <w:szCs w:val="24"/>
                <w:u w:val="single"/>
              </w:rPr>
              <w:t>上市滿六個月且非外幣買賣之受益憑證，</w:t>
            </w:r>
            <w:r w:rsidRPr="00353EBD">
              <w:rPr>
                <w:rFonts w:ascii="Times New Roman" w:eastAsia="標楷體" w:hAnsi="Times New Roman" w:cs="Times New Roman" w:hint="eastAsia"/>
                <w:snapToGrid w:val="0"/>
                <w:kern w:val="0"/>
                <w:szCs w:val="24"/>
              </w:rPr>
              <w:t>無受益權過度集中或第八條第一項第三款第一、三目情事之</w:t>
            </w:r>
            <w:proofErr w:type="gramStart"/>
            <w:r w:rsidRPr="00353EBD">
              <w:rPr>
                <w:rFonts w:ascii="Times New Roman" w:eastAsia="標楷體" w:hAnsi="Times New Roman" w:cs="Times New Roman" w:hint="eastAsia"/>
                <w:snapToGrid w:val="0"/>
                <w:kern w:val="0"/>
                <w:szCs w:val="24"/>
              </w:rPr>
              <w:t>一</w:t>
            </w:r>
            <w:proofErr w:type="gramEnd"/>
            <w:r w:rsidRPr="00353EBD">
              <w:rPr>
                <w:rFonts w:ascii="Times New Roman" w:eastAsia="標楷體" w:hAnsi="Times New Roman" w:cs="Times New Roman" w:hint="eastAsia"/>
                <w:snapToGrid w:val="0"/>
                <w:kern w:val="0"/>
                <w:szCs w:val="24"/>
              </w:rPr>
              <w:t>者，證券交易所即公告該受益憑證得為融資融券交易。</w:t>
            </w:r>
          </w:p>
          <w:p w14:paraId="48F179DA" w14:textId="324B8BE2" w:rsidR="008C1787" w:rsidRPr="00353EBD" w:rsidRDefault="008C1787" w:rsidP="00326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leftChars="-33" w:left="-79" w:rightChars="-24" w:right="-58" w:firstLineChars="214" w:firstLine="514"/>
              <w:jc w:val="both"/>
              <w:rPr>
                <w:rFonts w:ascii="Times New Roman" w:eastAsia="標楷體" w:hAnsi="Times New Roman" w:cs="Times New Roman"/>
                <w:snapToGrid w:val="0"/>
                <w:lang w:eastAsia="zh-HK"/>
              </w:rPr>
            </w:pPr>
            <w:r w:rsidRPr="00353EBD">
              <w:rPr>
                <w:rFonts w:ascii="Times New Roman" w:eastAsia="標楷體" w:hAnsi="Times New Roman" w:cs="Times New Roman" w:hint="eastAsia"/>
                <w:snapToGrid w:val="0"/>
                <w:kern w:val="0"/>
                <w:szCs w:val="24"/>
              </w:rPr>
              <w:t>指數股票型證券投資信託基金受益憑證（以下簡稱指數股票型基金受益憑證）及指數股票型期貨信託基金受益憑證由證券交易所或櫃檯買賣中心公告自上市或櫃檯買賣開始日起得為融資融券交易；境外指數股票型基金受益憑證，由證券交易所公告自上市開始日起得為融資融券交易。</w:t>
            </w:r>
          </w:p>
        </w:tc>
        <w:tc>
          <w:tcPr>
            <w:tcW w:w="3365" w:type="dxa"/>
          </w:tcPr>
          <w:p w14:paraId="231C3F3E" w14:textId="3E6EA120" w:rsidR="008C1787" w:rsidRPr="000623AD" w:rsidRDefault="008C1787" w:rsidP="00485667">
            <w:pPr>
              <w:kinsoku w:val="0"/>
              <w:overflowPunct w:val="0"/>
              <w:autoSpaceDE w:val="0"/>
              <w:autoSpaceDN w:val="0"/>
              <w:adjustRightInd w:val="0"/>
              <w:snapToGrid w:val="0"/>
              <w:spacing w:line="320" w:lineRule="exact"/>
              <w:ind w:rightChars="-18" w:right="-43"/>
              <w:jc w:val="both"/>
              <w:rPr>
                <w:rFonts w:ascii="Times New Roman" w:hAnsi="Times New Roman"/>
              </w:rPr>
            </w:pPr>
            <w:r>
              <w:rPr>
                <w:rFonts w:ascii="Times New Roman" w:eastAsia="標楷體" w:hAnsi="Times New Roman" w:hint="eastAsia"/>
                <w:kern w:val="0"/>
                <w:szCs w:val="24"/>
              </w:rPr>
              <w:t>因應加掛</w:t>
            </w:r>
            <w:r>
              <w:rPr>
                <w:rFonts w:ascii="Times New Roman" w:eastAsia="標楷體" w:hAnsi="Times New Roman" w:hint="eastAsia"/>
                <w:kern w:val="0"/>
                <w:szCs w:val="24"/>
              </w:rPr>
              <w:t>ETF</w:t>
            </w:r>
            <w:r>
              <w:rPr>
                <w:rFonts w:ascii="Times New Roman" w:eastAsia="標楷體" w:hAnsi="Times New Roman" w:hint="eastAsia"/>
                <w:kern w:val="0"/>
                <w:szCs w:val="24"/>
              </w:rPr>
              <w:t>受益憑證不得為融資融券交易，</w:t>
            </w:r>
            <w:proofErr w:type="gramStart"/>
            <w:r>
              <w:rPr>
                <w:rFonts w:ascii="Times New Roman" w:eastAsia="標楷體" w:hAnsi="Times New Roman" w:hint="eastAsia"/>
                <w:kern w:val="0"/>
                <w:szCs w:val="24"/>
              </w:rPr>
              <w:t>爰</w:t>
            </w:r>
            <w:proofErr w:type="gramEnd"/>
            <w:r>
              <w:rPr>
                <w:rFonts w:ascii="Times New Roman" w:eastAsia="標楷體" w:hAnsi="Times New Roman" w:hint="eastAsia"/>
                <w:kern w:val="0"/>
                <w:szCs w:val="24"/>
              </w:rPr>
              <w:t>修正第一項文字，另將現行條文第二項移列為第一項但書。</w:t>
            </w:r>
          </w:p>
        </w:tc>
      </w:tr>
      <w:tr w:rsidR="008C1787" w:rsidRPr="00746803" w14:paraId="01FE9D19" w14:textId="77777777" w:rsidTr="008C1787">
        <w:tc>
          <w:tcPr>
            <w:tcW w:w="3364" w:type="dxa"/>
          </w:tcPr>
          <w:p w14:paraId="443F788F" w14:textId="77777777" w:rsidR="008C1787" w:rsidRDefault="008C1787" w:rsidP="00844769">
            <w:pPr>
              <w:spacing w:line="320" w:lineRule="exact"/>
              <w:ind w:left="240" w:hangingChars="100" w:hanging="240"/>
              <w:jc w:val="both"/>
              <w:rPr>
                <w:rFonts w:ascii="標楷體" w:eastAsia="標楷體" w:hAnsi="標楷體"/>
                <w:bCs/>
                <w:szCs w:val="24"/>
              </w:rPr>
            </w:pPr>
            <w:r w:rsidRPr="00633941">
              <w:rPr>
                <w:rFonts w:ascii="標楷體" w:eastAsia="標楷體" w:hAnsi="標楷體" w:hint="eastAsia"/>
                <w:bCs/>
                <w:szCs w:val="24"/>
              </w:rPr>
              <w:t>第十八條</w:t>
            </w:r>
          </w:p>
          <w:p w14:paraId="31EB48B6" w14:textId="251C2836" w:rsidR="008C1787" w:rsidRPr="00633941" w:rsidRDefault="008C1787" w:rsidP="009C623B">
            <w:pPr>
              <w:widowControl/>
              <w:kinsoku w:val="0"/>
              <w:overflowPunct w:val="0"/>
              <w:autoSpaceDE w:val="0"/>
              <w:autoSpaceDN w:val="0"/>
              <w:adjustRightInd w:val="0"/>
              <w:snapToGrid w:val="0"/>
              <w:spacing w:line="320" w:lineRule="exact"/>
              <w:ind w:leftChars="-34" w:left="-82" w:rightChars="-24" w:right="-58" w:firstLineChars="235" w:firstLine="564"/>
              <w:jc w:val="both"/>
              <w:rPr>
                <w:rFonts w:ascii="標楷體" w:eastAsia="標楷體" w:hAnsi="標楷體"/>
                <w:bCs/>
                <w:szCs w:val="24"/>
              </w:rPr>
            </w:pPr>
            <w:r w:rsidRPr="00633941">
              <w:rPr>
                <w:rFonts w:ascii="標楷體" w:eastAsia="標楷體" w:hAnsi="標楷體" w:hint="eastAsia"/>
                <w:bCs/>
                <w:szCs w:val="24"/>
              </w:rPr>
              <w:t>受益憑證有下列情事之</w:t>
            </w:r>
            <w:proofErr w:type="gramStart"/>
            <w:r w:rsidRPr="00633941">
              <w:rPr>
                <w:rFonts w:ascii="標楷體" w:eastAsia="標楷體" w:hAnsi="標楷體" w:hint="eastAsia"/>
                <w:bCs/>
                <w:szCs w:val="24"/>
              </w:rPr>
              <w:t>一</w:t>
            </w:r>
            <w:proofErr w:type="gramEnd"/>
            <w:r w:rsidRPr="00633941">
              <w:rPr>
                <w:rFonts w:ascii="標楷體" w:eastAsia="標楷體" w:hAnsi="標楷體" w:hint="eastAsia"/>
                <w:bCs/>
                <w:szCs w:val="24"/>
              </w:rPr>
              <w:t>者，為第十條所定受益權過度集中：</w:t>
            </w:r>
          </w:p>
          <w:p w14:paraId="62D0099B" w14:textId="77777777" w:rsidR="008C1787" w:rsidRPr="00BB3E2F" w:rsidRDefault="008C1787" w:rsidP="00BB3E2F">
            <w:pPr>
              <w:widowControl/>
              <w:kinsoku w:val="0"/>
              <w:overflowPunct w:val="0"/>
              <w:autoSpaceDE w:val="0"/>
              <w:autoSpaceDN w:val="0"/>
              <w:adjustRightInd w:val="0"/>
              <w:snapToGrid w:val="0"/>
              <w:spacing w:line="320" w:lineRule="exact"/>
              <w:ind w:left="394" w:hangingChars="164" w:hanging="394"/>
              <w:jc w:val="both"/>
              <w:rPr>
                <w:rFonts w:ascii="標楷體" w:eastAsia="標楷體" w:hAnsi="標楷體"/>
                <w:bCs/>
                <w:szCs w:val="24"/>
              </w:rPr>
            </w:pPr>
            <w:r w:rsidRPr="00BB3E2F">
              <w:rPr>
                <w:rFonts w:ascii="標楷體" w:eastAsia="標楷體" w:hAnsi="標楷體" w:hint="eastAsia"/>
                <w:bCs/>
                <w:szCs w:val="24"/>
              </w:rPr>
              <w:t>一、持有未超過十萬受益單位之受益人不足一千人。</w:t>
            </w:r>
          </w:p>
          <w:p w14:paraId="620D6882" w14:textId="77777777" w:rsidR="008C1787" w:rsidRPr="00BB3E2F" w:rsidRDefault="008C1787" w:rsidP="00BB3E2F">
            <w:pPr>
              <w:widowControl/>
              <w:kinsoku w:val="0"/>
              <w:overflowPunct w:val="0"/>
              <w:autoSpaceDE w:val="0"/>
              <w:autoSpaceDN w:val="0"/>
              <w:adjustRightInd w:val="0"/>
              <w:snapToGrid w:val="0"/>
              <w:spacing w:line="320" w:lineRule="exact"/>
              <w:ind w:left="394" w:hangingChars="164" w:hanging="394"/>
              <w:jc w:val="both"/>
              <w:rPr>
                <w:rFonts w:ascii="標楷體" w:eastAsia="標楷體" w:hAnsi="標楷體"/>
                <w:bCs/>
                <w:szCs w:val="24"/>
              </w:rPr>
            </w:pPr>
            <w:r w:rsidRPr="00BB3E2F">
              <w:rPr>
                <w:rFonts w:ascii="標楷體" w:eastAsia="標楷體" w:hAnsi="標楷體" w:hint="eastAsia"/>
                <w:bCs/>
                <w:szCs w:val="24"/>
              </w:rPr>
              <w:t>二、持有受益權單位超過基金總額百分之五之受益人，於受益</w:t>
            </w:r>
            <w:proofErr w:type="gramStart"/>
            <w:r w:rsidRPr="00BB3E2F">
              <w:rPr>
                <w:rFonts w:ascii="標楷體" w:eastAsia="標楷體" w:hAnsi="標楷體" w:hint="eastAsia"/>
                <w:bCs/>
                <w:szCs w:val="24"/>
              </w:rPr>
              <w:t>人名簿所登載</w:t>
            </w:r>
            <w:proofErr w:type="gramEnd"/>
            <w:r w:rsidRPr="00BB3E2F">
              <w:rPr>
                <w:rFonts w:ascii="標楷體" w:eastAsia="標楷體" w:hAnsi="標楷體" w:hint="eastAsia"/>
                <w:bCs/>
                <w:szCs w:val="24"/>
              </w:rPr>
              <w:t>之受益權單位超過基金總額百分之八十。</w:t>
            </w:r>
          </w:p>
          <w:p w14:paraId="376F1DF7" w14:textId="77777777" w:rsidR="008C1787" w:rsidRPr="00BB3E2F" w:rsidRDefault="008C1787" w:rsidP="00BB3E2F">
            <w:pPr>
              <w:widowControl/>
              <w:kinsoku w:val="0"/>
              <w:overflowPunct w:val="0"/>
              <w:autoSpaceDE w:val="0"/>
              <w:autoSpaceDN w:val="0"/>
              <w:adjustRightInd w:val="0"/>
              <w:snapToGrid w:val="0"/>
              <w:spacing w:line="320" w:lineRule="exact"/>
              <w:ind w:left="394" w:hangingChars="164" w:hanging="394"/>
              <w:jc w:val="both"/>
              <w:rPr>
                <w:rFonts w:ascii="標楷體" w:eastAsia="標楷體" w:hAnsi="標楷體"/>
                <w:bCs/>
                <w:szCs w:val="24"/>
              </w:rPr>
            </w:pPr>
            <w:r w:rsidRPr="00BB3E2F">
              <w:rPr>
                <w:rFonts w:ascii="標楷體" w:eastAsia="標楷體" w:hAnsi="標楷體" w:hint="eastAsia"/>
                <w:bCs/>
                <w:szCs w:val="24"/>
              </w:rPr>
              <w:t>三、其他得視為受益權過度集中者。</w:t>
            </w:r>
          </w:p>
          <w:p w14:paraId="1CDBFED6" w14:textId="3CDD654C" w:rsidR="008C1787" w:rsidRPr="000623AD" w:rsidRDefault="008C1787" w:rsidP="00BB3E2F">
            <w:pPr>
              <w:pStyle w:val="af2"/>
              <w:kinsoku w:val="0"/>
              <w:overflowPunct w:val="0"/>
              <w:autoSpaceDE w:val="0"/>
              <w:autoSpaceDN w:val="0"/>
              <w:adjustRightInd w:val="0"/>
              <w:snapToGrid w:val="0"/>
              <w:spacing w:line="320" w:lineRule="exact"/>
              <w:ind w:leftChars="-34" w:left="-82" w:rightChars="-24" w:right="-58" w:firstLineChars="235" w:firstLine="564"/>
              <w:rPr>
                <w:rFonts w:ascii="Times New Roman" w:hAnsi="Times New Roman"/>
                <w:snapToGrid w:val="0"/>
              </w:rPr>
            </w:pPr>
            <w:r w:rsidRPr="00BB3E2F">
              <w:rPr>
                <w:rFonts w:hint="eastAsia"/>
                <w:bCs/>
              </w:rPr>
              <w:t>指數股票型基金受益憑證、境外指數股票型基金受益憑證及指數股票型期貨信託基金受益憑證不適用前項規定。</w:t>
            </w:r>
          </w:p>
        </w:tc>
        <w:tc>
          <w:tcPr>
            <w:tcW w:w="3364" w:type="dxa"/>
          </w:tcPr>
          <w:p w14:paraId="1E4AAD17" w14:textId="31DF1503" w:rsidR="008C1787" w:rsidRPr="00353EBD" w:rsidRDefault="008C1787" w:rsidP="00844769">
            <w:pPr>
              <w:widowControl/>
              <w:kinsoku w:val="0"/>
              <w:overflowPunct w:val="0"/>
              <w:autoSpaceDE w:val="0"/>
              <w:autoSpaceDN w:val="0"/>
              <w:adjustRightInd w:val="0"/>
              <w:snapToGrid w:val="0"/>
              <w:spacing w:line="320" w:lineRule="exact"/>
              <w:ind w:rightChars="-24" w:right="-58"/>
              <w:jc w:val="both"/>
              <w:rPr>
                <w:rFonts w:ascii="標楷體" w:eastAsia="標楷體" w:hAnsi="標楷體"/>
                <w:bCs/>
                <w:szCs w:val="24"/>
              </w:rPr>
            </w:pPr>
            <w:r w:rsidRPr="00353EBD">
              <w:rPr>
                <w:rFonts w:ascii="標楷體" w:eastAsia="標楷體" w:hAnsi="標楷體" w:hint="eastAsia"/>
                <w:bCs/>
                <w:szCs w:val="24"/>
              </w:rPr>
              <w:t>第十八條</w:t>
            </w:r>
          </w:p>
          <w:p w14:paraId="7C69E3AA" w14:textId="335A7C56" w:rsidR="008C1787" w:rsidRPr="00353EBD" w:rsidRDefault="008C1787" w:rsidP="00844769">
            <w:pPr>
              <w:widowControl/>
              <w:kinsoku w:val="0"/>
              <w:overflowPunct w:val="0"/>
              <w:autoSpaceDE w:val="0"/>
              <w:autoSpaceDN w:val="0"/>
              <w:adjustRightInd w:val="0"/>
              <w:snapToGrid w:val="0"/>
              <w:spacing w:line="320" w:lineRule="exact"/>
              <w:ind w:leftChars="-34" w:left="-82" w:rightChars="-24" w:right="-58" w:firstLineChars="235" w:firstLine="564"/>
              <w:jc w:val="both"/>
              <w:rPr>
                <w:rFonts w:ascii="標楷體" w:eastAsia="標楷體" w:hAnsi="標楷體"/>
                <w:bCs/>
                <w:szCs w:val="24"/>
              </w:rPr>
            </w:pPr>
            <w:r w:rsidRPr="00353EBD">
              <w:rPr>
                <w:rFonts w:ascii="標楷體" w:eastAsia="標楷體" w:hAnsi="標楷體" w:hint="eastAsia"/>
                <w:bCs/>
                <w:szCs w:val="24"/>
              </w:rPr>
              <w:t>受益憑證有下列情事之</w:t>
            </w:r>
            <w:proofErr w:type="gramStart"/>
            <w:r w:rsidRPr="00353EBD">
              <w:rPr>
                <w:rFonts w:ascii="標楷體" w:eastAsia="標楷體" w:hAnsi="標楷體" w:hint="eastAsia"/>
                <w:bCs/>
                <w:szCs w:val="24"/>
              </w:rPr>
              <w:t>一</w:t>
            </w:r>
            <w:proofErr w:type="gramEnd"/>
            <w:r w:rsidRPr="00353EBD">
              <w:rPr>
                <w:rFonts w:ascii="標楷體" w:eastAsia="標楷體" w:hAnsi="標楷體" w:hint="eastAsia"/>
                <w:bCs/>
                <w:szCs w:val="24"/>
              </w:rPr>
              <w:t>者，為第十條</w:t>
            </w:r>
            <w:r w:rsidRPr="00F32860">
              <w:rPr>
                <w:rFonts w:ascii="標楷體" w:eastAsia="標楷體" w:hAnsi="標楷體" w:hint="eastAsia"/>
                <w:bCs/>
                <w:color w:val="FF0000"/>
                <w:szCs w:val="24"/>
                <w:u w:val="single"/>
              </w:rPr>
              <w:t>第一項</w:t>
            </w:r>
            <w:r w:rsidRPr="00353EBD">
              <w:rPr>
                <w:rFonts w:ascii="標楷體" w:eastAsia="標楷體" w:hAnsi="標楷體" w:hint="eastAsia"/>
                <w:bCs/>
                <w:szCs w:val="24"/>
              </w:rPr>
              <w:t>所定受益權過度集中：</w:t>
            </w:r>
          </w:p>
          <w:p w14:paraId="054FED5E" w14:textId="474193B6" w:rsidR="008C1787" w:rsidRPr="00353EBD" w:rsidRDefault="008C1787" w:rsidP="00844769">
            <w:pPr>
              <w:widowControl/>
              <w:kinsoku w:val="0"/>
              <w:overflowPunct w:val="0"/>
              <w:autoSpaceDE w:val="0"/>
              <w:autoSpaceDN w:val="0"/>
              <w:adjustRightInd w:val="0"/>
              <w:snapToGrid w:val="0"/>
              <w:spacing w:line="320" w:lineRule="exact"/>
              <w:ind w:left="394" w:hangingChars="164" w:hanging="394"/>
              <w:jc w:val="both"/>
              <w:rPr>
                <w:rFonts w:ascii="標楷體" w:eastAsia="標楷體" w:hAnsi="標楷體"/>
                <w:bCs/>
                <w:szCs w:val="24"/>
              </w:rPr>
            </w:pPr>
            <w:r w:rsidRPr="00353EBD">
              <w:rPr>
                <w:rFonts w:ascii="標楷體" w:eastAsia="標楷體" w:hAnsi="標楷體" w:hint="eastAsia"/>
                <w:bCs/>
                <w:szCs w:val="24"/>
              </w:rPr>
              <w:t>一、持有未超過十萬受益單位之受益人不足一千人。</w:t>
            </w:r>
          </w:p>
          <w:p w14:paraId="6651E552" w14:textId="5E2CCB42" w:rsidR="008C1787" w:rsidRPr="00353EBD" w:rsidRDefault="008C1787" w:rsidP="005D535D">
            <w:pPr>
              <w:widowControl/>
              <w:kinsoku w:val="0"/>
              <w:overflowPunct w:val="0"/>
              <w:autoSpaceDE w:val="0"/>
              <w:autoSpaceDN w:val="0"/>
              <w:adjustRightInd w:val="0"/>
              <w:snapToGrid w:val="0"/>
              <w:spacing w:line="320" w:lineRule="exact"/>
              <w:ind w:left="394" w:hangingChars="164" w:hanging="394"/>
              <w:jc w:val="both"/>
              <w:rPr>
                <w:rFonts w:ascii="標楷體" w:eastAsia="標楷體" w:hAnsi="標楷體"/>
                <w:bCs/>
                <w:szCs w:val="24"/>
              </w:rPr>
            </w:pPr>
            <w:r w:rsidRPr="00353EBD">
              <w:rPr>
                <w:rFonts w:ascii="標楷體" w:eastAsia="標楷體" w:hAnsi="標楷體" w:hint="eastAsia"/>
                <w:bCs/>
                <w:szCs w:val="24"/>
              </w:rPr>
              <w:t>二、持有受益權單位超過基金總額百分之五之受益人，於受益</w:t>
            </w:r>
            <w:proofErr w:type="gramStart"/>
            <w:r w:rsidRPr="00353EBD">
              <w:rPr>
                <w:rFonts w:ascii="標楷體" w:eastAsia="標楷體" w:hAnsi="標楷體" w:hint="eastAsia"/>
                <w:bCs/>
                <w:szCs w:val="24"/>
              </w:rPr>
              <w:t>人名簿所登載</w:t>
            </w:r>
            <w:proofErr w:type="gramEnd"/>
            <w:r w:rsidRPr="00353EBD">
              <w:rPr>
                <w:rFonts w:ascii="標楷體" w:eastAsia="標楷體" w:hAnsi="標楷體" w:hint="eastAsia"/>
                <w:bCs/>
                <w:szCs w:val="24"/>
              </w:rPr>
              <w:t>之受益權單位超過基金總額百分之八十。</w:t>
            </w:r>
          </w:p>
          <w:p w14:paraId="6ED76123" w14:textId="04F938FE" w:rsidR="008C1787" w:rsidRPr="00353EBD" w:rsidRDefault="008C1787" w:rsidP="00844769">
            <w:pPr>
              <w:widowControl/>
              <w:kinsoku w:val="0"/>
              <w:overflowPunct w:val="0"/>
              <w:autoSpaceDE w:val="0"/>
              <w:autoSpaceDN w:val="0"/>
              <w:adjustRightInd w:val="0"/>
              <w:snapToGrid w:val="0"/>
              <w:spacing w:line="320" w:lineRule="exact"/>
              <w:ind w:left="394" w:hangingChars="164" w:hanging="394"/>
              <w:jc w:val="both"/>
              <w:rPr>
                <w:rFonts w:ascii="標楷體" w:eastAsia="標楷體" w:hAnsi="標楷體"/>
                <w:bCs/>
                <w:szCs w:val="24"/>
              </w:rPr>
            </w:pPr>
            <w:r w:rsidRPr="00353EBD">
              <w:rPr>
                <w:rFonts w:ascii="標楷體" w:eastAsia="標楷體" w:hAnsi="標楷體" w:hint="eastAsia"/>
                <w:bCs/>
                <w:szCs w:val="24"/>
              </w:rPr>
              <w:t>三、其他得視為受益權過度集中者。</w:t>
            </w:r>
          </w:p>
          <w:p w14:paraId="3ECC2658" w14:textId="166DF93D" w:rsidR="008C1787" w:rsidRPr="00353EBD" w:rsidRDefault="008C1787" w:rsidP="005D535D">
            <w:pPr>
              <w:pStyle w:val="af2"/>
              <w:kinsoku w:val="0"/>
              <w:overflowPunct w:val="0"/>
              <w:autoSpaceDE w:val="0"/>
              <w:autoSpaceDN w:val="0"/>
              <w:adjustRightInd w:val="0"/>
              <w:snapToGrid w:val="0"/>
              <w:spacing w:line="320" w:lineRule="exact"/>
              <w:ind w:leftChars="-34" w:left="-82" w:rightChars="-24" w:right="-58" w:firstLineChars="235" w:firstLine="564"/>
              <w:rPr>
                <w:rFonts w:ascii="Times New Roman" w:hAnsi="Times New Roman"/>
                <w:snapToGrid w:val="0"/>
              </w:rPr>
            </w:pPr>
            <w:r w:rsidRPr="00353EBD">
              <w:rPr>
                <w:rFonts w:hint="eastAsia"/>
                <w:bCs/>
              </w:rPr>
              <w:t>指數股票型基金受益憑證、境外指數股票型基金受益憑證及指數股票型期貨信託基金受益憑證不適用前項規定。</w:t>
            </w:r>
          </w:p>
        </w:tc>
        <w:tc>
          <w:tcPr>
            <w:tcW w:w="3365" w:type="dxa"/>
          </w:tcPr>
          <w:p w14:paraId="2EAB7044" w14:textId="56CF1AE7" w:rsidR="008C1787" w:rsidRDefault="008C1787" w:rsidP="00BC1C93">
            <w:pPr>
              <w:kinsoku w:val="0"/>
              <w:overflowPunct w:val="0"/>
              <w:autoSpaceDE w:val="0"/>
              <w:autoSpaceDN w:val="0"/>
              <w:adjustRightInd w:val="0"/>
              <w:snapToGrid w:val="0"/>
              <w:spacing w:line="320" w:lineRule="exact"/>
              <w:ind w:left="5" w:rightChars="-18" w:right="-43"/>
              <w:jc w:val="both"/>
              <w:rPr>
                <w:rFonts w:ascii="Times New Roman" w:eastAsia="標楷體" w:hAnsi="Times New Roman"/>
                <w:kern w:val="0"/>
                <w:szCs w:val="24"/>
              </w:rPr>
            </w:pPr>
            <w:r>
              <w:rPr>
                <w:rFonts w:ascii="Times New Roman" w:eastAsia="標楷體" w:hAnsi="Times New Roman" w:hint="eastAsia"/>
                <w:szCs w:val="24"/>
              </w:rPr>
              <w:t>配合第十條之修正</w:t>
            </w:r>
            <w:r>
              <w:rPr>
                <w:rFonts w:ascii="標楷體" w:eastAsia="標楷體" w:hAnsi="標楷體" w:hint="eastAsia"/>
                <w:szCs w:val="24"/>
              </w:rPr>
              <w:t>，</w:t>
            </w:r>
            <w:proofErr w:type="gramStart"/>
            <w:r>
              <w:rPr>
                <w:rFonts w:ascii="Times New Roman" w:eastAsia="標楷體" w:hAnsi="Times New Roman" w:hint="eastAsia"/>
                <w:szCs w:val="24"/>
              </w:rPr>
              <w:t>酌修文字</w:t>
            </w:r>
            <w:proofErr w:type="gramEnd"/>
            <w:r>
              <w:rPr>
                <w:rFonts w:ascii="Times New Roman" w:eastAsia="標楷體" w:hAnsi="Times New Roman" w:hint="eastAsia"/>
                <w:szCs w:val="24"/>
              </w:rPr>
              <w:t>。</w:t>
            </w:r>
          </w:p>
        </w:tc>
      </w:tr>
    </w:tbl>
    <w:p w14:paraId="124C7B4C" w14:textId="77777777" w:rsidR="00813CD8" w:rsidRDefault="00813CD8" w:rsidP="000601AA">
      <w:pPr>
        <w:widowControl/>
        <w:snapToGrid w:val="0"/>
        <w:rPr>
          <w:rFonts w:ascii="Times New Roman" w:eastAsia="標楷體" w:hAnsi="Times New Roman" w:cs="Times New Roman"/>
          <w:b/>
          <w:color w:val="FF0000"/>
          <w:sz w:val="28"/>
          <w:szCs w:val="28"/>
        </w:rPr>
      </w:pPr>
    </w:p>
    <w:sectPr w:rsidR="00813CD8" w:rsidSect="00091B1D">
      <w:footerReference w:type="default" r:id="rId8"/>
      <w:pgSz w:w="11906" w:h="16838" w:code="9"/>
      <w:pgMar w:top="1134" w:right="707" w:bottom="993" w:left="709" w:header="851" w:footer="5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7A73" w14:textId="77777777" w:rsidR="00EB72C9" w:rsidRDefault="00EB72C9" w:rsidP="00A83BFE">
      <w:r>
        <w:separator/>
      </w:r>
    </w:p>
  </w:endnote>
  <w:endnote w:type="continuationSeparator" w:id="0">
    <w:p w14:paraId="5D46E4E5" w14:textId="77777777" w:rsidR="00EB72C9" w:rsidRDefault="00EB72C9" w:rsidP="00A8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37145"/>
      <w:docPartObj>
        <w:docPartGallery w:val="Page Numbers (Bottom of Page)"/>
        <w:docPartUnique/>
      </w:docPartObj>
    </w:sdtPr>
    <w:sdtEndPr>
      <w:rPr>
        <w:rFonts w:ascii="Times New Roman" w:hAnsi="Times New Roman" w:cs="Times New Roman"/>
      </w:rPr>
    </w:sdtEndPr>
    <w:sdtContent>
      <w:p w14:paraId="6F6FB3DE" w14:textId="77777777" w:rsidR="003E6EAD" w:rsidRPr="00A83BFE" w:rsidRDefault="003E6EAD">
        <w:pPr>
          <w:pStyle w:val="a6"/>
          <w:jc w:val="center"/>
          <w:rPr>
            <w:rFonts w:ascii="Times New Roman" w:hAnsi="Times New Roman" w:cs="Times New Roman"/>
          </w:rPr>
        </w:pPr>
        <w:r w:rsidRPr="00A83BFE">
          <w:rPr>
            <w:rFonts w:ascii="Times New Roman" w:hAnsi="Times New Roman" w:cs="Times New Roman"/>
          </w:rPr>
          <w:fldChar w:fldCharType="begin"/>
        </w:r>
        <w:r w:rsidRPr="00A83BFE">
          <w:rPr>
            <w:rFonts w:ascii="Times New Roman" w:hAnsi="Times New Roman" w:cs="Times New Roman"/>
          </w:rPr>
          <w:instrText>PAGE   \* MERGEFORMAT</w:instrText>
        </w:r>
        <w:r w:rsidRPr="00A83BFE">
          <w:rPr>
            <w:rFonts w:ascii="Times New Roman" w:hAnsi="Times New Roman" w:cs="Times New Roman"/>
          </w:rPr>
          <w:fldChar w:fldCharType="separate"/>
        </w:r>
        <w:r w:rsidR="00013C4E" w:rsidRPr="00013C4E">
          <w:rPr>
            <w:rFonts w:ascii="Times New Roman" w:hAnsi="Times New Roman" w:cs="Times New Roman"/>
            <w:noProof/>
            <w:lang w:val="zh-TW"/>
          </w:rPr>
          <w:t>2</w:t>
        </w:r>
        <w:r w:rsidRPr="00A83BF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14ED" w14:textId="77777777" w:rsidR="00EB72C9" w:rsidRDefault="00EB72C9" w:rsidP="00A83BFE">
      <w:r>
        <w:separator/>
      </w:r>
    </w:p>
  </w:footnote>
  <w:footnote w:type="continuationSeparator" w:id="0">
    <w:p w14:paraId="531B8F8B" w14:textId="77777777" w:rsidR="00EB72C9" w:rsidRDefault="00EB72C9" w:rsidP="00A8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A3C"/>
    <w:multiLevelType w:val="hybridMultilevel"/>
    <w:tmpl w:val="6004F2E8"/>
    <w:lvl w:ilvl="0" w:tplc="484AB31A">
      <w:start w:val="1"/>
      <w:numFmt w:val="taiwaneseCountingThousand"/>
      <w:lvlText w:val="%1、"/>
      <w:lvlJc w:val="left"/>
      <w:pPr>
        <w:ind w:left="391" w:hanging="480"/>
      </w:pPr>
      <w:rPr>
        <w:rFonts w:hint="default"/>
        <w:shd w:val="clear" w:color="auto" w:fill="auto"/>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 w15:restartNumberingAfterBreak="0">
    <w:nsid w:val="046137D1"/>
    <w:multiLevelType w:val="hybridMultilevel"/>
    <w:tmpl w:val="893A0E78"/>
    <w:lvl w:ilvl="0" w:tplc="A2A4FB90">
      <w:start w:val="1"/>
      <w:numFmt w:val="taiwaneseCountingThousand"/>
      <w:lvlText w:val="%1、"/>
      <w:lvlJc w:val="left"/>
      <w:pPr>
        <w:ind w:left="823" w:hanging="42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2" w15:restartNumberingAfterBreak="0">
    <w:nsid w:val="05292E60"/>
    <w:multiLevelType w:val="hybridMultilevel"/>
    <w:tmpl w:val="4F700A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04D32"/>
    <w:multiLevelType w:val="hybridMultilevel"/>
    <w:tmpl w:val="678A9060"/>
    <w:lvl w:ilvl="0" w:tplc="70FE32E2">
      <w:start w:val="1"/>
      <w:numFmt w:val="ideographLegalTraditional"/>
      <w:lvlText w:val="%1、"/>
      <w:lvlJc w:val="left"/>
      <w:pPr>
        <w:ind w:left="418" w:hanging="432"/>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 w15:restartNumberingAfterBreak="0">
    <w:nsid w:val="0AE06078"/>
    <w:multiLevelType w:val="hybridMultilevel"/>
    <w:tmpl w:val="1870D9DA"/>
    <w:lvl w:ilvl="0" w:tplc="FF2E51CA">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281F2E"/>
    <w:multiLevelType w:val="hybridMultilevel"/>
    <w:tmpl w:val="7CFC76FA"/>
    <w:lvl w:ilvl="0" w:tplc="55F4FBD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30BDF"/>
    <w:multiLevelType w:val="hybridMultilevel"/>
    <w:tmpl w:val="4B429732"/>
    <w:lvl w:ilvl="0" w:tplc="7ABC1B98">
      <w:start w:val="1"/>
      <w:numFmt w:val="taiwaneseCountingThousand"/>
      <w:lvlText w:val="(%1)"/>
      <w:lvlJc w:val="left"/>
      <w:pPr>
        <w:ind w:left="960" w:hanging="480"/>
      </w:pPr>
      <w:rPr>
        <w:rFonts w:ascii="Times New Roman" w:eastAsia="標楷體" w:hAnsi="Times New Roman"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920F10"/>
    <w:multiLevelType w:val="hybridMultilevel"/>
    <w:tmpl w:val="9D9CDC20"/>
    <w:lvl w:ilvl="0" w:tplc="16AE91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451239F"/>
    <w:multiLevelType w:val="hybridMultilevel"/>
    <w:tmpl w:val="79AC2B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2C5DE3"/>
    <w:multiLevelType w:val="hybridMultilevel"/>
    <w:tmpl w:val="60808BD0"/>
    <w:lvl w:ilvl="0" w:tplc="BB4A9960">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B5175B"/>
    <w:multiLevelType w:val="hybridMultilevel"/>
    <w:tmpl w:val="B280891E"/>
    <w:lvl w:ilvl="0" w:tplc="A3FC9174">
      <w:start w:val="1"/>
      <w:numFmt w:val="taiwaneseCountingThousand"/>
      <w:lvlText w:val="(%1)"/>
      <w:lvlJc w:val="left"/>
      <w:pPr>
        <w:ind w:left="996" w:hanging="516"/>
      </w:pPr>
      <w:rPr>
        <w:rFonts w:ascii="標楷體" w:eastAsia="標楷體" w:hAnsi="標楷體"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8E251CC"/>
    <w:multiLevelType w:val="hybridMultilevel"/>
    <w:tmpl w:val="9886DB06"/>
    <w:lvl w:ilvl="0" w:tplc="43AC89DE">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FF3C69"/>
    <w:multiLevelType w:val="hybridMultilevel"/>
    <w:tmpl w:val="7F8E0F04"/>
    <w:lvl w:ilvl="0" w:tplc="8F60FD4E">
      <w:start w:val="1"/>
      <w:numFmt w:val="taiwaneseCountingThousand"/>
      <w:lvlText w:val="%1、"/>
      <w:lvlJc w:val="left"/>
      <w:pPr>
        <w:ind w:left="622" w:hanging="480"/>
      </w:pPr>
      <w:rPr>
        <w:rFonts w:hint="eastAsia"/>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29F63CF"/>
    <w:multiLevelType w:val="hybridMultilevel"/>
    <w:tmpl w:val="65A844C4"/>
    <w:lvl w:ilvl="0" w:tplc="20548100">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0D03CD"/>
    <w:multiLevelType w:val="hybridMultilevel"/>
    <w:tmpl w:val="22789E82"/>
    <w:lvl w:ilvl="0" w:tplc="83D0305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D85011"/>
    <w:multiLevelType w:val="hybridMultilevel"/>
    <w:tmpl w:val="2C3C67BC"/>
    <w:lvl w:ilvl="0" w:tplc="085A9F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995476"/>
    <w:multiLevelType w:val="hybridMultilevel"/>
    <w:tmpl w:val="4126D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F43396"/>
    <w:multiLevelType w:val="hybridMultilevel"/>
    <w:tmpl w:val="3A2C36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E359BA"/>
    <w:multiLevelType w:val="hybridMultilevel"/>
    <w:tmpl w:val="2116C6EC"/>
    <w:lvl w:ilvl="0" w:tplc="29CE124A">
      <w:start w:val="1"/>
      <w:numFmt w:val="taiwaneseCountingThousand"/>
      <w:lvlText w:val="(%1)"/>
      <w:lvlJc w:val="left"/>
      <w:pPr>
        <w:ind w:left="1473" w:hanging="480"/>
      </w:pPr>
      <w:rPr>
        <w:rFonts w:ascii="Times New Roman" w:eastAsia="標楷體" w:hAnsi="Times New Roman" w:hint="eastAsia"/>
        <w:b w:val="0"/>
        <w:i w:val="0"/>
        <w:sz w:val="24"/>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19" w15:restartNumberingAfterBreak="0">
    <w:nsid w:val="36F20F74"/>
    <w:multiLevelType w:val="hybridMultilevel"/>
    <w:tmpl w:val="FD58D184"/>
    <w:lvl w:ilvl="0" w:tplc="66A66E72">
      <w:start w:val="1"/>
      <w:numFmt w:val="taiwaneseCountingThousand"/>
      <w:lvlText w:val="(%1)"/>
      <w:lvlJc w:val="left"/>
      <w:pPr>
        <w:ind w:left="960" w:hanging="480"/>
      </w:pPr>
      <w:rPr>
        <w:rFonts w:ascii="Times New Roman" w:eastAsia="標楷體" w:hAnsi="Times New Roman"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132B08"/>
    <w:multiLevelType w:val="hybridMultilevel"/>
    <w:tmpl w:val="380A29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282236"/>
    <w:multiLevelType w:val="hybridMultilevel"/>
    <w:tmpl w:val="A60830F0"/>
    <w:lvl w:ilvl="0" w:tplc="305205EC">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63E74FF"/>
    <w:multiLevelType w:val="hybridMultilevel"/>
    <w:tmpl w:val="12EE7E2E"/>
    <w:lvl w:ilvl="0" w:tplc="7E564A8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F17507"/>
    <w:multiLevelType w:val="hybridMultilevel"/>
    <w:tmpl w:val="110EB692"/>
    <w:lvl w:ilvl="0" w:tplc="1E6EBF80">
      <w:start w:val="1"/>
      <w:numFmt w:val="ideographLegalTraditional"/>
      <w:lvlText w:val="%1、"/>
      <w:lvlJc w:val="left"/>
      <w:pPr>
        <w:ind w:left="408" w:hanging="408"/>
      </w:pPr>
      <w:rPr>
        <w:rFonts w:ascii="標楷體" w:eastAsia="標楷體"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100B07"/>
    <w:multiLevelType w:val="hybridMultilevel"/>
    <w:tmpl w:val="4F700A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5D1CDE"/>
    <w:multiLevelType w:val="hybridMultilevel"/>
    <w:tmpl w:val="A1FCE410"/>
    <w:lvl w:ilvl="0" w:tplc="C6763AB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D2413A"/>
    <w:multiLevelType w:val="hybridMultilevel"/>
    <w:tmpl w:val="4216D4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2C34FD"/>
    <w:multiLevelType w:val="hybridMultilevel"/>
    <w:tmpl w:val="F0C43D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F314797"/>
    <w:multiLevelType w:val="hybridMultilevel"/>
    <w:tmpl w:val="9D4A929A"/>
    <w:lvl w:ilvl="0" w:tplc="C8E8F0E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A21C73"/>
    <w:multiLevelType w:val="hybridMultilevel"/>
    <w:tmpl w:val="9C88B6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BE47A3"/>
    <w:multiLevelType w:val="hybridMultilevel"/>
    <w:tmpl w:val="1FFEDE4C"/>
    <w:lvl w:ilvl="0" w:tplc="51E0635C">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31C1906"/>
    <w:multiLevelType w:val="hybridMultilevel"/>
    <w:tmpl w:val="884404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690455"/>
    <w:multiLevelType w:val="hybridMultilevel"/>
    <w:tmpl w:val="A5A4F10E"/>
    <w:lvl w:ilvl="0" w:tplc="47FC1F6A">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9F7B4F"/>
    <w:multiLevelType w:val="hybridMultilevel"/>
    <w:tmpl w:val="5EA66F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A877FA"/>
    <w:multiLevelType w:val="hybridMultilevel"/>
    <w:tmpl w:val="3D30C84A"/>
    <w:lvl w:ilvl="0" w:tplc="F710D2FA">
      <w:start w:val="1"/>
      <w:numFmt w:val="taiwaneseCountingThousand"/>
      <w:lvlText w:val="%1、"/>
      <w:lvlJc w:val="left"/>
      <w:pPr>
        <w:ind w:left="480" w:hanging="480"/>
      </w:pPr>
      <w:rPr>
        <w:rFonts w:ascii="標楷體" w:eastAsia="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845168"/>
    <w:multiLevelType w:val="hybridMultilevel"/>
    <w:tmpl w:val="7A64B1D4"/>
    <w:lvl w:ilvl="0" w:tplc="7DEA1B0A">
      <w:start w:val="1"/>
      <w:numFmt w:val="taiwaneseCountingThousand"/>
      <w:lvlText w:val="%1、"/>
      <w:lvlJc w:val="left"/>
      <w:pPr>
        <w:ind w:left="915" w:hanging="91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5E018D"/>
    <w:multiLevelType w:val="hybridMultilevel"/>
    <w:tmpl w:val="9D9AA6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96843"/>
    <w:multiLevelType w:val="multilevel"/>
    <w:tmpl w:val="50CAA8E8"/>
    <w:lvl w:ilvl="0">
      <w:start w:val="1"/>
      <w:numFmt w:val="taiwaneseCountingThousand"/>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D8424B8"/>
    <w:multiLevelType w:val="hybridMultilevel"/>
    <w:tmpl w:val="0F92B868"/>
    <w:lvl w:ilvl="0" w:tplc="F94442B8">
      <w:start w:val="1"/>
      <w:numFmt w:val="taiwaneseCountingThousand"/>
      <w:lvlText w:val="%1、"/>
      <w:lvlJc w:val="left"/>
      <w:pPr>
        <w:ind w:left="391" w:hanging="48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9" w15:restartNumberingAfterBreak="0">
    <w:nsid w:val="6FE33A51"/>
    <w:multiLevelType w:val="hybridMultilevel"/>
    <w:tmpl w:val="2C6C70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826A5"/>
    <w:multiLevelType w:val="hybridMultilevel"/>
    <w:tmpl w:val="AE0444B0"/>
    <w:lvl w:ilvl="0" w:tplc="30FEE9A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E00B3E"/>
    <w:multiLevelType w:val="hybridMultilevel"/>
    <w:tmpl w:val="81728D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5A7860"/>
    <w:multiLevelType w:val="hybridMultilevel"/>
    <w:tmpl w:val="04A22DA6"/>
    <w:lvl w:ilvl="0" w:tplc="F94442B8">
      <w:start w:val="1"/>
      <w:numFmt w:val="taiwaneseCountingThousand"/>
      <w:lvlText w:val="%1、"/>
      <w:lvlJc w:val="left"/>
      <w:pPr>
        <w:ind w:left="391" w:hanging="48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num w:numId="1" w16cid:durableId="227956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010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159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2695310">
    <w:abstractNumId w:val="37"/>
  </w:num>
  <w:num w:numId="5" w16cid:durableId="888422450">
    <w:abstractNumId w:val="34"/>
  </w:num>
  <w:num w:numId="6" w16cid:durableId="19161659">
    <w:abstractNumId w:val="7"/>
  </w:num>
  <w:num w:numId="7" w16cid:durableId="323558249">
    <w:abstractNumId w:val="12"/>
  </w:num>
  <w:num w:numId="8" w16cid:durableId="1668944129">
    <w:abstractNumId w:val="19"/>
  </w:num>
  <w:num w:numId="9" w16cid:durableId="1843008990">
    <w:abstractNumId w:val="6"/>
  </w:num>
  <w:num w:numId="10" w16cid:durableId="1783455821">
    <w:abstractNumId w:val="25"/>
  </w:num>
  <w:num w:numId="11" w16cid:durableId="1890913431">
    <w:abstractNumId w:val="17"/>
  </w:num>
  <w:num w:numId="12" w16cid:durableId="1631323608">
    <w:abstractNumId w:val="31"/>
  </w:num>
  <w:num w:numId="13" w16cid:durableId="1389105798">
    <w:abstractNumId w:val="32"/>
  </w:num>
  <w:num w:numId="14" w16cid:durableId="690761042">
    <w:abstractNumId w:val="33"/>
  </w:num>
  <w:num w:numId="15" w16cid:durableId="2114350830">
    <w:abstractNumId w:val="41"/>
  </w:num>
  <w:num w:numId="16" w16cid:durableId="995182254">
    <w:abstractNumId w:val="35"/>
  </w:num>
  <w:num w:numId="17" w16cid:durableId="826939526">
    <w:abstractNumId w:val="36"/>
  </w:num>
  <w:num w:numId="18" w16cid:durableId="223296095">
    <w:abstractNumId w:val="39"/>
  </w:num>
  <w:num w:numId="19" w16cid:durableId="1510753234">
    <w:abstractNumId w:val="26"/>
  </w:num>
  <w:num w:numId="20" w16cid:durableId="1940941872">
    <w:abstractNumId w:val="0"/>
  </w:num>
  <w:num w:numId="21" w16cid:durableId="1004479916">
    <w:abstractNumId w:val="38"/>
  </w:num>
  <w:num w:numId="22" w16cid:durableId="1627154894">
    <w:abstractNumId w:val="30"/>
  </w:num>
  <w:num w:numId="23" w16cid:durableId="1549997873">
    <w:abstractNumId w:val="21"/>
  </w:num>
  <w:num w:numId="24" w16cid:durableId="1224177535">
    <w:abstractNumId w:val="9"/>
  </w:num>
  <w:num w:numId="25" w16cid:durableId="1303266874">
    <w:abstractNumId w:val="5"/>
  </w:num>
  <w:num w:numId="26" w16cid:durableId="1993412519">
    <w:abstractNumId w:val="28"/>
  </w:num>
  <w:num w:numId="27" w16cid:durableId="1861580675">
    <w:abstractNumId w:val="15"/>
  </w:num>
  <w:num w:numId="28" w16cid:durableId="392967322">
    <w:abstractNumId w:val="4"/>
  </w:num>
  <w:num w:numId="29" w16cid:durableId="799222847">
    <w:abstractNumId w:val="3"/>
  </w:num>
  <w:num w:numId="30" w16cid:durableId="393358867">
    <w:abstractNumId w:val="23"/>
  </w:num>
  <w:num w:numId="31" w16cid:durableId="198397126">
    <w:abstractNumId w:val="11"/>
  </w:num>
  <w:num w:numId="32" w16cid:durableId="48573177">
    <w:abstractNumId w:val="14"/>
  </w:num>
  <w:num w:numId="33" w16cid:durableId="243496499">
    <w:abstractNumId w:val="1"/>
  </w:num>
  <w:num w:numId="34" w16cid:durableId="1368599696">
    <w:abstractNumId w:val="42"/>
  </w:num>
  <w:num w:numId="35" w16cid:durableId="1930504293">
    <w:abstractNumId w:val="8"/>
  </w:num>
  <w:num w:numId="36" w16cid:durableId="1911844142">
    <w:abstractNumId w:val="40"/>
  </w:num>
  <w:num w:numId="37" w16cid:durableId="1589653059">
    <w:abstractNumId w:val="22"/>
  </w:num>
  <w:num w:numId="38" w16cid:durableId="232668350">
    <w:abstractNumId w:val="2"/>
  </w:num>
  <w:num w:numId="39" w16cid:durableId="1793396769">
    <w:abstractNumId w:val="24"/>
  </w:num>
  <w:num w:numId="40" w16cid:durableId="7759708">
    <w:abstractNumId w:val="29"/>
  </w:num>
  <w:num w:numId="41" w16cid:durableId="1351687870">
    <w:abstractNumId w:val="20"/>
  </w:num>
  <w:num w:numId="42" w16cid:durableId="80832865">
    <w:abstractNumId w:val="13"/>
  </w:num>
  <w:num w:numId="43" w16cid:durableId="45223879">
    <w:abstractNumId w:val="16"/>
  </w:num>
  <w:num w:numId="44" w16cid:durableId="60110736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5"/>
    <w:rsid w:val="00000CBB"/>
    <w:rsid w:val="0000114B"/>
    <w:rsid w:val="00001436"/>
    <w:rsid w:val="000025C1"/>
    <w:rsid w:val="00003FF4"/>
    <w:rsid w:val="0000557F"/>
    <w:rsid w:val="00006649"/>
    <w:rsid w:val="00006A69"/>
    <w:rsid w:val="000079BD"/>
    <w:rsid w:val="00007F26"/>
    <w:rsid w:val="00010FF0"/>
    <w:rsid w:val="00011724"/>
    <w:rsid w:val="00011F64"/>
    <w:rsid w:val="00011F69"/>
    <w:rsid w:val="00012273"/>
    <w:rsid w:val="00012DA7"/>
    <w:rsid w:val="00013880"/>
    <w:rsid w:val="00013C4E"/>
    <w:rsid w:val="00013E1C"/>
    <w:rsid w:val="00013F0D"/>
    <w:rsid w:val="00014334"/>
    <w:rsid w:val="000145D8"/>
    <w:rsid w:val="00014FCB"/>
    <w:rsid w:val="00015D52"/>
    <w:rsid w:val="00015F6B"/>
    <w:rsid w:val="0001697C"/>
    <w:rsid w:val="00017041"/>
    <w:rsid w:val="00017AA8"/>
    <w:rsid w:val="00020044"/>
    <w:rsid w:val="0002103B"/>
    <w:rsid w:val="00022963"/>
    <w:rsid w:val="00023925"/>
    <w:rsid w:val="00023ABB"/>
    <w:rsid w:val="00025D01"/>
    <w:rsid w:val="00026792"/>
    <w:rsid w:val="000272D2"/>
    <w:rsid w:val="00027462"/>
    <w:rsid w:val="000318F1"/>
    <w:rsid w:val="00031C64"/>
    <w:rsid w:val="000323E4"/>
    <w:rsid w:val="000331A7"/>
    <w:rsid w:val="00033244"/>
    <w:rsid w:val="00034A8A"/>
    <w:rsid w:val="00035B0B"/>
    <w:rsid w:val="00036274"/>
    <w:rsid w:val="000369B9"/>
    <w:rsid w:val="00036CBC"/>
    <w:rsid w:val="000371E1"/>
    <w:rsid w:val="000377F3"/>
    <w:rsid w:val="00037945"/>
    <w:rsid w:val="00037C74"/>
    <w:rsid w:val="00037C82"/>
    <w:rsid w:val="000406A3"/>
    <w:rsid w:val="00040E25"/>
    <w:rsid w:val="00041063"/>
    <w:rsid w:val="00041A16"/>
    <w:rsid w:val="00041B3C"/>
    <w:rsid w:val="00042878"/>
    <w:rsid w:val="00042E0D"/>
    <w:rsid w:val="00043305"/>
    <w:rsid w:val="00043BE3"/>
    <w:rsid w:val="00043E8B"/>
    <w:rsid w:val="00044018"/>
    <w:rsid w:val="000440E7"/>
    <w:rsid w:val="0004548A"/>
    <w:rsid w:val="000457CC"/>
    <w:rsid w:val="00046011"/>
    <w:rsid w:val="00046381"/>
    <w:rsid w:val="00046E4A"/>
    <w:rsid w:val="00046F66"/>
    <w:rsid w:val="0004719E"/>
    <w:rsid w:val="00047569"/>
    <w:rsid w:val="000503DF"/>
    <w:rsid w:val="00050777"/>
    <w:rsid w:val="000507D1"/>
    <w:rsid w:val="00050FD5"/>
    <w:rsid w:val="00051BAD"/>
    <w:rsid w:val="0005221C"/>
    <w:rsid w:val="00052ECC"/>
    <w:rsid w:val="000539A4"/>
    <w:rsid w:val="000557A1"/>
    <w:rsid w:val="00055BFE"/>
    <w:rsid w:val="00055EB5"/>
    <w:rsid w:val="00057102"/>
    <w:rsid w:val="0005748F"/>
    <w:rsid w:val="00057A25"/>
    <w:rsid w:val="000601AA"/>
    <w:rsid w:val="00060800"/>
    <w:rsid w:val="000614F4"/>
    <w:rsid w:val="000617D9"/>
    <w:rsid w:val="00061E5D"/>
    <w:rsid w:val="00061F7D"/>
    <w:rsid w:val="000623AD"/>
    <w:rsid w:val="00062C03"/>
    <w:rsid w:val="0006312D"/>
    <w:rsid w:val="000647F5"/>
    <w:rsid w:val="000653F9"/>
    <w:rsid w:val="00065EBD"/>
    <w:rsid w:val="00067CCA"/>
    <w:rsid w:val="00067DEB"/>
    <w:rsid w:val="00070DAD"/>
    <w:rsid w:val="000722B3"/>
    <w:rsid w:val="00072689"/>
    <w:rsid w:val="00073E85"/>
    <w:rsid w:val="0007475E"/>
    <w:rsid w:val="0007522B"/>
    <w:rsid w:val="00075D1B"/>
    <w:rsid w:val="00075EE8"/>
    <w:rsid w:val="00076384"/>
    <w:rsid w:val="00076431"/>
    <w:rsid w:val="000777C9"/>
    <w:rsid w:val="00077FAC"/>
    <w:rsid w:val="00080286"/>
    <w:rsid w:val="00080A1B"/>
    <w:rsid w:val="00080E1A"/>
    <w:rsid w:val="00083319"/>
    <w:rsid w:val="000836D9"/>
    <w:rsid w:val="00084746"/>
    <w:rsid w:val="00084B24"/>
    <w:rsid w:val="00085EA1"/>
    <w:rsid w:val="0008641F"/>
    <w:rsid w:val="000866CA"/>
    <w:rsid w:val="00087212"/>
    <w:rsid w:val="000874A6"/>
    <w:rsid w:val="0008767B"/>
    <w:rsid w:val="00090711"/>
    <w:rsid w:val="00090DB6"/>
    <w:rsid w:val="00090F4B"/>
    <w:rsid w:val="000919D0"/>
    <w:rsid w:val="00091B1D"/>
    <w:rsid w:val="0009203F"/>
    <w:rsid w:val="00092390"/>
    <w:rsid w:val="00092DE4"/>
    <w:rsid w:val="0009342E"/>
    <w:rsid w:val="00094B50"/>
    <w:rsid w:val="00095D30"/>
    <w:rsid w:val="000967BD"/>
    <w:rsid w:val="00096B51"/>
    <w:rsid w:val="00096D15"/>
    <w:rsid w:val="00096D79"/>
    <w:rsid w:val="0009718A"/>
    <w:rsid w:val="000A14CE"/>
    <w:rsid w:val="000A2359"/>
    <w:rsid w:val="000A3CBC"/>
    <w:rsid w:val="000A4B07"/>
    <w:rsid w:val="000A4F75"/>
    <w:rsid w:val="000A5B31"/>
    <w:rsid w:val="000A6F7B"/>
    <w:rsid w:val="000A7E44"/>
    <w:rsid w:val="000A7F70"/>
    <w:rsid w:val="000B21EA"/>
    <w:rsid w:val="000B2C69"/>
    <w:rsid w:val="000B2DED"/>
    <w:rsid w:val="000B309D"/>
    <w:rsid w:val="000B3455"/>
    <w:rsid w:val="000B3961"/>
    <w:rsid w:val="000B5024"/>
    <w:rsid w:val="000B5656"/>
    <w:rsid w:val="000B5CFE"/>
    <w:rsid w:val="000B62F8"/>
    <w:rsid w:val="000B6C67"/>
    <w:rsid w:val="000B7703"/>
    <w:rsid w:val="000B7E71"/>
    <w:rsid w:val="000C0F26"/>
    <w:rsid w:val="000C12D9"/>
    <w:rsid w:val="000C1DEA"/>
    <w:rsid w:val="000C1E84"/>
    <w:rsid w:val="000C200F"/>
    <w:rsid w:val="000C24E8"/>
    <w:rsid w:val="000C3A16"/>
    <w:rsid w:val="000C5537"/>
    <w:rsid w:val="000C73DF"/>
    <w:rsid w:val="000D008E"/>
    <w:rsid w:val="000D0187"/>
    <w:rsid w:val="000D135D"/>
    <w:rsid w:val="000D21A1"/>
    <w:rsid w:val="000D2723"/>
    <w:rsid w:val="000D3025"/>
    <w:rsid w:val="000D35FF"/>
    <w:rsid w:val="000D449B"/>
    <w:rsid w:val="000D4D5F"/>
    <w:rsid w:val="000D5360"/>
    <w:rsid w:val="000D5ABB"/>
    <w:rsid w:val="000D68E7"/>
    <w:rsid w:val="000E006F"/>
    <w:rsid w:val="000E1442"/>
    <w:rsid w:val="000E2969"/>
    <w:rsid w:val="000E33AD"/>
    <w:rsid w:val="000E45FC"/>
    <w:rsid w:val="000E47DA"/>
    <w:rsid w:val="000E4A00"/>
    <w:rsid w:val="000E4D23"/>
    <w:rsid w:val="000E7589"/>
    <w:rsid w:val="000E75EF"/>
    <w:rsid w:val="000F0307"/>
    <w:rsid w:val="000F06ED"/>
    <w:rsid w:val="000F0AAF"/>
    <w:rsid w:val="000F0DD4"/>
    <w:rsid w:val="000F0E00"/>
    <w:rsid w:val="000F1317"/>
    <w:rsid w:val="000F1726"/>
    <w:rsid w:val="000F34C4"/>
    <w:rsid w:val="000F3A03"/>
    <w:rsid w:val="000F3BDA"/>
    <w:rsid w:val="000F46A4"/>
    <w:rsid w:val="000F7338"/>
    <w:rsid w:val="000F7420"/>
    <w:rsid w:val="000F79CE"/>
    <w:rsid w:val="00100BC9"/>
    <w:rsid w:val="0010144F"/>
    <w:rsid w:val="00101465"/>
    <w:rsid w:val="0010157E"/>
    <w:rsid w:val="00102E09"/>
    <w:rsid w:val="001047E4"/>
    <w:rsid w:val="0010496C"/>
    <w:rsid w:val="00104C29"/>
    <w:rsid w:val="001053BD"/>
    <w:rsid w:val="001056F5"/>
    <w:rsid w:val="001060FD"/>
    <w:rsid w:val="0010686C"/>
    <w:rsid w:val="0010738D"/>
    <w:rsid w:val="00107837"/>
    <w:rsid w:val="00107F04"/>
    <w:rsid w:val="00112230"/>
    <w:rsid w:val="00112BAD"/>
    <w:rsid w:val="001132CB"/>
    <w:rsid w:val="00113B03"/>
    <w:rsid w:val="00114801"/>
    <w:rsid w:val="00114A07"/>
    <w:rsid w:val="0011605E"/>
    <w:rsid w:val="00117DE8"/>
    <w:rsid w:val="00120824"/>
    <w:rsid w:val="00120965"/>
    <w:rsid w:val="00120C4A"/>
    <w:rsid w:val="00120EB3"/>
    <w:rsid w:val="00121B7A"/>
    <w:rsid w:val="00122853"/>
    <w:rsid w:val="0012290D"/>
    <w:rsid w:val="00122935"/>
    <w:rsid w:val="001234AC"/>
    <w:rsid w:val="001235DF"/>
    <w:rsid w:val="00123B77"/>
    <w:rsid w:val="00124222"/>
    <w:rsid w:val="00125535"/>
    <w:rsid w:val="0012682D"/>
    <w:rsid w:val="0012703E"/>
    <w:rsid w:val="00130091"/>
    <w:rsid w:val="00130D08"/>
    <w:rsid w:val="00130E51"/>
    <w:rsid w:val="00130FEA"/>
    <w:rsid w:val="001333E0"/>
    <w:rsid w:val="001334D6"/>
    <w:rsid w:val="00133A96"/>
    <w:rsid w:val="00133FED"/>
    <w:rsid w:val="0013528C"/>
    <w:rsid w:val="001354E9"/>
    <w:rsid w:val="0013603C"/>
    <w:rsid w:val="00137024"/>
    <w:rsid w:val="00137275"/>
    <w:rsid w:val="00137B3C"/>
    <w:rsid w:val="00137BF1"/>
    <w:rsid w:val="00137E88"/>
    <w:rsid w:val="00137FF0"/>
    <w:rsid w:val="00140225"/>
    <w:rsid w:val="00140921"/>
    <w:rsid w:val="00141871"/>
    <w:rsid w:val="00141B4A"/>
    <w:rsid w:val="00142B3E"/>
    <w:rsid w:val="0014332D"/>
    <w:rsid w:val="00143D8E"/>
    <w:rsid w:val="001441A0"/>
    <w:rsid w:val="00144916"/>
    <w:rsid w:val="001452EA"/>
    <w:rsid w:val="0014660C"/>
    <w:rsid w:val="0014745B"/>
    <w:rsid w:val="00147AA9"/>
    <w:rsid w:val="00147DA6"/>
    <w:rsid w:val="00151634"/>
    <w:rsid w:val="00155A18"/>
    <w:rsid w:val="0016037B"/>
    <w:rsid w:val="00160C85"/>
    <w:rsid w:val="001610A4"/>
    <w:rsid w:val="00161BA3"/>
    <w:rsid w:val="00161F6B"/>
    <w:rsid w:val="001625E8"/>
    <w:rsid w:val="00162626"/>
    <w:rsid w:val="00162818"/>
    <w:rsid w:val="00163DBA"/>
    <w:rsid w:val="00164261"/>
    <w:rsid w:val="00164C10"/>
    <w:rsid w:val="00165768"/>
    <w:rsid w:val="0016627D"/>
    <w:rsid w:val="00166517"/>
    <w:rsid w:val="0016701F"/>
    <w:rsid w:val="001673B5"/>
    <w:rsid w:val="001675CA"/>
    <w:rsid w:val="00167B29"/>
    <w:rsid w:val="00167C98"/>
    <w:rsid w:val="00170A8B"/>
    <w:rsid w:val="00171DC4"/>
    <w:rsid w:val="00171EB3"/>
    <w:rsid w:val="00171F41"/>
    <w:rsid w:val="0017215C"/>
    <w:rsid w:val="001729FB"/>
    <w:rsid w:val="00173526"/>
    <w:rsid w:val="001736C4"/>
    <w:rsid w:val="00173C14"/>
    <w:rsid w:val="001740BD"/>
    <w:rsid w:val="0017416C"/>
    <w:rsid w:val="001746C3"/>
    <w:rsid w:val="00174753"/>
    <w:rsid w:val="0017520D"/>
    <w:rsid w:val="00176E45"/>
    <w:rsid w:val="00177605"/>
    <w:rsid w:val="00177FAE"/>
    <w:rsid w:val="00180DD0"/>
    <w:rsid w:val="00182285"/>
    <w:rsid w:val="00182A0B"/>
    <w:rsid w:val="00182E49"/>
    <w:rsid w:val="0018408D"/>
    <w:rsid w:val="00184D49"/>
    <w:rsid w:val="00184E1A"/>
    <w:rsid w:val="00185F02"/>
    <w:rsid w:val="00187A34"/>
    <w:rsid w:val="00187BEC"/>
    <w:rsid w:val="00190640"/>
    <w:rsid w:val="00190E05"/>
    <w:rsid w:val="00191D0F"/>
    <w:rsid w:val="00192172"/>
    <w:rsid w:val="0019294A"/>
    <w:rsid w:val="00192F9F"/>
    <w:rsid w:val="00193028"/>
    <w:rsid w:val="0019434C"/>
    <w:rsid w:val="001943C0"/>
    <w:rsid w:val="00194903"/>
    <w:rsid w:val="00194BA1"/>
    <w:rsid w:val="00196031"/>
    <w:rsid w:val="001A07D9"/>
    <w:rsid w:val="001A1571"/>
    <w:rsid w:val="001A255C"/>
    <w:rsid w:val="001A25D7"/>
    <w:rsid w:val="001A33BF"/>
    <w:rsid w:val="001A340A"/>
    <w:rsid w:val="001A364B"/>
    <w:rsid w:val="001A3775"/>
    <w:rsid w:val="001A390E"/>
    <w:rsid w:val="001A3A0C"/>
    <w:rsid w:val="001A3B90"/>
    <w:rsid w:val="001A41AD"/>
    <w:rsid w:val="001A4327"/>
    <w:rsid w:val="001A685E"/>
    <w:rsid w:val="001A6E79"/>
    <w:rsid w:val="001A796E"/>
    <w:rsid w:val="001B04F0"/>
    <w:rsid w:val="001B0D60"/>
    <w:rsid w:val="001B0F5C"/>
    <w:rsid w:val="001B1B8B"/>
    <w:rsid w:val="001B2C30"/>
    <w:rsid w:val="001B2D75"/>
    <w:rsid w:val="001B3AB8"/>
    <w:rsid w:val="001B44CC"/>
    <w:rsid w:val="001B55C5"/>
    <w:rsid w:val="001B5796"/>
    <w:rsid w:val="001B67E0"/>
    <w:rsid w:val="001B755C"/>
    <w:rsid w:val="001B7CBD"/>
    <w:rsid w:val="001B7FBC"/>
    <w:rsid w:val="001C00FB"/>
    <w:rsid w:val="001C07E5"/>
    <w:rsid w:val="001C0A9F"/>
    <w:rsid w:val="001C16C3"/>
    <w:rsid w:val="001C1705"/>
    <w:rsid w:val="001C18ED"/>
    <w:rsid w:val="001C28FF"/>
    <w:rsid w:val="001C2C3E"/>
    <w:rsid w:val="001C3099"/>
    <w:rsid w:val="001C31A2"/>
    <w:rsid w:val="001C360A"/>
    <w:rsid w:val="001C3D45"/>
    <w:rsid w:val="001C46F1"/>
    <w:rsid w:val="001C503B"/>
    <w:rsid w:val="001C5267"/>
    <w:rsid w:val="001C5B6F"/>
    <w:rsid w:val="001C77F3"/>
    <w:rsid w:val="001D0ECA"/>
    <w:rsid w:val="001D1A65"/>
    <w:rsid w:val="001D20FB"/>
    <w:rsid w:val="001D228D"/>
    <w:rsid w:val="001D28FC"/>
    <w:rsid w:val="001D3A93"/>
    <w:rsid w:val="001D3BA9"/>
    <w:rsid w:val="001D4654"/>
    <w:rsid w:val="001D47FC"/>
    <w:rsid w:val="001D5325"/>
    <w:rsid w:val="001D5416"/>
    <w:rsid w:val="001D5774"/>
    <w:rsid w:val="001D641A"/>
    <w:rsid w:val="001D6743"/>
    <w:rsid w:val="001D6821"/>
    <w:rsid w:val="001D703D"/>
    <w:rsid w:val="001D781A"/>
    <w:rsid w:val="001E0955"/>
    <w:rsid w:val="001E0A72"/>
    <w:rsid w:val="001E16F4"/>
    <w:rsid w:val="001E1D96"/>
    <w:rsid w:val="001E308A"/>
    <w:rsid w:val="001E3294"/>
    <w:rsid w:val="001E3C0E"/>
    <w:rsid w:val="001E5510"/>
    <w:rsid w:val="001F0780"/>
    <w:rsid w:val="001F07CD"/>
    <w:rsid w:val="001F096F"/>
    <w:rsid w:val="001F0F05"/>
    <w:rsid w:val="001F1653"/>
    <w:rsid w:val="001F1D16"/>
    <w:rsid w:val="001F29C3"/>
    <w:rsid w:val="001F3608"/>
    <w:rsid w:val="001F528D"/>
    <w:rsid w:val="001F6420"/>
    <w:rsid w:val="001F651B"/>
    <w:rsid w:val="001F65C3"/>
    <w:rsid w:val="00200ED8"/>
    <w:rsid w:val="0020187D"/>
    <w:rsid w:val="00201B2B"/>
    <w:rsid w:val="002035DF"/>
    <w:rsid w:val="002037EB"/>
    <w:rsid w:val="002038E6"/>
    <w:rsid w:val="00204929"/>
    <w:rsid w:val="00207145"/>
    <w:rsid w:val="00207B9D"/>
    <w:rsid w:val="00211BF2"/>
    <w:rsid w:val="00213E56"/>
    <w:rsid w:val="00214017"/>
    <w:rsid w:val="00215494"/>
    <w:rsid w:val="002158D4"/>
    <w:rsid w:val="00216127"/>
    <w:rsid w:val="002163E0"/>
    <w:rsid w:val="00220F60"/>
    <w:rsid w:val="002228DF"/>
    <w:rsid w:val="00223227"/>
    <w:rsid w:val="0022430F"/>
    <w:rsid w:val="00226A31"/>
    <w:rsid w:val="00230071"/>
    <w:rsid w:val="00230F7E"/>
    <w:rsid w:val="00231A74"/>
    <w:rsid w:val="00231AF5"/>
    <w:rsid w:val="002328AA"/>
    <w:rsid w:val="00232EA7"/>
    <w:rsid w:val="00233233"/>
    <w:rsid w:val="0023323C"/>
    <w:rsid w:val="00233631"/>
    <w:rsid w:val="002337C4"/>
    <w:rsid w:val="00234442"/>
    <w:rsid w:val="00235052"/>
    <w:rsid w:val="00235183"/>
    <w:rsid w:val="00235CF1"/>
    <w:rsid w:val="00236405"/>
    <w:rsid w:val="00236848"/>
    <w:rsid w:val="002368E6"/>
    <w:rsid w:val="0023764A"/>
    <w:rsid w:val="00237DA5"/>
    <w:rsid w:val="00237F86"/>
    <w:rsid w:val="00240119"/>
    <w:rsid w:val="00242306"/>
    <w:rsid w:val="00242AB8"/>
    <w:rsid w:val="00242FA5"/>
    <w:rsid w:val="002430F7"/>
    <w:rsid w:val="00243184"/>
    <w:rsid w:val="00243268"/>
    <w:rsid w:val="00243F28"/>
    <w:rsid w:val="00244BD8"/>
    <w:rsid w:val="00244F0C"/>
    <w:rsid w:val="002453FA"/>
    <w:rsid w:val="00245503"/>
    <w:rsid w:val="00246858"/>
    <w:rsid w:val="00246BA5"/>
    <w:rsid w:val="00250AB9"/>
    <w:rsid w:val="00250EDB"/>
    <w:rsid w:val="002517F9"/>
    <w:rsid w:val="002525CC"/>
    <w:rsid w:val="00253692"/>
    <w:rsid w:val="002552A8"/>
    <w:rsid w:val="00255818"/>
    <w:rsid w:val="00255C12"/>
    <w:rsid w:val="00255D03"/>
    <w:rsid w:val="00256AA5"/>
    <w:rsid w:val="00256C24"/>
    <w:rsid w:val="00257E51"/>
    <w:rsid w:val="00257ED0"/>
    <w:rsid w:val="00260677"/>
    <w:rsid w:val="0026115B"/>
    <w:rsid w:val="00261CC9"/>
    <w:rsid w:val="0026275B"/>
    <w:rsid w:val="00262897"/>
    <w:rsid w:val="00262DA5"/>
    <w:rsid w:val="00266099"/>
    <w:rsid w:val="00266344"/>
    <w:rsid w:val="0026710F"/>
    <w:rsid w:val="00267665"/>
    <w:rsid w:val="00267A5D"/>
    <w:rsid w:val="00267EB0"/>
    <w:rsid w:val="00273DF1"/>
    <w:rsid w:val="00275A13"/>
    <w:rsid w:val="002805B5"/>
    <w:rsid w:val="00281BB9"/>
    <w:rsid w:val="002821D2"/>
    <w:rsid w:val="00282882"/>
    <w:rsid w:val="00282C1C"/>
    <w:rsid w:val="00284161"/>
    <w:rsid w:val="00284549"/>
    <w:rsid w:val="00285040"/>
    <w:rsid w:val="002850EC"/>
    <w:rsid w:val="00285605"/>
    <w:rsid w:val="002857DF"/>
    <w:rsid w:val="002866CC"/>
    <w:rsid w:val="002867ED"/>
    <w:rsid w:val="00286DE9"/>
    <w:rsid w:val="00290A55"/>
    <w:rsid w:val="00291CC4"/>
    <w:rsid w:val="00291CCD"/>
    <w:rsid w:val="002928BF"/>
    <w:rsid w:val="00292C73"/>
    <w:rsid w:val="00294F9B"/>
    <w:rsid w:val="0029607D"/>
    <w:rsid w:val="002970E9"/>
    <w:rsid w:val="002977E3"/>
    <w:rsid w:val="002A1D5E"/>
    <w:rsid w:val="002A2BCF"/>
    <w:rsid w:val="002A3819"/>
    <w:rsid w:val="002A3993"/>
    <w:rsid w:val="002A3C10"/>
    <w:rsid w:val="002A3CA0"/>
    <w:rsid w:val="002A4A98"/>
    <w:rsid w:val="002A6241"/>
    <w:rsid w:val="002A693E"/>
    <w:rsid w:val="002A6B0B"/>
    <w:rsid w:val="002A6EC5"/>
    <w:rsid w:val="002A6FDB"/>
    <w:rsid w:val="002A7737"/>
    <w:rsid w:val="002A7C1F"/>
    <w:rsid w:val="002A7E98"/>
    <w:rsid w:val="002B0C1A"/>
    <w:rsid w:val="002B0FDB"/>
    <w:rsid w:val="002B17B6"/>
    <w:rsid w:val="002B188F"/>
    <w:rsid w:val="002B1972"/>
    <w:rsid w:val="002B19BD"/>
    <w:rsid w:val="002B1D36"/>
    <w:rsid w:val="002B2BEA"/>
    <w:rsid w:val="002B4138"/>
    <w:rsid w:val="002B5422"/>
    <w:rsid w:val="002B6955"/>
    <w:rsid w:val="002B6E77"/>
    <w:rsid w:val="002C02B6"/>
    <w:rsid w:val="002C2025"/>
    <w:rsid w:val="002C2332"/>
    <w:rsid w:val="002C243A"/>
    <w:rsid w:val="002C273E"/>
    <w:rsid w:val="002C2EFF"/>
    <w:rsid w:val="002C31E3"/>
    <w:rsid w:val="002C3B87"/>
    <w:rsid w:val="002C4E38"/>
    <w:rsid w:val="002C4F16"/>
    <w:rsid w:val="002C538C"/>
    <w:rsid w:val="002C55F0"/>
    <w:rsid w:val="002C5D9B"/>
    <w:rsid w:val="002D0931"/>
    <w:rsid w:val="002D09AF"/>
    <w:rsid w:val="002D0DC8"/>
    <w:rsid w:val="002D1320"/>
    <w:rsid w:val="002D13C1"/>
    <w:rsid w:val="002D22A3"/>
    <w:rsid w:val="002D22BE"/>
    <w:rsid w:val="002D2B84"/>
    <w:rsid w:val="002D3854"/>
    <w:rsid w:val="002D4915"/>
    <w:rsid w:val="002D58A3"/>
    <w:rsid w:val="002D5FF9"/>
    <w:rsid w:val="002D6251"/>
    <w:rsid w:val="002D6A04"/>
    <w:rsid w:val="002D7762"/>
    <w:rsid w:val="002D7A72"/>
    <w:rsid w:val="002D7FE7"/>
    <w:rsid w:val="002E156D"/>
    <w:rsid w:val="002E35E7"/>
    <w:rsid w:val="002E3955"/>
    <w:rsid w:val="002E4225"/>
    <w:rsid w:val="002E4F5D"/>
    <w:rsid w:val="002E541E"/>
    <w:rsid w:val="002E55FB"/>
    <w:rsid w:val="002E58B4"/>
    <w:rsid w:val="002E7431"/>
    <w:rsid w:val="002E7B46"/>
    <w:rsid w:val="002E7BB7"/>
    <w:rsid w:val="002F0A94"/>
    <w:rsid w:val="002F0F6C"/>
    <w:rsid w:val="002F1973"/>
    <w:rsid w:val="002F1D90"/>
    <w:rsid w:val="002F2229"/>
    <w:rsid w:val="002F23C0"/>
    <w:rsid w:val="002F36C3"/>
    <w:rsid w:val="002F41D7"/>
    <w:rsid w:val="002F5020"/>
    <w:rsid w:val="002F5FC0"/>
    <w:rsid w:val="002F6353"/>
    <w:rsid w:val="002F6ED1"/>
    <w:rsid w:val="002F6F88"/>
    <w:rsid w:val="0030155A"/>
    <w:rsid w:val="003017CE"/>
    <w:rsid w:val="003020EC"/>
    <w:rsid w:val="00302D69"/>
    <w:rsid w:val="003036F9"/>
    <w:rsid w:val="00303AC6"/>
    <w:rsid w:val="00303D44"/>
    <w:rsid w:val="00303E90"/>
    <w:rsid w:val="00304735"/>
    <w:rsid w:val="00305239"/>
    <w:rsid w:val="0030530F"/>
    <w:rsid w:val="0030614A"/>
    <w:rsid w:val="003067D0"/>
    <w:rsid w:val="0031053D"/>
    <w:rsid w:val="003115DE"/>
    <w:rsid w:val="00314C6B"/>
    <w:rsid w:val="0031539E"/>
    <w:rsid w:val="0031572F"/>
    <w:rsid w:val="00315A15"/>
    <w:rsid w:val="0031677D"/>
    <w:rsid w:val="00317444"/>
    <w:rsid w:val="003178CE"/>
    <w:rsid w:val="003203E7"/>
    <w:rsid w:val="003207A2"/>
    <w:rsid w:val="0032336B"/>
    <w:rsid w:val="00324037"/>
    <w:rsid w:val="00324284"/>
    <w:rsid w:val="00324610"/>
    <w:rsid w:val="0032485F"/>
    <w:rsid w:val="00324CF4"/>
    <w:rsid w:val="00325163"/>
    <w:rsid w:val="00325988"/>
    <w:rsid w:val="00326897"/>
    <w:rsid w:val="003278CC"/>
    <w:rsid w:val="00330894"/>
    <w:rsid w:val="00332382"/>
    <w:rsid w:val="003328D9"/>
    <w:rsid w:val="003330FB"/>
    <w:rsid w:val="00333D22"/>
    <w:rsid w:val="00333F97"/>
    <w:rsid w:val="00334A7E"/>
    <w:rsid w:val="00334C52"/>
    <w:rsid w:val="00335581"/>
    <w:rsid w:val="00335829"/>
    <w:rsid w:val="0033647A"/>
    <w:rsid w:val="0033704C"/>
    <w:rsid w:val="003372D2"/>
    <w:rsid w:val="0034175F"/>
    <w:rsid w:val="00341E5D"/>
    <w:rsid w:val="0034217A"/>
    <w:rsid w:val="0034250E"/>
    <w:rsid w:val="00343C57"/>
    <w:rsid w:val="00343DDE"/>
    <w:rsid w:val="00344192"/>
    <w:rsid w:val="003459EC"/>
    <w:rsid w:val="0034673F"/>
    <w:rsid w:val="00346F05"/>
    <w:rsid w:val="00347380"/>
    <w:rsid w:val="00347736"/>
    <w:rsid w:val="00350AD8"/>
    <w:rsid w:val="00350F90"/>
    <w:rsid w:val="00351895"/>
    <w:rsid w:val="00351CF8"/>
    <w:rsid w:val="00352BFC"/>
    <w:rsid w:val="00353C5B"/>
    <w:rsid w:val="00353EBD"/>
    <w:rsid w:val="0035443C"/>
    <w:rsid w:val="00354FAE"/>
    <w:rsid w:val="0035529F"/>
    <w:rsid w:val="00355575"/>
    <w:rsid w:val="0035663E"/>
    <w:rsid w:val="003569C6"/>
    <w:rsid w:val="00356CF9"/>
    <w:rsid w:val="0036055C"/>
    <w:rsid w:val="00360642"/>
    <w:rsid w:val="00360CD0"/>
    <w:rsid w:val="003625AC"/>
    <w:rsid w:val="00362EEF"/>
    <w:rsid w:val="00363802"/>
    <w:rsid w:val="00363C5A"/>
    <w:rsid w:val="0036478C"/>
    <w:rsid w:val="0036524B"/>
    <w:rsid w:val="003656E2"/>
    <w:rsid w:val="00365970"/>
    <w:rsid w:val="00365DD2"/>
    <w:rsid w:val="00365F13"/>
    <w:rsid w:val="00367234"/>
    <w:rsid w:val="00367315"/>
    <w:rsid w:val="0037019D"/>
    <w:rsid w:val="0037101D"/>
    <w:rsid w:val="00372105"/>
    <w:rsid w:val="003754EE"/>
    <w:rsid w:val="00375691"/>
    <w:rsid w:val="00375AF5"/>
    <w:rsid w:val="00376B4A"/>
    <w:rsid w:val="003771FA"/>
    <w:rsid w:val="00377857"/>
    <w:rsid w:val="00377B32"/>
    <w:rsid w:val="00377C67"/>
    <w:rsid w:val="00377C7D"/>
    <w:rsid w:val="00377D9A"/>
    <w:rsid w:val="00380513"/>
    <w:rsid w:val="00380CA7"/>
    <w:rsid w:val="00381125"/>
    <w:rsid w:val="0038181D"/>
    <w:rsid w:val="00381F2D"/>
    <w:rsid w:val="0038259A"/>
    <w:rsid w:val="00383208"/>
    <w:rsid w:val="00383BA3"/>
    <w:rsid w:val="00384A98"/>
    <w:rsid w:val="00387AA6"/>
    <w:rsid w:val="003910FD"/>
    <w:rsid w:val="0039116A"/>
    <w:rsid w:val="00391499"/>
    <w:rsid w:val="00391590"/>
    <w:rsid w:val="0039189F"/>
    <w:rsid w:val="00392993"/>
    <w:rsid w:val="00393B58"/>
    <w:rsid w:val="003942D9"/>
    <w:rsid w:val="003946D6"/>
    <w:rsid w:val="0039533D"/>
    <w:rsid w:val="00395699"/>
    <w:rsid w:val="00395C27"/>
    <w:rsid w:val="003A0022"/>
    <w:rsid w:val="003A1C2B"/>
    <w:rsid w:val="003A1D2F"/>
    <w:rsid w:val="003A204B"/>
    <w:rsid w:val="003A2092"/>
    <w:rsid w:val="003A389E"/>
    <w:rsid w:val="003A38ED"/>
    <w:rsid w:val="003A40C6"/>
    <w:rsid w:val="003A4CCD"/>
    <w:rsid w:val="003A5734"/>
    <w:rsid w:val="003B0EC7"/>
    <w:rsid w:val="003B1564"/>
    <w:rsid w:val="003B19F9"/>
    <w:rsid w:val="003B2238"/>
    <w:rsid w:val="003B2FE8"/>
    <w:rsid w:val="003B33E0"/>
    <w:rsid w:val="003B3662"/>
    <w:rsid w:val="003B37CD"/>
    <w:rsid w:val="003B61AC"/>
    <w:rsid w:val="003B7400"/>
    <w:rsid w:val="003B7954"/>
    <w:rsid w:val="003B7C84"/>
    <w:rsid w:val="003C0326"/>
    <w:rsid w:val="003C1FE5"/>
    <w:rsid w:val="003C259C"/>
    <w:rsid w:val="003C2B83"/>
    <w:rsid w:val="003C4282"/>
    <w:rsid w:val="003C454A"/>
    <w:rsid w:val="003C4F2C"/>
    <w:rsid w:val="003C4F73"/>
    <w:rsid w:val="003C556F"/>
    <w:rsid w:val="003C5CD0"/>
    <w:rsid w:val="003C5F9A"/>
    <w:rsid w:val="003C6430"/>
    <w:rsid w:val="003C66BB"/>
    <w:rsid w:val="003C672D"/>
    <w:rsid w:val="003C6B39"/>
    <w:rsid w:val="003D02AF"/>
    <w:rsid w:val="003D3766"/>
    <w:rsid w:val="003D3EEC"/>
    <w:rsid w:val="003D4F29"/>
    <w:rsid w:val="003D50A4"/>
    <w:rsid w:val="003D6B0A"/>
    <w:rsid w:val="003E1763"/>
    <w:rsid w:val="003E1808"/>
    <w:rsid w:val="003E2F65"/>
    <w:rsid w:val="003E31AE"/>
    <w:rsid w:val="003E31F0"/>
    <w:rsid w:val="003E59D4"/>
    <w:rsid w:val="003E6822"/>
    <w:rsid w:val="003E6E37"/>
    <w:rsid w:val="003E6E8A"/>
    <w:rsid w:val="003E6EAD"/>
    <w:rsid w:val="003E74F9"/>
    <w:rsid w:val="003E7FB4"/>
    <w:rsid w:val="003F0057"/>
    <w:rsid w:val="003F1152"/>
    <w:rsid w:val="003F1411"/>
    <w:rsid w:val="003F1520"/>
    <w:rsid w:val="003F233B"/>
    <w:rsid w:val="003F23E9"/>
    <w:rsid w:val="003F2669"/>
    <w:rsid w:val="003F2CE9"/>
    <w:rsid w:val="003F3973"/>
    <w:rsid w:val="003F427F"/>
    <w:rsid w:val="003F48AC"/>
    <w:rsid w:val="003F6681"/>
    <w:rsid w:val="003F6753"/>
    <w:rsid w:val="00400ACA"/>
    <w:rsid w:val="00400DE2"/>
    <w:rsid w:val="004015A3"/>
    <w:rsid w:val="004019DB"/>
    <w:rsid w:val="0040230D"/>
    <w:rsid w:val="0040447F"/>
    <w:rsid w:val="00404BA6"/>
    <w:rsid w:val="0040513D"/>
    <w:rsid w:val="00406AD4"/>
    <w:rsid w:val="00406D44"/>
    <w:rsid w:val="004075DC"/>
    <w:rsid w:val="004076EB"/>
    <w:rsid w:val="0041009D"/>
    <w:rsid w:val="00410DF3"/>
    <w:rsid w:val="00410E2E"/>
    <w:rsid w:val="00410E62"/>
    <w:rsid w:val="00410F3B"/>
    <w:rsid w:val="0041305B"/>
    <w:rsid w:val="00413F60"/>
    <w:rsid w:val="004143E2"/>
    <w:rsid w:val="00414694"/>
    <w:rsid w:val="00415708"/>
    <w:rsid w:val="00415C08"/>
    <w:rsid w:val="004178C0"/>
    <w:rsid w:val="00417A26"/>
    <w:rsid w:val="00420A75"/>
    <w:rsid w:val="004214A9"/>
    <w:rsid w:val="004214F5"/>
    <w:rsid w:val="004216C9"/>
    <w:rsid w:val="004230DE"/>
    <w:rsid w:val="0042376E"/>
    <w:rsid w:val="00423E4D"/>
    <w:rsid w:val="0042479E"/>
    <w:rsid w:val="00424B96"/>
    <w:rsid w:val="00424C8F"/>
    <w:rsid w:val="00425172"/>
    <w:rsid w:val="0042525D"/>
    <w:rsid w:val="004265C8"/>
    <w:rsid w:val="00426F1D"/>
    <w:rsid w:val="00427072"/>
    <w:rsid w:val="0042721E"/>
    <w:rsid w:val="0042768C"/>
    <w:rsid w:val="00427E4F"/>
    <w:rsid w:val="004302F7"/>
    <w:rsid w:val="00430952"/>
    <w:rsid w:val="00431A17"/>
    <w:rsid w:val="0043219E"/>
    <w:rsid w:val="00432515"/>
    <w:rsid w:val="00433AF7"/>
    <w:rsid w:val="00435740"/>
    <w:rsid w:val="00435FA0"/>
    <w:rsid w:val="004361F7"/>
    <w:rsid w:val="00436253"/>
    <w:rsid w:val="004368E5"/>
    <w:rsid w:val="00436B81"/>
    <w:rsid w:val="00437A72"/>
    <w:rsid w:val="00437C0E"/>
    <w:rsid w:val="0044053E"/>
    <w:rsid w:val="004405DA"/>
    <w:rsid w:val="004411BD"/>
    <w:rsid w:val="00441D71"/>
    <w:rsid w:val="004426A7"/>
    <w:rsid w:val="00442AF0"/>
    <w:rsid w:val="00442C6A"/>
    <w:rsid w:val="00443754"/>
    <w:rsid w:val="00444137"/>
    <w:rsid w:val="00444644"/>
    <w:rsid w:val="00444677"/>
    <w:rsid w:val="00444EC7"/>
    <w:rsid w:val="004453BE"/>
    <w:rsid w:val="00446636"/>
    <w:rsid w:val="00446CC8"/>
    <w:rsid w:val="00446EA1"/>
    <w:rsid w:val="004475F6"/>
    <w:rsid w:val="00452F93"/>
    <w:rsid w:val="0045330B"/>
    <w:rsid w:val="00453347"/>
    <w:rsid w:val="00453589"/>
    <w:rsid w:val="00453907"/>
    <w:rsid w:val="00453BDA"/>
    <w:rsid w:val="00453D59"/>
    <w:rsid w:val="00454015"/>
    <w:rsid w:val="004544B8"/>
    <w:rsid w:val="0045512F"/>
    <w:rsid w:val="00455ACE"/>
    <w:rsid w:val="0045600E"/>
    <w:rsid w:val="004566DF"/>
    <w:rsid w:val="00456924"/>
    <w:rsid w:val="00456B4B"/>
    <w:rsid w:val="0046078F"/>
    <w:rsid w:val="00461722"/>
    <w:rsid w:val="00461783"/>
    <w:rsid w:val="00462067"/>
    <w:rsid w:val="004624BB"/>
    <w:rsid w:val="00462F2D"/>
    <w:rsid w:val="0046326B"/>
    <w:rsid w:val="0046453C"/>
    <w:rsid w:val="0046521A"/>
    <w:rsid w:val="0046612F"/>
    <w:rsid w:val="004661A7"/>
    <w:rsid w:val="0046692D"/>
    <w:rsid w:val="00466A74"/>
    <w:rsid w:val="0046782D"/>
    <w:rsid w:val="00467A3E"/>
    <w:rsid w:val="00467BD5"/>
    <w:rsid w:val="00471136"/>
    <w:rsid w:val="00471CD6"/>
    <w:rsid w:val="00474C81"/>
    <w:rsid w:val="00475751"/>
    <w:rsid w:val="00476915"/>
    <w:rsid w:val="0047698D"/>
    <w:rsid w:val="00476E9F"/>
    <w:rsid w:val="00477B72"/>
    <w:rsid w:val="00480B97"/>
    <w:rsid w:val="00483E20"/>
    <w:rsid w:val="0048433C"/>
    <w:rsid w:val="00484C3C"/>
    <w:rsid w:val="00484D07"/>
    <w:rsid w:val="00484F7A"/>
    <w:rsid w:val="00485667"/>
    <w:rsid w:val="004878AE"/>
    <w:rsid w:val="00487C99"/>
    <w:rsid w:val="00487D5E"/>
    <w:rsid w:val="004901ED"/>
    <w:rsid w:val="00490565"/>
    <w:rsid w:val="00491B8D"/>
    <w:rsid w:val="004936C3"/>
    <w:rsid w:val="0049491D"/>
    <w:rsid w:val="00494DDE"/>
    <w:rsid w:val="00495B49"/>
    <w:rsid w:val="0049673B"/>
    <w:rsid w:val="004967AC"/>
    <w:rsid w:val="00496983"/>
    <w:rsid w:val="0049759C"/>
    <w:rsid w:val="00497A34"/>
    <w:rsid w:val="00497A68"/>
    <w:rsid w:val="004A0457"/>
    <w:rsid w:val="004A1352"/>
    <w:rsid w:val="004A16F8"/>
    <w:rsid w:val="004A2C22"/>
    <w:rsid w:val="004A3EAB"/>
    <w:rsid w:val="004A4498"/>
    <w:rsid w:val="004A4689"/>
    <w:rsid w:val="004A4E9D"/>
    <w:rsid w:val="004A55D8"/>
    <w:rsid w:val="004A599E"/>
    <w:rsid w:val="004A60A9"/>
    <w:rsid w:val="004A677F"/>
    <w:rsid w:val="004A68FD"/>
    <w:rsid w:val="004A6DF8"/>
    <w:rsid w:val="004A7887"/>
    <w:rsid w:val="004B026E"/>
    <w:rsid w:val="004B04F3"/>
    <w:rsid w:val="004B07D6"/>
    <w:rsid w:val="004B1A07"/>
    <w:rsid w:val="004B1EA6"/>
    <w:rsid w:val="004B2291"/>
    <w:rsid w:val="004B27C3"/>
    <w:rsid w:val="004B2A99"/>
    <w:rsid w:val="004B4BC8"/>
    <w:rsid w:val="004B5574"/>
    <w:rsid w:val="004B5736"/>
    <w:rsid w:val="004B68E8"/>
    <w:rsid w:val="004B6C99"/>
    <w:rsid w:val="004B76AE"/>
    <w:rsid w:val="004B7CF3"/>
    <w:rsid w:val="004C123A"/>
    <w:rsid w:val="004C2C36"/>
    <w:rsid w:val="004C32F5"/>
    <w:rsid w:val="004C5377"/>
    <w:rsid w:val="004C57A7"/>
    <w:rsid w:val="004C6825"/>
    <w:rsid w:val="004C6DC3"/>
    <w:rsid w:val="004D279A"/>
    <w:rsid w:val="004D28D7"/>
    <w:rsid w:val="004D385A"/>
    <w:rsid w:val="004D5487"/>
    <w:rsid w:val="004D65C9"/>
    <w:rsid w:val="004D775F"/>
    <w:rsid w:val="004D7F2E"/>
    <w:rsid w:val="004E07BA"/>
    <w:rsid w:val="004E138C"/>
    <w:rsid w:val="004E1496"/>
    <w:rsid w:val="004E15B1"/>
    <w:rsid w:val="004E2201"/>
    <w:rsid w:val="004E25FC"/>
    <w:rsid w:val="004E2C87"/>
    <w:rsid w:val="004E3FD9"/>
    <w:rsid w:val="004E6309"/>
    <w:rsid w:val="004E702B"/>
    <w:rsid w:val="004E7B2B"/>
    <w:rsid w:val="004F17C8"/>
    <w:rsid w:val="004F1C16"/>
    <w:rsid w:val="004F20A9"/>
    <w:rsid w:val="004F2615"/>
    <w:rsid w:val="004F2AC7"/>
    <w:rsid w:val="004F36A2"/>
    <w:rsid w:val="004F4B75"/>
    <w:rsid w:val="004F5404"/>
    <w:rsid w:val="004F5959"/>
    <w:rsid w:val="004F5C8C"/>
    <w:rsid w:val="004F5EE3"/>
    <w:rsid w:val="004F6434"/>
    <w:rsid w:val="004F7C3B"/>
    <w:rsid w:val="0050063B"/>
    <w:rsid w:val="00502C46"/>
    <w:rsid w:val="005032FC"/>
    <w:rsid w:val="005039AA"/>
    <w:rsid w:val="00503E49"/>
    <w:rsid w:val="005043FD"/>
    <w:rsid w:val="00504E5C"/>
    <w:rsid w:val="005057BE"/>
    <w:rsid w:val="00510802"/>
    <w:rsid w:val="00510943"/>
    <w:rsid w:val="00510B43"/>
    <w:rsid w:val="00510CDE"/>
    <w:rsid w:val="00511251"/>
    <w:rsid w:val="00511607"/>
    <w:rsid w:val="00511B38"/>
    <w:rsid w:val="00512057"/>
    <w:rsid w:val="005121D4"/>
    <w:rsid w:val="0051361C"/>
    <w:rsid w:val="005136C5"/>
    <w:rsid w:val="005143A5"/>
    <w:rsid w:val="005148CA"/>
    <w:rsid w:val="0051493F"/>
    <w:rsid w:val="00516BF9"/>
    <w:rsid w:val="005201F8"/>
    <w:rsid w:val="00521F33"/>
    <w:rsid w:val="0052245A"/>
    <w:rsid w:val="005232AD"/>
    <w:rsid w:val="00523744"/>
    <w:rsid w:val="005239D8"/>
    <w:rsid w:val="0052513F"/>
    <w:rsid w:val="0052589C"/>
    <w:rsid w:val="00525B56"/>
    <w:rsid w:val="00525C01"/>
    <w:rsid w:val="00526A74"/>
    <w:rsid w:val="00527A58"/>
    <w:rsid w:val="005302BE"/>
    <w:rsid w:val="005305CB"/>
    <w:rsid w:val="00531A47"/>
    <w:rsid w:val="00531EAD"/>
    <w:rsid w:val="00531F64"/>
    <w:rsid w:val="005324F3"/>
    <w:rsid w:val="005328DD"/>
    <w:rsid w:val="00532E80"/>
    <w:rsid w:val="00533CFC"/>
    <w:rsid w:val="00533FEE"/>
    <w:rsid w:val="0053475D"/>
    <w:rsid w:val="00534AD0"/>
    <w:rsid w:val="00534BBA"/>
    <w:rsid w:val="00535EE9"/>
    <w:rsid w:val="005362D9"/>
    <w:rsid w:val="005368ED"/>
    <w:rsid w:val="00537421"/>
    <w:rsid w:val="0053767B"/>
    <w:rsid w:val="00540ACA"/>
    <w:rsid w:val="00541630"/>
    <w:rsid w:val="00542A2D"/>
    <w:rsid w:val="00543262"/>
    <w:rsid w:val="00543720"/>
    <w:rsid w:val="00543EDE"/>
    <w:rsid w:val="00544705"/>
    <w:rsid w:val="0054619C"/>
    <w:rsid w:val="0054648C"/>
    <w:rsid w:val="00546773"/>
    <w:rsid w:val="00546F8A"/>
    <w:rsid w:val="00547088"/>
    <w:rsid w:val="005472BE"/>
    <w:rsid w:val="005479EA"/>
    <w:rsid w:val="0055056B"/>
    <w:rsid w:val="00550B78"/>
    <w:rsid w:val="005516FF"/>
    <w:rsid w:val="005531D5"/>
    <w:rsid w:val="005536E9"/>
    <w:rsid w:val="00553999"/>
    <w:rsid w:val="00554E59"/>
    <w:rsid w:val="00556771"/>
    <w:rsid w:val="005569C7"/>
    <w:rsid w:val="00556A7A"/>
    <w:rsid w:val="005574A9"/>
    <w:rsid w:val="00557B17"/>
    <w:rsid w:val="00557C62"/>
    <w:rsid w:val="00560D89"/>
    <w:rsid w:val="00561392"/>
    <w:rsid w:val="00561F8F"/>
    <w:rsid w:val="00563B1A"/>
    <w:rsid w:val="005661AF"/>
    <w:rsid w:val="00567803"/>
    <w:rsid w:val="00567C7A"/>
    <w:rsid w:val="0057034F"/>
    <w:rsid w:val="00570775"/>
    <w:rsid w:val="0057077C"/>
    <w:rsid w:val="00570B63"/>
    <w:rsid w:val="00570F90"/>
    <w:rsid w:val="005712D7"/>
    <w:rsid w:val="00572BB9"/>
    <w:rsid w:val="0057427A"/>
    <w:rsid w:val="00574EB4"/>
    <w:rsid w:val="00575310"/>
    <w:rsid w:val="005753C4"/>
    <w:rsid w:val="005757D1"/>
    <w:rsid w:val="00576D1C"/>
    <w:rsid w:val="00577CAB"/>
    <w:rsid w:val="005800B9"/>
    <w:rsid w:val="005804EE"/>
    <w:rsid w:val="005808DB"/>
    <w:rsid w:val="00580A9A"/>
    <w:rsid w:val="00580FA5"/>
    <w:rsid w:val="0058107D"/>
    <w:rsid w:val="005814A5"/>
    <w:rsid w:val="00582802"/>
    <w:rsid w:val="005828DC"/>
    <w:rsid w:val="00582A5C"/>
    <w:rsid w:val="0058302B"/>
    <w:rsid w:val="00584473"/>
    <w:rsid w:val="00584A8A"/>
    <w:rsid w:val="00584CCF"/>
    <w:rsid w:val="00586C86"/>
    <w:rsid w:val="00586D34"/>
    <w:rsid w:val="005878A9"/>
    <w:rsid w:val="00587B82"/>
    <w:rsid w:val="00587C5A"/>
    <w:rsid w:val="00587FA4"/>
    <w:rsid w:val="00592DD6"/>
    <w:rsid w:val="00592FFC"/>
    <w:rsid w:val="00593539"/>
    <w:rsid w:val="00593A11"/>
    <w:rsid w:val="00594559"/>
    <w:rsid w:val="00595029"/>
    <w:rsid w:val="005957B4"/>
    <w:rsid w:val="00597F35"/>
    <w:rsid w:val="00597FC8"/>
    <w:rsid w:val="005A21CE"/>
    <w:rsid w:val="005A3534"/>
    <w:rsid w:val="005A35E7"/>
    <w:rsid w:val="005A3B6B"/>
    <w:rsid w:val="005A7EDD"/>
    <w:rsid w:val="005B19DB"/>
    <w:rsid w:val="005B1ED7"/>
    <w:rsid w:val="005B1F81"/>
    <w:rsid w:val="005B2445"/>
    <w:rsid w:val="005B2CF9"/>
    <w:rsid w:val="005B4A72"/>
    <w:rsid w:val="005B50AF"/>
    <w:rsid w:val="005B5B54"/>
    <w:rsid w:val="005B5DD1"/>
    <w:rsid w:val="005B64DB"/>
    <w:rsid w:val="005B6517"/>
    <w:rsid w:val="005C0481"/>
    <w:rsid w:val="005C1340"/>
    <w:rsid w:val="005C1D19"/>
    <w:rsid w:val="005C6410"/>
    <w:rsid w:val="005C69DE"/>
    <w:rsid w:val="005C753A"/>
    <w:rsid w:val="005D23BE"/>
    <w:rsid w:val="005D25F4"/>
    <w:rsid w:val="005D355E"/>
    <w:rsid w:val="005D51E5"/>
    <w:rsid w:val="005D535D"/>
    <w:rsid w:val="005D5C07"/>
    <w:rsid w:val="005D621B"/>
    <w:rsid w:val="005D741B"/>
    <w:rsid w:val="005D76FB"/>
    <w:rsid w:val="005D7AFB"/>
    <w:rsid w:val="005E0426"/>
    <w:rsid w:val="005E092F"/>
    <w:rsid w:val="005E2591"/>
    <w:rsid w:val="005E3125"/>
    <w:rsid w:val="005E31D7"/>
    <w:rsid w:val="005E348D"/>
    <w:rsid w:val="005E35A4"/>
    <w:rsid w:val="005E36D9"/>
    <w:rsid w:val="005E3C65"/>
    <w:rsid w:val="005E3ED7"/>
    <w:rsid w:val="005E49AF"/>
    <w:rsid w:val="005E4FFD"/>
    <w:rsid w:val="005E5CC3"/>
    <w:rsid w:val="005E656C"/>
    <w:rsid w:val="005E7ED7"/>
    <w:rsid w:val="005F04AA"/>
    <w:rsid w:val="005F1120"/>
    <w:rsid w:val="005F1CCD"/>
    <w:rsid w:val="005F20D0"/>
    <w:rsid w:val="005F2B45"/>
    <w:rsid w:val="005F31F1"/>
    <w:rsid w:val="005F3D4A"/>
    <w:rsid w:val="005F3EAD"/>
    <w:rsid w:val="005F4263"/>
    <w:rsid w:val="005F507E"/>
    <w:rsid w:val="005F5118"/>
    <w:rsid w:val="005F51B4"/>
    <w:rsid w:val="005F5582"/>
    <w:rsid w:val="005F6989"/>
    <w:rsid w:val="005F7D76"/>
    <w:rsid w:val="006000F4"/>
    <w:rsid w:val="00600745"/>
    <w:rsid w:val="00600B0A"/>
    <w:rsid w:val="00602417"/>
    <w:rsid w:val="00602F9A"/>
    <w:rsid w:val="006030B5"/>
    <w:rsid w:val="0060346D"/>
    <w:rsid w:val="006059FE"/>
    <w:rsid w:val="00605BF8"/>
    <w:rsid w:val="00605F8F"/>
    <w:rsid w:val="00606C2E"/>
    <w:rsid w:val="00606C36"/>
    <w:rsid w:val="006074A4"/>
    <w:rsid w:val="006075E7"/>
    <w:rsid w:val="0061175D"/>
    <w:rsid w:val="00612A34"/>
    <w:rsid w:val="00612C97"/>
    <w:rsid w:val="00612EBE"/>
    <w:rsid w:val="006137AA"/>
    <w:rsid w:val="00613B04"/>
    <w:rsid w:val="00613E6B"/>
    <w:rsid w:val="0061401D"/>
    <w:rsid w:val="00614C9F"/>
    <w:rsid w:val="0061537A"/>
    <w:rsid w:val="00615FC3"/>
    <w:rsid w:val="0061623C"/>
    <w:rsid w:val="00616DF4"/>
    <w:rsid w:val="00617B5A"/>
    <w:rsid w:val="00622C1F"/>
    <w:rsid w:val="00623D7D"/>
    <w:rsid w:val="00626598"/>
    <w:rsid w:val="00626C9C"/>
    <w:rsid w:val="00626D3C"/>
    <w:rsid w:val="006276C7"/>
    <w:rsid w:val="00627BB8"/>
    <w:rsid w:val="00627C86"/>
    <w:rsid w:val="00627D35"/>
    <w:rsid w:val="00630F0A"/>
    <w:rsid w:val="0063116B"/>
    <w:rsid w:val="0063201C"/>
    <w:rsid w:val="00632BEE"/>
    <w:rsid w:val="00632F62"/>
    <w:rsid w:val="00635893"/>
    <w:rsid w:val="00636228"/>
    <w:rsid w:val="00636941"/>
    <w:rsid w:val="00640614"/>
    <w:rsid w:val="006411BA"/>
    <w:rsid w:val="00642732"/>
    <w:rsid w:val="0064292E"/>
    <w:rsid w:val="00643717"/>
    <w:rsid w:val="00644B53"/>
    <w:rsid w:val="0064661F"/>
    <w:rsid w:val="006469A6"/>
    <w:rsid w:val="006471D0"/>
    <w:rsid w:val="0064784C"/>
    <w:rsid w:val="00647888"/>
    <w:rsid w:val="00647E5B"/>
    <w:rsid w:val="0065008C"/>
    <w:rsid w:val="00650B65"/>
    <w:rsid w:val="0065106D"/>
    <w:rsid w:val="00651618"/>
    <w:rsid w:val="00652374"/>
    <w:rsid w:val="006529DF"/>
    <w:rsid w:val="006544EA"/>
    <w:rsid w:val="006556DC"/>
    <w:rsid w:val="00656307"/>
    <w:rsid w:val="00660007"/>
    <w:rsid w:val="00660FF6"/>
    <w:rsid w:val="00661E8C"/>
    <w:rsid w:val="00661FB6"/>
    <w:rsid w:val="0066205F"/>
    <w:rsid w:val="00664338"/>
    <w:rsid w:val="00664F48"/>
    <w:rsid w:val="006651F8"/>
    <w:rsid w:val="006661E2"/>
    <w:rsid w:val="006665FA"/>
    <w:rsid w:val="006679B9"/>
    <w:rsid w:val="006700B4"/>
    <w:rsid w:val="006703BE"/>
    <w:rsid w:val="00671157"/>
    <w:rsid w:val="00671406"/>
    <w:rsid w:val="00671C8E"/>
    <w:rsid w:val="0067225E"/>
    <w:rsid w:val="00672E5E"/>
    <w:rsid w:val="00673931"/>
    <w:rsid w:val="00673E97"/>
    <w:rsid w:val="00674753"/>
    <w:rsid w:val="00675845"/>
    <w:rsid w:val="0067692B"/>
    <w:rsid w:val="0067798C"/>
    <w:rsid w:val="00677A75"/>
    <w:rsid w:val="00677B43"/>
    <w:rsid w:val="00677C29"/>
    <w:rsid w:val="00677D92"/>
    <w:rsid w:val="00677FCA"/>
    <w:rsid w:val="006802F5"/>
    <w:rsid w:val="0068071D"/>
    <w:rsid w:val="00680DA6"/>
    <w:rsid w:val="0068136A"/>
    <w:rsid w:val="006817B6"/>
    <w:rsid w:val="00681925"/>
    <w:rsid w:val="00681BDC"/>
    <w:rsid w:val="00681DF5"/>
    <w:rsid w:val="006831C2"/>
    <w:rsid w:val="006834F9"/>
    <w:rsid w:val="006858A3"/>
    <w:rsid w:val="00686BA3"/>
    <w:rsid w:val="0068787C"/>
    <w:rsid w:val="00687AB1"/>
    <w:rsid w:val="006921C1"/>
    <w:rsid w:val="006924E6"/>
    <w:rsid w:val="006924FC"/>
    <w:rsid w:val="00692A22"/>
    <w:rsid w:val="00692B9D"/>
    <w:rsid w:val="00692F0A"/>
    <w:rsid w:val="0069426B"/>
    <w:rsid w:val="0069460F"/>
    <w:rsid w:val="00694E21"/>
    <w:rsid w:val="00694FC8"/>
    <w:rsid w:val="00696C21"/>
    <w:rsid w:val="00696F32"/>
    <w:rsid w:val="0069708F"/>
    <w:rsid w:val="006970A7"/>
    <w:rsid w:val="006971C7"/>
    <w:rsid w:val="00697520"/>
    <w:rsid w:val="006A0052"/>
    <w:rsid w:val="006A0E8B"/>
    <w:rsid w:val="006A159B"/>
    <w:rsid w:val="006A1FAA"/>
    <w:rsid w:val="006A1FE7"/>
    <w:rsid w:val="006A2784"/>
    <w:rsid w:val="006A4078"/>
    <w:rsid w:val="006A490D"/>
    <w:rsid w:val="006A7E02"/>
    <w:rsid w:val="006B0060"/>
    <w:rsid w:val="006B1078"/>
    <w:rsid w:val="006B1FA5"/>
    <w:rsid w:val="006B2657"/>
    <w:rsid w:val="006B2992"/>
    <w:rsid w:val="006B3653"/>
    <w:rsid w:val="006B3914"/>
    <w:rsid w:val="006B4B98"/>
    <w:rsid w:val="006B4BBF"/>
    <w:rsid w:val="006B4F5B"/>
    <w:rsid w:val="006B6C0C"/>
    <w:rsid w:val="006B6F94"/>
    <w:rsid w:val="006B7FDD"/>
    <w:rsid w:val="006C0A7A"/>
    <w:rsid w:val="006C182B"/>
    <w:rsid w:val="006C1C56"/>
    <w:rsid w:val="006C1F37"/>
    <w:rsid w:val="006C278A"/>
    <w:rsid w:val="006C2A53"/>
    <w:rsid w:val="006C2D8B"/>
    <w:rsid w:val="006C3CC6"/>
    <w:rsid w:val="006C4D70"/>
    <w:rsid w:val="006C5783"/>
    <w:rsid w:val="006C5F33"/>
    <w:rsid w:val="006C6C81"/>
    <w:rsid w:val="006C75B1"/>
    <w:rsid w:val="006D0254"/>
    <w:rsid w:val="006D0528"/>
    <w:rsid w:val="006D1140"/>
    <w:rsid w:val="006D212F"/>
    <w:rsid w:val="006D299A"/>
    <w:rsid w:val="006D3094"/>
    <w:rsid w:val="006D3703"/>
    <w:rsid w:val="006D4295"/>
    <w:rsid w:val="006D4A0B"/>
    <w:rsid w:val="006D4B38"/>
    <w:rsid w:val="006D58A6"/>
    <w:rsid w:val="006D5B5A"/>
    <w:rsid w:val="006D621F"/>
    <w:rsid w:val="006D783E"/>
    <w:rsid w:val="006E0986"/>
    <w:rsid w:val="006E099A"/>
    <w:rsid w:val="006E17D3"/>
    <w:rsid w:val="006E1F6F"/>
    <w:rsid w:val="006E3F6E"/>
    <w:rsid w:val="006E4D62"/>
    <w:rsid w:val="006E5CFD"/>
    <w:rsid w:val="006E62F6"/>
    <w:rsid w:val="006E7BF9"/>
    <w:rsid w:val="006F13E9"/>
    <w:rsid w:val="006F19BD"/>
    <w:rsid w:val="006F1C97"/>
    <w:rsid w:val="006F208C"/>
    <w:rsid w:val="006F2C06"/>
    <w:rsid w:val="006F3EE8"/>
    <w:rsid w:val="006F4B3C"/>
    <w:rsid w:val="006F513A"/>
    <w:rsid w:val="006F574A"/>
    <w:rsid w:val="006F576E"/>
    <w:rsid w:val="006F5CC1"/>
    <w:rsid w:val="006F5E51"/>
    <w:rsid w:val="006F6187"/>
    <w:rsid w:val="006F6A98"/>
    <w:rsid w:val="006F7A59"/>
    <w:rsid w:val="00701544"/>
    <w:rsid w:val="00701BCF"/>
    <w:rsid w:val="0070231B"/>
    <w:rsid w:val="007042BC"/>
    <w:rsid w:val="00704771"/>
    <w:rsid w:val="007048D8"/>
    <w:rsid w:val="00704BA5"/>
    <w:rsid w:val="00704CCB"/>
    <w:rsid w:val="00704D8F"/>
    <w:rsid w:val="00705552"/>
    <w:rsid w:val="00705723"/>
    <w:rsid w:val="00705730"/>
    <w:rsid w:val="00705F8E"/>
    <w:rsid w:val="00706708"/>
    <w:rsid w:val="007074DC"/>
    <w:rsid w:val="007105EF"/>
    <w:rsid w:val="00710FCE"/>
    <w:rsid w:val="007118A9"/>
    <w:rsid w:val="00712CB8"/>
    <w:rsid w:val="007134C3"/>
    <w:rsid w:val="00713708"/>
    <w:rsid w:val="007138D7"/>
    <w:rsid w:val="007152EE"/>
    <w:rsid w:val="0072157D"/>
    <w:rsid w:val="007215CD"/>
    <w:rsid w:val="007216F6"/>
    <w:rsid w:val="0072258E"/>
    <w:rsid w:val="00722AC9"/>
    <w:rsid w:val="00725329"/>
    <w:rsid w:val="007263EF"/>
    <w:rsid w:val="0072669E"/>
    <w:rsid w:val="00726DC7"/>
    <w:rsid w:val="00731C62"/>
    <w:rsid w:val="00732D8E"/>
    <w:rsid w:val="00733674"/>
    <w:rsid w:val="00733BF1"/>
    <w:rsid w:val="00733F67"/>
    <w:rsid w:val="0073482A"/>
    <w:rsid w:val="00734913"/>
    <w:rsid w:val="00734C5C"/>
    <w:rsid w:val="007370E5"/>
    <w:rsid w:val="007407B0"/>
    <w:rsid w:val="00741546"/>
    <w:rsid w:val="007422F4"/>
    <w:rsid w:val="00742835"/>
    <w:rsid w:val="00742F0F"/>
    <w:rsid w:val="00743D42"/>
    <w:rsid w:val="00743D7C"/>
    <w:rsid w:val="00744A8D"/>
    <w:rsid w:val="00745BCA"/>
    <w:rsid w:val="00745E5D"/>
    <w:rsid w:val="00746803"/>
    <w:rsid w:val="00746F2B"/>
    <w:rsid w:val="00747182"/>
    <w:rsid w:val="0074783E"/>
    <w:rsid w:val="00747D99"/>
    <w:rsid w:val="00750743"/>
    <w:rsid w:val="00750744"/>
    <w:rsid w:val="007509AF"/>
    <w:rsid w:val="00750DF8"/>
    <w:rsid w:val="00751109"/>
    <w:rsid w:val="00751A85"/>
    <w:rsid w:val="0075253D"/>
    <w:rsid w:val="0075278F"/>
    <w:rsid w:val="00752D95"/>
    <w:rsid w:val="007533E4"/>
    <w:rsid w:val="00754ADC"/>
    <w:rsid w:val="00756530"/>
    <w:rsid w:val="00756F54"/>
    <w:rsid w:val="007575A5"/>
    <w:rsid w:val="00757A2A"/>
    <w:rsid w:val="00757F93"/>
    <w:rsid w:val="00761275"/>
    <w:rsid w:val="007615E9"/>
    <w:rsid w:val="00762C80"/>
    <w:rsid w:val="007633B4"/>
    <w:rsid w:val="00765B7C"/>
    <w:rsid w:val="00765C05"/>
    <w:rsid w:val="00765CB3"/>
    <w:rsid w:val="00765CC8"/>
    <w:rsid w:val="00765D2F"/>
    <w:rsid w:val="007661AF"/>
    <w:rsid w:val="0076687D"/>
    <w:rsid w:val="00767394"/>
    <w:rsid w:val="00767C9B"/>
    <w:rsid w:val="00767D69"/>
    <w:rsid w:val="00767F98"/>
    <w:rsid w:val="00770811"/>
    <w:rsid w:val="00771F63"/>
    <w:rsid w:val="00772D3D"/>
    <w:rsid w:val="0077304D"/>
    <w:rsid w:val="00773A0E"/>
    <w:rsid w:val="007740E3"/>
    <w:rsid w:val="00775E1D"/>
    <w:rsid w:val="007767DC"/>
    <w:rsid w:val="00777AB1"/>
    <w:rsid w:val="00780473"/>
    <w:rsid w:val="00780F22"/>
    <w:rsid w:val="00780F3D"/>
    <w:rsid w:val="00781DF7"/>
    <w:rsid w:val="00781F66"/>
    <w:rsid w:val="0078202A"/>
    <w:rsid w:val="007826D1"/>
    <w:rsid w:val="00782976"/>
    <w:rsid w:val="00782D02"/>
    <w:rsid w:val="00782F1B"/>
    <w:rsid w:val="007833C7"/>
    <w:rsid w:val="007834DB"/>
    <w:rsid w:val="00783905"/>
    <w:rsid w:val="00790944"/>
    <w:rsid w:val="00793C37"/>
    <w:rsid w:val="00793F06"/>
    <w:rsid w:val="007948CA"/>
    <w:rsid w:val="00797DCB"/>
    <w:rsid w:val="007A2B27"/>
    <w:rsid w:val="007A408B"/>
    <w:rsid w:val="007A468F"/>
    <w:rsid w:val="007A5351"/>
    <w:rsid w:val="007A563B"/>
    <w:rsid w:val="007A6634"/>
    <w:rsid w:val="007A6E4C"/>
    <w:rsid w:val="007A752C"/>
    <w:rsid w:val="007A7B22"/>
    <w:rsid w:val="007B0513"/>
    <w:rsid w:val="007B2652"/>
    <w:rsid w:val="007B2856"/>
    <w:rsid w:val="007B376E"/>
    <w:rsid w:val="007B3C9C"/>
    <w:rsid w:val="007B434C"/>
    <w:rsid w:val="007B50A2"/>
    <w:rsid w:val="007B5370"/>
    <w:rsid w:val="007C0390"/>
    <w:rsid w:val="007C085D"/>
    <w:rsid w:val="007C0BCA"/>
    <w:rsid w:val="007C0CF2"/>
    <w:rsid w:val="007C24F0"/>
    <w:rsid w:val="007C3339"/>
    <w:rsid w:val="007C337E"/>
    <w:rsid w:val="007C3AB9"/>
    <w:rsid w:val="007C3ABA"/>
    <w:rsid w:val="007C3C2C"/>
    <w:rsid w:val="007C4401"/>
    <w:rsid w:val="007C4C57"/>
    <w:rsid w:val="007C4DC3"/>
    <w:rsid w:val="007C5B04"/>
    <w:rsid w:val="007C5DFD"/>
    <w:rsid w:val="007C5FCE"/>
    <w:rsid w:val="007C6126"/>
    <w:rsid w:val="007C63D1"/>
    <w:rsid w:val="007D148F"/>
    <w:rsid w:val="007D220B"/>
    <w:rsid w:val="007D2CE2"/>
    <w:rsid w:val="007D3722"/>
    <w:rsid w:val="007D483C"/>
    <w:rsid w:val="007D4AE2"/>
    <w:rsid w:val="007D61FC"/>
    <w:rsid w:val="007D62D6"/>
    <w:rsid w:val="007D669B"/>
    <w:rsid w:val="007D7520"/>
    <w:rsid w:val="007D757A"/>
    <w:rsid w:val="007E0733"/>
    <w:rsid w:val="007E1A9F"/>
    <w:rsid w:val="007E3036"/>
    <w:rsid w:val="007E3579"/>
    <w:rsid w:val="007E369F"/>
    <w:rsid w:val="007E3F59"/>
    <w:rsid w:val="007E584A"/>
    <w:rsid w:val="007E6D87"/>
    <w:rsid w:val="007E7094"/>
    <w:rsid w:val="007E7B0D"/>
    <w:rsid w:val="007E7E61"/>
    <w:rsid w:val="007E7FF3"/>
    <w:rsid w:val="007F0903"/>
    <w:rsid w:val="007F2F30"/>
    <w:rsid w:val="007F3319"/>
    <w:rsid w:val="007F3634"/>
    <w:rsid w:val="007F3A6B"/>
    <w:rsid w:val="007F47F5"/>
    <w:rsid w:val="007F4B13"/>
    <w:rsid w:val="007F54A7"/>
    <w:rsid w:val="007F70AB"/>
    <w:rsid w:val="00801DE8"/>
    <w:rsid w:val="00802454"/>
    <w:rsid w:val="008046EA"/>
    <w:rsid w:val="00804822"/>
    <w:rsid w:val="008049EF"/>
    <w:rsid w:val="008050A3"/>
    <w:rsid w:val="00805D04"/>
    <w:rsid w:val="00805E1D"/>
    <w:rsid w:val="00806147"/>
    <w:rsid w:val="00806D4B"/>
    <w:rsid w:val="008070E1"/>
    <w:rsid w:val="00807239"/>
    <w:rsid w:val="008103CC"/>
    <w:rsid w:val="00810492"/>
    <w:rsid w:val="008107E3"/>
    <w:rsid w:val="00810CFF"/>
    <w:rsid w:val="00810E89"/>
    <w:rsid w:val="008117DD"/>
    <w:rsid w:val="00811F81"/>
    <w:rsid w:val="00812C7E"/>
    <w:rsid w:val="00812CB8"/>
    <w:rsid w:val="00813CD8"/>
    <w:rsid w:val="00813E59"/>
    <w:rsid w:val="0081409C"/>
    <w:rsid w:val="00814566"/>
    <w:rsid w:val="00814A7F"/>
    <w:rsid w:val="00815307"/>
    <w:rsid w:val="0081541B"/>
    <w:rsid w:val="00816239"/>
    <w:rsid w:val="008163EE"/>
    <w:rsid w:val="00816589"/>
    <w:rsid w:val="00816A9F"/>
    <w:rsid w:val="008171CE"/>
    <w:rsid w:val="008173E9"/>
    <w:rsid w:val="00817681"/>
    <w:rsid w:val="0082025B"/>
    <w:rsid w:val="00820D74"/>
    <w:rsid w:val="0082135C"/>
    <w:rsid w:val="00821712"/>
    <w:rsid w:val="008219D4"/>
    <w:rsid w:val="00823059"/>
    <w:rsid w:val="0082336A"/>
    <w:rsid w:val="0082391F"/>
    <w:rsid w:val="00823E23"/>
    <w:rsid w:val="008242FB"/>
    <w:rsid w:val="008244DD"/>
    <w:rsid w:val="00826105"/>
    <w:rsid w:val="00826220"/>
    <w:rsid w:val="00826457"/>
    <w:rsid w:val="00826493"/>
    <w:rsid w:val="00826597"/>
    <w:rsid w:val="00826C04"/>
    <w:rsid w:val="00826F28"/>
    <w:rsid w:val="00826FD6"/>
    <w:rsid w:val="0082728C"/>
    <w:rsid w:val="008272D8"/>
    <w:rsid w:val="008273C4"/>
    <w:rsid w:val="00827A47"/>
    <w:rsid w:val="008302B8"/>
    <w:rsid w:val="008314E4"/>
    <w:rsid w:val="00832246"/>
    <w:rsid w:val="008325DE"/>
    <w:rsid w:val="00832C86"/>
    <w:rsid w:val="00832CB2"/>
    <w:rsid w:val="00832EFD"/>
    <w:rsid w:val="008335FF"/>
    <w:rsid w:val="00833A14"/>
    <w:rsid w:val="00834AAA"/>
    <w:rsid w:val="00835138"/>
    <w:rsid w:val="008364CA"/>
    <w:rsid w:val="008374BC"/>
    <w:rsid w:val="00837E81"/>
    <w:rsid w:val="00840BF7"/>
    <w:rsid w:val="00841266"/>
    <w:rsid w:val="0084156A"/>
    <w:rsid w:val="00841C9C"/>
    <w:rsid w:val="008426C0"/>
    <w:rsid w:val="008426F5"/>
    <w:rsid w:val="00842796"/>
    <w:rsid w:val="00843467"/>
    <w:rsid w:val="00843C0E"/>
    <w:rsid w:val="0084447B"/>
    <w:rsid w:val="00844769"/>
    <w:rsid w:val="00844C63"/>
    <w:rsid w:val="00845B8E"/>
    <w:rsid w:val="008463C5"/>
    <w:rsid w:val="0084676A"/>
    <w:rsid w:val="00847A3F"/>
    <w:rsid w:val="00850AEE"/>
    <w:rsid w:val="00851DB0"/>
    <w:rsid w:val="008535A3"/>
    <w:rsid w:val="00854E54"/>
    <w:rsid w:val="00856706"/>
    <w:rsid w:val="00857C06"/>
    <w:rsid w:val="00857DE7"/>
    <w:rsid w:val="00857DFF"/>
    <w:rsid w:val="00860EC2"/>
    <w:rsid w:val="00862867"/>
    <w:rsid w:val="00864C12"/>
    <w:rsid w:val="00864F06"/>
    <w:rsid w:val="00865087"/>
    <w:rsid w:val="0086741F"/>
    <w:rsid w:val="00871CC0"/>
    <w:rsid w:val="008733E4"/>
    <w:rsid w:val="0087367F"/>
    <w:rsid w:val="00873BE1"/>
    <w:rsid w:val="00874D3D"/>
    <w:rsid w:val="008751EF"/>
    <w:rsid w:val="008770F6"/>
    <w:rsid w:val="008772B4"/>
    <w:rsid w:val="0087776E"/>
    <w:rsid w:val="00880024"/>
    <w:rsid w:val="008801B1"/>
    <w:rsid w:val="008802A0"/>
    <w:rsid w:val="008802E8"/>
    <w:rsid w:val="0088125B"/>
    <w:rsid w:val="00881B62"/>
    <w:rsid w:val="00881E48"/>
    <w:rsid w:val="008839D8"/>
    <w:rsid w:val="00884211"/>
    <w:rsid w:val="008842F1"/>
    <w:rsid w:val="0088484F"/>
    <w:rsid w:val="00885341"/>
    <w:rsid w:val="00885A47"/>
    <w:rsid w:val="008879DA"/>
    <w:rsid w:val="00890B57"/>
    <w:rsid w:val="00890E8D"/>
    <w:rsid w:val="0089182C"/>
    <w:rsid w:val="00893BAE"/>
    <w:rsid w:val="0089427B"/>
    <w:rsid w:val="00894886"/>
    <w:rsid w:val="0089516C"/>
    <w:rsid w:val="008957AB"/>
    <w:rsid w:val="00896C01"/>
    <w:rsid w:val="0089703A"/>
    <w:rsid w:val="00897689"/>
    <w:rsid w:val="008978AD"/>
    <w:rsid w:val="008A0E00"/>
    <w:rsid w:val="008A0EF0"/>
    <w:rsid w:val="008A0FA3"/>
    <w:rsid w:val="008A116F"/>
    <w:rsid w:val="008A1957"/>
    <w:rsid w:val="008A2140"/>
    <w:rsid w:val="008A23A5"/>
    <w:rsid w:val="008A314B"/>
    <w:rsid w:val="008A3968"/>
    <w:rsid w:val="008A3C88"/>
    <w:rsid w:val="008A3F41"/>
    <w:rsid w:val="008A4333"/>
    <w:rsid w:val="008A6A64"/>
    <w:rsid w:val="008B0C14"/>
    <w:rsid w:val="008B0F38"/>
    <w:rsid w:val="008B13EA"/>
    <w:rsid w:val="008B1414"/>
    <w:rsid w:val="008B1C7C"/>
    <w:rsid w:val="008B451F"/>
    <w:rsid w:val="008B559B"/>
    <w:rsid w:val="008B6563"/>
    <w:rsid w:val="008B7275"/>
    <w:rsid w:val="008B72BB"/>
    <w:rsid w:val="008C0785"/>
    <w:rsid w:val="008C13EE"/>
    <w:rsid w:val="008C14F4"/>
    <w:rsid w:val="008C1787"/>
    <w:rsid w:val="008C1C12"/>
    <w:rsid w:val="008C2903"/>
    <w:rsid w:val="008C29D5"/>
    <w:rsid w:val="008C3AC2"/>
    <w:rsid w:val="008C51F5"/>
    <w:rsid w:val="008C57E9"/>
    <w:rsid w:val="008C6A09"/>
    <w:rsid w:val="008C7615"/>
    <w:rsid w:val="008D01D3"/>
    <w:rsid w:val="008D0339"/>
    <w:rsid w:val="008D0F5D"/>
    <w:rsid w:val="008D1495"/>
    <w:rsid w:val="008D1948"/>
    <w:rsid w:val="008D1F15"/>
    <w:rsid w:val="008D2DB7"/>
    <w:rsid w:val="008D48B2"/>
    <w:rsid w:val="008D4A6A"/>
    <w:rsid w:val="008D4CAA"/>
    <w:rsid w:val="008D52CB"/>
    <w:rsid w:val="008D53D3"/>
    <w:rsid w:val="008D66FE"/>
    <w:rsid w:val="008D7428"/>
    <w:rsid w:val="008E0E19"/>
    <w:rsid w:val="008E1486"/>
    <w:rsid w:val="008E245A"/>
    <w:rsid w:val="008E2D85"/>
    <w:rsid w:val="008E2DAD"/>
    <w:rsid w:val="008E2F22"/>
    <w:rsid w:val="008E3534"/>
    <w:rsid w:val="008E36B2"/>
    <w:rsid w:val="008E4195"/>
    <w:rsid w:val="008E59AB"/>
    <w:rsid w:val="008E65B1"/>
    <w:rsid w:val="008E7320"/>
    <w:rsid w:val="008E778D"/>
    <w:rsid w:val="008F1985"/>
    <w:rsid w:val="008F415A"/>
    <w:rsid w:val="008F5116"/>
    <w:rsid w:val="008F5B80"/>
    <w:rsid w:val="008F5CD8"/>
    <w:rsid w:val="008F6B31"/>
    <w:rsid w:val="008F7811"/>
    <w:rsid w:val="00900496"/>
    <w:rsid w:val="009006DD"/>
    <w:rsid w:val="00900BBF"/>
    <w:rsid w:val="009014E6"/>
    <w:rsid w:val="0090213E"/>
    <w:rsid w:val="00902306"/>
    <w:rsid w:val="00902FCC"/>
    <w:rsid w:val="00903718"/>
    <w:rsid w:val="00903A60"/>
    <w:rsid w:val="00903F9F"/>
    <w:rsid w:val="0090402D"/>
    <w:rsid w:val="009052BE"/>
    <w:rsid w:val="00905DFF"/>
    <w:rsid w:val="00906B83"/>
    <w:rsid w:val="0090739D"/>
    <w:rsid w:val="009074B7"/>
    <w:rsid w:val="009076C3"/>
    <w:rsid w:val="00911145"/>
    <w:rsid w:val="00911587"/>
    <w:rsid w:val="009115AE"/>
    <w:rsid w:val="00911B6F"/>
    <w:rsid w:val="00912868"/>
    <w:rsid w:val="00913C70"/>
    <w:rsid w:val="00914E53"/>
    <w:rsid w:val="0091530A"/>
    <w:rsid w:val="00915F6F"/>
    <w:rsid w:val="00916A33"/>
    <w:rsid w:val="00916AAE"/>
    <w:rsid w:val="00916F50"/>
    <w:rsid w:val="00917149"/>
    <w:rsid w:val="0091724E"/>
    <w:rsid w:val="00917B34"/>
    <w:rsid w:val="009205DE"/>
    <w:rsid w:val="00920A09"/>
    <w:rsid w:val="009211D9"/>
    <w:rsid w:val="00921511"/>
    <w:rsid w:val="009234EB"/>
    <w:rsid w:val="00923F6F"/>
    <w:rsid w:val="00923F8E"/>
    <w:rsid w:val="0092437E"/>
    <w:rsid w:val="009247D0"/>
    <w:rsid w:val="00924871"/>
    <w:rsid w:val="009249FB"/>
    <w:rsid w:val="00925C8A"/>
    <w:rsid w:val="0092620A"/>
    <w:rsid w:val="009269ED"/>
    <w:rsid w:val="0092737C"/>
    <w:rsid w:val="0093013B"/>
    <w:rsid w:val="00930598"/>
    <w:rsid w:val="0093077F"/>
    <w:rsid w:val="00930F7A"/>
    <w:rsid w:val="00932ED7"/>
    <w:rsid w:val="00934B70"/>
    <w:rsid w:val="00935677"/>
    <w:rsid w:val="009357FE"/>
    <w:rsid w:val="00935CE3"/>
    <w:rsid w:val="009360BF"/>
    <w:rsid w:val="0093636D"/>
    <w:rsid w:val="00936F46"/>
    <w:rsid w:val="00940154"/>
    <w:rsid w:val="00940176"/>
    <w:rsid w:val="0094158E"/>
    <w:rsid w:val="00941BA4"/>
    <w:rsid w:val="00941F5F"/>
    <w:rsid w:val="009434FA"/>
    <w:rsid w:val="009448C3"/>
    <w:rsid w:val="009448F0"/>
    <w:rsid w:val="00944A77"/>
    <w:rsid w:val="00944B23"/>
    <w:rsid w:val="00945643"/>
    <w:rsid w:val="00945D4E"/>
    <w:rsid w:val="00947234"/>
    <w:rsid w:val="00947C42"/>
    <w:rsid w:val="00950212"/>
    <w:rsid w:val="0095042B"/>
    <w:rsid w:val="00951EAA"/>
    <w:rsid w:val="009525B6"/>
    <w:rsid w:val="00952707"/>
    <w:rsid w:val="00952B91"/>
    <w:rsid w:val="00953CBB"/>
    <w:rsid w:val="009558FE"/>
    <w:rsid w:val="00955A30"/>
    <w:rsid w:val="009560B0"/>
    <w:rsid w:val="00956F45"/>
    <w:rsid w:val="00957F06"/>
    <w:rsid w:val="009610EB"/>
    <w:rsid w:val="00963096"/>
    <w:rsid w:val="00964337"/>
    <w:rsid w:val="00964701"/>
    <w:rsid w:val="00964890"/>
    <w:rsid w:val="00964F2C"/>
    <w:rsid w:val="009652B0"/>
    <w:rsid w:val="00965958"/>
    <w:rsid w:val="00966EB6"/>
    <w:rsid w:val="0097029E"/>
    <w:rsid w:val="00970B9B"/>
    <w:rsid w:val="00970EB3"/>
    <w:rsid w:val="00971B07"/>
    <w:rsid w:val="00971F3D"/>
    <w:rsid w:val="00972F1F"/>
    <w:rsid w:val="00973319"/>
    <w:rsid w:val="009741B2"/>
    <w:rsid w:val="00975CCC"/>
    <w:rsid w:val="00976C9F"/>
    <w:rsid w:val="00976EA8"/>
    <w:rsid w:val="0097712C"/>
    <w:rsid w:val="00977996"/>
    <w:rsid w:val="009802F3"/>
    <w:rsid w:val="00980422"/>
    <w:rsid w:val="00981205"/>
    <w:rsid w:val="00981239"/>
    <w:rsid w:val="00983042"/>
    <w:rsid w:val="009834A9"/>
    <w:rsid w:val="00984211"/>
    <w:rsid w:val="00984407"/>
    <w:rsid w:val="00984F4C"/>
    <w:rsid w:val="00985858"/>
    <w:rsid w:val="0098685E"/>
    <w:rsid w:val="009875F4"/>
    <w:rsid w:val="009878CA"/>
    <w:rsid w:val="009902D3"/>
    <w:rsid w:val="009904D6"/>
    <w:rsid w:val="00990924"/>
    <w:rsid w:val="00990B7A"/>
    <w:rsid w:val="00990E0B"/>
    <w:rsid w:val="009912B5"/>
    <w:rsid w:val="009914DC"/>
    <w:rsid w:val="00991A40"/>
    <w:rsid w:val="00992156"/>
    <w:rsid w:val="00993780"/>
    <w:rsid w:val="00994BE7"/>
    <w:rsid w:val="00994F17"/>
    <w:rsid w:val="00995B64"/>
    <w:rsid w:val="009967AC"/>
    <w:rsid w:val="009969AC"/>
    <w:rsid w:val="00997757"/>
    <w:rsid w:val="009A059D"/>
    <w:rsid w:val="009A0C27"/>
    <w:rsid w:val="009A116D"/>
    <w:rsid w:val="009A1BE2"/>
    <w:rsid w:val="009A20DB"/>
    <w:rsid w:val="009A282C"/>
    <w:rsid w:val="009A2B81"/>
    <w:rsid w:val="009A2EE6"/>
    <w:rsid w:val="009A46DD"/>
    <w:rsid w:val="009A795C"/>
    <w:rsid w:val="009B0107"/>
    <w:rsid w:val="009B037D"/>
    <w:rsid w:val="009B062E"/>
    <w:rsid w:val="009B1940"/>
    <w:rsid w:val="009B1C21"/>
    <w:rsid w:val="009B2338"/>
    <w:rsid w:val="009B244E"/>
    <w:rsid w:val="009B2E87"/>
    <w:rsid w:val="009B5344"/>
    <w:rsid w:val="009B5F09"/>
    <w:rsid w:val="009B6236"/>
    <w:rsid w:val="009B64C9"/>
    <w:rsid w:val="009B70B6"/>
    <w:rsid w:val="009C0BFF"/>
    <w:rsid w:val="009C10D1"/>
    <w:rsid w:val="009C1735"/>
    <w:rsid w:val="009C3449"/>
    <w:rsid w:val="009C480F"/>
    <w:rsid w:val="009C4FE2"/>
    <w:rsid w:val="009C623B"/>
    <w:rsid w:val="009C76F0"/>
    <w:rsid w:val="009C7D8C"/>
    <w:rsid w:val="009D0234"/>
    <w:rsid w:val="009D0916"/>
    <w:rsid w:val="009D0AD8"/>
    <w:rsid w:val="009D193C"/>
    <w:rsid w:val="009D1A88"/>
    <w:rsid w:val="009D3A8A"/>
    <w:rsid w:val="009D4B5C"/>
    <w:rsid w:val="009D4CCE"/>
    <w:rsid w:val="009D54B2"/>
    <w:rsid w:val="009D77B0"/>
    <w:rsid w:val="009D78ED"/>
    <w:rsid w:val="009D7FAC"/>
    <w:rsid w:val="009E064B"/>
    <w:rsid w:val="009E0D79"/>
    <w:rsid w:val="009E151B"/>
    <w:rsid w:val="009E185B"/>
    <w:rsid w:val="009E1C61"/>
    <w:rsid w:val="009E2582"/>
    <w:rsid w:val="009E285E"/>
    <w:rsid w:val="009E3640"/>
    <w:rsid w:val="009E4081"/>
    <w:rsid w:val="009E412B"/>
    <w:rsid w:val="009E4F24"/>
    <w:rsid w:val="009E5300"/>
    <w:rsid w:val="009E6CA5"/>
    <w:rsid w:val="009E6DAE"/>
    <w:rsid w:val="009E7F87"/>
    <w:rsid w:val="009F078B"/>
    <w:rsid w:val="009F0B62"/>
    <w:rsid w:val="009F1B0D"/>
    <w:rsid w:val="009F256E"/>
    <w:rsid w:val="009F35C7"/>
    <w:rsid w:val="009F442E"/>
    <w:rsid w:val="009F4529"/>
    <w:rsid w:val="009F4BDD"/>
    <w:rsid w:val="009F568D"/>
    <w:rsid w:val="009F694E"/>
    <w:rsid w:val="009F74DE"/>
    <w:rsid w:val="009F7E33"/>
    <w:rsid w:val="009F7FD3"/>
    <w:rsid w:val="00A0018D"/>
    <w:rsid w:val="00A023BA"/>
    <w:rsid w:val="00A026B2"/>
    <w:rsid w:val="00A05360"/>
    <w:rsid w:val="00A0600D"/>
    <w:rsid w:val="00A06C04"/>
    <w:rsid w:val="00A07A51"/>
    <w:rsid w:val="00A07A76"/>
    <w:rsid w:val="00A1115A"/>
    <w:rsid w:val="00A11341"/>
    <w:rsid w:val="00A11F37"/>
    <w:rsid w:val="00A125D4"/>
    <w:rsid w:val="00A126EF"/>
    <w:rsid w:val="00A12B47"/>
    <w:rsid w:val="00A137B1"/>
    <w:rsid w:val="00A138A0"/>
    <w:rsid w:val="00A14BA3"/>
    <w:rsid w:val="00A16461"/>
    <w:rsid w:val="00A168A0"/>
    <w:rsid w:val="00A17477"/>
    <w:rsid w:val="00A17629"/>
    <w:rsid w:val="00A17A8F"/>
    <w:rsid w:val="00A17CF3"/>
    <w:rsid w:val="00A17D34"/>
    <w:rsid w:val="00A20011"/>
    <w:rsid w:val="00A21839"/>
    <w:rsid w:val="00A21C0E"/>
    <w:rsid w:val="00A24510"/>
    <w:rsid w:val="00A25545"/>
    <w:rsid w:val="00A255AC"/>
    <w:rsid w:val="00A2580A"/>
    <w:rsid w:val="00A26063"/>
    <w:rsid w:val="00A269AB"/>
    <w:rsid w:val="00A26E62"/>
    <w:rsid w:val="00A27F6F"/>
    <w:rsid w:val="00A30E54"/>
    <w:rsid w:val="00A30EFA"/>
    <w:rsid w:val="00A3182F"/>
    <w:rsid w:val="00A3183D"/>
    <w:rsid w:val="00A31BD3"/>
    <w:rsid w:val="00A331CE"/>
    <w:rsid w:val="00A34522"/>
    <w:rsid w:val="00A34526"/>
    <w:rsid w:val="00A36298"/>
    <w:rsid w:val="00A36455"/>
    <w:rsid w:val="00A36F8C"/>
    <w:rsid w:val="00A373A4"/>
    <w:rsid w:val="00A4068B"/>
    <w:rsid w:val="00A428A9"/>
    <w:rsid w:val="00A440AE"/>
    <w:rsid w:val="00A44714"/>
    <w:rsid w:val="00A447A7"/>
    <w:rsid w:val="00A44F1D"/>
    <w:rsid w:val="00A45185"/>
    <w:rsid w:val="00A45562"/>
    <w:rsid w:val="00A45F2F"/>
    <w:rsid w:val="00A46485"/>
    <w:rsid w:val="00A466B6"/>
    <w:rsid w:val="00A46EEB"/>
    <w:rsid w:val="00A47BD7"/>
    <w:rsid w:val="00A47EC1"/>
    <w:rsid w:val="00A502B2"/>
    <w:rsid w:val="00A506DA"/>
    <w:rsid w:val="00A50CA3"/>
    <w:rsid w:val="00A51528"/>
    <w:rsid w:val="00A51E4F"/>
    <w:rsid w:val="00A521C2"/>
    <w:rsid w:val="00A525C5"/>
    <w:rsid w:val="00A5296B"/>
    <w:rsid w:val="00A529DD"/>
    <w:rsid w:val="00A52E15"/>
    <w:rsid w:val="00A53032"/>
    <w:rsid w:val="00A53407"/>
    <w:rsid w:val="00A53B01"/>
    <w:rsid w:val="00A54575"/>
    <w:rsid w:val="00A54A06"/>
    <w:rsid w:val="00A553E1"/>
    <w:rsid w:val="00A56CE0"/>
    <w:rsid w:val="00A56DCA"/>
    <w:rsid w:val="00A57736"/>
    <w:rsid w:val="00A577A8"/>
    <w:rsid w:val="00A57CB2"/>
    <w:rsid w:val="00A57EA9"/>
    <w:rsid w:val="00A605F7"/>
    <w:rsid w:val="00A61D92"/>
    <w:rsid w:val="00A61DF0"/>
    <w:rsid w:val="00A62896"/>
    <w:rsid w:val="00A62EA8"/>
    <w:rsid w:val="00A636D2"/>
    <w:rsid w:val="00A63B7D"/>
    <w:rsid w:val="00A63CC0"/>
    <w:rsid w:val="00A63DBF"/>
    <w:rsid w:val="00A647A5"/>
    <w:rsid w:val="00A65457"/>
    <w:rsid w:val="00A66106"/>
    <w:rsid w:val="00A66172"/>
    <w:rsid w:val="00A662A1"/>
    <w:rsid w:val="00A66E03"/>
    <w:rsid w:val="00A67BA3"/>
    <w:rsid w:val="00A70817"/>
    <w:rsid w:val="00A7269F"/>
    <w:rsid w:val="00A72BCC"/>
    <w:rsid w:val="00A72E4A"/>
    <w:rsid w:val="00A73791"/>
    <w:rsid w:val="00A73B1B"/>
    <w:rsid w:val="00A74296"/>
    <w:rsid w:val="00A74B2E"/>
    <w:rsid w:val="00A7540E"/>
    <w:rsid w:val="00A75D1D"/>
    <w:rsid w:val="00A760A6"/>
    <w:rsid w:val="00A7661C"/>
    <w:rsid w:val="00A77A10"/>
    <w:rsid w:val="00A8086F"/>
    <w:rsid w:val="00A81B9D"/>
    <w:rsid w:val="00A820D5"/>
    <w:rsid w:val="00A82801"/>
    <w:rsid w:val="00A8396D"/>
    <w:rsid w:val="00A83BFE"/>
    <w:rsid w:val="00A85C4D"/>
    <w:rsid w:val="00A85D0D"/>
    <w:rsid w:val="00A87FC3"/>
    <w:rsid w:val="00A90387"/>
    <w:rsid w:val="00A912C6"/>
    <w:rsid w:val="00A9152E"/>
    <w:rsid w:val="00A935BB"/>
    <w:rsid w:val="00A93B01"/>
    <w:rsid w:val="00A93B41"/>
    <w:rsid w:val="00A940F0"/>
    <w:rsid w:val="00A943AB"/>
    <w:rsid w:val="00A9457D"/>
    <w:rsid w:val="00A94BBF"/>
    <w:rsid w:val="00A9678E"/>
    <w:rsid w:val="00A97979"/>
    <w:rsid w:val="00A97AA1"/>
    <w:rsid w:val="00A97CF6"/>
    <w:rsid w:val="00AA03D3"/>
    <w:rsid w:val="00AA0E1E"/>
    <w:rsid w:val="00AA1560"/>
    <w:rsid w:val="00AA1D87"/>
    <w:rsid w:val="00AA4062"/>
    <w:rsid w:val="00AA44EB"/>
    <w:rsid w:val="00AA4C4C"/>
    <w:rsid w:val="00AA7008"/>
    <w:rsid w:val="00AA74EB"/>
    <w:rsid w:val="00AB0AFE"/>
    <w:rsid w:val="00AB10A6"/>
    <w:rsid w:val="00AB11E9"/>
    <w:rsid w:val="00AB1549"/>
    <w:rsid w:val="00AB3259"/>
    <w:rsid w:val="00AB4229"/>
    <w:rsid w:val="00AB514D"/>
    <w:rsid w:val="00AB5261"/>
    <w:rsid w:val="00AB578E"/>
    <w:rsid w:val="00AB6D75"/>
    <w:rsid w:val="00AB70F7"/>
    <w:rsid w:val="00AB76ED"/>
    <w:rsid w:val="00AB78E1"/>
    <w:rsid w:val="00AB7A86"/>
    <w:rsid w:val="00AC0D27"/>
    <w:rsid w:val="00AC0DC8"/>
    <w:rsid w:val="00AC0E0B"/>
    <w:rsid w:val="00AC10AA"/>
    <w:rsid w:val="00AC1F92"/>
    <w:rsid w:val="00AC2294"/>
    <w:rsid w:val="00AC3073"/>
    <w:rsid w:val="00AC34EE"/>
    <w:rsid w:val="00AC3699"/>
    <w:rsid w:val="00AC4542"/>
    <w:rsid w:val="00AC4A96"/>
    <w:rsid w:val="00AC5492"/>
    <w:rsid w:val="00AC568D"/>
    <w:rsid w:val="00AC6304"/>
    <w:rsid w:val="00AC66DC"/>
    <w:rsid w:val="00AD15E0"/>
    <w:rsid w:val="00AD201A"/>
    <w:rsid w:val="00AD3856"/>
    <w:rsid w:val="00AD422E"/>
    <w:rsid w:val="00AD6367"/>
    <w:rsid w:val="00AD7557"/>
    <w:rsid w:val="00AD7AC4"/>
    <w:rsid w:val="00AE0C6E"/>
    <w:rsid w:val="00AE2B5A"/>
    <w:rsid w:val="00AE572F"/>
    <w:rsid w:val="00AE5B36"/>
    <w:rsid w:val="00AE5B3E"/>
    <w:rsid w:val="00AE5DEA"/>
    <w:rsid w:val="00AE5ED2"/>
    <w:rsid w:val="00AE68AC"/>
    <w:rsid w:val="00AE6A59"/>
    <w:rsid w:val="00AE6CE2"/>
    <w:rsid w:val="00AE6EBF"/>
    <w:rsid w:val="00AE78F0"/>
    <w:rsid w:val="00AF0AC6"/>
    <w:rsid w:val="00AF0E78"/>
    <w:rsid w:val="00AF11DD"/>
    <w:rsid w:val="00AF155C"/>
    <w:rsid w:val="00AF1885"/>
    <w:rsid w:val="00AF1DD2"/>
    <w:rsid w:val="00AF1EDF"/>
    <w:rsid w:val="00AF22E0"/>
    <w:rsid w:val="00AF2A4C"/>
    <w:rsid w:val="00AF38F3"/>
    <w:rsid w:val="00AF3A2E"/>
    <w:rsid w:val="00AF4054"/>
    <w:rsid w:val="00AF572D"/>
    <w:rsid w:val="00AF5E59"/>
    <w:rsid w:val="00AF5F63"/>
    <w:rsid w:val="00AF671C"/>
    <w:rsid w:val="00AF6AA3"/>
    <w:rsid w:val="00B0007F"/>
    <w:rsid w:val="00B01090"/>
    <w:rsid w:val="00B011B9"/>
    <w:rsid w:val="00B01523"/>
    <w:rsid w:val="00B02143"/>
    <w:rsid w:val="00B02356"/>
    <w:rsid w:val="00B02E4F"/>
    <w:rsid w:val="00B03DED"/>
    <w:rsid w:val="00B047AE"/>
    <w:rsid w:val="00B060FF"/>
    <w:rsid w:val="00B070FD"/>
    <w:rsid w:val="00B075A7"/>
    <w:rsid w:val="00B0778C"/>
    <w:rsid w:val="00B07F8B"/>
    <w:rsid w:val="00B103F8"/>
    <w:rsid w:val="00B10DB7"/>
    <w:rsid w:val="00B113F8"/>
    <w:rsid w:val="00B119A4"/>
    <w:rsid w:val="00B1214C"/>
    <w:rsid w:val="00B12DFA"/>
    <w:rsid w:val="00B1340B"/>
    <w:rsid w:val="00B136CC"/>
    <w:rsid w:val="00B13740"/>
    <w:rsid w:val="00B14348"/>
    <w:rsid w:val="00B1490C"/>
    <w:rsid w:val="00B16264"/>
    <w:rsid w:val="00B16432"/>
    <w:rsid w:val="00B1672E"/>
    <w:rsid w:val="00B16F33"/>
    <w:rsid w:val="00B1712B"/>
    <w:rsid w:val="00B1712E"/>
    <w:rsid w:val="00B21F1B"/>
    <w:rsid w:val="00B22314"/>
    <w:rsid w:val="00B22E3B"/>
    <w:rsid w:val="00B23535"/>
    <w:rsid w:val="00B23EBC"/>
    <w:rsid w:val="00B241BA"/>
    <w:rsid w:val="00B25314"/>
    <w:rsid w:val="00B2533E"/>
    <w:rsid w:val="00B2572D"/>
    <w:rsid w:val="00B25A68"/>
    <w:rsid w:val="00B25C36"/>
    <w:rsid w:val="00B26147"/>
    <w:rsid w:val="00B26601"/>
    <w:rsid w:val="00B274E9"/>
    <w:rsid w:val="00B27637"/>
    <w:rsid w:val="00B27C74"/>
    <w:rsid w:val="00B3022C"/>
    <w:rsid w:val="00B3080F"/>
    <w:rsid w:val="00B30C3F"/>
    <w:rsid w:val="00B30D1A"/>
    <w:rsid w:val="00B32030"/>
    <w:rsid w:val="00B32E74"/>
    <w:rsid w:val="00B33A37"/>
    <w:rsid w:val="00B33FD1"/>
    <w:rsid w:val="00B34237"/>
    <w:rsid w:val="00B36CE5"/>
    <w:rsid w:val="00B372B6"/>
    <w:rsid w:val="00B414EA"/>
    <w:rsid w:val="00B414EC"/>
    <w:rsid w:val="00B41C20"/>
    <w:rsid w:val="00B41E59"/>
    <w:rsid w:val="00B41F6E"/>
    <w:rsid w:val="00B42A03"/>
    <w:rsid w:val="00B4331B"/>
    <w:rsid w:val="00B44035"/>
    <w:rsid w:val="00B443B3"/>
    <w:rsid w:val="00B457C5"/>
    <w:rsid w:val="00B461C5"/>
    <w:rsid w:val="00B462B9"/>
    <w:rsid w:val="00B502D5"/>
    <w:rsid w:val="00B5110C"/>
    <w:rsid w:val="00B5217C"/>
    <w:rsid w:val="00B52859"/>
    <w:rsid w:val="00B52B17"/>
    <w:rsid w:val="00B52EC3"/>
    <w:rsid w:val="00B53426"/>
    <w:rsid w:val="00B5347A"/>
    <w:rsid w:val="00B534AF"/>
    <w:rsid w:val="00B5379B"/>
    <w:rsid w:val="00B537F1"/>
    <w:rsid w:val="00B538D8"/>
    <w:rsid w:val="00B53980"/>
    <w:rsid w:val="00B5454F"/>
    <w:rsid w:val="00B54A1F"/>
    <w:rsid w:val="00B54CF4"/>
    <w:rsid w:val="00B55542"/>
    <w:rsid w:val="00B55EDB"/>
    <w:rsid w:val="00B571B0"/>
    <w:rsid w:val="00B575CB"/>
    <w:rsid w:val="00B60088"/>
    <w:rsid w:val="00B6033B"/>
    <w:rsid w:val="00B6117D"/>
    <w:rsid w:val="00B615F2"/>
    <w:rsid w:val="00B6204C"/>
    <w:rsid w:val="00B63E88"/>
    <w:rsid w:val="00B63EFE"/>
    <w:rsid w:val="00B65187"/>
    <w:rsid w:val="00B6622B"/>
    <w:rsid w:val="00B673DC"/>
    <w:rsid w:val="00B7183E"/>
    <w:rsid w:val="00B72075"/>
    <w:rsid w:val="00B72577"/>
    <w:rsid w:val="00B73DA6"/>
    <w:rsid w:val="00B746A8"/>
    <w:rsid w:val="00B74D50"/>
    <w:rsid w:val="00B75A54"/>
    <w:rsid w:val="00B767E9"/>
    <w:rsid w:val="00B81F03"/>
    <w:rsid w:val="00B82901"/>
    <w:rsid w:val="00B837F0"/>
    <w:rsid w:val="00B84239"/>
    <w:rsid w:val="00B8460B"/>
    <w:rsid w:val="00B849E8"/>
    <w:rsid w:val="00B85B63"/>
    <w:rsid w:val="00B8647E"/>
    <w:rsid w:val="00B864D3"/>
    <w:rsid w:val="00B867EC"/>
    <w:rsid w:val="00B870A3"/>
    <w:rsid w:val="00B871FA"/>
    <w:rsid w:val="00B90280"/>
    <w:rsid w:val="00B905EA"/>
    <w:rsid w:val="00B90D3D"/>
    <w:rsid w:val="00B91928"/>
    <w:rsid w:val="00B92630"/>
    <w:rsid w:val="00B93BED"/>
    <w:rsid w:val="00B943D9"/>
    <w:rsid w:val="00B95830"/>
    <w:rsid w:val="00B963B4"/>
    <w:rsid w:val="00B96806"/>
    <w:rsid w:val="00B969B8"/>
    <w:rsid w:val="00BA1BBA"/>
    <w:rsid w:val="00BA4965"/>
    <w:rsid w:val="00BA5260"/>
    <w:rsid w:val="00BA545B"/>
    <w:rsid w:val="00BA578B"/>
    <w:rsid w:val="00BA701D"/>
    <w:rsid w:val="00BA729C"/>
    <w:rsid w:val="00BA74C4"/>
    <w:rsid w:val="00BB0DEE"/>
    <w:rsid w:val="00BB1C14"/>
    <w:rsid w:val="00BB21CA"/>
    <w:rsid w:val="00BB2236"/>
    <w:rsid w:val="00BB2F2C"/>
    <w:rsid w:val="00BB34B2"/>
    <w:rsid w:val="00BB3E2F"/>
    <w:rsid w:val="00BB3F07"/>
    <w:rsid w:val="00BB432C"/>
    <w:rsid w:val="00BB45E2"/>
    <w:rsid w:val="00BB52E1"/>
    <w:rsid w:val="00BB5A59"/>
    <w:rsid w:val="00BB5B1A"/>
    <w:rsid w:val="00BB6DF2"/>
    <w:rsid w:val="00BB7C31"/>
    <w:rsid w:val="00BC007F"/>
    <w:rsid w:val="00BC12BB"/>
    <w:rsid w:val="00BC1C93"/>
    <w:rsid w:val="00BC1D6C"/>
    <w:rsid w:val="00BC2BD6"/>
    <w:rsid w:val="00BC3A42"/>
    <w:rsid w:val="00BC4198"/>
    <w:rsid w:val="00BC4262"/>
    <w:rsid w:val="00BC54E8"/>
    <w:rsid w:val="00BC6C1A"/>
    <w:rsid w:val="00BC7217"/>
    <w:rsid w:val="00BD0A6C"/>
    <w:rsid w:val="00BD157E"/>
    <w:rsid w:val="00BD1679"/>
    <w:rsid w:val="00BD1C43"/>
    <w:rsid w:val="00BD20A0"/>
    <w:rsid w:val="00BD2442"/>
    <w:rsid w:val="00BD282F"/>
    <w:rsid w:val="00BD2DC4"/>
    <w:rsid w:val="00BD3106"/>
    <w:rsid w:val="00BD3F07"/>
    <w:rsid w:val="00BD4305"/>
    <w:rsid w:val="00BD4440"/>
    <w:rsid w:val="00BD4968"/>
    <w:rsid w:val="00BD4CBB"/>
    <w:rsid w:val="00BD58D2"/>
    <w:rsid w:val="00BD5C23"/>
    <w:rsid w:val="00BD7113"/>
    <w:rsid w:val="00BE0DC4"/>
    <w:rsid w:val="00BE1318"/>
    <w:rsid w:val="00BE206C"/>
    <w:rsid w:val="00BE2305"/>
    <w:rsid w:val="00BE3C34"/>
    <w:rsid w:val="00BE41E3"/>
    <w:rsid w:val="00BE469F"/>
    <w:rsid w:val="00BE4FB0"/>
    <w:rsid w:val="00BE56DC"/>
    <w:rsid w:val="00BE5C1C"/>
    <w:rsid w:val="00BE5D88"/>
    <w:rsid w:val="00BE5EC5"/>
    <w:rsid w:val="00BE78A0"/>
    <w:rsid w:val="00BF068F"/>
    <w:rsid w:val="00BF114D"/>
    <w:rsid w:val="00BF2EF7"/>
    <w:rsid w:val="00BF35DB"/>
    <w:rsid w:val="00BF39C0"/>
    <w:rsid w:val="00BF3AF4"/>
    <w:rsid w:val="00BF70A6"/>
    <w:rsid w:val="00BF7273"/>
    <w:rsid w:val="00C00AF0"/>
    <w:rsid w:val="00C02CB9"/>
    <w:rsid w:val="00C02D95"/>
    <w:rsid w:val="00C02E40"/>
    <w:rsid w:val="00C02EA5"/>
    <w:rsid w:val="00C02F80"/>
    <w:rsid w:val="00C0547C"/>
    <w:rsid w:val="00C055E8"/>
    <w:rsid w:val="00C057A3"/>
    <w:rsid w:val="00C05AE4"/>
    <w:rsid w:val="00C05BE2"/>
    <w:rsid w:val="00C076C2"/>
    <w:rsid w:val="00C109A1"/>
    <w:rsid w:val="00C11200"/>
    <w:rsid w:val="00C117C7"/>
    <w:rsid w:val="00C1389C"/>
    <w:rsid w:val="00C147F3"/>
    <w:rsid w:val="00C14844"/>
    <w:rsid w:val="00C1575C"/>
    <w:rsid w:val="00C1633F"/>
    <w:rsid w:val="00C163FC"/>
    <w:rsid w:val="00C1723B"/>
    <w:rsid w:val="00C17399"/>
    <w:rsid w:val="00C17BDA"/>
    <w:rsid w:val="00C21139"/>
    <w:rsid w:val="00C21707"/>
    <w:rsid w:val="00C221C7"/>
    <w:rsid w:val="00C224C4"/>
    <w:rsid w:val="00C22D9D"/>
    <w:rsid w:val="00C22DE9"/>
    <w:rsid w:val="00C236EE"/>
    <w:rsid w:val="00C2378E"/>
    <w:rsid w:val="00C2386D"/>
    <w:rsid w:val="00C23E81"/>
    <w:rsid w:val="00C25702"/>
    <w:rsid w:val="00C26225"/>
    <w:rsid w:val="00C26DAE"/>
    <w:rsid w:val="00C26EAC"/>
    <w:rsid w:val="00C26FBA"/>
    <w:rsid w:val="00C27CC0"/>
    <w:rsid w:val="00C31F6E"/>
    <w:rsid w:val="00C32D01"/>
    <w:rsid w:val="00C32E7A"/>
    <w:rsid w:val="00C33ACB"/>
    <w:rsid w:val="00C33F3D"/>
    <w:rsid w:val="00C341F4"/>
    <w:rsid w:val="00C34BB0"/>
    <w:rsid w:val="00C3503B"/>
    <w:rsid w:val="00C36025"/>
    <w:rsid w:val="00C365DE"/>
    <w:rsid w:val="00C37938"/>
    <w:rsid w:val="00C37FF2"/>
    <w:rsid w:val="00C40342"/>
    <w:rsid w:val="00C40DE0"/>
    <w:rsid w:val="00C41D59"/>
    <w:rsid w:val="00C42646"/>
    <w:rsid w:val="00C4292E"/>
    <w:rsid w:val="00C42BF8"/>
    <w:rsid w:val="00C4547C"/>
    <w:rsid w:val="00C45532"/>
    <w:rsid w:val="00C45A57"/>
    <w:rsid w:val="00C45F03"/>
    <w:rsid w:val="00C47A14"/>
    <w:rsid w:val="00C47B4F"/>
    <w:rsid w:val="00C47D32"/>
    <w:rsid w:val="00C47ED8"/>
    <w:rsid w:val="00C47F83"/>
    <w:rsid w:val="00C50AA7"/>
    <w:rsid w:val="00C50AF7"/>
    <w:rsid w:val="00C512C9"/>
    <w:rsid w:val="00C51D02"/>
    <w:rsid w:val="00C51DA6"/>
    <w:rsid w:val="00C52636"/>
    <w:rsid w:val="00C53BFA"/>
    <w:rsid w:val="00C5511B"/>
    <w:rsid w:val="00C55280"/>
    <w:rsid w:val="00C5564B"/>
    <w:rsid w:val="00C55F94"/>
    <w:rsid w:val="00C56094"/>
    <w:rsid w:val="00C5629B"/>
    <w:rsid w:val="00C565AB"/>
    <w:rsid w:val="00C56B84"/>
    <w:rsid w:val="00C578AB"/>
    <w:rsid w:val="00C61515"/>
    <w:rsid w:val="00C62847"/>
    <w:rsid w:val="00C62AC2"/>
    <w:rsid w:val="00C63068"/>
    <w:rsid w:val="00C631C7"/>
    <w:rsid w:val="00C635AF"/>
    <w:rsid w:val="00C63827"/>
    <w:rsid w:val="00C64E4F"/>
    <w:rsid w:val="00C65E56"/>
    <w:rsid w:val="00C661C7"/>
    <w:rsid w:val="00C664AD"/>
    <w:rsid w:val="00C666B4"/>
    <w:rsid w:val="00C67055"/>
    <w:rsid w:val="00C6712A"/>
    <w:rsid w:val="00C67525"/>
    <w:rsid w:val="00C67E83"/>
    <w:rsid w:val="00C70898"/>
    <w:rsid w:val="00C709D8"/>
    <w:rsid w:val="00C70F1E"/>
    <w:rsid w:val="00C71A36"/>
    <w:rsid w:val="00C74666"/>
    <w:rsid w:val="00C74EDA"/>
    <w:rsid w:val="00C76523"/>
    <w:rsid w:val="00C7763A"/>
    <w:rsid w:val="00C77D13"/>
    <w:rsid w:val="00C8009E"/>
    <w:rsid w:val="00C80E2D"/>
    <w:rsid w:val="00C81351"/>
    <w:rsid w:val="00C82A48"/>
    <w:rsid w:val="00C84C9C"/>
    <w:rsid w:val="00C851DE"/>
    <w:rsid w:val="00C85820"/>
    <w:rsid w:val="00C85CF8"/>
    <w:rsid w:val="00C86D3B"/>
    <w:rsid w:val="00C875ED"/>
    <w:rsid w:val="00C878D1"/>
    <w:rsid w:val="00C936AA"/>
    <w:rsid w:val="00C93886"/>
    <w:rsid w:val="00C93943"/>
    <w:rsid w:val="00C93B0D"/>
    <w:rsid w:val="00C941AF"/>
    <w:rsid w:val="00C94564"/>
    <w:rsid w:val="00C95FF2"/>
    <w:rsid w:val="00C9675F"/>
    <w:rsid w:val="00C97CA2"/>
    <w:rsid w:val="00CA09A0"/>
    <w:rsid w:val="00CA1152"/>
    <w:rsid w:val="00CA1B76"/>
    <w:rsid w:val="00CA1FD8"/>
    <w:rsid w:val="00CA1FDC"/>
    <w:rsid w:val="00CA302A"/>
    <w:rsid w:val="00CA34AE"/>
    <w:rsid w:val="00CA4158"/>
    <w:rsid w:val="00CA425B"/>
    <w:rsid w:val="00CA4561"/>
    <w:rsid w:val="00CA6111"/>
    <w:rsid w:val="00CA68F3"/>
    <w:rsid w:val="00CA7303"/>
    <w:rsid w:val="00CA794D"/>
    <w:rsid w:val="00CB0281"/>
    <w:rsid w:val="00CB1A52"/>
    <w:rsid w:val="00CB1AEF"/>
    <w:rsid w:val="00CB23B4"/>
    <w:rsid w:val="00CB290E"/>
    <w:rsid w:val="00CB3976"/>
    <w:rsid w:val="00CB5136"/>
    <w:rsid w:val="00CB732E"/>
    <w:rsid w:val="00CC163C"/>
    <w:rsid w:val="00CC2196"/>
    <w:rsid w:val="00CC22FA"/>
    <w:rsid w:val="00CC3179"/>
    <w:rsid w:val="00CC3B1B"/>
    <w:rsid w:val="00CC4764"/>
    <w:rsid w:val="00CC6417"/>
    <w:rsid w:val="00CC75C6"/>
    <w:rsid w:val="00CD0ACA"/>
    <w:rsid w:val="00CD0D40"/>
    <w:rsid w:val="00CD0D51"/>
    <w:rsid w:val="00CD1E18"/>
    <w:rsid w:val="00CD207F"/>
    <w:rsid w:val="00CD286E"/>
    <w:rsid w:val="00CD35AF"/>
    <w:rsid w:val="00CD45D3"/>
    <w:rsid w:val="00CD4FC7"/>
    <w:rsid w:val="00CD501A"/>
    <w:rsid w:val="00CD518E"/>
    <w:rsid w:val="00CD53F3"/>
    <w:rsid w:val="00CD624A"/>
    <w:rsid w:val="00CD62B7"/>
    <w:rsid w:val="00CE10EA"/>
    <w:rsid w:val="00CE3BE3"/>
    <w:rsid w:val="00CE4973"/>
    <w:rsid w:val="00CE4B61"/>
    <w:rsid w:val="00CE51E5"/>
    <w:rsid w:val="00CE5768"/>
    <w:rsid w:val="00CE57C7"/>
    <w:rsid w:val="00CE6A69"/>
    <w:rsid w:val="00CE7A38"/>
    <w:rsid w:val="00CF01AB"/>
    <w:rsid w:val="00CF0ABF"/>
    <w:rsid w:val="00CF155F"/>
    <w:rsid w:val="00CF1F09"/>
    <w:rsid w:val="00CF24BC"/>
    <w:rsid w:val="00CF4752"/>
    <w:rsid w:val="00CF4BB0"/>
    <w:rsid w:val="00CF58C5"/>
    <w:rsid w:val="00CF67E2"/>
    <w:rsid w:val="00D0012E"/>
    <w:rsid w:val="00D028D0"/>
    <w:rsid w:val="00D03FE3"/>
    <w:rsid w:val="00D046CF"/>
    <w:rsid w:val="00D049FC"/>
    <w:rsid w:val="00D04C0D"/>
    <w:rsid w:val="00D04C5D"/>
    <w:rsid w:val="00D05A17"/>
    <w:rsid w:val="00D05D7C"/>
    <w:rsid w:val="00D065B1"/>
    <w:rsid w:val="00D10A0F"/>
    <w:rsid w:val="00D10F32"/>
    <w:rsid w:val="00D110AF"/>
    <w:rsid w:val="00D11807"/>
    <w:rsid w:val="00D11FAE"/>
    <w:rsid w:val="00D12BF8"/>
    <w:rsid w:val="00D12CCA"/>
    <w:rsid w:val="00D12CCD"/>
    <w:rsid w:val="00D14D42"/>
    <w:rsid w:val="00D16364"/>
    <w:rsid w:val="00D1710C"/>
    <w:rsid w:val="00D219E7"/>
    <w:rsid w:val="00D21C49"/>
    <w:rsid w:val="00D2513A"/>
    <w:rsid w:val="00D2537C"/>
    <w:rsid w:val="00D26509"/>
    <w:rsid w:val="00D27822"/>
    <w:rsid w:val="00D278D7"/>
    <w:rsid w:val="00D319BE"/>
    <w:rsid w:val="00D31E6B"/>
    <w:rsid w:val="00D31FA3"/>
    <w:rsid w:val="00D349EA"/>
    <w:rsid w:val="00D34A27"/>
    <w:rsid w:val="00D364C2"/>
    <w:rsid w:val="00D36D77"/>
    <w:rsid w:val="00D37B44"/>
    <w:rsid w:val="00D40051"/>
    <w:rsid w:val="00D4031F"/>
    <w:rsid w:val="00D40727"/>
    <w:rsid w:val="00D40AB7"/>
    <w:rsid w:val="00D40F1F"/>
    <w:rsid w:val="00D41011"/>
    <w:rsid w:val="00D4318D"/>
    <w:rsid w:val="00D43A95"/>
    <w:rsid w:val="00D43ED1"/>
    <w:rsid w:val="00D4481A"/>
    <w:rsid w:val="00D4500B"/>
    <w:rsid w:val="00D454FE"/>
    <w:rsid w:val="00D471F1"/>
    <w:rsid w:val="00D47C20"/>
    <w:rsid w:val="00D47C8B"/>
    <w:rsid w:val="00D50452"/>
    <w:rsid w:val="00D51812"/>
    <w:rsid w:val="00D51966"/>
    <w:rsid w:val="00D52781"/>
    <w:rsid w:val="00D529D9"/>
    <w:rsid w:val="00D53484"/>
    <w:rsid w:val="00D53829"/>
    <w:rsid w:val="00D53FF1"/>
    <w:rsid w:val="00D55BC4"/>
    <w:rsid w:val="00D56993"/>
    <w:rsid w:val="00D56E82"/>
    <w:rsid w:val="00D60ABA"/>
    <w:rsid w:val="00D6341E"/>
    <w:rsid w:val="00D63689"/>
    <w:rsid w:val="00D639D3"/>
    <w:rsid w:val="00D6418E"/>
    <w:rsid w:val="00D64995"/>
    <w:rsid w:val="00D65BF9"/>
    <w:rsid w:val="00D65FB3"/>
    <w:rsid w:val="00D668AE"/>
    <w:rsid w:val="00D66B72"/>
    <w:rsid w:val="00D7018A"/>
    <w:rsid w:val="00D7026D"/>
    <w:rsid w:val="00D705A0"/>
    <w:rsid w:val="00D70AE1"/>
    <w:rsid w:val="00D70BB9"/>
    <w:rsid w:val="00D72031"/>
    <w:rsid w:val="00D72C7F"/>
    <w:rsid w:val="00D735AF"/>
    <w:rsid w:val="00D74028"/>
    <w:rsid w:val="00D74577"/>
    <w:rsid w:val="00D7512C"/>
    <w:rsid w:val="00D768DF"/>
    <w:rsid w:val="00D76D2E"/>
    <w:rsid w:val="00D76EF2"/>
    <w:rsid w:val="00D76FC5"/>
    <w:rsid w:val="00D77AEF"/>
    <w:rsid w:val="00D8074B"/>
    <w:rsid w:val="00D812A6"/>
    <w:rsid w:val="00D81D35"/>
    <w:rsid w:val="00D8203F"/>
    <w:rsid w:val="00D834BE"/>
    <w:rsid w:val="00D8498B"/>
    <w:rsid w:val="00D84B65"/>
    <w:rsid w:val="00D84F2B"/>
    <w:rsid w:val="00D850AC"/>
    <w:rsid w:val="00D85BDD"/>
    <w:rsid w:val="00D85C99"/>
    <w:rsid w:val="00D9004C"/>
    <w:rsid w:val="00D90596"/>
    <w:rsid w:val="00D90836"/>
    <w:rsid w:val="00D91437"/>
    <w:rsid w:val="00D917A0"/>
    <w:rsid w:val="00D91C81"/>
    <w:rsid w:val="00D92E9A"/>
    <w:rsid w:val="00D94ACD"/>
    <w:rsid w:val="00D950CE"/>
    <w:rsid w:val="00D956CD"/>
    <w:rsid w:val="00D95C2E"/>
    <w:rsid w:val="00DA0098"/>
    <w:rsid w:val="00DA1303"/>
    <w:rsid w:val="00DA1E0F"/>
    <w:rsid w:val="00DA20C4"/>
    <w:rsid w:val="00DA23C7"/>
    <w:rsid w:val="00DA2D1D"/>
    <w:rsid w:val="00DA3296"/>
    <w:rsid w:val="00DA3CC8"/>
    <w:rsid w:val="00DA3D6D"/>
    <w:rsid w:val="00DA422D"/>
    <w:rsid w:val="00DA5F11"/>
    <w:rsid w:val="00DA63B9"/>
    <w:rsid w:val="00DA74CD"/>
    <w:rsid w:val="00DA7842"/>
    <w:rsid w:val="00DB0A6B"/>
    <w:rsid w:val="00DB2218"/>
    <w:rsid w:val="00DB22F6"/>
    <w:rsid w:val="00DB25A8"/>
    <w:rsid w:val="00DB3A0D"/>
    <w:rsid w:val="00DB459B"/>
    <w:rsid w:val="00DB45B6"/>
    <w:rsid w:val="00DB4FAF"/>
    <w:rsid w:val="00DB5874"/>
    <w:rsid w:val="00DB5AFD"/>
    <w:rsid w:val="00DB5D42"/>
    <w:rsid w:val="00DB6815"/>
    <w:rsid w:val="00DB7964"/>
    <w:rsid w:val="00DC0736"/>
    <w:rsid w:val="00DC081A"/>
    <w:rsid w:val="00DC0D0C"/>
    <w:rsid w:val="00DC3193"/>
    <w:rsid w:val="00DC32E9"/>
    <w:rsid w:val="00DC347D"/>
    <w:rsid w:val="00DC4628"/>
    <w:rsid w:val="00DC4E57"/>
    <w:rsid w:val="00DC4FAC"/>
    <w:rsid w:val="00DC5470"/>
    <w:rsid w:val="00DC5E68"/>
    <w:rsid w:val="00DD1B35"/>
    <w:rsid w:val="00DD22FB"/>
    <w:rsid w:val="00DD26C6"/>
    <w:rsid w:val="00DD3185"/>
    <w:rsid w:val="00DD344F"/>
    <w:rsid w:val="00DD45B2"/>
    <w:rsid w:val="00DD4D77"/>
    <w:rsid w:val="00DD516E"/>
    <w:rsid w:val="00DD7556"/>
    <w:rsid w:val="00DE0D07"/>
    <w:rsid w:val="00DE1478"/>
    <w:rsid w:val="00DE17C6"/>
    <w:rsid w:val="00DE2D38"/>
    <w:rsid w:val="00DE3542"/>
    <w:rsid w:val="00DE37F2"/>
    <w:rsid w:val="00DE4672"/>
    <w:rsid w:val="00DE52F5"/>
    <w:rsid w:val="00DE659A"/>
    <w:rsid w:val="00DE6FED"/>
    <w:rsid w:val="00DE7370"/>
    <w:rsid w:val="00DE7F09"/>
    <w:rsid w:val="00DF0591"/>
    <w:rsid w:val="00DF163E"/>
    <w:rsid w:val="00DF1AB0"/>
    <w:rsid w:val="00DF1E1F"/>
    <w:rsid w:val="00DF5409"/>
    <w:rsid w:val="00DF5C13"/>
    <w:rsid w:val="00DF6057"/>
    <w:rsid w:val="00E015AE"/>
    <w:rsid w:val="00E02990"/>
    <w:rsid w:val="00E036D4"/>
    <w:rsid w:val="00E055A1"/>
    <w:rsid w:val="00E065A3"/>
    <w:rsid w:val="00E06E4B"/>
    <w:rsid w:val="00E10234"/>
    <w:rsid w:val="00E10872"/>
    <w:rsid w:val="00E11B5D"/>
    <w:rsid w:val="00E11F84"/>
    <w:rsid w:val="00E1201D"/>
    <w:rsid w:val="00E125B4"/>
    <w:rsid w:val="00E1328D"/>
    <w:rsid w:val="00E13847"/>
    <w:rsid w:val="00E14F3E"/>
    <w:rsid w:val="00E152C1"/>
    <w:rsid w:val="00E16814"/>
    <w:rsid w:val="00E21079"/>
    <w:rsid w:val="00E225BA"/>
    <w:rsid w:val="00E24959"/>
    <w:rsid w:val="00E24BBE"/>
    <w:rsid w:val="00E24F12"/>
    <w:rsid w:val="00E3093E"/>
    <w:rsid w:val="00E3111C"/>
    <w:rsid w:val="00E312F7"/>
    <w:rsid w:val="00E31D1C"/>
    <w:rsid w:val="00E31DF6"/>
    <w:rsid w:val="00E32129"/>
    <w:rsid w:val="00E32BC9"/>
    <w:rsid w:val="00E33EE4"/>
    <w:rsid w:val="00E34CD1"/>
    <w:rsid w:val="00E35556"/>
    <w:rsid w:val="00E35FEB"/>
    <w:rsid w:val="00E36C3B"/>
    <w:rsid w:val="00E36D78"/>
    <w:rsid w:val="00E36DD8"/>
    <w:rsid w:val="00E375C8"/>
    <w:rsid w:val="00E4054F"/>
    <w:rsid w:val="00E40AC2"/>
    <w:rsid w:val="00E41216"/>
    <w:rsid w:val="00E414E8"/>
    <w:rsid w:val="00E416D8"/>
    <w:rsid w:val="00E42443"/>
    <w:rsid w:val="00E434BF"/>
    <w:rsid w:val="00E44156"/>
    <w:rsid w:val="00E44C1B"/>
    <w:rsid w:val="00E450D1"/>
    <w:rsid w:val="00E45880"/>
    <w:rsid w:val="00E4616E"/>
    <w:rsid w:val="00E468F1"/>
    <w:rsid w:val="00E46E8E"/>
    <w:rsid w:val="00E471D9"/>
    <w:rsid w:val="00E47C28"/>
    <w:rsid w:val="00E51277"/>
    <w:rsid w:val="00E5164A"/>
    <w:rsid w:val="00E52102"/>
    <w:rsid w:val="00E52BDA"/>
    <w:rsid w:val="00E52D57"/>
    <w:rsid w:val="00E531F6"/>
    <w:rsid w:val="00E535E3"/>
    <w:rsid w:val="00E538BB"/>
    <w:rsid w:val="00E53B0E"/>
    <w:rsid w:val="00E55B2F"/>
    <w:rsid w:val="00E55CA5"/>
    <w:rsid w:val="00E5676B"/>
    <w:rsid w:val="00E56775"/>
    <w:rsid w:val="00E57DC4"/>
    <w:rsid w:val="00E60865"/>
    <w:rsid w:val="00E608BC"/>
    <w:rsid w:val="00E6100C"/>
    <w:rsid w:val="00E61975"/>
    <w:rsid w:val="00E63776"/>
    <w:rsid w:val="00E638AA"/>
    <w:rsid w:val="00E63914"/>
    <w:rsid w:val="00E63EA1"/>
    <w:rsid w:val="00E669E7"/>
    <w:rsid w:val="00E67344"/>
    <w:rsid w:val="00E705AE"/>
    <w:rsid w:val="00E70921"/>
    <w:rsid w:val="00E71542"/>
    <w:rsid w:val="00E71801"/>
    <w:rsid w:val="00E719CA"/>
    <w:rsid w:val="00E721AB"/>
    <w:rsid w:val="00E723A0"/>
    <w:rsid w:val="00E72512"/>
    <w:rsid w:val="00E729EF"/>
    <w:rsid w:val="00E73513"/>
    <w:rsid w:val="00E73A4F"/>
    <w:rsid w:val="00E741A5"/>
    <w:rsid w:val="00E74BEB"/>
    <w:rsid w:val="00E74F1F"/>
    <w:rsid w:val="00E7528E"/>
    <w:rsid w:val="00E75389"/>
    <w:rsid w:val="00E76906"/>
    <w:rsid w:val="00E77FBA"/>
    <w:rsid w:val="00E80092"/>
    <w:rsid w:val="00E80393"/>
    <w:rsid w:val="00E80890"/>
    <w:rsid w:val="00E80A16"/>
    <w:rsid w:val="00E811D7"/>
    <w:rsid w:val="00E816C3"/>
    <w:rsid w:val="00E83A6F"/>
    <w:rsid w:val="00E83BAD"/>
    <w:rsid w:val="00E83F95"/>
    <w:rsid w:val="00E84A83"/>
    <w:rsid w:val="00E85707"/>
    <w:rsid w:val="00E85E21"/>
    <w:rsid w:val="00E86328"/>
    <w:rsid w:val="00E87383"/>
    <w:rsid w:val="00E90076"/>
    <w:rsid w:val="00E90AB0"/>
    <w:rsid w:val="00E90EAC"/>
    <w:rsid w:val="00E93457"/>
    <w:rsid w:val="00E95304"/>
    <w:rsid w:val="00E955DC"/>
    <w:rsid w:val="00E95F2A"/>
    <w:rsid w:val="00E97916"/>
    <w:rsid w:val="00E97A31"/>
    <w:rsid w:val="00EA0326"/>
    <w:rsid w:val="00EA059C"/>
    <w:rsid w:val="00EA09EC"/>
    <w:rsid w:val="00EA0FB8"/>
    <w:rsid w:val="00EA1A32"/>
    <w:rsid w:val="00EA1D06"/>
    <w:rsid w:val="00EA2480"/>
    <w:rsid w:val="00EA2736"/>
    <w:rsid w:val="00EA2BED"/>
    <w:rsid w:val="00EA37C6"/>
    <w:rsid w:val="00EA37D9"/>
    <w:rsid w:val="00EA4577"/>
    <w:rsid w:val="00EA566B"/>
    <w:rsid w:val="00EA59DE"/>
    <w:rsid w:val="00EA72DE"/>
    <w:rsid w:val="00EB0064"/>
    <w:rsid w:val="00EB16DE"/>
    <w:rsid w:val="00EB2468"/>
    <w:rsid w:val="00EB3405"/>
    <w:rsid w:val="00EB43E7"/>
    <w:rsid w:val="00EB72C9"/>
    <w:rsid w:val="00EC07CA"/>
    <w:rsid w:val="00EC14BF"/>
    <w:rsid w:val="00EC1815"/>
    <w:rsid w:val="00EC2E2F"/>
    <w:rsid w:val="00EC607C"/>
    <w:rsid w:val="00EC66AE"/>
    <w:rsid w:val="00EC6DC2"/>
    <w:rsid w:val="00EC7FAB"/>
    <w:rsid w:val="00ED0CDF"/>
    <w:rsid w:val="00ED207A"/>
    <w:rsid w:val="00ED3F44"/>
    <w:rsid w:val="00ED5C09"/>
    <w:rsid w:val="00ED768C"/>
    <w:rsid w:val="00EE078E"/>
    <w:rsid w:val="00EE1BBE"/>
    <w:rsid w:val="00EE1D06"/>
    <w:rsid w:val="00EE1FE8"/>
    <w:rsid w:val="00EE205A"/>
    <w:rsid w:val="00EE2A40"/>
    <w:rsid w:val="00EE4E24"/>
    <w:rsid w:val="00EE5B34"/>
    <w:rsid w:val="00EE62DD"/>
    <w:rsid w:val="00EE665F"/>
    <w:rsid w:val="00EE69A0"/>
    <w:rsid w:val="00EE793A"/>
    <w:rsid w:val="00EF0C6E"/>
    <w:rsid w:val="00EF1699"/>
    <w:rsid w:val="00EF1904"/>
    <w:rsid w:val="00EF20D5"/>
    <w:rsid w:val="00EF21A0"/>
    <w:rsid w:val="00EF2609"/>
    <w:rsid w:val="00EF26A3"/>
    <w:rsid w:val="00EF2745"/>
    <w:rsid w:val="00EF36CA"/>
    <w:rsid w:val="00EF3782"/>
    <w:rsid w:val="00EF4171"/>
    <w:rsid w:val="00EF430A"/>
    <w:rsid w:val="00EF4B85"/>
    <w:rsid w:val="00EF5005"/>
    <w:rsid w:val="00EF5217"/>
    <w:rsid w:val="00EF58B4"/>
    <w:rsid w:val="00EF79AE"/>
    <w:rsid w:val="00EF7D94"/>
    <w:rsid w:val="00F004F7"/>
    <w:rsid w:val="00F00938"/>
    <w:rsid w:val="00F02B46"/>
    <w:rsid w:val="00F034DA"/>
    <w:rsid w:val="00F035A4"/>
    <w:rsid w:val="00F039CD"/>
    <w:rsid w:val="00F041CC"/>
    <w:rsid w:val="00F05164"/>
    <w:rsid w:val="00F0549F"/>
    <w:rsid w:val="00F0583C"/>
    <w:rsid w:val="00F06D50"/>
    <w:rsid w:val="00F077B8"/>
    <w:rsid w:val="00F07863"/>
    <w:rsid w:val="00F100E5"/>
    <w:rsid w:val="00F10B93"/>
    <w:rsid w:val="00F1181A"/>
    <w:rsid w:val="00F12258"/>
    <w:rsid w:val="00F12954"/>
    <w:rsid w:val="00F12B67"/>
    <w:rsid w:val="00F12C8D"/>
    <w:rsid w:val="00F13453"/>
    <w:rsid w:val="00F134BB"/>
    <w:rsid w:val="00F1360E"/>
    <w:rsid w:val="00F14B73"/>
    <w:rsid w:val="00F1509F"/>
    <w:rsid w:val="00F15DCB"/>
    <w:rsid w:val="00F16230"/>
    <w:rsid w:val="00F165D1"/>
    <w:rsid w:val="00F16687"/>
    <w:rsid w:val="00F17C70"/>
    <w:rsid w:val="00F2198A"/>
    <w:rsid w:val="00F22219"/>
    <w:rsid w:val="00F225BD"/>
    <w:rsid w:val="00F2327D"/>
    <w:rsid w:val="00F23865"/>
    <w:rsid w:val="00F238B5"/>
    <w:rsid w:val="00F259A6"/>
    <w:rsid w:val="00F25CE8"/>
    <w:rsid w:val="00F25DFE"/>
    <w:rsid w:val="00F25E8F"/>
    <w:rsid w:val="00F260CE"/>
    <w:rsid w:val="00F26458"/>
    <w:rsid w:val="00F27AF8"/>
    <w:rsid w:val="00F27B56"/>
    <w:rsid w:val="00F30171"/>
    <w:rsid w:val="00F31246"/>
    <w:rsid w:val="00F3160F"/>
    <w:rsid w:val="00F316ED"/>
    <w:rsid w:val="00F32109"/>
    <w:rsid w:val="00F3223F"/>
    <w:rsid w:val="00F32860"/>
    <w:rsid w:val="00F32C9A"/>
    <w:rsid w:val="00F32F69"/>
    <w:rsid w:val="00F34C9F"/>
    <w:rsid w:val="00F34DCA"/>
    <w:rsid w:val="00F35097"/>
    <w:rsid w:val="00F353F1"/>
    <w:rsid w:val="00F3687A"/>
    <w:rsid w:val="00F36B0A"/>
    <w:rsid w:val="00F37D21"/>
    <w:rsid w:val="00F416E9"/>
    <w:rsid w:val="00F41EA1"/>
    <w:rsid w:val="00F422CF"/>
    <w:rsid w:val="00F45DBB"/>
    <w:rsid w:val="00F4689E"/>
    <w:rsid w:val="00F4696D"/>
    <w:rsid w:val="00F47AAE"/>
    <w:rsid w:val="00F50128"/>
    <w:rsid w:val="00F53FC6"/>
    <w:rsid w:val="00F5588E"/>
    <w:rsid w:val="00F55B96"/>
    <w:rsid w:val="00F56AE6"/>
    <w:rsid w:val="00F5769D"/>
    <w:rsid w:val="00F5776A"/>
    <w:rsid w:val="00F600F3"/>
    <w:rsid w:val="00F60BBF"/>
    <w:rsid w:val="00F60F24"/>
    <w:rsid w:val="00F61C6C"/>
    <w:rsid w:val="00F61EA2"/>
    <w:rsid w:val="00F6236C"/>
    <w:rsid w:val="00F62BC9"/>
    <w:rsid w:val="00F632FE"/>
    <w:rsid w:val="00F63DF4"/>
    <w:rsid w:val="00F64183"/>
    <w:rsid w:val="00F64E48"/>
    <w:rsid w:val="00F64ED7"/>
    <w:rsid w:val="00F6628D"/>
    <w:rsid w:val="00F66CCC"/>
    <w:rsid w:val="00F66D35"/>
    <w:rsid w:val="00F678D9"/>
    <w:rsid w:val="00F702B1"/>
    <w:rsid w:val="00F70503"/>
    <w:rsid w:val="00F711B6"/>
    <w:rsid w:val="00F71820"/>
    <w:rsid w:val="00F71A82"/>
    <w:rsid w:val="00F71AD4"/>
    <w:rsid w:val="00F728C3"/>
    <w:rsid w:val="00F74013"/>
    <w:rsid w:val="00F7555B"/>
    <w:rsid w:val="00F7571A"/>
    <w:rsid w:val="00F76074"/>
    <w:rsid w:val="00F76999"/>
    <w:rsid w:val="00F76E74"/>
    <w:rsid w:val="00F773B5"/>
    <w:rsid w:val="00F801E3"/>
    <w:rsid w:val="00F8061C"/>
    <w:rsid w:val="00F81BCB"/>
    <w:rsid w:val="00F822B0"/>
    <w:rsid w:val="00F82915"/>
    <w:rsid w:val="00F82D10"/>
    <w:rsid w:val="00F83856"/>
    <w:rsid w:val="00F848EB"/>
    <w:rsid w:val="00F84FD5"/>
    <w:rsid w:val="00F85BA8"/>
    <w:rsid w:val="00F8619F"/>
    <w:rsid w:val="00F87089"/>
    <w:rsid w:val="00F8732B"/>
    <w:rsid w:val="00F90434"/>
    <w:rsid w:val="00F905EE"/>
    <w:rsid w:val="00F91334"/>
    <w:rsid w:val="00F922A0"/>
    <w:rsid w:val="00F924AC"/>
    <w:rsid w:val="00F93B43"/>
    <w:rsid w:val="00F9429F"/>
    <w:rsid w:val="00F94688"/>
    <w:rsid w:val="00F96E62"/>
    <w:rsid w:val="00F96E7A"/>
    <w:rsid w:val="00F972E6"/>
    <w:rsid w:val="00F9760E"/>
    <w:rsid w:val="00F97B85"/>
    <w:rsid w:val="00FA044C"/>
    <w:rsid w:val="00FA04C8"/>
    <w:rsid w:val="00FA09F6"/>
    <w:rsid w:val="00FA0AE6"/>
    <w:rsid w:val="00FA0C9A"/>
    <w:rsid w:val="00FA1213"/>
    <w:rsid w:val="00FA18AB"/>
    <w:rsid w:val="00FA1EFB"/>
    <w:rsid w:val="00FA2F45"/>
    <w:rsid w:val="00FA344F"/>
    <w:rsid w:val="00FA3C49"/>
    <w:rsid w:val="00FA4456"/>
    <w:rsid w:val="00FA543E"/>
    <w:rsid w:val="00FA578B"/>
    <w:rsid w:val="00FA669C"/>
    <w:rsid w:val="00FA6C32"/>
    <w:rsid w:val="00FA6E42"/>
    <w:rsid w:val="00FA6FE2"/>
    <w:rsid w:val="00FA74B1"/>
    <w:rsid w:val="00FB13A9"/>
    <w:rsid w:val="00FB16B6"/>
    <w:rsid w:val="00FB1CDE"/>
    <w:rsid w:val="00FB3E0E"/>
    <w:rsid w:val="00FB4107"/>
    <w:rsid w:val="00FB4EBF"/>
    <w:rsid w:val="00FB56A1"/>
    <w:rsid w:val="00FB63AA"/>
    <w:rsid w:val="00FB670B"/>
    <w:rsid w:val="00FC0A2D"/>
    <w:rsid w:val="00FC0BA4"/>
    <w:rsid w:val="00FC0EC1"/>
    <w:rsid w:val="00FC165D"/>
    <w:rsid w:val="00FC1841"/>
    <w:rsid w:val="00FC360F"/>
    <w:rsid w:val="00FC4034"/>
    <w:rsid w:val="00FC43DA"/>
    <w:rsid w:val="00FC4D88"/>
    <w:rsid w:val="00FC57F5"/>
    <w:rsid w:val="00FC6369"/>
    <w:rsid w:val="00FC79EA"/>
    <w:rsid w:val="00FD00D2"/>
    <w:rsid w:val="00FD13C1"/>
    <w:rsid w:val="00FD14EA"/>
    <w:rsid w:val="00FD1E38"/>
    <w:rsid w:val="00FD1EB9"/>
    <w:rsid w:val="00FD2141"/>
    <w:rsid w:val="00FD2E86"/>
    <w:rsid w:val="00FD40C1"/>
    <w:rsid w:val="00FD43EF"/>
    <w:rsid w:val="00FD479C"/>
    <w:rsid w:val="00FD4A9D"/>
    <w:rsid w:val="00FD5781"/>
    <w:rsid w:val="00FD5B9B"/>
    <w:rsid w:val="00FD625D"/>
    <w:rsid w:val="00FD6BFD"/>
    <w:rsid w:val="00FD6FC1"/>
    <w:rsid w:val="00FD7199"/>
    <w:rsid w:val="00FD7280"/>
    <w:rsid w:val="00FD779E"/>
    <w:rsid w:val="00FD78F7"/>
    <w:rsid w:val="00FE035B"/>
    <w:rsid w:val="00FE035F"/>
    <w:rsid w:val="00FE0F03"/>
    <w:rsid w:val="00FE1DA1"/>
    <w:rsid w:val="00FE24AF"/>
    <w:rsid w:val="00FE308C"/>
    <w:rsid w:val="00FE4911"/>
    <w:rsid w:val="00FE6220"/>
    <w:rsid w:val="00FE676C"/>
    <w:rsid w:val="00FE6772"/>
    <w:rsid w:val="00FE6A7F"/>
    <w:rsid w:val="00FE6C50"/>
    <w:rsid w:val="00FE6E9F"/>
    <w:rsid w:val="00FE750E"/>
    <w:rsid w:val="00FE794A"/>
    <w:rsid w:val="00FE7A0E"/>
    <w:rsid w:val="00FF05CC"/>
    <w:rsid w:val="00FF10DE"/>
    <w:rsid w:val="00FF14C1"/>
    <w:rsid w:val="00FF17E6"/>
    <w:rsid w:val="00FF237E"/>
    <w:rsid w:val="00FF2ABC"/>
    <w:rsid w:val="00FF3704"/>
    <w:rsid w:val="00FF44E6"/>
    <w:rsid w:val="00FF5E0A"/>
    <w:rsid w:val="00FF65F1"/>
    <w:rsid w:val="00FF6E4B"/>
    <w:rsid w:val="00FF7690"/>
    <w:rsid w:val="00FF7842"/>
    <w:rsid w:val="00FF7F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73A8"/>
  <w15:docId w15:val="{C49EE442-CBCF-4B44-AB8D-4A72C54E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D2"/>
    <w:pPr>
      <w:widowControl w:val="0"/>
    </w:pPr>
  </w:style>
  <w:style w:type="paragraph" w:styleId="1">
    <w:name w:val="heading 1"/>
    <w:basedOn w:val="a"/>
    <w:next w:val="a"/>
    <w:link w:val="10"/>
    <w:uiPriority w:val="9"/>
    <w:qFormat/>
    <w:rsid w:val="00CE10EA"/>
    <w:pPr>
      <w:keepNext/>
      <w:snapToGrid w:val="0"/>
      <w:spacing w:afterLines="15" w:line="276" w:lineRule="auto"/>
      <w:jc w:val="both"/>
      <w:outlineLvl w:val="0"/>
    </w:pPr>
    <w:rPr>
      <w:rFonts w:ascii="Times New Roman" w:eastAsia="標楷體" w:hAnsi="Times New Roman" w:cstheme="majorBidi"/>
      <w:b/>
      <w:bCs/>
      <w:kern w:val="52"/>
      <w:sz w:val="32"/>
      <w:szCs w:val="32"/>
    </w:rPr>
  </w:style>
  <w:style w:type="paragraph" w:styleId="2">
    <w:name w:val="heading 2"/>
    <w:basedOn w:val="a"/>
    <w:next w:val="a"/>
    <w:link w:val="20"/>
    <w:uiPriority w:val="9"/>
    <w:unhideWhenUsed/>
    <w:qFormat/>
    <w:rsid w:val="008957AB"/>
    <w:pPr>
      <w:keepNext/>
      <w:snapToGrid w:val="0"/>
      <w:spacing w:afterLines="15" w:line="276" w:lineRule="auto"/>
      <w:outlineLvl w:val="1"/>
    </w:pPr>
    <w:rPr>
      <w:rFonts w:ascii="Times New Roman" w:eastAsia="標楷體" w:hAnsiTheme="majorHAnsi" w:cs="Times New Roman"/>
      <w:b/>
      <w:bCs/>
      <w:sz w:val="32"/>
      <w:szCs w:val="32"/>
    </w:rPr>
  </w:style>
  <w:style w:type="paragraph" w:styleId="3">
    <w:name w:val="heading 3"/>
    <w:basedOn w:val="a"/>
    <w:link w:val="30"/>
    <w:uiPriority w:val="9"/>
    <w:qFormat/>
    <w:rsid w:val="00C9675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unhideWhenUsed/>
    <w:qFormat/>
    <w:rsid w:val="00C26FB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BFE"/>
    <w:pPr>
      <w:tabs>
        <w:tab w:val="center" w:pos="4153"/>
        <w:tab w:val="right" w:pos="8306"/>
      </w:tabs>
      <w:snapToGrid w:val="0"/>
    </w:pPr>
    <w:rPr>
      <w:sz w:val="20"/>
      <w:szCs w:val="20"/>
    </w:rPr>
  </w:style>
  <w:style w:type="character" w:customStyle="1" w:styleId="a5">
    <w:name w:val="頁首 字元"/>
    <w:basedOn w:val="a0"/>
    <w:link w:val="a4"/>
    <w:uiPriority w:val="99"/>
    <w:rsid w:val="00A83BFE"/>
    <w:rPr>
      <w:sz w:val="20"/>
      <w:szCs w:val="20"/>
    </w:rPr>
  </w:style>
  <w:style w:type="paragraph" w:styleId="a6">
    <w:name w:val="footer"/>
    <w:basedOn w:val="a"/>
    <w:link w:val="a7"/>
    <w:unhideWhenUsed/>
    <w:rsid w:val="00A83BFE"/>
    <w:pPr>
      <w:tabs>
        <w:tab w:val="center" w:pos="4153"/>
        <w:tab w:val="right" w:pos="8306"/>
      </w:tabs>
      <w:snapToGrid w:val="0"/>
    </w:pPr>
    <w:rPr>
      <w:sz w:val="20"/>
      <w:szCs w:val="20"/>
    </w:rPr>
  </w:style>
  <w:style w:type="character" w:customStyle="1" w:styleId="a7">
    <w:name w:val="頁尾 字元"/>
    <w:basedOn w:val="a0"/>
    <w:link w:val="a6"/>
    <w:rsid w:val="00A83BFE"/>
    <w:rPr>
      <w:sz w:val="20"/>
      <w:szCs w:val="20"/>
    </w:rPr>
  </w:style>
  <w:style w:type="paragraph" w:styleId="a8">
    <w:name w:val="Balloon Text"/>
    <w:basedOn w:val="a"/>
    <w:link w:val="a9"/>
    <w:uiPriority w:val="99"/>
    <w:semiHidden/>
    <w:unhideWhenUsed/>
    <w:rsid w:val="00D905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0596"/>
    <w:rPr>
      <w:rFonts w:asciiTheme="majorHAnsi" w:eastAsiaTheme="majorEastAsia" w:hAnsiTheme="majorHAnsi" w:cstheme="majorBidi"/>
      <w:sz w:val="18"/>
      <w:szCs w:val="18"/>
    </w:rPr>
  </w:style>
  <w:style w:type="paragraph" w:styleId="aa">
    <w:name w:val="List Paragraph"/>
    <w:basedOn w:val="a"/>
    <w:uiPriority w:val="34"/>
    <w:qFormat/>
    <w:rsid w:val="00AC34EE"/>
    <w:pPr>
      <w:ind w:leftChars="200" w:left="480"/>
    </w:pPr>
  </w:style>
  <w:style w:type="character" w:customStyle="1" w:styleId="20">
    <w:name w:val="標題 2 字元"/>
    <w:basedOn w:val="a0"/>
    <w:link w:val="2"/>
    <w:uiPriority w:val="9"/>
    <w:rsid w:val="008957AB"/>
    <w:rPr>
      <w:rFonts w:ascii="Times New Roman" w:eastAsia="標楷體" w:hAnsiTheme="majorHAnsi" w:cs="Times New Roman"/>
      <w:b/>
      <w:bCs/>
      <w:sz w:val="32"/>
      <w:szCs w:val="32"/>
    </w:rPr>
  </w:style>
  <w:style w:type="character" w:styleId="ab">
    <w:name w:val="annotation reference"/>
    <w:basedOn w:val="a0"/>
    <w:uiPriority w:val="99"/>
    <w:semiHidden/>
    <w:unhideWhenUsed/>
    <w:rsid w:val="00E225BA"/>
    <w:rPr>
      <w:sz w:val="18"/>
      <w:szCs w:val="18"/>
    </w:rPr>
  </w:style>
  <w:style w:type="paragraph" w:styleId="ac">
    <w:name w:val="annotation text"/>
    <w:basedOn w:val="a"/>
    <w:link w:val="ad"/>
    <w:uiPriority w:val="99"/>
    <w:semiHidden/>
    <w:unhideWhenUsed/>
    <w:rsid w:val="00E225BA"/>
  </w:style>
  <w:style w:type="character" w:customStyle="1" w:styleId="ad">
    <w:name w:val="註解文字 字元"/>
    <w:basedOn w:val="a0"/>
    <w:link w:val="ac"/>
    <w:uiPriority w:val="99"/>
    <w:semiHidden/>
    <w:rsid w:val="00E225BA"/>
  </w:style>
  <w:style w:type="paragraph" w:styleId="ae">
    <w:name w:val="annotation subject"/>
    <w:basedOn w:val="ac"/>
    <w:next w:val="ac"/>
    <w:link w:val="af"/>
    <w:uiPriority w:val="99"/>
    <w:semiHidden/>
    <w:unhideWhenUsed/>
    <w:rsid w:val="00E225BA"/>
    <w:rPr>
      <w:b/>
      <w:bCs/>
    </w:rPr>
  </w:style>
  <w:style w:type="character" w:customStyle="1" w:styleId="af">
    <w:name w:val="註解主旨 字元"/>
    <w:basedOn w:val="ad"/>
    <w:link w:val="ae"/>
    <w:uiPriority w:val="99"/>
    <w:semiHidden/>
    <w:rsid w:val="00E225BA"/>
    <w:rPr>
      <w:b/>
      <w:bCs/>
    </w:rPr>
  </w:style>
  <w:style w:type="character" w:customStyle="1" w:styleId="10">
    <w:name w:val="標題 1 字元"/>
    <w:basedOn w:val="a0"/>
    <w:link w:val="1"/>
    <w:uiPriority w:val="9"/>
    <w:rsid w:val="00CE10EA"/>
    <w:rPr>
      <w:rFonts w:ascii="Times New Roman" w:eastAsia="標楷體" w:hAnsi="Times New Roman" w:cstheme="majorBidi"/>
      <w:b/>
      <w:bCs/>
      <w:kern w:val="52"/>
      <w:sz w:val="32"/>
      <w:szCs w:val="32"/>
    </w:rPr>
  </w:style>
  <w:style w:type="paragraph" w:styleId="af0">
    <w:name w:val="TOC Heading"/>
    <w:basedOn w:val="1"/>
    <w:next w:val="a"/>
    <w:uiPriority w:val="39"/>
    <w:unhideWhenUsed/>
    <w:qFormat/>
    <w:rsid w:val="00FD1E38"/>
    <w:pPr>
      <w:keepLines/>
      <w:widowControl/>
      <w:snapToGrid/>
      <w:spacing w:before="480" w:afterLines="0"/>
      <w:jc w:val="left"/>
      <w:outlineLvl w:val="9"/>
    </w:pPr>
    <w:rPr>
      <w:rFonts w:asciiTheme="majorHAnsi" w:eastAsiaTheme="majorEastAsia" w:hAnsiTheme="majorHAnsi"/>
      <w:color w:val="365F91" w:themeColor="accent1" w:themeShade="BF"/>
      <w:kern w:val="0"/>
      <w:szCs w:val="28"/>
    </w:rPr>
  </w:style>
  <w:style w:type="paragraph" w:styleId="21">
    <w:name w:val="toc 2"/>
    <w:basedOn w:val="a"/>
    <w:next w:val="a"/>
    <w:autoRedefine/>
    <w:uiPriority w:val="39"/>
    <w:unhideWhenUsed/>
    <w:qFormat/>
    <w:rsid w:val="00415708"/>
    <w:pPr>
      <w:widowControl/>
      <w:tabs>
        <w:tab w:val="right" w:leader="dot" w:pos="10196"/>
      </w:tabs>
      <w:spacing w:after="100" w:line="420" w:lineRule="exact"/>
      <w:ind w:leftChars="117" w:left="847" w:hangingChars="202" w:hanging="566"/>
    </w:pPr>
    <w:rPr>
      <w:kern w:val="0"/>
      <w:sz w:val="22"/>
    </w:rPr>
  </w:style>
  <w:style w:type="paragraph" w:styleId="11">
    <w:name w:val="toc 1"/>
    <w:basedOn w:val="a"/>
    <w:next w:val="a"/>
    <w:autoRedefine/>
    <w:uiPriority w:val="39"/>
    <w:unhideWhenUsed/>
    <w:qFormat/>
    <w:rsid w:val="00C21707"/>
    <w:pPr>
      <w:widowControl/>
      <w:tabs>
        <w:tab w:val="right" w:leader="dot" w:pos="10206"/>
      </w:tabs>
      <w:spacing w:after="100" w:line="420" w:lineRule="exact"/>
      <w:ind w:leftChars="117" w:left="1006" w:hangingChars="259" w:hanging="725"/>
    </w:pPr>
    <w:rPr>
      <w:kern w:val="0"/>
      <w:sz w:val="22"/>
    </w:rPr>
  </w:style>
  <w:style w:type="paragraph" w:styleId="31">
    <w:name w:val="toc 3"/>
    <w:basedOn w:val="a"/>
    <w:next w:val="a"/>
    <w:autoRedefine/>
    <w:uiPriority w:val="39"/>
    <w:semiHidden/>
    <w:unhideWhenUsed/>
    <w:qFormat/>
    <w:rsid w:val="00FD1E38"/>
    <w:pPr>
      <w:widowControl/>
      <w:spacing w:after="100" w:line="276" w:lineRule="auto"/>
      <w:ind w:left="440"/>
    </w:pPr>
    <w:rPr>
      <w:kern w:val="0"/>
      <w:sz w:val="22"/>
    </w:rPr>
  </w:style>
  <w:style w:type="character" w:styleId="af1">
    <w:name w:val="Hyperlink"/>
    <w:basedOn w:val="a0"/>
    <w:uiPriority w:val="99"/>
    <w:unhideWhenUsed/>
    <w:rsid w:val="00FD1E38"/>
    <w:rPr>
      <w:color w:val="0000FF" w:themeColor="hyperlink"/>
      <w:u w:val="single"/>
    </w:rPr>
  </w:style>
  <w:style w:type="paragraph" w:styleId="HTML">
    <w:name w:val="HTML Preformatted"/>
    <w:basedOn w:val="a"/>
    <w:link w:val="HTML0"/>
    <w:uiPriority w:val="99"/>
    <w:rsid w:val="00FC4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uiPriority w:val="99"/>
    <w:rsid w:val="00FC4D88"/>
    <w:rPr>
      <w:rFonts w:ascii="Arial Unicode MS" w:eastAsia="Arial Unicode MS" w:hAnsi="Arial Unicode MS" w:cs="Arial Unicode MS"/>
      <w:color w:val="333333"/>
      <w:kern w:val="0"/>
      <w:sz w:val="20"/>
      <w:szCs w:val="20"/>
    </w:rPr>
  </w:style>
  <w:style w:type="character" w:customStyle="1" w:styleId="30">
    <w:name w:val="標題 3 字元"/>
    <w:basedOn w:val="a0"/>
    <w:link w:val="3"/>
    <w:uiPriority w:val="9"/>
    <w:rsid w:val="00C9675F"/>
    <w:rPr>
      <w:rFonts w:ascii="新細明體" w:eastAsia="新細明體" w:hAnsi="新細明體" w:cs="新細明體"/>
      <w:b/>
      <w:bCs/>
      <w:kern w:val="0"/>
      <w:sz w:val="27"/>
      <w:szCs w:val="27"/>
    </w:rPr>
  </w:style>
  <w:style w:type="character" w:customStyle="1" w:styleId="txt-keyword">
    <w:name w:val="txt-keyword"/>
    <w:basedOn w:val="a0"/>
    <w:rsid w:val="00C9675F"/>
  </w:style>
  <w:style w:type="paragraph" w:styleId="Web">
    <w:name w:val="Normal (Web)"/>
    <w:basedOn w:val="a"/>
    <w:uiPriority w:val="99"/>
    <w:semiHidden/>
    <w:unhideWhenUsed/>
    <w:rsid w:val="00C9675F"/>
    <w:pPr>
      <w:widowControl/>
      <w:spacing w:before="100" w:beforeAutospacing="1" w:after="100" w:afterAutospacing="1"/>
    </w:pPr>
    <w:rPr>
      <w:rFonts w:ascii="新細明體" w:eastAsia="新細明體" w:hAnsi="新細明體" w:cs="新細明體"/>
      <w:kern w:val="0"/>
      <w:szCs w:val="24"/>
    </w:rPr>
  </w:style>
  <w:style w:type="paragraph" w:styleId="af2">
    <w:name w:val="Body Text Indent"/>
    <w:basedOn w:val="a"/>
    <w:link w:val="af3"/>
    <w:rsid w:val="00C9675F"/>
    <w:pPr>
      <w:widowControl/>
      <w:spacing w:line="400" w:lineRule="atLeast"/>
      <w:ind w:firstLine="540"/>
      <w:jc w:val="both"/>
    </w:pPr>
    <w:rPr>
      <w:rFonts w:ascii="標楷體" w:eastAsia="標楷體" w:hAnsi="標楷體" w:cs="Times New Roman"/>
      <w:kern w:val="0"/>
      <w:szCs w:val="24"/>
    </w:rPr>
  </w:style>
  <w:style w:type="character" w:customStyle="1" w:styleId="af3">
    <w:name w:val="本文縮排 字元"/>
    <w:basedOn w:val="a0"/>
    <w:link w:val="af2"/>
    <w:rsid w:val="00C9675F"/>
    <w:rPr>
      <w:rFonts w:ascii="標楷體" w:eastAsia="標楷體" w:hAnsi="標楷體" w:cs="Times New Roman"/>
      <w:kern w:val="0"/>
      <w:szCs w:val="24"/>
    </w:rPr>
  </w:style>
  <w:style w:type="paragraph" w:customStyle="1" w:styleId="Default">
    <w:name w:val="Default"/>
    <w:rsid w:val="00C9675F"/>
    <w:pPr>
      <w:widowControl w:val="0"/>
      <w:autoSpaceDE w:val="0"/>
      <w:autoSpaceDN w:val="0"/>
      <w:adjustRightInd w:val="0"/>
    </w:pPr>
    <w:rPr>
      <w:rFonts w:ascii="標楷體" w:eastAsia="標楷體" w:hAnsi="Calibri" w:cs="標楷體"/>
      <w:color w:val="000000"/>
      <w:kern w:val="0"/>
      <w:szCs w:val="24"/>
    </w:rPr>
  </w:style>
  <w:style w:type="paragraph" w:styleId="af4">
    <w:name w:val="footnote text"/>
    <w:basedOn w:val="a"/>
    <w:link w:val="af5"/>
    <w:uiPriority w:val="99"/>
    <w:semiHidden/>
    <w:unhideWhenUsed/>
    <w:rsid w:val="00672E5E"/>
    <w:pPr>
      <w:snapToGrid w:val="0"/>
    </w:pPr>
    <w:rPr>
      <w:sz w:val="20"/>
      <w:szCs w:val="20"/>
    </w:rPr>
  </w:style>
  <w:style w:type="character" w:customStyle="1" w:styleId="af5">
    <w:name w:val="註腳文字 字元"/>
    <w:basedOn w:val="a0"/>
    <w:link w:val="af4"/>
    <w:uiPriority w:val="99"/>
    <w:semiHidden/>
    <w:rsid w:val="00672E5E"/>
    <w:rPr>
      <w:sz w:val="20"/>
      <w:szCs w:val="20"/>
    </w:rPr>
  </w:style>
  <w:style w:type="character" w:styleId="af6">
    <w:name w:val="footnote reference"/>
    <w:basedOn w:val="a0"/>
    <w:uiPriority w:val="99"/>
    <w:semiHidden/>
    <w:unhideWhenUsed/>
    <w:rsid w:val="00672E5E"/>
    <w:rPr>
      <w:vertAlign w:val="superscript"/>
    </w:rPr>
  </w:style>
  <w:style w:type="paragraph" w:styleId="af7">
    <w:name w:val="Document Map"/>
    <w:basedOn w:val="a"/>
    <w:link w:val="af8"/>
    <w:uiPriority w:val="99"/>
    <w:semiHidden/>
    <w:unhideWhenUsed/>
    <w:rsid w:val="00257ED0"/>
    <w:rPr>
      <w:rFonts w:ascii="新細明體" w:eastAsia="新細明體"/>
      <w:sz w:val="18"/>
      <w:szCs w:val="18"/>
    </w:rPr>
  </w:style>
  <w:style w:type="character" w:customStyle="1" w:styleId="af8">
    <w:name w:val="文件引導模式 字元"/>
    <w:basedOn w:val="a0"/>
    <w:link w:val="af7"/>
    <w:uiPriority w:val="99"/>
    <w:semiHidden/>
    <w:rsid w:val="00257ED0"/>
    <w:rPr>
      <w:rFonts w:ascii="新細明體" w:eastAsia="新細明體"/>
      <w:sz w:val="18"/>
      <w:szCs w:val="18"/>
    </w:rPr>
  </w:style>
  <w:style w:type="character" w:customStyle="1" w:styleId="40">
    <w:name w:val="標題 4 字元"/>
    <w:basedOn w:val="a0"/>
    <w:link w:val="4"/>
    <w:uiPriority w:val="9"/>
    <w:rsid w:val="00C26FBA"/>
    <w:rPr>
      <w:rFonts w:asciiTheme="majorHAnsi" w:eastAsiaTheme="majorEastAsia" w:hAnsiTheme="majorHAnsi" w:cstheme="majorBidi"/>
      <w:sz w:val="36"/>
      <w:szCs w:val="36"/>
    </w:rPr>
  </w:style>
  <w:style w:type="paragraph" w:styleId="af9">
    <w:name w:val="No Spacing"/>
    <w:uiPriority w:val="1"/>
    <w:qFormat/>
    <w:rsid w:val="00033244"/>
    <w:pPr>
      <w:widowControl w:val="0"/>
    </w:pPr>
  </w:style>
  <w:style w:type="paragraph" w:styleId="afa">
    <w:name w:val="Title"/>
    <w:basedOn w:val="a"/>
    <w:next w:val="a"/>
    <w:link w:val="afb"/>
    <w:uiPriority w:val="10"/>
    <w:qFormat/>
    <w:rsid w:val="003C6B39"/>
    <w:pPr>
      <w:spacing w:before="240" w:after="60"/>
      <w:jc w:val="center"/>
      <w:outlineLvl w:val="0"/>
    </w:pPr>
    <w:rPr>
      <w:rFonts w:ascii="Calibri Light" w:eastAsia="新細明體" w:hAnsi="Calibri Light" w:cs="Times New Roman"/>
      <w:b/>
      <w:bCs/>
      <w:sz w:val="32"/>
      <w:szCs w:val="32"/>
    </w:rPr>
  </w:style>
  <w:style w:type="character" w:customStyle="1" w:styleId="afb">
    <w:name w:val="標題 字元"/>
    <w:basedOn w:val="a0"/>
    <w:link w:val="afa"/>
    <w:uiPriority w:val="10"/>
    <w:rsid w:val="003C6B39"/>
    <w:rPr>
      <w:rFonts w:ascii="Calibri Light" w:eastAsia="新細明體" w:hAnsi="Calibri Light" w:cs="Times New Roman"/>
      <w:b/>
      <w:bCs/>
      <w:sz w:val="32"/>
      <w:szCs w:val="32"/>
    </w:rPr>
  </w:style>
  <w:style w:type="paragraph" w:styleId="afc">
    <w:name w:val="Body Text"/>
    <w:basedOn w:val="a"/>
    <w:link w:val="afd"/>
    <w:uiPriority w:val="99"/>
    <w:unhideWhenUsed/>
    <w:rsid w:val="00F14B73"/>
    <w:pPr>
      <w:spacing w:after="120"/>
    </w:pPr>
  </w:style>
  <w:style w:type="character" w:customStyle="1" w:styleId="afd">
    <w:name w:val="本文 字元"/>
    <w:basedOn w:val="a0"/>
    <w:link w:val="afc"/>
    <w:uiPriority w:val="99"/>
    <w:rsid w:val="00F14B73"/>
  </w:style>
  <w:style w:type="character" w:styleId="afe">
    <w:name w:val="Intense Reference"/>
    <w:basedOn w:val="a0"/>
    <w:uiPriority w:val="32"/>
    <w:qFormat/>
    <w:rsid w:val="00BC1C93"/>
    <w:rPr>
      <w:b/>
      <w:bCs/>
      <w:smallCaps/>
      <w:color w:val="4F81BD" w:themeColor="accent1"/>
      <w:spacing w:val="5"/>
    </w:rPr>
  </w:style>
  <w:style w:type="character" w:styleId="aff">
    <w:name w:val="Strong"/>
    <w:basedOn w:val="a0"/>
    <w:uiPriority w:val="22"/>
    <w:qFormat/>
    <w:rsid w:val="009B2E87"/>
    <w:rPr>
      <w:b/>
      <w:bCs/>
    </w:rPr>
  </w:style>
  <w:style w:type="paragraph" w:styleId="aff0">
    <w:name w:val="Revision"/>
    <w:hidden/>
    <w:uiPriority w:val="99"/>
    <w:semiHidden/>
    <w:rsid w:val="00DB2218"/>
  </w:style>
  <w:style w:type="paragraph" w:styleId="aff1">
    <w:name w:val="Plain Text"/>
    <w:basedOn w:val="a"/>
    <w:link w:val="aff2"/>
    <w:uiPriority w:val="99"/>
    <w:unhideWhenUsed/>
    <w:rsid w:val="00453907"/>
    <w:rPr>
      <w:rFonts w:ascii="Calibri" w:eastAsia="新細明體" w:hAnsi="Courier New" w:cs="Courier New"/>
    </w:rPr>
  </w:style>
  <w:style w:type="character" w:customStyle="1" w:styleId="aff2">
    <w:name w:val="純文字 字元"/>
    <w:basedOn w:val="a0"/>
    <w:link w:val="aff1"/>
    <w:uiPriority w:val="99"/>
    <w:rsid w:val="00453907"/>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1114">
      <w:bodyDiv w:val="1"/>
      <w:marLeft w:val="0"/>
      <w:marRight w:val="0"/>
      <w:marTop w:val="0"/>
      <w:marBottom w:val="0"/>
      <w:divBdr>
        <w:top w:val="none" w:sz="0" w:space="0" w:color="auto"/>
        <w:left w:val="none" w:sz="0" w:space="0" w:color="auto"/>
        <w:bottom w:val="none" w:sz="0" w:space="0" w:color="auto"/>
        <w:right w:val="none" w:sz="0" w:space="0" w:color="auto"/>
      </w:divBdr>
    </w:div>
    <w:div w:id="142891743">
      <w:bodyDiv w:val="1"/>
      <w:marLeft w:val="0"/>
      <w:marRight w:val="0"/>
      <w:marTop w:val="0"/>
      <w:marBottom w:val="0"/>
      <w:divBdr>
        <w:top w:val="none" w:sz="0" w:space="0" w:color="auto"/>
        <w:left w:val="none" w:sz="0" w:space="0" w:color="auto"/>
        <w:bottom w:val="none" w:sz="0" w:space="0" w:color="auto"/>
        <w:right w:val="none" w:sz="0" w:space="0" w:color="auto"/>
      </w:divBdr>
    </w:div>
    <w:div w:id="237251960">
      <w:bodyDiv w:val="1"/>
      <w:marLeft w:val="0"/>
      <w:marRight w:val="0"/>
      <w:marTop w:val="0"/>
      <w:marBottom w:val="0"/>
      <w:divBdr>
        <w:top w:val="none" w:sz="0" w:space="0" w:color="auto"/>
        <w:left w:val="none" w:sz="0" w:space="0" w:color="auto"/>
        <w:bottom w:val="none" w:sz="0" w:space="0" w:color="auto"/>
        <w:right w:val="none" w:sz="0" w:space="0" w:color="auto"/>
      </w:divBdr>
    </w:div>
    <w:div w:id="376971578">
      <w:bodyDiv w:val="1"/>
      <w:marLeft w:val="0"/>
      <w:marRight w:val="0"/>
      <w:marTop w:val="0"/>
      <w:marBottom w:val="0"/>
      <w:divBdr>
        <w:top w:val="none" w:sz="0" w:space="0" w:color="auto"/>
        <w:left w:val="none" w:sz="0" w:space="0" w:color="auto"/>
        <w:bottom w:val="none" w:sz="0" w:space="0" w:color="auto"/>
        <w:right w:val="none" w:sz="0" w:space="0" w:color="auto"/>
      </w:divBdr>
    </w:div>
    <w:div w:id="534389419">
      <w:bodyDiv w:val="1"/>
      <w:marLeft w:val="0"/>
      <w:marRight w:val="0"/>
      <w:marTop w:val="0"/>
      <w:marBottom w:val="0"/>
      <w:divBdr>
        <w:top w:val="none" w:sz="0" w:space="0" w:color="auto"/>
        <w:left w:val="none" w:sz="0" w:space="0" w:color="auto"/>
        <w:bottom w:val="none" w:sz="0" w:space="0" w:color="auto"/>
        <w:right w:val="none" w:sz="0" w:space="0" w:color="auto"/>
      </w:divBdr>
    </w:div>
    <w:div w:id="563561979">
      <w:bodyDiv w:val="1"/>
      <w:marLeft w:val="0"/>
      <w:marRight w:val="0"/>
      <w:marTop w:val="0"/>
      <w:marBottom w:val="0"/>
      <w:divBdr>
        <w:top w:val="none" w:sz="0" w:space="0" w:color="auto"/>
        <w:left w:val="none" w:sz="0" w:space="0" w:color="auto"/>
        <w:bottom w:val="none" w:sz="0" w:space="0" w:color="auto"/>
        <w:right w:val="none" w:sz="0" w:space="0" w:color="auto"/>
      </w:divBdr>
    </w:div>
    <w:div w:id="614210407">
      <w:bodyDiv w:val="1"/>
      <w:marLeft w:val="0"/>
      <w:marRight w:val="0"/>
      <w:marTop w:val="0"/>
      <w:marBottom w:val="0"/>
      <w:divBdr>
        <w:top w:val="none" w:sz="0" w:space="0" w:color="auto"/>
        <w:left w:val="none" w:sz="0" w:space="0" w:color="auto"/>
        <w:bottom w:val="none" w:sz="0" w:space="0" w:color="auto"/>
        <w:right w:val="none" w:sz="0" w:space="0" w:color="auto"/>
      </w:divBdr>
    </w:div>
    <w:div w:id="690837793">
      <w:bodyDiv w:val="1"/>
      <w:marLeft w:val="0"/>
      <w:marRight w:val="0"/>
      <w:marTop w:val="0"/>
      <w:marBottom w:val="0"/>
      <w:divBdr>
        <w:top w:val="none" w:sz="0" w:space="0" w:color="auto"/>
        <w:left w:val="none" w:sz="0" w:space="0" w:color="auto"/>
        <w:bottom w:val="none" w:sz="0" w:space="0" w:color="auto"/>
        <w:right w:val="none" w:sz="0" w:space="0" w:color="auto"/>
      </w:divBdr>
    </w:div>
    <w:div w:id="723136826">
      <w:bodyDiv w:val="1"/>
      <w:marLeft w:val="0"/>
      <w:marRight w:val="0"/>
      <w:marTop w:val="0"/>
      <w:marBottom w:val="0"/>
      <w:divBdr>
        <w:top w:val="none" w:sz="0" w:space="0" w:color="auto"/>
        <w:left w:val="none" w:sz="0" w:space="0" w:color="auto"/>
        <w:bottom w:val="none" w:sz="0" w:space="0" w:color="auto"/>
        <w:right w:val="none" w:sz="0" w:space="0" w:color="auto"/>
      </w:divBdr>
      <w:divsChild>
        <w:div w:id="2054235196">
          <w:marLeft w:val="634"/>
          <w:marRight w:val="0"/>
          <w:marTop w:val="0"/>
          <w:marBottom w:val="0"/>
          <w:divBdr>
            <w:top w:val="none" w:sz="0" w:space="0" w:color="auto"/>
            <w:left w:val="none" w:sz="0" w:space="0" w:color="auto"/>
            <w:bottom w:val="none" w:sz="0" w:space="0" w:color="auto"/>
            <w:right w:val="none" w:sz="0" w:space="0" w:color="auto"/>
          </w:divBdr>
        </w:div>
      </w:divsChild>
    </w:div>
    <w:div w:id="793864139">
      <w:bodyDiv w:val="1"/>
      <w:marLeft w:val="0"/>
      <w:marRight w:val="0"/>
      <w:marTop w:val="0"/>
      <w:marBottom w:val="0"/>
      <w:divBdr>
        <w:top w:val="none" w:sz="0" w:space="0" w:color="auto"/>
        <w:left w:val="none" w:sz="0" w:space="0" w:color="auto"/>
        <w:bottom w:val="none" w:sz="0" w:space="0" w:color="auto"/>
        <w:right w:val="none" w:sz="0" w:space="0" w:color="auto"/>
      </w:divBdr>
    </w:div>
    <w:div w:id="979959819">
      <w:bodyDiv w:val="1"/>
      <w:marLeft w:val="0"/>
      <w:marRight w:val="0"/>
      <w:marTop w:val="0"/>
      <w:marBottom w:val="0"/>
      <w:divBdr>
        <w:top w:val="none" w:sz="0" w:space="0" w:color="auto"/>
        <w:left w:val="none" w:sz="0" w:space="0" w:color="auto"/>
        <w:bottom w:val="none" w:sz="0" w:space="0" w:color="auto"/>
        <w:right w:val="none" w:sz="0" w:space="0" w:color="auto"/>
      </w:divBdr>
    </w:div>
    <w:div w:id="999967742">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2">
          <w:marLeft w:val="634"/>
          <w:marRight w:val="0"/>
          <w:marTop w:val="0"/>
          <w:marBottom w:val="0"/>
          <w:divBdr>
            <w:top w:val="none" w:sz="0" w:space="0" w:color="auto"/>
            <w:left w:val="none" w:sz="0" w:space="0" w:color="auto"/>
            <w:bottom w:val="none" w:sz="0" w:space="0" w:color="auto"/>
            <w:right w:val="none" w:sz="0" w:space="0" w:color="auto"/>
          </w:divBdr>
        </w:div>
      </w:divsChild>
    </w:div>
    <w:div w:id="1102919890">
      <w:bodyDiv w:val="1"/>
      <w:marLeft w:val="0"/>
      <w:marRight w:val="0"/>
      <w:marTop w:val="0"/>
      <w:marBottom w:val="0"/>
      <w:divBdr>
        <w:top w:val="none" w:sz="0" w:space="0" w:color="auto"/>
        <w:left w:val="none" w:sz="0" w:space="0" w:color="auto"/>
        <w:bottom w:val="none" w:sz="0" w:space="0" w:color="auto"/>
        <w:right w:val="none" w:sz="0" w:space="0" w:color="auto"/>
      </w:divBdr>
    </w:div>
    <w:div w:id="1395012092">
      <w:bodyDiv w:val="1"/>
      <w:marLeft w:val="0"/>
      <w:marRight w:val="0"/>
      <w:marTop w:val="0"/>
      <w:marBottom w:val="0"/>
      <w:divBdr>
        <w:top w:val="none" w:sz="0" w:space="0" w:color="auto"/>
        <w:left w:val="none" w:sz="0" w:space="0" w:color="auto"/>
        <w:bottom w:val="none" w:sz="0" w:space="0" w:color="auto"/>
        <w:right w:val="none" w:sz="0" w:space="0" w:color="auto"/>
      </w:divBdr>
    </w:div>
    <w:div w:id="1405757722">
      <w:bodyDiv w:val="1"/>
      <w:marLeft w:val="0"/>
      <w:marRight w:val="0"/>
      <w:marTop w:val="0"/>
      <w:marBottom w:val="0"/>
      <w:divBdr>
        <w:top w:val="none" w:sz="0" w:space="0" w:color="auto"/>
        <w:left w:val="none" w:sz="0" w:space="0" w:color="auto"/>
        <w:bottom w:val="none" w:sz="0" w:space="0" w:color="auto"/>
        <w:right w:val="none" w:sz="0" w:space="0" w:color="auto"/>
      </w:divBdr>
    </w:div>
    <w:div w:id="1418013897">
      <w:bodyDiv w:val="1"/>
      <w:marLeft w:val="0"/>
      <w:marRight w:val="0"/>
      <w:marTop w:val="0"/>
      <w:marBottom w:val="0"/>
      <w:divBdr>
        <w:top w:val="none" w:sz="0" w:space="0" w:color="auto"/>
        <w:left w:val="none" w:sz="0" w:space="0" w:color="auto"/>
        <w:bottom w:val="none" w:sz="0" w:space="0" w:color="auto"/>
        <w:right w:val="none" w:sz="0" w:space="0" w:color="auto"/>
      </w:divBdr>
    </w:div>
    <w:div w:id="1444569238">
      <w:bodyDiv w:val="1"/>
      <w:marLeft w:val="0"/>
      <w:marRight w:val="0"/>
      <w:marTop w:val="0"/>
      <w:marBottom w:val="0"/>
      <w:divBdr>
        <w:top w:val="none" w:sz="0" w:space="0" w:color="auto"/>
        <w:left w:val="none" w:sz="0" w:space="0" w:color="auto"/>
        <w:bottom w:val="none" w:sz="0" w:space="0" w:color="auto"/>
        <w:right w:val="none" w:sz="0" w:space="0" w:color="auto"/>
      </w:divBdr>
    </w:div>
    <w:div w:id="1705591140">
      <w:bodyDiv w:val="1"/>
      <w:marLeft w:val="0"/>
      <w:marRight w:val="0"/>
      <w:marTop w:val="0"/>
      <w:marBottom w:val="0"/>
      <w:divBdr>
        <w:top w:val="none" w:sz="0" w:space="0" w:color="auto"/>
        <w:left w:val="none" w:sz="0" w:space="0" w:color="auto"/>
        <w:bottom w:val="none" w:sz="0" w:space="0" w:color="auto"/>
        <w:right w:val="none" w:sz="0" w:space="0" w:color="auto"/>
      </w:divBdr>
    </w:div>
    <w:div w:id="1901941706">
      <w:bodyDiv w:val="1"/>
      <w:marLeft w:val="0"/>
      <w:marRight w:val="0"/>
      <w:marTop w:val="0"/>
      <w:marBottom w:val="0"/>
      <w:divBdr>
        <w:top w:val="none" w:sz="0" w:space="0" w:color="auto"/>
        <w:left w:val="none" w:sz="0" w:space="0" w:color="auto"/>
        <w:bottom w:val="none" w:sz="0" w:space="0" w:color="auto"/>
        <w:right w:val="none" w:sz="0" w:space="0" w:color="auto"/>
      </w:divBdr>
    </w:div>
    <w:div w:id="1937668947">
      <w:bodyDiv w:val="1"/>
      <w:marLeft w:val="0"/>
      <w:marRight w:val="0"/>
      <w:marTop w:val="0"/>
      <w:marBottom w:val="0"/>
      <w:divBdr>
        <w:top w:val="none" w:sz="0" w:space="0" w:color="auto"/>
        <w:left w:val="none" w:sz="0" w:space="0" w:color="auto"/>
        <w:bottom w:val="none" w:sz="0" w:space="0" w:color="auto"/>
        <w:right w:val="none" w:sz="0" w:space="0" w:color="auto"/>
      </w:divBdr>
    </w:div>
    <w:div w:id="20472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D9CFC-7A8A-48A9-88D5-A919CB0B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2796</Words>
  <Characters>15938</Characters>
  <Application>Microsoft Office Word</Application>
  <DocSecurity>0</DocSecurity>
  <Lines>132</Lines>
  <Paragraphs>37</Paragraphs>
  <ScaleCrop>false</ScaleCrop>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dc:creator>
  <cp:lastModifiedBy>黃鎮傑</cp:lastModifiedBy>
  <cp:revision>4</cp:revision>
  <cp:lastPrinted>2023-08-11T02:51:00Z</cp:lastPrinted>
  <dcterms:created xsi:type="dcterms:W3CDTF">2023-09-12T01:32:00Z</dcterms:created>
  <dcterms:modified xsi:type="dcterms:W3CDTF">2023-09-12T01:34:00Z</dcterms:modified>
</cp:coreProperties>
</file>