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23" w:rsidRDefault="00161123">
      <w:pPr>
        <w:pStyle w:val="a8"/>
        <w:rPr>
          <w:rFonts w:ascii="新細明體" w:hAnsi="新細明體"/>
          <w:color w:val="FF6600"/>
        </w:rPr>
      </w:pPr>
      <w:bookmarkStart w:id="0" w:name="_GoBack"/>
      <w:bookmarkEnd w:id="0"/>
    </w:p>
    <w:p w:rsidR="00161123" w:rsidRDefault="004900E9">
      <w:pPr>
        <w:pStyle w:val="a8"/>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14:anchorId="04F9CC4A" wp14:editId="7E1ED7BE">
                <wp:simplePos x="0" y="0"/>
                <wp:positionH relativeFrom="column">
                  <wp:posOffset>2058035</wp:posOffset>
                </wp:positionH>
                <wp:positionV relativeFrom="paragraph">
                  <wp:posOffset>161925</wp:posOffset>
                </wp:positionV>
                <wp:extent cx="2009140" cy="373380"/>
                <wp:effectExtent l="0" t="0" r="10160" b="2667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rsidR="00B94DA7" w:rsidRPr="00DA75FC" w:rsidRDefault="00B94DA7"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TQD9AD0CAABVBAAADgAA&#10;AAAAAAAAAAAAAAAuAgAAZHJzL2Uyb0RvYy54bWxQSwECLQAUAAYACAAAACEA0eA1Vd8AAAAJAQAA&#10;DwAAAAAAAAAAAAAAAACXBAAAZHJzL2Rvd25yZXYueG1sUEsFBgAAAAAEAAQA8wAAAKMFAAAAAA==&#10;">
                <v:textbox>
                  <w:txbxContent>
                    <w:p w:rsidR="00B94DA7" w:rsidRPr="00DA75FC" w:rsidRDefault="00B94DA7"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DB28DF">
        <w:rPr>
          <w:rFonts w:ascii="新細明體" w:hAnsi="新細明體" w:hint="eastAsia"/>
          <w:noProof/>
          <w:color w:val="FF6600"/>
        </w:rPr>
        <w:drawing>
          <wp:inline distT="0" distB="0" distL="0" distR="0" wp14:anchorId="0047A251" wp14:editId="572AAE81">
            <wp:extent cx="6124575" cy="701675"/>
            <wp:effectExtent l="19050" t="0" r="9525"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9" cstate="print"/>
                    <a:srcRect/>
                    <a:stretch>
                      <a:fillRect/>
                    </a:stretch>
                  </pic:blipFill>
                  <pic:spPr bwMode="auto">
                    <a:xfrm>
                      <a:off x="0" y="0"/>
                      <a:ext cx="6124575" cy="701675"/>
                    </a:xfrm>
                    <a:prstGeom prst="rect">
                      <a:avLst/>
                    </a:prstGeom>
                    <a:noFill/>
                    <a:ln w="9525">
                      <a:noFill/>
                      <a:miter lim="800000"/>
                      <a:headEnd/>
                      <a:tailEnd/>
                    </a:ln>
                  </pic:spPr>
                </pic:pic>
              </a:graphicData>
            </a:graphic>
          </wp:inline>
        </w:drawing>
      </w:r>
    </w:p>
    <w:p w:rsidR="00161123" w:rsidRDefault="00161123">
      <w:pPr>
        <w:rPr>
          <w:b/>
          <w:bCs/>
          <w:color w:val="0000FF"/>
          <w:szCs w:val="20"/>
        </w:rPr>
      </w:pPr>
      <w:r>
        <w:rPr>
          <w:b/>
          <w:bCs/>
          <w:color w:val="0000FF"/>
          <w:szCs w:val="20"/>
        </w:rPr>
        <w:t>以</w:t>
      </w:r>
      <w:r>
        <w:rPr>
          <w:rFonts w:hint="eastAsia"/>
          <w:b/>
          <w:bCs/>
          <w:color w:val="0000FF"/>
          <w:szCs w:val="20"/>
        </w:rPr>
        <w:t>下</w:t>
      </w:r>
      <w:proofErr w:type="gramStart"/>
      <w:r>
        <w:rPr>
          <w:b/>
          <w:bCs/>
          <w:color w:val="0000FF"/>
          <w:szCs w:val="20"/>
        </w:rPr>
        <w:t>資料由</w:t>
      </w:r>
      <w:r w:rsidR="00FE4870">
        <w:rPr>
          <w:rFonts w:hint="eastAsia"/>
          <w:b/>
          <w:bCs/>
          <w:color w:val="0000FF"/>
          <w:szCs w:val="20"/>
        </w:rPr>
        <w:t>意德</w:t>
      </w:r>
      <w:proofErr w:type="gramEnd"/>
      <w:r w:rsidR="00FE4870">
        <w:rPr>
          <w:rFonts w:hint="eastAsia"/>
          <w:b/>
          <w:bCs/>
          <w:color w:val="0000FF"/>
          <w:szCs w:val="20"/>
        </w:rPr>
        <w:t>士科技</w:t>
      </w:r>
      <w:r w:rsidR="006C7745">
        <w:rPr>
          <w:rFonts w:hint="eastAsia"/>
          <w:b/>
          <w:bCs/>
          <w:color w:val="0000FF"/>
          <w:szCs w:val="20"/>
        </w:rPr>
        <w:t>股份有限</w:t>
      </w:r>
      <w:r>
        <w:rPr>
          <w:b/>
          <w:bCs/>
          <w:color w:val="0000FF"/>
          <w:szCs w:val="20"/>
        </w:rPr>
        <w:t>公司</w:t>
      </w:r>
      <w:r w:rsidR="00BF2B97" w:rsidRPr="00BF2B97">
        <w:rPr>
          <w:rFonts w:hint="eastAsia"/>
          <w:b/>
          <w:bCs/>
          <w:color w:val="FF0000"/>
          <w:szCs w:val="20"/>
          <w:u w:val="single"/>
          <w:shd w:val="pct15" w:color="auto" w:fill="FFFFFF"/>
        </w:rPr>
        <w:t>及其推薦證券商</w:t>
      </w:r>
      <w:r w:rsidR="00A277D2">
        <w:rPr>
          <w:rFonts w:hint="eastAsia"/>
          <w:b/>
          <w:bCs/>
          <w:color w:val="0000FF"/>
          <w:szCs w:val="20"/>
        </w:rPr>
        <w:t>提供</w:t>
      </w:r>
      <w:r>
        <w:rPr>
          <w:b/>
          <w:bCs/>
          <w:color w:val="0000FF"/>
          <w:szCs w:val="20"/>
        </w:rPr>
        <w:t>，資料若有錯誤、遺漏或虛偽不實，</w:t>
      </w:r>
      <w:proofErr w:type="gramStart"/>
      <w:r>
        <w:rPr>
          <w:b/>
          <w:bCs/>
          <w:color w:val="0000FF"/>
          <w:szCs w:val="20"/>
        </w:rPr>
        <w:t>均由該</w:t>
      </w:r>
      <w:proofErr w:type="gramEnd"/>
      <w:r>
        <w:rPr>
          <w:b/>
          <w:bCs/>
          <w:color w:val="0000FF"/>
          <w:szCs w:val="20"/>
        </w:rPr>
        <w:t>公司</w:t>
      </w:r>
      <w:r w:rsidR="00BF2B97" w:rsidRPr="00BF2B97">
        <w:rPr>
          <w:rFonts w:hint="eastAsia"/>
          <w:b/>
          <w:bCs/>
          <w:color w:val="FF0000"/>
          <w:szCs w:val="20"/>
          <w:u w:val="single"/>
          <w:shd w:val="pct15" w:color="auto" w:fill="FFFFFF"/>
        </w:rPr>
        <w:t>及其推薦證券商</w:t>
      </w:r>
      <w:r>
        <w:rPr>
          <w:b/>
          <w:bCs/>
          <w:color w:val="0000FF"/>
          <w:szCs w:val="20"/>
        </w:rPr>
        <w:t>負責。</w:t>
      </w:r>
    </w:p>
    <w:p w:rsidR="00F97EB6" w:rsidRPr="00F97EB6" w:rsidRDefault="00F97EB6">
      <w:pPr>
        <w:rPr>
          <w:b/>
          <w:bCs/>
          <w:color w:val="FF0000"/>
          <w:szCs w:val="20"/>
          <w:u w:val="single"/>
          <w:shd w:val="pct15" w:color="auto" w:fill="FFFFFF"/>
        </w:rPr>
      </w:pPr>
      <w:r w:rsidRPr="00F97EB6">
        <w:rPr>
          <w:rFonts w:hint="eastAsia"/>
          <w:b/>
          <w:bCs/>
          <w:color w:val="FF0000"/>
          <w:szCs w:val="20"/>
          <w:u w:val="single"/>
          <w:shd w:val="pct15" w:color="auto" w:fill="FFFFFF"/>
        </w:rPr>
        <w:t>以下揭露之認購價格及依據等資訊，係申請</w:t>
      </w:r>
      <w:proofErr w:type="gramStart"/>
      <w:r w:rsidRPr="00F97EB6">
        <w:rPr>
          <w:rFonts w:hint="eastAsia"/>
          <w:b/>
          <w:bCs/>
          <w:color w:val="FF0000"/>
          <w:szCs w:val="20"/>
          <w:u w:val="single"/>
          <w:shd w:val="pct15" w:color="auto" w:fill="FFFFFF"/>
        </w:rPr>
        <w:t>登錄興櫃公司</w:t>
      </w:r>
      <w:proofErr w:type="gramEnd"/>
      <w:r w:rsidRPr="00F97EB6">
        <w:rPr>
          <w:rFonts w:hint="eastAsia"/>
          <w:b/>
          <w:bCs/>
          <w:color w:val="FF0000"/>
          <w:szCs w:val="20"/>
          <w:u w:val="single"/>
          <w:shd w:val="pct15" w:color="auto" w:fill="FFFFFF"/>
        </w:rPr>
        <w:t>與其推薦證券商</w:t>
      </w:r>
      <w:r>
        <w:rPr>
          <w:rFonts w:hint="eastAsia"/>
          <w:b/>
          <w:bCs/>
          <w:color w:val="FF0000"/>
          <w:szCs w:val="20"/>
          <w:u w:val="single"/>
          <w:shd w:val="pct15" w:color="auto" w:fill="FFFFFF"/>
        </w:rPr>
        <w:t>依</w:t>
      </w:r>
      <w:r w:rsidRPr="00F97EB6">
        <w:rPr>
          <w:rFonts w:hint="eastAsia"/>
          <w:b/>
          <w:bCs/>
          <w:color w:val="FF0000"/>
          <w:szCs w:val="20"/>
          <w:u w:val="single"/>
          <w:shd w:val="pct15" w:color="auto" w:fill="FFFFFF"/>
        </w:rPr>
        <w:t>認購當時</w:t>
      </w:r>
      <w:r>
        <w:rPr>
          <w:rFonts w:hint="eastAsia"/>
          <w:b/>
          <w:bCs/>
          <w:color w:val="FF0000"/>
          <w:szCs w:val="20"/>
          <w:u w:val="single"/>
          <w:shd w:val="pct15" w:color="auto" w:fill="FFFFFF"/>
        </w:rPr>
        <w:t>綜合考量各種因素後所議定</w:t>
      </w:r>
      <w:r w:rsidRPr="00F97EB6">
        <w:rPr>
          <w:rFonts w:hint="eastAsia"/>
          <w:b/>
          <w:bCs/>
          <w:color w:val="FF0000"/>
          <w:szCs w:val="20"/>
          <w:u w:val="single"/>
          <w:shd w:val="pct15" w:color="auto" w:fill="FFFFFF"/>
        </w:rPr>
        <w:t>。</w:t>
      </w:r>
      <w:proofErr w:type="gramStart"/>
      <w:r w:rsidRPr="00F97EB6">
        <w:rPr>
          <w:rFonts w:hint="eastAsia"/>
          <w:b/>
          <w:bCs/>
          <w:color w:val="FF0000"/>
          <w:szCs w:val="20"/>
          <w:u w:val="single"/>
          <w:shd w:val="pct15" w:color="auto" w:fill="FFFFFF"/>
        </w:rPr>
        <w:t>由於</w:t>
      </w:r>
      <w:r>
        <w:rPr>
          <w:rFonts w:hint="eastAsia"/>
          <w:b/>
          <w:bCs/>
          <w:color w:val="FF0000"/>
          <w:szCs w:val="20"/>
          <w:u w:val="single"/>
          <w:shd w:val="pct15" w:color="auto" w:fill="FFFFFF"/>
        </w:rPr>
        <w:t>興櫃公司</w:t>
      </w:r>
      <w:proofErr w:type="gramEnd"/>
      <w:r>
        <w:rPr>
          <w:rFonts w:hint="eastAsia"/>
          <w:b/>
          <w:bCs/>
          <w:color w:val="FF0000"/>
          <w:szCs w:val="20"/>
          <w:u w:val="single"/>
          <w:shd w:val="pct15" w:color="auto" w:fill="FFFFFF"/>
        </w:rPr>
        <w:t>財務業務狀況及資本市場</w:t>
      </w:r>
      <w:r w:rsidRPr="00F97EB6">
        <w:rPr>
          <w:rFonts w:hint="eastAsia"/>
          <w:b/>
          <w:bCs/>
          <w:color w:val="FF0000"/>
          <w:szCs w:val="20"/>
          <w:u w:val="single"/>
          <w:shd w:val="pct15" w:color="auto" w:fill="FFFFFF"/>
        </w:rPr>
        <w:t>將隨時空</w:t>
      </w:r>
      <w:r>
        <w:rPr>
          <w:rFonts w:hint="eastAsia"/>
          <w:b/>
          <w:bCs/>
          <w:color w:val="FF0000"/>
          <w:szCs w:val="20"/>
          <w:u w:val="single"/>
          <w:shd w:val="pct15" w:color="auto" w:fill="FFFFFF"/>
        </w:rPr>
        <w:t>而變</w:t>
      </w:r>
      <w:r w:rsidRPr="00F97EB6">
        <w:rPr>
          <w:rFonts w:hint="eastAsia"/>
          <w:b/>
          <w:bCs/>
          <w:color w:val="FF0000"/>
          <w:szCs w:val="20"/>
          <w:u w:val="single"/>
          <w:shd w:val="pct15" w:color="auto" w:fill="FFFFFF"/>
        </w:rPr>
        <w:t>動，投資人切勿以上開資訊作為投資判斷之唯一依據，</w:t>
      </w:r>
      <w:proofErr w:type="gramStart"/>
      <w:r w:rsidRPr="00F97EB6">
        <w:rPr>
          <w:rFonts w:hint="eastAsia"/>
          <w:b/>
          <w:bCs/>
          <w:color w:val="FF0000"/>
          <w:szCs w:val="20"/>
          <w:u w:val="single"/>
          <w:shd w:val="pct15" w:color="auto" w:fill="FFFFFF"/>
        </w:rPr>
        <w:t>務</w:t>
      </w:r>
      <w:proofErr w:type="gramEnd"/>
      <w:r w:rsidRPr="00F97EB6">
        <w:rPr>
          <w:rFonts w:hint="eastAsia"/>
          <w:b/>
          <w:bCs/>
          <w:color w:val="FF0000"/>
          <w:szCs w:val="20"/>
          <w:u w:val="single"/>
          <w:shd w:val="pct15" w:color="auto" w:fill="FFFFFF"/>
        </w:rPr>
        <w:t>請特別</w:t>
      </w:r>
      <w:r w:rsidR="00A277D2">
        <w:rPr>
          <w:rFonts w:hint="eastAsia"/>
          <w:b/>
          <w:bCs/>
          <w:color w:val="FF0000"/>
          <w:szCs w:val="20"/>
          <w:u w:val="single"/>
          <w:shd w:val="pct15" w:color="auto" w:fill="FFFFFF"/>
        </w:rPr>
        <w:t>注</w:t>
      </w:r>
      <w:r w:rsidRPr="00F97EB6">
        <w:rPr>
          <w:rFonts w:hint="eastAsia"/>
          <w:b/>
          <w:bCs/>
          <w:color w:val="FF0000"/>
          <w:szCs w:val="20"/>
          <w:u w:val="single"/>
          <w:shd w:val="pct15" w:color="auto" w:fill="FFFFFF"/>
        </w:rPr>
        <w:t>意</w:t>
      </w:r>
    </w:p>
    <w:p w:rsidR="00161123" w:rsidRDefault="004900E9">
      <w:pPr>
        <w:tabs>
          <w:tab w:val="left" w:pos="1125"/>
        </w:tabs>
        <w:rPr>
          <w:rFonts w:ascii="新細明體" w:hAnsi="新細明體"/>
          <w:b/>
          <w:bCs/>
          <w:color w:val="FF6600"/>
          <w:sz w:val="20"/>
          <w:szCs w:val="20"/>
        </w:rPr>
      </w:pPr>
      <w:r>
        <w:rPr>
          <w:rFonts w:ascii="新細明體" w:hAnsi="新細明體"/>
          <w:b/>
          <w:bCs/>
          <w:noProof/>
          <w:color w:val="FF6600"/>
        </w:rPr>
        <mc:AlternateContent>
          <mc:Choice Requires="wps">
            <w:drawing>
              <wp:anchor distT="0" distB="0" distL="114300" distR="114300" simplePos="0" relativeHeight="251651072" behindDoc="1" locked="0" layoutInCell="1" allowOverlap="1" wp14:anchorId="1B7563BB" wp14:editId="017FCF22">
                <wp:simplePos x="0" y="0"/>
                <wp:positionH relativeFrom="column">
                  <wp:posOffset>0</wp:posOffset>
                </wp:positionH>
                <wp:positionV relativeFrom="paragraph">
                  <wp:posOffset>175895</wp:posOffset>
                </wp:positionV>
                <wp:extent cx="6105525" cy="1238250"/>
                <wp:effectExtent l="0" t="0" r="9525" b="0"/>
                <wp:wrapNone/>
                <wp:docPr id="2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DA7" w:rsidRDefault="00B94DA7">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" fillcolor="#fffbed" stroked="f">
                <v:textbox>
                  <w:txbxContent>
                    <w:p w:rsidR="00B94DA7" w:rsidRDefault="00B94DA7">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rsidR="00525D11" w:rsidRPr="00E8582E" w:rsidRDefault="00525D11" w:rsidP="00525D11">
      <w:pPr>
        <w:rPr>
          <w:rFonts w:eastAsia="標楷體"/>
          <w:b/>
          <w:bCs/>
          <w:color w:val="FF0000"/>
          <w:sz w:val="20"/>
          <w:szCs w:val="20"/>
          <w:shd w:val="pct15" w:color="auto" w:fill="FFFFFF"/>
        </w:rPr>
      </w:pPr>
      <w:bookmarkStart w:id="1" w:name="第一頁"/>
      <w:bookmarkEnd w:id="1"/>
      <w:r>
        <w:rPr>
          <w:rFonts w:eastAsia="標楷體"/>
          <w:noProof/>
          <w:color w:val="FF6600"/>
        </w:rPr>
        <w:drawing>
          <wp:anchor distT="0" distB="0" distL="114300" distR="114300" simplePos="0" relativeHeight="251697152" behindDoc="1" locked="0" layoutInCell="1" allowOverlap="1" wp14:anchorId="1F3A08CC" wp14:editId="10702B7E">
            <wp:simplePos x="0" y="0"/>
            <wp:positionH relativeFrom="column">
              <wp:posOffset>0</wp:posOffset>
            </wp:positionH>
            <wp:positionV relativeFrom="paragraph">
              <wp:posOffset>45085</wp:posOffset>
            </wp:positionV>
            <wp:extent cx="152400" cy="146050"/>
            <wp:effectExtent l="0" t="0" r="0" b="6350"/>
            <wp:wrapNone/>
            <wp:docPr id="16" name="圖片 1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標楷體"/>
          <w:b/>
          <w:bCs/>
          <w:noProof/>
          <w:color w:val="FF6600"/>
          <w:sz w:val="20"/>
          <w:szCs w:val="20"/>
        </w:rPr>
        <w:drawing>
          <wp:anchor distT="0" distB="0" distL="114300" distR="114300" simplePos="0" relativeHeight="251698176" behindDoc="1" locked="0" layoutInCell="1" allowOverlap="1" wp14:anchorId="3A41344A" wp14:editId="727FBCDB">
            <wp:simplePos x="0" y="0"/>
            <wp:positionH relativeFrom="column">
              <wp:posOffset>0</wp:posOffset>
            </wp:positionH>
            <wp:positionV relativeFrom="paragraph">
              <wp:posOffset>45085</wp:posOffset>
            </wp:positionV>
            <wp:extent cx="152400" cy="146050"/>
            <wp:effectExtent l="0" t="0" r="0" b="6350"/>
            <wp:wrapNone/>
            <wp:docPr id="15" name="圖片 1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r w:rsidRPr="00E8582E">
        <w:rPr>
          <w:rFonts w:eastAsia="標楷體"/>
          <w:b/>
          <w:bCs/>
          <w:color w:val="FF0000"/>
          <w:sz w:val="20"/>
          <w:szCs w:val="20"/>
          <w:u w:val="single"/>
          <w:shd w:val="pct15" w:color="auto" w:fill="FFFFFF"/>
        </w:rPr>
        <w:t>認購相關資訊</w:t>
      </w:r>
    </w:p>
    <w:p w:rsidR="00525D11" w:rsidRPr="00E8582E" w:rsidRDefault="00525D11" w:rsidP="00525D11">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699200" behindDoc="1" locked="0" layoutInCell="1" allowOverlap="1" wp14:anchorId="297D081C" wp14:editId="3CACD90A">
            <wp:simplePos x="0" y="0"/>
            <wp:positionH relativeFrom="column">
              <wp:posOffset>0</wp:posOffset>
            </wp:positionH>
            <wp:positionV relativeFrom="paragraph">
              <wp:posOffset>45085</wp:posOffset>
            </wp:positionV>
            <wp:extent cx="152400" cy="146050"/>
            <wp:effectExtent l="0" t="0" r="0" b="6350"/>
            <wp:wrapNone/>
            <wp:docPr id="14" name="圖片 14"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公司簡介" w:history="1">
        <w:r w:rsidRPr="00E8582E">
          <w:rPr>
            <w:rStyle w:val="a7"/>
            <w:rFonts w:eastAsia="標楷體"/>
            <w:b/>
            <w:bCs/>
            <w:color w:val="FF6600"/>
            <w:sz w:val="20"/>
            <w:szCs w:val="20"/>
          </w:rPr>
          <w:t>公司簡介</w:t>
        </w:r>
      </w:hyperlink>
    </w:p>
    <w:p w:rsidR="00525D11" w:rsidRPr="00E8582E" w:rsidRDefault="00525D11" w:rsidP="00525D11">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703296" behindDoc="1" locked="0" layoutInCell="1" allowOverlap="1" wp14:anchorId="4E0F1752" wp14:editId="33FE7197">
            <wp:simplePos x="0" y="0"/>
            <wp:positionH relativeFrom="column">
              <wp:posOffset>0</wp:posOffset>
            </wp:positionH>
            <wp:positionV relativeFrom="paragraph">
              <wp:posOffset>45085</wp:posOffset>
            </wp:positionV>
            <wp:extent cx="152400" cy="146050"/>
            <wp:effectExtent l="0" t="0" r="0" b="6350"/>
            <wp:wrapNone/>
            <wp:docPr id="10" name="圖片 1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主要業務項目" w:history="1">
        <w:r w:rsidRPr="00E8582E">
          <w:rPr>
            <w:rStyle w:val="a7"/>
            <w:rFonts w:eastAsia="標楷體"/>
            <w:b/>
            <w:bCs/>
            <w:color w:val="FF6600"/>
            <w:sz w:val="20"/>
            <w:szCs w:val="20"/>
          </w:rPr>
          <w:t>主要業務項目</w:t>
        </w:r>
      </w:hyperlink>
    </w:p>
    <w:p w:rsidR="00525D11" w:rsidRPr="00E8582E" w:rsidRDefault="00525D11" w:rsidP="00525D11">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700224" behindDoc="1" locked="0" layoutInCell="1" allowOverlap="1" wp14:anchorId="43588EAA" wp14:editId="3765DD4F">
            <wp:simplePos x="0" y="0"/>
            <wp:positionH relativeFrom="column">
              <wp:posOffset>0</wp:posOffset>
            </wp:positionH>
            <wp:positionV relativeFrom="paragraph">
              <wp:posOffset>45085</wp:posOffset>
            </wp:positionV>
            <wp:extent cx="152400" cy="146050"/>
            <wp:effectExtent l="0" t="0" r="0" b="6350"/>
            <wp:wrapNone/>
            <wp:docPr id="9" name="圖片 9"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最近五年度簡明損益表及申請年度截至最近月份止之自結損益表" w:history="1">
        <w:r w:rsidRPr="00E8582E">
          <w:rPr>
            <w:rStyle w:val="a7"/>
            <w:rFonts w:eastAsia="標楷體"/>
            <w:b/>
            <w:bCs/>
            <w:color w:val="FF6600"/>
            <w:sz w:val="20"/>
            <w:szCs w:val="20"/>
          </w:rPr>
          <w:t>最近五年度簡明損益表及申請年度截至最近月份止之自結損益表</w:t>
        </w:r>
      </w:hyperlink>
    </w:p>
    <w:p w:rsidR="00525D11" w:rsidRPr="00E8582E" w:rsidRDefault="00525D11" w:rsidP="00525D11">
      <w:pPr>
        <w:rPr>
          <w:rFonts w:eastAsia="標楷體"/>
          <w:b/>
          <w:bCs/>
          <w:color w:val="FF6600"/>
          <w:sz w:val="20"/>
          <w:szCs w:val="20"/>
        </w:rPr>
      </w:pPr>
      <w:r>
        <w:rPr>
          <w:rFonts w:eastAsia="標楷體"/>
          <w:b/>
          <w:bCs/>
          <w:noProof/>
          <w:color w:val="FF6600"/>
          <w:sz w:val="20"/>
          <w:szCs w:val="20"/>
        </w:rPr>
        <w:drawing>
          <wp:anchor distT="0" distB="0" distL="114300" distR="114300" simplePos="0" relativeHeight="251701248" behindDoc="1" locked="0" layoutInCell="1" allowOverlap="1" wp14:anchorId="59E7F976" wp14:editId="335A14EF">
            <wp:simplePos x="0" y="0"/>
            <wp:positionH relativeFrom="column">
              <wp:posOffset>0</wp:posOffset>
            </wp:positionH>
            <wp:positionV relativeFrom="paragraph">
              <wp:posOffset>42545</wp:posOffset>
            </wp:positionV>
            <wp:extent cx="152400" cy="146050"/>
            <wp:effectExtent l="0" t="0" r="0" b="6350"/>
            <wp:wrapNone/>
            <wp:docPr id="7" name="圖片 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最近五年度簡明資產負債表" w:history="1">
        <w:r w:rsidRPr="00E8582E">
          <w:rPr>
            <w:rStyle w:val="a7"/>
            <w:rFonts w:eastAsia="標楷體"/>
            <w:b/>
            <w:bCs/>
            <w:color w:val="FF6600"/>
            <w:sz w:val="20"/>
            <w:szCs w:val="20"/>
          </w:rPr>
          <w:t>最近五年度簡明資產負債表</w:t>
        </w:r>
      </w:hyperlink>
    </w:p>
    <w:p w:rsidR="00525D11" w:rsidRPr="00E8582E" w:rsidRDefault="00525D11" w:rsidP="00525D11">
      <w:pPr>
        <w:rPr>
          <w:rFonts w:eastAsia="標楷體"/>
          <w:b/>
          <w:bCs/>
          <w:color w:val="FF6600"/>
          <w:sz w:val="20"/>
        </w:rPr>
      </w:pPr>
      <w:r>
        <w:rPr>
          <w:rFonts w:eastAsia="標楷體"/>
          <w:b/>
          <w:bCs/>
          <w:noProof/>
          <w:color w:val="FF6600"/>
          <w:sz w:val="20"/>
          <w:szCs w:val="20"/>
        </w:rPr>
        <w:drawing>
          <wp:anchor distT="0" distB="0" distL="114300" distR="114300" simplePos="0" relativeHeight="251702272" behindDoc="1" locked="0" layoutInCell="1" allowOverlap="1" wp14:anchorId="21E1F256" wp14:editId="741A9B17">
            <wp:simplePos x="0" y="0"/>
            <wp:positionH relativeFrom="column">
              <wp:posOffset>0</wp:posOffset>
            </wp:positionH>
            <wp:positionV relativeFrom="paragraph">
              <wp:posOffset>42545</wp:posOffset>
            </wp:positionV>
            <wp:extent cx="152400" cy="146050"/>
            <wp:effectExtent l="0" t="0" r="0" b="6350"/>
            <wp:wrapNone/>
            <wp:docPr id="5" name="圖片 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_page_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582E">
        <w:rPr>
          <w:rFonts w:eastAsia="標楷體"/>
          <w:b/>
          <w:bCs/>
          <w:color w:val="FF6600"/>
          <w:sz w:val="20"/>
          <w:szCs w:val="20"/>
        </w:rPr>
        <w:t xml:space="preserve">   </w:t>
      </w:r>
      <w:hyperlink w:anchor="最近三年度財務比率及股利發放情形" w:history="1">
        <w:r w:rsidRPr="00E8582E">
          <w:rPr>
            <w:rStyle w:val="a7"/>
            <w:rFonts w:eastAsia="標楷體"/>
            <w:b/>
            <w:bCs/>
            <w:color w:val="FF6600"/>
            <w:sz w:val="20"/>
            <w:szCs w:val="20"/>
          </w:rPr>
          <w:t>最近三年度財務比率</w:t>
        </w:r>
      </w:hyperlink>
    </w:p>
    <w:p w:rsidR="00161123" w:rsidRDefault="00161123">
      <w:pPr>
        <w:rPr>
          <w:rFonts w:ascii="新細明體" w:hAnsi="新細明體"/>
          <w:b/>
          <w:bCs/>
          <w:sz w:val="20"/>
        </w:rPr>
      </w:pPr>
    </w:p>
    <w:p w:rsidR="00161123" w:rsidRPr="00525D11" w:rsidRDefault="00161123">
      <w:pPr>
        <w:rPr>
          <w:rFonts w:eastAsia="標楷體"/>
          <w:b/>
          <w:bCs/>
        </w:rPr>
      </w:pPr>
      <w:r w:rsidRPr="00525D11">
        <w:rPr>
          <w:rFonts w:eastAsia="標楷體"/>
          <w:b/>
          <w:bCs/>
        </w:rPr>
        <w:t>公司名稱：</w:t>
      </w:r>
      <w:r w:rsidR="00BB4CCB" w:rsidRPr="00525D11">
        <w:rPr>
          <w:rFonts w:eastAsia="標楷體" w:hint="eastAsia"/>
          <w:b/>
          <w:bCs/>
        </w:rPr>
        <w:t>意德士科技</w:t>
      </w:r>
      <w:r w:rsidRPr="00525D11">
        <w:rPr>
          <w:rFonts w:eastAsia="標楷體" w:hint="eastAsia"/>
          <w:b/>
          <w:bCs/>
        </w:rPr>
        <w:t>股份有限公司</w:t>
      </w:r>
      <w:r w:rsidRPr="00525D11">
        <w:rPr>
          <w:rFonts w:eastAsia="標楷體" w:hint="eastAsia"/>
          <w:b/>
          <w:bCs/>
        </w:rPr>
        <w:t xml:space="preserve"> (</w:t>
      </w:r>
      <w:r w:rsidRPr="00525D11">
        <w:rPr>
          <w:rFonts w:eastAsia="標楷體" w:hint="eastAsia"/>
          <w:b/>
          <w:bCs/>
        </w:rPr>
        <w:t>股票代號：</w:t>
      </w:r>
      <w:r w:rsidR="00BB4CCB" w:rsidRPr="00525D11">
        <w:rPr>
          <w:rFonts w:eastAsia="標楷體"/>
          <w:b/>
          <w:bCs/>
        </w:rPr>
        <w:t>7556</w:t>
      </w:r>
      <w:r w:rsidRPr="00525D11">
        <w:rPr>
          <w:rFonts w:eastAsia="標楷體" w:hint="eastAsia"/>
          <w:b/>
          <w:bCs/>
        </w:rPr>
        <w:t>)</w:t>
      </w:r>
    </w:p>
    <w:p w:rsidR="00161123" w:rsidRPr="003E2834" w:rsidRDefault="00161123">
      <w:pPr>
        <w:jc w:val="both"/>
        <w:rPr>
          <w:rFonts w:eastAsia="標楷體"/>
        </w:rPr>
      </w:pPr>
      <w:bookmarkStart w:id="2" w:name="基本資料"/>
      <w:bookmarkEnd w:id="2"/>
      <w:r w:rsidRPr="003E2834">
        <w:rPr>
          <w:rFonts w:eastAsia="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26"/>
        <w:gridCol w:w="6642"/>
      </w:tblGrid>
      <w:tr w:rsidR="002C15BF" w:rsidRPr="003E2834" w:rsidTr="002C15BF">
        <w:trPr>
          <w:cantSplit/>
        </w:trPr>
        <w:tc>
          <w:tcPr>
            <w:tcW w:w="2926" w:type="dxa"/>
            <w:shd w:val="clear" w:color="auto" w:fill="F9F9F9"/>
          </w:tcPr>
          <w:p w:rsidR="002C15BF" w:rsidRPr="00C859B0" w:rsidRDefault="002C15BF" w:rsidP="004D78BF">
            <w:pPr>
              <w:rPr>
                <w:rFonts w:ascii="標楷體" w:eastAsia="標楷體" w:hAnsi="標楷體"/>
              </w:rPr>
            </w:pPr>
            <w:r w:rsidRPr="00C859B0">
              <w:rPr>
                <w:rFonts w:ascii="標楷體" w:eastAsia="標楷體" w:hAnsi="標楷體"/>
              </w:rPr>
              <w:t>輔導推薦證券商</w:t>
            </w:r>
          </w:p>
        </w:tc>
        <w:tc>
          <w:tcPr>
            <w:tcW w:w="6642" w:type="dxa"/>
          </w:tcPr>
          <w:p w:rsidR="002C15BF" w:rsidRPr="00C859B0" w:rsidRDefault="002C15BF" w:rsidP="004D78BF">
            <w:pPr>
              <w:rPr>
                <w:rFonts w:ascii="標楷體" w:eastAsia="標楷體" w:hAnsi="標楷體"/>
              </w:rPr>
            </w:pPr>
            <w:r>
              <w:rPr>
                <w:rFonts w:ascii="標楷體" w:eastAsia="標楷體" w:hAnsi="標楷體" w:hint="eastAsia"/>
              </w:rPr>
              <w:t>永豐金證券股份有限公司</w:t>
            </w:r>
            <w:r w:rsidRPr="00B823E8">
              <w:rPr>
                <w:rFonts w:ascii="標楷體" w:eastAsia="標楷體" w:hAnsi="標楷體" w:hint="eastAsia"/>
              </w:rPr>
              <w:t>、</w:t>
            </w:r>
            <w:r w:rsidR="00BB4CCB">
              <w:rPr>
                <w:rFonts w:ascii="標楷體" w:eastAsia="標楷體" w:hAnsi="標楷體" w:hint="eastAsia"/>
              </w:rPr>
              <w:t>玉山</w:t>
            </w:r>
            <w:r w:rsidR="00830406">
              <w:rPr>
                <w:rFonts w:ascii="標楷體" w:eastAsia="標楷體" w:hAnsi="標楷體" w:hint="eastAsia"/>
              </w:rPr>
              <w:t>綜合</w:t>
            </w:r>
            <w:r w:rsidRPr="00B823E8">
              <w:rPr>
                <w:rFonts w:ascii="標楷體" w:eastAsia="標楷體" w:hAnsi="標楷體"/>
              </w:rPr>
              <w:t>證券股份有限公司</w:t>
            </w:r>
          </w:p>
        </w:tc>
      </w:tr>
      <w:tr w:rsidR="002C15BF" w:rsidRPr="003E2834" w:rsidTr="002C15BF">
        <w:trPr>
          <w:cantSplit/>
        </w:trPr>
        <w:tc>
          <w:tcPr>
            <w:tcW w:w="2926" w:type="dxa"/>
            <w:shd w:val="clear" w:color="auto" w:fill="F9F9F9"/>
          </w:tcPr>
          <w:p w:rsidR="002C15BF" w:rsidRPr="00C859B0" w:rsidRDefault="002C15BF" w:rsidP="004D78BF">
            <w:pPr>
              <w:rPr>
                <w:rFonts w:ascii="標楷體" w:eastAsia="標楷體" w:hAnsi="標楷體"/>
                <w:color w:val="FF0000"/>
              </w:rPr>
            </w:pPr>
            <w:r w:rsidRPr="00C859B0">
              <w:rPr>
                <w:rFonts w:ascii="標楷體" w:eastAsia="標楷體" w:hAnsi="標楷體" w:hint="eastAsia"/>
              </w:rPr>
              <w:t>主辦輔導券商聯絡人電話</w:t>
            </w:r>
          </w:p>
        </w:tc>
        <w:tc>
          <w:tcPr>
            <w:tcW w:w="6642" w:type="dxa"/>
          </w:tcPr>
          <w:p w:rsidR="002C15BF" w:rsidRPr="00B823E8" w:rsidRDefault="002C15BF" w:rsidP="004D78BF">
            <w:pPr>
              <w:rPr>
                <w:rFonts w:eastAsia="標楷體"/>
              </w:rPr>
            </w:pPr>
            <w:r w:rsidRPr="00B823E8">
              <w:rPr>
                <w:rFonts w:eastAsia="標楷體" w:hAnsi="標楷體"/>
              </w:rPr>
              <w:t>永豐金證券股份有限公司</w:t>
            </w:r>
            <w:r w:rsidRPr="00B823E8">
              <w:rPr>
                <w:rFonts w:eastAsia="標楷體"/>
              </w:rPr>
              <w:t xml:space="preserve">  </w:t>
            </w:r>
            <w:r w:rsidR="003B49FF" w:rsidRPr="00B823E8">
              <w:rPr>
                <w:rFonts w:eastAsia="標楷體" w:hAnsi="標楷體"/>
              </w:rPr>
              <w:t>羅湘萍</w:t>
            </w:r>
            <w:r w:rsidR="003B49FF" w:rsidRPr="00B823E8">
              <w:rPr>
                <w:rFonts w:eastAsia="標楷體"/>
              </w:rPr>
              <w:t>(02)2382</w:t>
            </w:r>
            <w:r w:rsidR="00DD571F">
              <w:rPr>
                <w:rFonts w:eastAsia="標楷體" w:hint="eastAsia"/>
              </w:rPr>
              <w:t>-</w:t>
            </w:r>
            <w:r w:rsidR="003B49FF" w:rsidRPr="00B823E8">
              <w:rPr>
                <w:rFonts w:eastAsia="標楷體"/>
              </w:rPr>
              <w:t>3255</w:t>
            </w:r>
          </w:p>
        </w:tc>
      </w:tr>
      <w:tr w:rsidR="006C7745" w:rsidRPr="003E2834" w:rsidTr="002C15BF">
        <w:trPr>
          <w:cantSplit/>
        </w:trPr>
        <w:tc>
          <w:tcPr>
            <w:tcW w:w="2926" w:type="dxa"/>
            <w:shd w:val="clear" w:color="auto" w:fill="F9F9F9"/>
          </w:tcPr>
          <w:p w:rsidR="006C7745" w:rsidRPr="00C859B0" w:rsidRDefault="006C7745" w:rsidP="004D78BF">
            <w:pPr>
              <w:rPr>
                <w:rFonts w:ascii="標楷體" w:eastAsia="標楷體" w:hAnsi="標楷體"/>
              </w:rPr>
            </w:pPr>
            <w:r w:rsidRPr="00C859B0">
              <w:rPr>
                <w:rFonts w:ascii="標楷體" w:eastAsia="標楷體" w:hAnsi="標楷體"/>
              </w:rPr>
              <w:t>註冊地國</w:t>
            </w:r>
          </w:p>
        </w:tc>
        <w:tc>
          <w:tcPr>
            <w:tcW w:w="6642" w:type="dxa"/>
          </w:tcPr>
          <w:p w:rsidR="006C7745" w:rsidRPr="009373D0" w:rsidRDefault="006C7745" w:rsidP="00C66484">
            <w:pPr>
              <w:rPr>
                <w:rFonts w:ascii="標楷體" w:eastAsia="標楷體" w:hAnsi="標楷體"/>
              </w:rPr>
            </w:pPr>
            <w:r w:rsidRPr="006C7745">
              <w:rPr>
                <w:rFonts w:ascii="標楷體" w:eastAsia="標楷體" w:hAnsi="標楷體"/>
              </w:rPr>
              <w:t>(外國發行人適用)</w:t>
            </w:r>
          </w:p>
        </w:tc>
      </w:tr>
      <w:tr w:rsidR="006C7745" w:rsidRPr="003E2834" w:rsidTr="002C15BF">
        <w:trPr>
          <w:cantSplit/>
        </w:trPr>
        <w:tc>
          <w:tcPr>
            <w:tcW w:w="2926" w:type="dxa"/>
            <w:shd w:val="clear" w:color="auto" w:fill="F9F9F9"/>
          </w:tcPr>
          <w:p w:rsidR="006C7745" w:rsidRPr="00C859B0" w:rsidRDefault="006C7745" w:rsidP="004D78BF">
            <w:pPr>
              <w:rPr>
                <w:rFonts w:ascii="標楷體" w:eastAsia="標楷體" w:hAnsi="標楷體"/>
              </w:rPr>
            </w:pPr>
            <w:r w:rsidRPr="00C859B0">
              <w:rPr>
                <w:rFonts w:ascii="標楷體" w:eastAsia="標楷體" w:hAnsi="標楷體"/>
              </w:rPr>
              <w:t>訴訟及非</w:t>
            </w:r>
            <w:proofErr w:type="gramStart"/>
            <w:r w:rsidRPr="00C859B0">
              <w:rPr>
                <w:rFonts w:ascii="標楷體" w:eastAsia="標楷體" w:hAnsi="標楷體"/>
              </w:rPr>
              <w:t>訟</w:t>
            </w:r>
            <w:proofErr w:type="gramEnd"/>
            <w:r w:rsidRPr="00C859B0">
              <w:rPr>
                <w:rFonts w:ascii="標楷體" w:eastAsia="標楷體" w:hAnsi="標楷體"/>
              </w:rPr>
              <w:t>代理人</w:t>
            </w:r>
          </w:p>
        </w:tc>
        <w:tc>
          <w:tcPr>
            <w:tcW w:w="6642" w:type="dxa"/>
          </w:tcPr>
          <w:p w:rsidR="006C7745" w:rsidRPr="00C859B0" w:rsidRDefault="006C7745" w:rsidP="004D78BF">
            <w:pPr>
              <w:rPr>
                <w:rFonts w:ascii="標楷體" w:eastAsia="標楷體" w:hAnsi="標楷體"/>
              </w:rPr>
            </w:pPr>
            <w:r w:rsidRPr="006C7745">
              <w:rPr>
                <w:rFonts w:ascii="標楷體" w:eastAsia="標楷體" w:hAnsi="標楷體"/>
              </w:rPr>
              <w:t>(外國發行人適用)</w:t>
            </w:r>
          </w:p>
        </w:tc>
      </w:tr>
    </w:tbl>
    <w:p w:rsidR="002C15BF" w:rsidRDefault="002C15BF" w:rsidP="002C15BF">
      <w:pPr>
        <w:jc w:val="both"/>
        <w:rPr>
          <w:rFonts w:ascii="新細明體" w:hAnsi="新細明體"/>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625"/>
        <w:gridCol w:w="3746"/>
      </w:tblGrid>
      <w:tr w:rsidR="002C15BF" w:rsidRPr="002F69AF" w:rsidTr="004D78BF">
        <w:tc>
          <w:tcPr>
            <w:tcW w:w="9639" w:type="dxa"/>
            <w:gridSpan w:val="3"/>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輔導推薦證券商認購</w:t>
            </w:r>
            <w:r w:rsidR="00BB4CCB" w:rsidRPr="00BB4CCB">
              <w:rPr>
                <w:rFonts w:eastAsia="標楷體" w:hAnsi="標楷體" w:hint="eastAsia"/>
                <w:color w:val="000000"/>
              </w:rPr>
              <w:t>意德士科技</w:t>
            </w:r>
            <w:r w:rsidRPr="005F5F57">
              <w:rPr>
                <w:rFonts w:eastAsia="標楷體" w:hAnsi="標楷體" w:hint="eastAsia"/>
                <w:color w:val="000000"/>
              </w:rPr>
              <w:t>股份有限</w:t>
            </w:r>
            <w:r w:rsidRPr="005F5F57">
              <w:rPr>
                <w:rFonts w:eastAsia="標楷體" w:hAnsi="標楷體"/>
                <w:color w:val="000000"/>
              </w:rPr>
              <w:t>公司</w:t>
            </w:r>
            <w:r w:rsidRPr="002F69AF">
              <w:rPr>
                <w:rFonts w:eastAsia="標楷體" w:hAnsi="標楷體"/>
                <w:color w:val="000000"/>
              </w:rPr>
              <w:t>股票之相關資訊</w:t>
            </w:r>
          </w:p>
        </w:tc>
      </w:tr>
      <w:tr w:rsidR="002C15BF" w:rsidRPr="002F69AF" w:rsidTr="004D78BF">
        <w:tc>
          <w:tcPr>
            <w:tcW w:w="2268" w:type="dxa"/>
            <w:vMerge w:val="restart"/>
            <w:shd w:val="clear" w:color="auto" w:fill="auto"/>
            <w:vAlign w:val="center"/>
          </w:tcPr>
          <w:p w:rsidR="002C15BF" w:rsidRPr="002F69AF" w:rsidRDefault="002C15BF" w:rsidP="004D78BF">
            <w:pPr>
              <w:jc w:val="center"/>
              <w:rPr>
                <w:rFonts w:eastAsia="標楷體"/>
                <w:color w:val="000000"/>
              </w:rPr>
            </w:pPr>
            <w:r w:rsidRPr="002F69AF">
              <w:rPr>
                <w:rFonts w:eastAsia="標楷體" w:hAnsi="標楷體"/>
                <w:color w:val="000000"/>
              </w:rPr>
              <w:t>證券商名稱</w:t>
            </w:r>
          </w:p>
        </w:tc>
        <w:tc>
          <w:tcPr>
            <w:tcW w:w="3625" w:type="dxa"/>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主辦</w:t>
            </w:r>
          </w:p>
        </w:tc>
        <w:tc>
          <w:tcPr>
            <w:tcW w:w="3746" w:type="dxa"/>
            <w:shd w:val="clear" w:color="auto" w:fill="auto"/>
          </w:tcPr>
          <w:p w:rsidR="002C15BF" w:rsidRPr="002F69AF" w:rsidRDefault="002C15BF" w:rsidP="004D78BF">
            <w:pPr>
              <w:jc w:val="center"/>
              <w:rPr>
                <w:rFonts w:eastAsia="標楷體"/>
                <w:color w:val="000000"/>
              </w:rPr>
            </w:pPr>
            <w:r>
              <w:rPr>
                <w:rFonts w:eastAsia="標楷體" w:hint="eastAsia"/>
                <w:color w:val="000000"/>
              </w:rPr>
              <w:t>協辦</w:t>
            </w:r>
          </w:p>
        </w:tc>
      </w:tr>
      <w:tr w:rsidR="002C15BF" w:rsidRPr="002F69AF" w:rsidTr="004D78BF">
        <w:tc>
          <w:tcPr>
            <w:tcW w:w="2268" w:type="dxa"/>
            <w:vMerge/>
            <w:shd w:val="clear" w:color="auto" w:fill="auto"/>
          </w:tcPr>
          <w:p w:rsidR="002C15BF" w:rsidRPr="002F69AF" w:rsidRDefault="002C15BF" w:rsidP="004D78BF">
            <w:pPr>
              <w:jc w:val="center"/>
              <w:rPr>
                <w:rFonts w:eastAsia="標楷體"/>
                <w:color w:val="000000"/>
              </w:rPr>
            </w:pPr>
          </w:p>
        </w:tc>
        <w:tc>
          <w:tcPr>
            <w:tcW w:w="3625" w:type="dxa"/>
            <w:shd w:val="clear" w:color="auto" w:fill="auto"/>
          </w:tcPr>
          <w:p w:rsidR="002C15BF" w:rsidRPr="002F69AF" w:rsidRDefault="002C15BF" w:rsidP="004D78BF">
            <w:pPr>
              <w:jc w:val="center"/>
              <w:rPr>
                <w:rFonts w:eastAsia="標楷體"/>
                <w:color w:val="FF0000"/>
                <w:u w:val="single"/>
                <w:shd w:val="pct15" w:color="auto" w:fill="FFFFFF"/>
              </w:rPr>
            </w:pPr>
            <w:r w:rsidRPr="002F69AF">
              <w:rPr>
                <w:rFonts w:eastAsia="標楷體" w:hAnsi="標楷體"/>
              </w:rPr>
              <w:t>永豐金證券股份有限公司</w:t>
            </w:r>
          </w:p>
        </w:tc>
        <w:tc>
          <w:tcPr>
            <w:tcW w:w="3746" w:type="dxa"/>
            <w:shd w:val="clear" w:color="auto" w:fill="auto"/>
          </w:tcPr>
          <w:p w:rsidR="002C15BF" w:rsidRPr="002F69AF" w:rsidRDefault="00BB4CCB" w:rsidP="004D78BF">
            <w:pPr>
              <w:jc w:val="center"/>
              <w:rPr>
                <w:rFonts w:eastAsia="標楷體"/>
              </w:rPr>
            </w:pPr>
            <w:r>
              <w:rPr>
                <w:rFonts w:eastAsia="標楷體" w:hAnsi="標楷體" w:hint="eastAsia"/>
              </w:rPr>
              <w:t>玉山</w:t>
            </w:r>
            <w:r w:rsidR="00830406">
              <w:rPr>
                <w:rFonts w:eastAsia="標楷體" w:hAnsi="標楷體" w:hint="eastAsia"/>
              </w:rPr>
              <w:t>綜合</w:t>
            </w:r>
            <w:r w:rsidR="002C15BF" w:rsidRPr="002F69AF">
              <w:rPr>
                <w:rFonts w:eastAsia="標楷體" w:hAnsi="標楷體"/>
              </w:rPr>
              <w:t>證券股份有限公司</w:t>
            </w:r>
          </w:p>
        </w:tc>
      </w:tr>
      <w:tr w:rsidR="002C15BF" w:rsidRPr="002F69AF" w:rsidTr="004D78BF">
        <w:tc>
          <w:tcPr>
            <w:tcW w:w="2268" w:type="dxa"/>
            <w:shd w:val="clear" w:color="auto" w:fill="auto"/>
          </w:tcPr>
          <w:p w:rsidR="002C15BF" w:rsidRPr="002F69AF" w:rsidRDefault="002C15BF" w:rsidP="004D78BF">
            <w:pPr>
              <w:jc w:val="center"/>
              <w:rPr>
                <w:rFonts w:eastAsia="標楷體"/>
                <w:color w:val="000000"/>
              </w:rPr>
            </w:pPr>
            <w:r w:rsidRPr="002F69AF">
              <w:rPr>
                <w:rFonts w:eastAsia="標楷體" w:hAnsi="標楷體"/>
                <w:color w:val="000000"/>
              </w:rPr>
              <w:t>認購日期</w:t>
            </w:r>
          </w:p>
        </w:tc>
        <w:tc>
          <w:tcPr>
            <w:tcW w:w="7371" w:type="dxa"/>
            <w:gridSpan w:val="2"/>
            <w:shd w:val="clear" w:color="auto" w:fill="auto"/>
          </w:tcPr>
          <w:p w:rsidR="002C15BF" w:rsidRPr="00CD4CA2" w:rsidRDefault="002C15BF" w:rsidP="00EB6195">
            <w:pPr>
              <w:jc w:val="center"/>
              <w:rPr>
                <w:rFonts w:eastAsia="標楷體"/>
                <w:color w:val="FF0000"/>
                <w:u w:val="single"/>
                <w:shd w:val="pct15" w:color="auto" w:fill="FFFFFF"/>
              </w:rPr>
            </w:pPr>
            <w:r w:rsidRPr="00EB6195">
              <w:rPr>
                <w:rFonts w:eastAsia="標楷體" w:hAnsi="標楷體"/>
              </w:rPr>
              <w:t>民國</w:t>
            </w:r>
            <w:r w:rsidRPr="00EB6195">
              <w:rPr>
                <w:rFonts w:eastAsia="標楷體"/>
              </w:rPr>
              <w:t>10</w:t>
            </w:r>
            <w:r w:rsidR="00293B86" w:rsidRPr="00EB6195">
              <w:rPr>
                <w:rFonts w:eastAsia="標楷體" w:hint="eastAsia"/>
              </w:rPr>
              <w:t>8</w:t>
            </w:r>
            <w:r w:rsidRPr="00EB6195">
              <w:rPr>
                <w:rFonts w:eastAsia="標楷體" w:hAnsi="標楷體"/>
              </w:rPr>
              <w:t>年</w:t>
            </w:r>
            <w:r w:rsidR="00293B86" w:rsidRPr="00EB6195">
              <w:rPr>
                <w:rFonts w:eastAsia="標楷體" w:hAnsi="標楷體" w:hint="eastAsia"/>
              </w:rPr>
              <w:t>11</w:t>
            </w:r>
            <w:r w:rsidRPr="00EB6195">
              <w:rPr>
                <w:rFonts w:eastAsia="標楷體" w:hAnsi="標楷體"/>
              </w:rPr>
              <w:t>月</w:t>
            </w:r>
            <w:r w:rsidR="00EB6195">
              <w:rPr>
                <w:rFonts w:eastAsia="標楷體" w:hAnsi="標楷體" w:hint="eastAsia"/>
              </w:rPr>
              <w:t>4</w:t>
            </w:r>
            <w:r w:rsidRPr="00EB6195">
              <w:rPr>
                <w:rFonts w:eastAsia="標楷體" w:hAnsi="標楷體" w:hint="eastAsia"/>
              </w:rPr>
              <w:t>日</w:t>
            </w:r>
          </w:p>
        </w:tc>
      </w:tr>
      <w:tr w:rsidR="002C15BF" w:rsidRPr="002F69AF" w:rsidTr="004D78BF">
        <w:tc>
          <w:tcPr>
            <w:tcW w:w="2268" w:type="dxa"/>
            <w:shd w:val="clear" w:color="auto" w:fill="auto"/>
          </w:tcPr>
          <w:p w:rsidR="002C15BF" w:rsidRPr="00BB4CCB" w:rsidRDefault="002C15BF" w:rsidP="004D78BF">
            <w:pPr>
              <w:jc w:val="center"/>
              <w:rPr>
                <w:rFonts w:eastAsia="標楷體"/>
                <w:color w:val="000000"/>
                <w:highlight w:val="yellow"/>
              </w:rPr>
            </w:pPr>
            <w:r w:rsidRPr="00293B86">
              <w:rPr>
                <w:rFonts w:eastAsia="標楷體" w:hAnsi="標楷體"/>
                <w:color w:val="000000"/>
              </w:rPr>
              <w:t>認購股數（股）</w:t>
            </w:r>
          </w:p>
        </w:tc>
        <w:tc>
          <w:tcPr>
            <w:tcW w:w="3625" w:type="dxa"/>
            <w:shd w:val="clear" w:color="auto" w:fill="auto"/>
          </w:tcPr>
          <w:p w:rsidR="002C15BF" w:rsidRPr="00EB6195" w:rsidRDefault="00293B86" w:rsidP="00EB6195">
            <w:pPr>
              <w:jc w:val="center"/>
              <w:rPr>
                <w:rFonts w:eastAsia="標楷體"/>
              </w:rPr>
            </w:pPr>
            <w:r w:rsidRPr="00EB6195">
              <w:rPr>
                <w:rFonts w:eastAsia="標楷體" w:hint="eastAsia"/>
              </w:rPr>
              <w:t>4</w:t>
            </w:r>
            <w:r w:rsidR="00EB6195" w:rsidRPr="00EB6195">
              <w:rPr>
                <w:rFonts w:eastAsia="標楷體" w:hint="eastAsia"/>
              </w:rPr>
              <w:t>99</w:t>
            </w:r>
            <w:r w:rsidR="002C15BF" w:rsidRPr="00EB6195">
              <w:rPr>
                <w:rFonts w:eastAsia="標楷體"/>
              </w:rPr>
              <w:t>,000</w:t>
            </w:r>
          </w:p>
        </w:tc>
        <w:tc>
          <w:tcPr>
            <w:tcW w:w="3746" w:type="dxa"/>
            <w:shd w:val="clear" w:color="auto" w:fill="auto"/>
          </w:tcPr>
          <w:p w:rsidR="002C15BF" w:rsidRPr="00EB6195" w:rsidRDefault="002C15BF" w:rsidP="004D78BF">
            <w:pPr>
              <w:jc w:val="center"/>
              <w:rPr>
                <w:rFonts w:eastAsia="標楷體"/>
              </w:rPr>
            </w:pPr>
            <w:r w:rsidRPr="00EB6195">
              <w:rPr>
                <w:rFonts w:eastAsia="標楷體" w:hint="eastAsia"/>
              </w:rPr>
              <w:t>1</w:t>
            </w:r>
            <w:r w:rsidRPr="00EB6195">
              <w:rPr>
                <w:rFonts w:eastAsia="標楷體"/>
              </w:rPr>
              <w:t>00,000</w:t>
            </w:r>
          </w:p>
        </w:tc>
      </w:tr>
      <w:tr w:rsidR="002C15BF" w:rsidRPr="002F69AF" w:rsidTr="004D78BF">
        <w:tc>
          <w:tcPr>
            <w:tcW w:w="2268" w:type="dxa"/>
            <w:shd w:val="clear" w:color="auto" w:fill="auto"/>
          </w:tcPr>
          <w:p w:rsidR="002C15BF" w:rsidRPr="00BB4CCB" w:rsidRDefault="002C15BF" w:rsidP="004D78BF">
            <w:pPr>
              <w:jc w:val="center"/>
              <w:rPr>
                <w:rFonts w:eastAsia="標楷體"/>
                <w:color w:val="000000"/>
                <w:highlight w:val="yellow"/>
              </w:rPr>
            </w:pPr>
            <w:proofErr w:type="gramStart"/>
            <w:r w:rsidRPr="00293B86">
              <w:rPr>
                <w:rFonts w:eastAsia="標楷體" w:hAnsi="標楷體"/>
                <w:color w:val="000000"/>
              </w:rPr>
              <w:t>認購占擬櫃檯</w:t>
            </w:r>
            <w:proofErr w:type="gramEnd"/>
            <w:r w:rsidRPr="00293B86">
              <w:rPr>
                <w:rFonts w:eastAsia="標楷體" w:hAnsi="標楷體"/>
                <w:color w:val="000000"/>
              </w:rPr>
              <w:t>買賣股份總數之比率</w:t>
            </w:r>
          </w:p>
        </w:tc>
        <w:tc>
          <w:tcPr>
            <w:tcW w:w="3625" w:type="dxa"/>
            <w:shd w:val="clear" w:color="auto" w:fill="auto"/>
            <w:vAlign w:val="center"/>
          </w:tcPr>
          <w:p w:rsidR="002C15BF" w:rsidRPr="007C04BE" w:rsidRDefault="002C15BF" w:rsidP="007C04BE">
            <w:pPr>
              <w:jc w:val="center"/>
              <w:rPr>
                <w:rFonts w:eastAsia="標楷體"/>
              </w:rPr>
            </w:pPr>
            <w:r w:rsidRPr="007C04BE">
              <w:rPr>
                <w:rFonts w:eastAsia="標楷體"/>
              </w:rPr>
              <w:t>2.</w:t>
            </w:r>
            <w:r w:rsidR="007C04BE" w:rsidRPr="007C04BE">
              <w:rPr>
                <w:rFonts w:eastAsia="標楷體" w:hint="eastAsia"/>
              </w:rPr>
              <w:t>70</w:t>
            </w:r>
            <w:r w:rsidRPr="007C04BE">
              <w:rPr>
                <w:rFonts w:eastAsia="標楷體"/>
              </w:rPr>
              <w:t>%</w:t>
            </w:r>
          </w:p>
        </w:tc>
        <w:tc>
          <w:tcPr>
            <w:tcW w:w="3746" w:type="dxa"/>
            <w:shd w:val="clear" w:color="auto" w:fill="auto"/>
            <w:vAlign w:val="center"/>
          </w:tcPr>
          <w:p w:rsidR="002C15BF" w:rsidRPr="007C04BE" w:rsidRDefault="002C15BF" w:rsidP="007C04BE">
            <w:pPr>
              <w:jc w:val="center"/>
              <w:rPr>
                <w:rFonts w:eastAsia="標楷體"/>
              </w:rPr>
            </w:pPr>
            <w:r w:rsidRPr="007C04BE">
              <w:rPr>
                <w:rFonts w:eastAsia="標楷體" w:hint="eastAsia"/>
              </w:rPr>
              <w:t>0.</w:t>
            </w:r>
            <w:r w:rsidR="00211ADD" w:rsidRPr="007C04BE">
              <w:rPr>
                <w:rFonts w:eastAsia="標楷體" w:hint="eastAsia"/>
              </w:rPr>
              <w:t>5</w:t>
            </w:r>
            <w:r w:rsidR="007C04BE" w:rsidRPr="007C04BE">
              <w:rPr>
                <w:rFonts w:eastAsia="標楷體" w:hint="eastAsia"/>
              </w:rPr>
              <w:t>4</w:t>
            </w:r>
            <w:r w:rsidRPr="007C04BE">
              <w:rPr>
                <w:rFonts w:eastAsia="標楷體" w:hint="eastAsia"/>
              </w:rPr>
              <w:t>%</w:t>
            </w:r>
          </w:p>
        </w:tc>
      </w:tr>
      <w:tr w:rsidR="002C15BF" w:rsidRPr="002F69AF" w:rsidTr="004D78BF">
        <w:tc>
          <w:tcPr>
            <w:tcW w:w="2268" w:type="dxa"/>
            <w:shd w:val="clear" w:color="auto" w:fill="auto"/>
          </w:tcPr>
          <w:p w:rsidR="002C15BF" w:rsidRPr="00BB4CCB" w:rsidRDefault="002C15BF" w:rsidP="004D78BF">
            <w:pPr>
              <w:jc w:val="center"/>
              <w:rPr>
                <w:rFonts w:eastAsia="標楷體"/>
                <w:color w:val="000000"/>
                <w:highlight w:val="yellow"/>
              </w:rPr>
            </w:pPr>
            <w:r w:rsidRPr="00293B86">
              <w:rPr>
                <w:rFonts w:eastAsia="標楷體" w:hAnsi="標楷體"/>
                <w:color w:val="000000"/>
              </w:rPr>
              <w:t>認購價格</w:t>
            </w:r>
          </w:p>
        </w:tc>
        <w:tc>
          <w:tcPr>
            <w:tcW w:w="7371" w:type="dxa"/>
            <w:gridSpan w:val="2"/>
            <w:shd w:val="clear" w:color="auto" w:fill="auto"/>
          </w:tcPr>
          <w:p w:rsidR="002C15BF" w:rsidRPr="00CD4CA2" w:rsidRDefault="002C15BF" w:rsidP="00293B86">
            <w:pPr>
              <w:jc w:val="both"/>
              <w:rPr>
                <w:rFonts w:eastAsia="標楷體"/>
                <w:color w:val="000000"/>
                <w:shd w:val="pct15" w:color="auto" w:fill="FFFFFF"/>
              </w:rPr>
            </w:pPr>
            <w:r w:rsidRPr="00CD4CA2">
              <w:rPr>
                <w:rFonts w:eastAsia="標楷體" w:hAnsi="標楷體"/>
                <w:color w:val="000000"/>
              </w:rPr>
              <w:t>每股新台幣</w:t>
            </w:r>
            <w:r w:rsidR="00293B86">
              <w:rPr>
                <w:rFonts w:eastAsia="標楷體" w:hAnsi="標楷體" w:hint="eastAsia"/>
                <w:color w:val="000000"/>
              </w:rPr>
              <w:t>50</w:t>
            </w:r>
            <w:r w:rsidRPr="00CD4CA2">
              <w:rPr>
                <w:rFonts w:eastAsia="標楷體" w:hAnsi="標楷體"/>
                <w:color w:val="000000"/>
              </w:rPr>
              <w:t>元</w:t>
            </w:r>
          </w:p>
        </w:tc>
      </w:tr>
      <w:tr w:rsidR="002C15BF" w:rsidRPr="002F69AF" w:rsidTr="004D78BF">
        <w:tc>
          <w:tcPr>
            <w:tcW w:w="2268" w:type="dxa"/>
            <w:shd w:val="clear" w:color="auto" w:fill="auto"/>
            <w:vAlign w:val="center"/>
          </w:tcPr>
          <w:p w:rsidR="002C15BF" w:rsidRPr="005C6731" w:rsidRDefault="002C15BF" w:rsidP="004D78BF">
            <w:pPr>
              <w:jc w:val="center"/>
              <w:rPr>
                <w:rFonts w:eastAsia="標楷體"/>
                <w:color w:val="000000"/>
              </w:rPr>
            </w:pPr>
            <w:r w:rsidRPr="005C6731">
              <w:rPr>
                <w:rFonts w:eastAsia="標楷體" w:hAnsi="標楷體"/>
                <w:color w:val="000000"/>
              </w:rPr>
              <w:t>認購價格之訂定</w:t>
            </w:r>
          </w:p>
          <w:p w:rsidR="002C15BF" w:rsidRPr="00B13DA5" w:rsidRDefault="002C15BF" w:rsidP="004D78BF">
            <w:pPr>
              <w:jc w:val="center"/>
              <w:rPr>
                <w:rFonts w:eastAsia="標楷體"/>
                <w:color w:val="000000"/>
                <w:highlight w:val="magenta"/>
              </w:rPr>
            </w:pPr>
            <w:r w:rsidRPr="005C6731">
              <w:rPr>
                <w:rFonts w:eastAsia="標楷體" w:hAnsi="標楷體"/>
                <w:color w:val="000000"/>
              </w:rPr>
              <w:t>依據及方式</w:t>
            </w:r>
          </w:p>
        </w:tc>
        <w:tc>
          <w:tcPr>
            <w:tcW w:w="7371" w:type="dxa"/>
            <w:gridSpan w:val="2"/>
            <w:shd w:val="clear" w:color="auto" w:fill="auto"/>
          </w:tcPr>
          <w:p w:rsidR="001461AA" w:rsidRPr="001461AA" w:rsidRDefault="001461AA" w:rsidP="001461AA">
            <w:pPr>
              <w:ind w:left="2" w:firstLineChars="191" w:firstLine="458"/>
              <w:jc w:val="both"/>
              <w:rPr>
                <w:rFonts w:eastAsia="標楷體"/>
                <w:color w:val="000000"/>
              </w:rPr>
            </w:pPr>
            <w:r w:rsidRPr="001461AA">
              <w:rPr>
                <w:rFonts w:eastAsia="標楷體" w:hint="eastAsia"/>
                <w:color w:val="000000"/>
              </w:rPr>
              <w:t>目前股票價值的評估方法諸多，而各種方法皆有其優缺點，評估之結果亦有所差異。證券投資分析常用之股票評價方法主要包括：</w:t>
            </w:r>
          </w:p>
          <w:p w:rsidR="001461AA" w:rsidRPr="00E8582E" w:rsidRDefault="001461AA" w:rsidP="001461AA">
            <w:pPr>
              <w:spacing w:line="0" w:lineRule="atLeast"/>
              <w:ind w:left="1193" w:hangingChars="497" w:hanging="1193"/>
              <w:jc w:val="both"/>
              <w:rPr>
                <w:rFonts w:eastAsia="標楷體"/>
              </w:rPr>
            </w:pPr>
            <w:r w:rsidRPr="00E8582E">
              <w:rPr>
                <w:rFonts w:eastAsia="標楷體" w:hint="eastAsia"/>
              </w:rPr>
              <w:t>(1)</w:t>
            </w:r>
            <w:r w:rsidRPr="00E8582E">
              <w:rPr>
                <w:rFonts w:eastAsia="標楷體" w:hint="eastAsia"/>
              </w:rPr>
              <w:t>市場法：本益比法</w:t>
            </w:r>
            <w:r w:rsidRPr="00E8582E">
              <w:rPr>
                <w:rFonts w:eastAsia="標楷體"/>
              </w:rPr>
              <w:t>(Price/Earnings Ratio</w:t>
            </w:r>
            <w:r w:rsidRPr="00E8582E">
              <w:rPr>
                <w:rFonts w:eastAsia="標楷體" w:hint="eastAsia"/>
              </w:rPr>
              <w:t>，</w:t>
            </w:r>
            <w:r w:rsidRPr="00E8582E">
              <w:rPr>
                <w:rFonts w:eastAsia="標楷體"/>
              </w:rPr>
              <w:t>P/E Ratio)</w:t>
            </w:r>
            <w:r w:rsidRPr="00E8582E">
              <w:rPr>
                <w:rFonts w:eastAsia="標楷體" w:hint="eastAsia"/>
              </w:rPr>
              <w:t>及股價淨値比法</w:t>
            </w:r>
            <w:r w:rsidRPr="00E8582E">
              <w:rPr>
                <w:rFonts w:eastAsia="標楷體"/>
              </w:rPr>
              <w:t>(Price/Book Value Ratio</w:t>
            </w:r>
            <w:r w:rsidRPr="00E8582E">
              <w:rPr>
                <w:rFonts w:eastAsia="標楷體" w:hint="eastAsia"/>
              </w:rPr>
              <w:t>，</w:t>
            </w:r>
            <w:r w:rsidRPr="00E8582E">
              <w:rPr>
                <w:rFonts w:eastAsia="標楷體"/>
              </w:rPr>
              <w:t>P/B Ratio)</w:t>
            </w:r>
            <w:r w:rsidRPr="00E8582E">
              <w:rPr>
                <w:rFonts w:eastAsia="標楷體" w:hint="eastAsia"/>
              </w:rPr>
              <w:t>，均透過已公開的資訊，與整體市場、產業性質相近的同業及被評價公司歷史軌跡比較，作為評量企業的價值，再根據被評價公司本身異於採樣公司之部分作折溢價之調整。</w:t>
            </w:r>
          </w:p>
          <w:p w:rsidR="001461AA" w:rsidRPr="00E8582E" w:rsidRDefault="001461AA" w:rsidP="001461AA">
            <w:pPr>
              <w:spacing w:line="0" w:lineRule="atLeast"/>
              <w:ind w:left="1236" w:hangingChars="515" w:hanging="1236"/>
              <w:jc w:val="both"/>
              <w:rPr>
                <w:rFonts w:eastAsia="標楷體"/>
              </w:rPr>
            </w:pPr>
            <w:r w:rsidRPr="00E8582E">
              <w:rPr>
                <w:rFonts w:eastAsia="標楷體"/>
              </w:rPr>
              <w:t>(2)</w:t>
            </w:r>
            <w:r w:rsidRPr="00E8582E">
              <w:rPr>
                <w:rFonts w:eastAsia="標楷體" w:hint="eastAsia"/>
              </w:rPr>
              <w:t>成本法：亦稱</w:t>
            </w:r>
            <w:proofErr w:type="gramStart"/>
            <w:r w:rsidRPr="00E8582E">
              <w:rPr>
                <w:rFonts w:eastAsia="標楷體" w:hint="eastAsia"/>
              </w:rPr>
              <w:t>帳面</w:t>
            </w:r>
            <w:proofErr w:type="gramEnd"/>
            <w:r w:rsidRPr="00E8582E">
              <w:rPr>
                <w:rFonts w:eastAsia="標楷體" w:hint="eastAsia"/>
              </w:rPr>
              <w:t>價值法</w:t>
            </w:r>
            <w:r w:rsidRPr="00E8582E">
              <w:rPr>
                <w:rFonts w:eastAsia="標楷體"/>
              </w:rPr>
              <w:t>(Book Value Method)</w:t>
            </w:r>
            <w:r w:rsidRPr="00E8582E">
              <w:rPr>
                <w:rFonts w:eastAsia="標楷體" w:hint="eastAsia"/>
              </w:rPr>
              <w:t>，係以</w:t>
            </w:r>
            <w:proofErr w:type="gramStart"/>
            <w:r w:rsidRPr="00E8582E">
              <w:rPr>
                <w:rFonts w:eastAsia="標楷體" w:hint="eastAsia"/>
              </w:rPr>
              <w:t>帳面</w:t>
            </w:r>
            <w:proofErr w:type="gramEnd"/>
            <w:r w:rsidRPr="00E8582E">
              <w:rPr>
                <w:rFonts w:eastAsia="標楷體" w:hint="eastAsia"/>
              </w:rPr>
              <w:t>歷史成本資料作為公司價值評定之基礎。</w:t>
            </w:r>
          </w:p>
          <w:p w:rsidR="001461AA" w:rsidRPr="00E8582E" w:rsidRDefault="001461AA" w:rsidP="001461AA">
            <w:pPr>
              <w:spacing w:line="0" w:lineRule="atLeast"/>
              <w:ind w:left="1236" w:hangingChars="515" w:hanging="1236"/>
              <w:jc w:val="both"/>
              <w:rPr>
                <w:rFonts w:eastAsia="標楷體"/>
              </w:rPr>
            </w:pPr>
            <w:r w:rsidRPr="00E8582E">
              <w:rPr>
                <w:rFonts w:eastAsia="標楷體"/>
              </w:rPr>
              <w:t>(3)</w:t>
            </w:r>
            <w:r w:rsidRPr="00E8582E">
              <w:rPr>
                <w:rFonts w:eastAsia="標楷體" w:hint="eastAsia"/>
              </w:rPr>
              <w:t>收益法：重視公司未來營運所創造之現金流入價值。</w:t>
            </w:r>
          </w:p>
          <w:p w:rsidR="001461AA" w:rsidRPr="00E8582E" w:rsidRDefault="001461AA" w:rsidP="001461AA">
            <w:pPr>
              <w:ind w:left="2" w:firstLineChars="191" w:firstLine="458"/>
              <w:jc w:val="both"/>
              <w:rPr>
                <w:rFonts w:eastAsia="標楷體"/>
                <w:kern w:val="0"/>
              </w:rPr>
            </w:pPr>
            <w:r w:rsidRPr="00E8582E">
              <w:rPr>
                <w:rFonts w:eastAsia="標楷體" w:hint="eastAsia"/>
              </w:rPr>
              <w:lastRenderedPageBreak/>
              <w:t>上述股票評價方法中，股價淨値比法係以歷史成本作為計算依據，受經營期間長短、盈餘分配政策、股東權益結構等因素影響，且未考慮公司未來成長性，故對成長型公司較不具參考性；</w:t>
            </w:r>
            <w:r w:rsidRPr="00E8582E">
              <w:rPr>
                <w:rFonts w:eastAsia="標楷體" w:hint="eastAsia"/>
                <w:kern w:val="0"/>
              </w:rPr>
              <w:t>成本法係以歷史成本為計算之基礎，易忽略通貨膨脹因素且無法反應資產實際之經濟價值，且深受財務報表所</w:t>
            </w:r>
            <w:proofErr w:type="gramStart"/>
            <w:r w:rsidRPr="00E8582E">
              <w:rPr>
                <w:rFonts w:eastAsia="標楷體" w:hint="eastAsia"/>
                <w:kern w:val="0"/>
              </w:rPr>
              <w:t>採</w:t>
            </w:r>
            <w:proofErr w:type="gramEnd"/>
            <w:r w:rsidRPr="00E8582E">
              <w:rPr>
                <w:rFonts w:eastAsia="標楷體" w:hint="eastAsia"/>
                <w:kern w:val="0"/>
              </w:rPr>
              <w:t>行之會計原則與方法之影響，將可能低估成長型公司應有之價值；收益</w:t>
            </w:r>
            <w:proofErr w:type="gramStart"/>
            <w:r w:rsidRPr="00E8582E">
              <w:rPr>
                <w:rFonts w:eastAsia="標楷體" w:hint="eastAsia"/>
                <w:kern w:val="0"/>
              </w:rPr>
              <w:t>法則須推估</w:t>
            </w:r>
            <w:proofErr w:type="gramEnd"/>
            <w:r w:rsidRPr="00E8582E">
              <w:rPr>
                <w:rFonts w:eastAsia="標楷體" w:hint="eastAsia"/>
                <w:kern w:val="0"/>
              </w:rPr>
              <w:t>某些假設，如未來營收成長率、邊際利潤率及資本支出等，因較難取得適切之數據，使未來現金流量及加權平均資金成本更無法精確掌握。故本次輔導推薦證券商認購</w:t>
            </w:r>
            <w:r>
              <w:rPr>
                <w:rFonts w:eastAsia="標楷體" w:hint="eastAsia"/>
              </w:rPr>
              <w:t>意德士科技</w:t>
            </w:r>
            <w:r w:rsidRPr="00E8582E">
              <w:rPr>
                <w:rFonts w:eastAsia="標楷體" w:hint="eastAsia"/>
                <w:kern w:val="0"/>
              </w:rPr>
              <w:t>股份有限公司</w:t>
            </w:r>
            <w:r w:rsidRPr="00E8582E">
              <w:rPr>
                <w:rFonts w:eastAsia="標楷體"/>
                <w:kern w:val="0"/>
              </w:rPr>
              <w:t>(</w:t>
            </w:r>
            <w:r w:rsidRPr="00E8582E">
              <w:rPr>
                <w:rFonts w:eastAsia="標楷體" w:hint="eastAsia"/>
                <w:kern w:val="0"/>
              </w:rPr>
              <w:t>以下簡稱</w:t>
            </w:r>
            <w:r>
              <w:rPr>
                <w:rFonts w:eastAsia="標楷體" w:hint="eastAsia"/>
                <w:kern w:val="0"/>
              </w:rPr>
              <w:t>意德士</w:t>
            </w:r>
            <w:r w:rsidRPr="00E8582E">
              <w:rPr>
                <w:rFonts w:eastAsia="標楷體"/>
                <w:kern w:val="0"/>
              </w:rPr>
              <w:t>)</w:t>
            </w:r>
            <w:r w:rsidRPr="00E8582E">
              <w:rPr>
                <w:rFonts w:eastAsia="標楷體" w:hint="eastAsia"/>
                <w:kern w:val="0"/>
              </w:rPr>
              <w:t>僅就</w:t>
            </w:r>
            <w:r w:rsidR="00E64820" w:rsidRPr="00E8582E">
              <w:rPr>
                <w:rFonts w:eastAsia="標楷體" w:hint="eastAsia"/>
              </w:rPr>
              <w:t>市場法</w:t>
            </w:r>
            <w:r w:rsidR="00E64820">
              <w:rPr>
                <w:rFonts w:eastAsia="標楷體" w:hint="eastAsia"/>
                <w:lang w:eastAsia="zh-HK"/>
              </w:rPr>
              <w:t>中之</w:t>
            </w:r>
            <w:r w:rsidRPr="00E8582E">
              <w:rPr>
                <w:rFonts w:eastAsia="標楷體" w:hint="eastAsia"/>
                <w:kern w:val="0"/>
              </w:rPr>
              <w:t>本益比法進行評估。</w:t>
            </w:r>
          </w:p>
          <w:p w:rsidR="00956311" w:rsidRPr="00B03BC6" w:rsidRDefault="00C45C22" w:rsidP="003A2890">
            <w:pPr>
              <w:ind w:left="2" w:firstLineChars="191" w:firstLine="458"/>
              <w:jc w:val="both"/>
              <w:rPr>
                <w:rFonts w:eastAsia="標楷體"/>
                <w:color w:val="000000"/>
                <w:highlight w:val="yellow"/>
              </w:rPr>
            </w:pPr>
            <w:r w:rsidRPr="00F865F7">
              <w:rPr>
                <w:rFonts w:eastAsia="標楷體" w:hint="eastAsia"/>
                <w:color w:val="000000"/>
              </w:rPr>
              <w:t>意</w:t>
            </w:r>
            <w:proofErr w:type="gramStart"/>
            <w:r w:rsidRPr="00F865F7">
              <w:rPr>
                <w:rFonts w:eastAsia="標楷體" w:hint="eastAsia"/>
                <w:color w:val="000000"/>
              </w:rPr>
              <w:t>德士</w:t>
            </w:r>
            <w:r w:rsidR="00956311" w:rsidRPr="00F865F7">
              <w:rPr>
                <w:rFonts w:eastAsia="標楷體"/>
                <w:color w:val="000000"/>
              </w:rPr>
              <w:t>主係</w:t>
            </w:r>
            <w:proofErr w:type="gramEnd"/>
            <w:r w:rsidR="00956311" w:rsidRPr="00F865F7">
              <w:rPr>
                <w:rFonts w:eastAsia="標楷體"/>
                <w:color w:val="000000"/>
              </w:rPr>
              <w:t>從事</w:t>
            </w:r>
            <w:r w:rsidR="00F865F7" w:rsidRPr="00F865F7">
              <w:rPr>
                <w:rFonts w:eastAsia="標楷體" w:hint="eastAsia"/>
                <w:color w:val="000000"/>
              </w:rPr>
              <w:t>半導體零組件之生產與銷售，及提供未來零組件售後市場之再生製造關鍵精密零組件與次系統等維修服務</w:t>
            </w:r>
            <w:r w:rsidR="00956311" w:rsidRPr="00F865F7">
              <w:rPr>
                <w:rFonts w:eastAsia="標楷體"/>
                <w:color w:val="000000"/>
              </w:rPr>
              <w:t>。</w:t>
            </w:r>
            <w:r w:rsidR="00956311" w:rsidRPr="00F865F7">
              <w:rPr>
                <w:rFonts w:eastAsia="標楷體" w:hint="eastAsia"/>
                <w:color w:val="000000"/>
              </w:rPr>
              <w:t>經</w:t>
            </w:r>
            <w:r w:rsidR="00956311" w:rsidRPr="00F865F7">
              <w:rPr>
                <w:rFonts w:eastAsia="標楷體"/>
                <w:color w:val="000000"/>
              </w:rPr>
              <w:t>參考與</w:t>
            </w:r>
            <w:r w:rsidR="00F865F7" w:rsidRPr="00F865F7">
              <w:rPr>
                <w:rFonts w:eastAsia="標楷體" w:hint="eastAsia"/>
                <w:color w:val="000000"/>
              </w:rPr>
              <w:t>意德士</w:t>
            </w:r>
            <w:r w:rsidR="00956311" w:rsidRPr="00F865F7">
              <w:rPr>
                <w:rFonts w:eastAsia="標楷體"/>
                <w:color w:val="000000"/>
              </w:rPr>
              <w:t>從事相同或類似業務之國內上市櫃公司</w:t>
            </w:r>
            <w:r w:rsidR="00956311" w:rsidRPr="004566E6">
              <w:rPr>
                <w:rFonts w:eastAsia="標楷體"/>
                <w:color w:val="000000"/>
              </w:rPr>
              <w:t>，</w:t>
            </w:r>
            <w:proofErr w:type="gramStart"/>
            <w:r w:rsidR="00956311" w:rsidRPr="004566E6">
              <w:rPr>
                <w:rFonts w:eastAsia="標楷體"/>
                <w:color w:val="000000"/>
              </w:rPr>
              <w:t>如</w:t>
            </w:r>
            <w:r w:rsidR="004566E6" w:rsidRPr="004566E6">
              <w:rPr>
                <w:rFonts w:eastAsia="標楷體" w:hint="eastAsia"/>
                <w:color w:val="000000"/>
              </w:rPr>
              <w:t>京鼎</w:t>
            </w:r>
            <w:r w:rsidR="00956311" w:rsidRPr="004566E6">
              <w:rPr>
                <w:rFonts w:eastAsia="標楷體"/>
                <w:color w:val="000000"/>
              </w:rPr>
              <w:t>(</w:t>
            </w:r>
            <w:proofErr w:type="gramEnd"/>
            <w:r w:rsidR="00956311" w:rsidRPr="004566E6">
              <w:rPr>
                <w:rFonts w:eastAsia="標楷體"/>
                <w:color w:val="000000"/>
              </w:rPr>
              <w:t>股票代號：</w:t>
            </w:r>
            <w:r w:rsidR="004566E6" w:rsidRPr="004566E6">
              <w:rPr>
                <w:rFonts w:eastAsia="標楷體"/>
                <w:color w:val="000000"/>
              </w:rPr>
              <w:t>3413</w:t>
            </w:r>
            <w:r w:rsidR="00956311" w:rsidRPr="004566E6">
              <w:rPr>
                <w:rFonts w:eastAsia="標楷體"/>
                <w:color w:val="000000"/>
              </w:rPr>
              <w:t>)</w:t>
            </w:r>
            <w:r w:rsidR="00956311" w:rsidRPr="004566E6">
              <w:rPr>
                <w:rFonts w:eastAsia="標楷體" w:hint="eastAsia"/>
                <w:color w:val="000000"/>
              </w:rPr>
              <w:t>、</w:t>
            </w:r>
            <w:r w:rsidR="004566E6" w:rsidRPr="004566E6">
              <w:rPr>
                <w:rFonts w:eastAsia="標楷體" w:hint="eastAsia"/>
                <w:color w:val="000000"/>
              </w:rPr>
              <w:t>瑞</w:t>
            </w:r>
            <w:proofErr w:type="gramStart"/>
            <w:r w:rsidR="004566E6" w:rsidRPr="004566E6">
              <w:rPr>
                <w:rFonts w:eastAsia="標楷體" w:hint="eastAsia"/>
                <w:color w:val="000000"/>
              </w:rPr>
              <w:t>云</w:t>
            </w:r>
            <w:proofErr w:type="gramEnd"/>
            <w:r w:rsidR="00956311" w:rsidRPr="004566E6">
              <w:rPr>
                <w:rFonts w:eastAsia="標楷體"/>
                <w:color w:val="000000"/>
              </w:rPr>
              <w:t>(</w:t>
            </w:r>
            <w:r w:rsidR="00956311" w:rsidRPr="004566E6">
              <w:rPr>
                <w:rFonts w:eastAsia="標楷體"/>
                <w:color w:val="000000"/>
              </w:rPr>
              <w:t>股票代號：</w:t>
            </w:r>
            <w:r w:rsidR="004566E6" w:rsidRPr="004566E6">
              <w:rPr>
                <w:rFonts w:eastAsia="標楷體"/>
                <w:color w:val="000000"/>
              </w:rPr>
              <w:t>6532</w:t>
            </w:r>
            <w:r w:rsidR="00956311" w:rsidRPr="004566E6">
              <w:rPr>
                <w:rFonts w:eastAsia="標楷體"/>
                <w:color w:val="000000"/>
              </w:rPr>
              <w:t>)</w:t>
            </w:r>
            <w:proofErr w:type="gramStart"/>
            <w:r w:rsidR="00956311" w:rsidRPr="004566E6">
              <w:rPr>
                <w:rFonts w:eastAsia="標楷體" w:hint="eastAsia"/>
                <w:color w:val="000000"/>
              </w:rPr>
              <w:t>及</w:t>
            </w:r>
            <w:r w:rsidR="004566E6" w:rsidRPr="004566E6">
              <w:rPr>
                <w:rFonts w:eastAsia="標楷體" w:hint="eastAsia"/>
                <w:color w:val="000000"/>
              </w:rPr>
              <w:t>翔名</w:t>
            </w:r>
            <w:proofErr w:type="gramEnd"/>
            <w:r w:rsidR="00956311" w:rsidRPr="004566E6">
              <w:rPr>
                <w:rFonts w:eastAsia="標楷體"/>
                <w:color w:val="000000"/>
              </w:rPr>
              <w:t>(</w:t>
            </w:r>
            <w:r w:rsidR="00956311" w:rsidRPr="004566E6">
              <w:rPr>
                <w:rFonts w:eastAsia="標楷體"/>
                <w:color w:val="000000"/>
              </w:rPr>
              <w:t>股票代號：</w:t>
            </w:r>
            <w:r w:rsidR="004566E6" w:rsidRPr="004566E6">
              <w:rPr>
                <w:rFonts w:eastAsia="標楷體"/>
                <w:color w:val="000000"/>
              </w:rPr>
              <w:t>8091</w:t>
            </w:r>
            <w:r w:rsidR="00956311" w:rsidRPr="004566E6">
              <w:rPr>
                <w:rFonts w:eastAsia="標楷體"/>
                <w:color w:val="000000"/>
              </w:rPr>
              <w:t>)</w:t>
            </w:r>
            <w:r w:rsidR="00956311" w:rsidRPr="004566E6">
              <w:rPr>
                <w:rFonts w:eastAsia="標楷體"/>
                <w:color w:val="000000"/>
              </w:rPr>
              <w:t>作為該公司之</w:t>
            </w:r>
            <w:proofErr w:type="gramStart"/>
            <w:r w:rsidR="00956311" w:rsidRPr="004566E6">
              <w:rPr>
                <w:rFonts w:eastAsia="標楷體"/>
                <w:color w:val="000000"/>
              </w:rPr>
              <w:t>採</w:t>
            </w:r>
            <w:proofErr w:type="gramEnd"/>
            <w:r w:rsidR="00956311" w:rsidRPr="004566E6">
              <w:rPr>
                <w:rFonts w:eastAsia="標楷體"/>
                <w:color w:val="000000"/>
              </w:rPr>
              <w:t>樣同業。</w:t>
            </w:r>
          </w:p>
          <w:p w:rsidR="00956311" w:rsidRPr="00062904" w:rsidRDefault="00956311" w:rsidP="003A2890">
            <w:pPr>
              <w:ind w:left="2" w:firstLineChars="191" w:firstLine="458"/>
              <w:jc w:val="both"/>
              <w:rPr>
                <w:rFonts w:eastAsia="標楷體"/>
                <w:color w:val="000000"/>
              </w:rPr>
            </w:pPr>
            <w:r w:rsidRPr="000E6E02">
              <w:rPr>
                <w:rFonts w:eastAsia="標楷體"/>
                <w:color w:val="000000"/>
              </w:rPr>
              <w:t>茲就該公司</w:t>
            </w:r>
            <w:proofErr w:type="gramStart"/>
            <w:r w:rsidRPr="000E6E02">
              <w:rPr>
                <w:rFonts w:eastAsia="標楷體"/>
                <w:color w:val="000000"/>
              </w:rPr>
              <w:t>採</w:t>
            </w:r>
            <w:proofErr w:type="gramEnd"/>
            <w:r w:rsidRPr="000E6E02">
              <w:rPr>
                <w:rFonts w:eastAsia="標楷體"/>
                <w:color w:val="000000"/>
              </w:rPr>
              <w:t>樣同業最近三個月</w:t>
            </w:r>
            <w:r w:rsidRPr="000E6E02">
              <w:rPr>
                <w:rFonts w:eastAsia="標楷體"/>
                <w:color w:val="000000"/>
              </w:rPr>
              <w:t>(10</w:t>
            </w:r>
            <w:r w:rsidR="004566E6" w:rsidRPr="000E6E02">
              <w:rPr>
                <w:rFonts w:eastAsia="標楷體"/>
                <w:color w:val="000000"/>
              </w:rPr>
              <w:t>8</w:t>
            </w:r>
            <w:r w:rsidRPr="000E6E02">
              <w:rPr>
                <w:rFonts w:eastAsia="標楷體"/>
                <w:color w:val="000000"/>
              </w:rPr>
              <w:t>年</w:t>
            </w:r>
            <w:r w:rsidR="004566E6" w:rsidRPr="000E6E02">
              <w:rPr>
                <w:rFonts w:eastAsia="標楷體" w:hint="eastAsia"/>
                <w:color w:val="000000"/>
              </w:rPr>
              <w:t>7</w:t>
            </w:r>
            <w:r w:rsidRPr="000E6E02">
              <w:rPr>
                <w:rFonts w:eastAsia="標楷體"/>
                <w:color w:val="000000"/>
              </w:rPr>
              <w:t>月</w:t>
            </w:r>
            <w:r w:rsidRPr="000E6E02">
              <w:rPr>
                <w:rFonts w:eastAsia="標楷體"/>
                <w:color w:val="000000"/>
              </w:rPr>
              <w:t>~10</w:t>
            </w:r>
            <w:r w:rsidR="004566E6" w:rsidRPr="000E6E02">
              <w:rPr>
                <w:rFonts w:eastAsia="標楷體"/>
                <w:color w:val="000000"/>
              </w:rPr>
              <w:t>8</w:t>
            </w:r>
            <w:r w:rsidRPr="000E6E02">
              <w:rPr>
                <w:rFonts w:eastAsia="標楷體"/>
                <w:color w:val="000000"/>
              </w:rPr>
              <w:t>年</w:t>
            </w:r>
            <w:r w:rsidR="004566E6" w:rsidRPr="000E6E02">
              <w:rPr>
                <w:rFonts w:eastAsia="標楷體" w:hint="eastAsia"/>
                <w:color w:val="000000"/>
              </w:rPr>
              <w:t>9</w:t>
            </w:r>
            <w:r w:rsidRPr="000E6E02">
              <w:rPr>
                <w:rFonts w:eastAsia="標楷體"/>
                <w:color w:val="000000"/>
              </w:rPr>
              <w:t>月</w:t>
            </w:r>
            <w:r w:rsidRPr="000E6E02">
              <w:rPr>
                <w:rFonts w:eastAsia="標楷體"/>
                <w:color w:val="000000"/>
              </w:rPr>
              <w:t>)</w:t>
            </w:r>
            <w:r w:rsidRPr="000E6E02">
              <w:rPr>
                <w:rFonts w:eastAsia="標楷體"/>
                <w:color w:val="000000"/>
              </w:rPr>
              <w:t>之</w:t>
            </w:r>
            <w:r w:rsidRPr="000E6E02">
              <w:rPr>
                <w:rFonts w:eastAsia="標楷體" w:hint="eastAsia"/>
                <w:color w:val="000000"/>
              </w:rPr>
              <w:t>股價本益比</w:t>
            </w:r>
            <w:r w:rsidRPr="000E6E02">
              <w:rPr>
                <w:rFonts w:eastAsia="標楷體"/>
                <w:color w:val="000000"/>
              </w:rPr>
              <w:t>區間列示如下：</w:t>
            </w:r>
          </w:p>
          <w:p w:rsidR="00956311" w:rsidRPr="00062904" w:rsidRDefault="00956311" w:rsidP="00AE6CC2">
            <w:pPr>
              <w:spacing w:line="240" w:lineRule="exact"/>
              <w:ind w:leftChars="250" w:left="600" w:rightChars="57" w:right="137" w:firstLineChars="200" w:firstLine="400"/>
              <w:jc w:val="right"/>
              <w:rPr>
                <w:rFonts w:eastAsia="標楷體"/>
                <w:color w:val="000000"/>
                <w:sz w:val="20"/>
                <w:szCs w:val="20"/>
              </w:rPr>
            </w:pPr>
            <w:r w:rsidRPr="00062904">
              <w:rPr>
                <w:rFonts w:eastAsia="標楷體"/>
                <w:color w:val="000000"/>
                <w:sz w:val="20"/>
                <w:szCs w:val="20"/>
              </w:rPr>
              <w:t>單位：倍</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287"/>
              <w:gridCol w:w="1275"/>
              <w:gridCol w:w="1276"/>
              <w:gridCol w:w="1276"/>
              <w:gridCol w:w="890"/>
            </w:tblGrid>
            <w:tr w:rsidR="00956311" w:rsidRPr="00EE731C" w:rsidTr="00EE731C">
              <w:trPr>
                <w:trHeight w:val="606"/>
              </w:trPr>
              <w:tc>
                <w:tcPr>
                  <w:tcW w:w="2287" w:type="dxa"/>
                  <w:tcBorders>
                    <w:top w:val="single" w:sz="12" w:space="0" w:color="auto"/>
                    <w:bottom w:val="single" w:sz="2" w:space="0" w:color="auto"/>
                    <w:tl2br w:val="single" w:sz="2" w:space="0" w:color="auto"/>
                  </w:tcBorders>
                </w:tcPr>
                <w:p w:rsidR="00956311" w:rsidRPr="00EE731C" w:rsidRDefault="003F3DC1" w:rsidP="003A2890">
                  <w:pPr>
                    <w:jc w:val="both"/>
                    <w:rPr>
                      <w:rFonts w:eastAsia="標楷體"/>
                      <w:color w:val="000000"/>
                    </w:rPr>
                  </w:pPr>
                  <w:r w:rsidRPr="00EE731C">
                    <w:rPr>
                      <w:rFonts w:eastAsia="標楷體" w:hint="eastAsia"/>
                      <w:color w:val="000000"/>
                    </w:rPr>
                    <w:t xml:space="preserve">　　　　　　</w:t>
                  </w:r>
                  <w:r w:rsidR="00956311" w:rsidRPr="00EE731C">
                    <w:rPr>
                      <w:rFonts w:eastAsia="標楷體"/>
                      <w:color w:val="000000"/>
                    </w:rPr>
                    <w:t>月份</w:t>
                  </w:r>
                </w:p>
                <w:p w:rsidR="00956311" w:rsidRPr="00EE731C" w:rsidRDefault="00956311" w:rsidP="003A2890">
                  <w:pPr>
                    <w:jc w:val="both"/>
                    <w:rPr>
                      <w:rFonts w:eastAsia="標楷體"/>
                      <w:color w:val="000000"/>
                    </w:rPr>
                  </w:pPr>
                  <w:proofErr w:type="gramStart"/>
                  <w:r w:rsidRPr="00EE731C">
                    <w:rPr>
                      <w:rFonts w:eastAsia="標楷體"/>
                      <w:color w:val="000000"/>
                    </w:rPr>
                    <w:t>採</w:t>
                  </w:r>
                  <w:proofErr w:type="gramEnd"/>
                  <w:r w:rsidRPr="00EE731C">
                    <w:rPr>
                      <w:rFonts w:eastAsia="標楷體"/>
                      <w:color w:val="000000"/>
                    </w:rPr>
                    <w:t>樣同業</w:t>
                  </w:r>
                </w:p>
              </w:tc>
              <w:tc>
                <w:tcPr>
                  <w:tcW w:w="1275" w:type="dxa"/>
                  <w:vAlign w:val="center"/>
                </w:tcPr>
                <w:p w:rsidR="00956311" w:rsidRPr="00EE731C" w:rsidRDefault="00956311" w:rsidP="00EE731C">
                  <w:pPr>
                    <w:ind w:leftChars="-39" w:rightChars="-44" w:right="-106" w:hangingChars="39" w:hanging="94"/>
                    <w:jc w:val="center"/>
                    <w:rPr>
                      <w:rFonts w:eastAsia="標楷體"/>
                      <w:color w:val="000000"/>
                    </w:rPr>
                  </w:pPr>
                  <w:r w:rsidRPr="00EE731C">
                    <w:rPr>
                      <w:rFonts w:eastAsia="標楷體"/>
                      <w:color w:val="000000"/>
                    </w:rPr>
                    <w:t>10</w:t>
                  </w:r>
                  <w:r w:rsidR="00E83529" w:rsidRPr="00EE731C">
                    <w:rPr>
                      <w:rFonts w:eastAsia="標楷體"/>
                      <w:color w:val="000000"/>
                    </w:rPr>
                    <w:t>8</w:t>
                  </w:r>
                  <w:r w:rsidRPr="00EE731C">
                    <w:rPr>
                      <w:rFonts w:eastAsia="標楷體"/>
                      <w:color w:val="000000"/>
                    </w:rPr>
                    <w:t>年</w:t>
                  </w:r>
                  <w:r w:rsidR="00E83529" w:rsidRPr="00EE731C">
                    <w:rPr>
                      <w:rFonts w:eastAsia="標楷體" w:hint="eastAsia"/>
                      <w:color w:val="000000"/>
                    </w:rPr>
                    <w:t>7</w:t>
                  </w:r>
                  <w:r w:rsidRPr="00EE731C">
                    <w:rPr>
                      <w:rFonts w:eastAsia="標楷體"/>
                      <w:color w:val="000000"/>
                    </w:rPr>
                    <w:t>月</w:t>
                  </w:r>
                </w:p>
              </w:tc>
              <w:tc>
                <w:tcPr>
                  <w:tcW w:w="1276" w:type="dxa"/>
                  <w:vAlign w:val="center"/>
                </w:tcPr>
                <w:p w:rsidR="00956311" w:rsidRPr="00EE731C" w:rsidRDefault="00956311" w:rsidP="004566E6">
                  <w:pPr>
                    <w:jc w:val="center"/>
                    <w:rPr>
                      <w:rFonts w:eastAsia="標楷體"/>
                      <w:color w:val="000000"/>
                    </w:rPr>
                  </w:pPr>
                  <w:r w:rsidRPr="00EE731C">
                    <w:rPr>
                      <w:rFonts w:eastAsia="標楷體"/>
                      <w:color w:val="000000"/>
                    </w:rPr>
                    <w:t>10</w:t>
                  </w:r>
                  <w:r w:rsidR="00E83529" w:rsidRPr="00EE731C">
                    <w:rPr>
                      <w:rFonts w:eastAsia="標楷體"/>
                      <w:color w:val="000000"/>
                    </w:rPr>
                    <w:t>8</w:t>
                  </w:r>
                  <w:r w:rsidRPr="00EE731C">
                    <w:rPr>
                      <w:rFonts w:eastAsia="標楷體"/>
                      <w:color w:val="000000"/>
                    </w:rPr>
                    <w:t>年</w:t>
                  </w:r>
                  <w:r w:rsidR="00E83529" w:rsidRPr="00EE731C">
                    <w:rPr>
                      <w:rFonts w:eastAsia="標楷體" w:hint="eastAsia"/>
                      <w:color w:val="000000"/>
                    </w:rPr>
                    <w:t>8</w:t>
                  </w:r>
                  <w:r w:rsidRPr="00EE731C">
                    <w:rPr>
                      <w:rFonts w:eastAsia="標楷體"/>
                      <w:color w:val="000000"/>
                    </w:rPr>
                    <w:t>月</w:t>
                  </w:r>
                </w:p>
              </w:tc>
              <w:tc>
                <w:tcPr>
                  <w:tcW w:w="1276" w:type="dxa"/>
                  <w:vAlign w:val="center"/>
                </w:tcPr>
                <w:p w:rsidR="00956311" w:rsidRPr="00EE731C" w:rsidRDefault="00956311" w:rsidP="004566E6">
                  <w:pPr>
                    <w:jc w:val="center"/>
                    <w:rPr>
                      <w:rFonts w:eastAsia="標楷體"/>
                      <w:color w:val="000000"/>
                    </w:rPr>
                  </w:pPr>
                  <w:r w:rsidRPr="00EE731C">
                    <w:rPr>
                      <w:rFonts w:eastAsia="標楷體"/>
                      <w:color w:val="000000"/>
                    </w:rPr>
                    <w:t>10</w:t>
                  </w:r>
                  <w:r w:rsidR="00E83529" w:rsidRPr="00EE731C">
                    <w:rPr>
                      <w:rFonts w:eastAsia="標楷體"/>
                      <w:color w:val="000000"/>
                    </w:rPr>
                    <w:t>8</w:t>
                  </w:r>
                  <w:r w:rsidRPr="00EE731C">
                    <w:rPr>
                      <w:rFonts w:eastAsia="標楷體"/>
                      <w:color w:val="000000"/>
                    </w:rPr>
                    <w:t>年</w:t>
                  </w:r>
                  <w:r w:rsidR="00E83529" w:rsidRPr="00EE731C">
                    <w:rPr>
                      <w:rFonts w:eastAsia="標楷體" w:hint="eastAsia"/>
                      <w:color w:val="000000"/>
                    </w:rPr>
                    <w:t>9</w:t>
                  </w:r>
                  <w:r w:rsidRPr="00EE731C">
                    <w:rPr>
                      <w:rFonts w:eastAsia="標楷體"/>
                      <w:color w:val="000000"/>
                    </w:rPr>
                    <w:t>月</w:t>
                  </w:r>
                </w:p>
              </w:tc>
              <w:tc>
                <w:tcPr>
                  <w:tcW w:w="890" w:type="dxa"/>
                  <w:vAlign w:val="center"/>
                </w:tcPr>
                <w:p w:rsidR="00956311" w:rsidRPr="00EE731C" w:rsidRDefault="00956311" w:rsidP="004566E6">
                  <w:pPr>
                    <w:jc w:val="center"/>
                    <w:rPr>
                      <w:rFonts w:eastAsia="標楷體"/>
                      <w:color w:val="000000"/>
                    </w:rPr>
                  </w:pPr>
                  <w:r w:rsidRPr="00EE731C">
                    <w:rPr>
                      <w:rFonts w:eastAsia="標楷體"/>
                      <w:color w:val="000000"/>
                    </w:rPr>
                    <w:t>平均</w:t>
                  </w:r>
                </w:p>
              </w:tc>
            </w:tr>
            <w:tr w:rsidR="00877C52" w:rsidRPr="00EE731C" w:rsidTr="00EE731C">
              <w:tc>
                <w:tcPr>
                  <w:tcW w:w="2287" w:type="dxa"/>
                  <w:tcBorders>
                    <w:top w:val="single" w:sz="2" w:space="0" w:color="auto"/>
                  </w:tcBorders>
                </w:tcPr>
                <w:p w:rsidR="00877C52" w:rsidRPr="00EE731C" w:rsidRDefault="00877C52" w:rsidP="00877C52">
                  <w:pPr>
                    <w:jc w:val="both"/>
                    <w:rPr>
                      <w:rFonts w:eastAsia="標楷體"/>
                      <w:color w:val="000000"/>
                    </w:rPr>
                  </w:pPr>
                  <w:proofErr w:type="gramStart"/>
                  <w:r w:rsidRPr="00EE731C">
                    <w:rPr>
                      <w:rFonts w:eastAsia="標楷體" w:hint="eastAsia"/>
                      <w:color w:val="000000"/>
                    </w:rPr>
                    <w:t>京鼎</w:t>
                  </w:r>
                  <w:r w:rsidRPr="00EE731C">
                    <w:rPr>
                      <w:rFonts w:eastAsia="標楷體"/>
                      <w:color w:val="000000"/>
                    </w:rPr>
                    <w:t>(</w:t>
                  </w:r>
                  <w:proofErr w:type="gramEnd"/>
                  <w:r w:rsidRPr="00EE731C">
                    <w:rPr>
                      <w:rFonts w:eastAsia="標楷體" w:hint="eastAsia"/>
                      <w:color w:val="000000"/>
                    </w:rPr>
                    <w:t>3</w:t>
                  </w:r>
                  <w:r w:rsidRPr="00EE731C">
                    <w:rPr>
                      <w:rFonts w:eastAsia="標楷體"/>
                      <w:color w:val="000000"/>
                    </w:rPr>
                    <w:t>413)</w:t>
                  </w:r>
                </w:p>
              </w:tc>
              <w:tc>
                <w:tcPr>
                  <w:tcW w:w="1275" w:type="dxa"/>
                  <w:vAlign w:val="center"/>
                </w:tcPr>
                <w:p w:rsidR="00877C52" w:rsidRPr="00EE731C" w:rsidRDefault="00877C52" w:rsidP="00877C52">
                  <w:pPr>
                    <w:jc w:val="center"/>
                    <w:rPr>
                      <w:color w:val="000000" w:themeColor="text1"/>
                    </w:rPr>
                  </w:pPr>
                  <w:r w:rsidRPr="00EE731C">
                    <w:rPr>
                      <w:color w:val="000000" w:themeColor="text1"/>
                    </w:rPr>
                    <w:t>9.75</w:t>
                  </w:r>
                </w:p>
              </w:tc>
              <w:tc>
                <w:tcPr>
                  <w:tcW w:w="1276" w:type="dxa"/>
                  <w:vAlign w:val="center"/>
                </w:tcPr>
                <w:p w:rsidR="00877C52" w:rsidRPr="00EE731C" w:rsidRDefault="00877C52" w:rsidP="00877C52">
                  <w:pPr>
                    <w:jc w:val="center"/>
                    <w:rPr>
                      <w:color w:val="000000" w:themeColor="text1"/>
                    </w:rPr>
                  </w:pPr>
                  <w:r w:rsidRPr="00EE731C">
                    <w:rPr>
                      <w:color w:val="000000" w:themeColor="text1"/>
                    </w:rPr>
                    <w:t>12.55</w:t>
                  </w:r>
                </w:p>
              </w:tc>
              <w:tc>
                <w:tcPr>
                  <w:tcW w:w="1276" w:type="dxa"/>
                  <w:vAlign w:val="center"/>
                </w:tcPr>
                <w:p w:rsidR="00877C52" w:rsidRPr="00EE731C" w:rsidRDefault="00877C52" w:rsidP="00877C52">
                  <w:pPr>
                    <w:jc w:val="center"/>
                    <w:rPr>
                      <w:color w:val="000000" w:themeColor="text1"/>
                    </w:rPr>
                  </w:pPr>
                  <w:r w:rsidRPr="00EE731C">
                    <w:rPr>
                      <w:color w:val="000000" w:themeColor="text1"/>
                    </w:rPr>
                    <w:t>12.61</w:t>
                  </w:r>
                </w:p>
              </w:tc>
              <w:tc>
                <w:tcPr>
                  <w:tcW w:w="890" w:type="dxa"/>
                </w:tcPr>
                <w:p w:rsidR="00877C52" w:rsidRPr="00EE731C" w:rsidRDefault="00877C52" w:rsidP="00877C52">
                  <w:pPr>
                    <w:jc w:val="center"/>
                    <w:rPr>
                      <w:color w:val="000000"/>
                    </w:rPr>
                  </w:pPr>
                  <w:r w:rsidRPr="00EE731C">
                    <w:rPr>
                      <w:color w:val="000000"/>
                    </w:rPr>
                    <w:t xml:space="preserve">11.64 </w:t>
                  </w:r>
                </w:p>
              </w:tc>
            </w:tr>
            <w:tr w:rsidR="00877C52" w:rsidRPr="00EE731C" w:rsidTr="00EE731C">
              <w:tc>
                <w:tcPr>
                  <w:tcW w:w="2287" w:type="dxa"/>
                  <w:tcBorders>
                    <w:top w:val="single" w:sz="2" w:space="0" w:color="auto"/>
                  </w:tcBorders>
                </w:tcPr>
                <w:p w:rsidR="00877C52" w:rsidRPr="00EE731C" w:rsidRDefault="00877C52" w:rsidP="00877C52">
                  <w:pPr>
                    <w:jc w:val="both"/>
                    <w:rPr>
                      <w:rFonts w:eastAsia="標楷體"/>
                      <w:color w:val="000000"/>
                    </w:rPr>
                  </w:pPr>
                  <w:r w:rsidRPr="00EE731C">
                    <w:rPr>
                      <w:rFonts w:eastAsia="標楷體" w:hint="eastAsia"/>
                      <w:color w:val="000000"/>
                    </w:rPr>
                    <w:t>瑞</w:t>
                  </w:r>
                  <w:proofErr w:type="gramStart"/>
                  <w:r w:rsidRPr="00EE731C">
                    <w:rPr>
                      <w:rFonts w:eastAsia="標楷體" w:hint="eastAsia"/>
                      <w:color w:val="000000"/>
                    </w:rPr>
                    <w:t>云</w:t>
                  </w:r>
                  <w:proofErr w:type="gramEnd"/>
                  <w:r w:rsidRPr="00EE731C">
                    <w:rPr>
                      <w:rFonts w:eastAsia="標楷體" w:hint="eastAsia"/>
                      <w:color w:val="000000"/>
                    </w:rPr>
                    <w:t>(6</w:t>
                  </w:r>
                  <w:r w:rsidRPr="00EE731C">
                    <w:rPr>
                      <w:rFonts w:eastAsia="標楷體"/>
                      <w:color w:val="000000"/>
                    </w:rPr>
                    <w:t>532)</w:t>
                  </w:r>
                </w:p>
              </w:tc>
              <w:tc>
                <w:tcPr>
                  <w:tcW w:w="1275" w:type="dxa"/>
                  <w:vAlign w:val="center"/>
                </w:tcPr>
                <w:p w:rsidR="00877C52" w:rsidRPr="00EE731C" w:rsidRDefault="00877C52" w:rsidP="00877C52">
                  <w:pPr>
                    <w:jc w:val="center"/>
                    <w:rPr>
                      <w:color w:val="000000" w:themeColor="text1"/>
                      <w:highlight w:val="yellow"/>
                    </w:rPr>
                  </w:pPr>
                  <w:r w:rsidRPr="00EE731C">
                    <w:rPr>
                      <w:color w:val="000000" w:themeColor="text1"/>
                    </w:rPr>
                    <w:t>8.67</w:t>
                  </w:r>
                </w:p>
              </w:tc>
              <w:tc>
                <w:tcPr>
                  <w:tcW w:w="1276" w:type="dxa"/>
                  <w:vAlign w:val="center"/>
                </w:tcPr>
                <w:p w:rsidR="00877C52" w:rsidRPr="00EE731C" w:rsidRDefault="00877C52" w:rsidP="00877C52">
                  <w:pPr>
                    <w:jc w:val="center"/>
                    <w:rPr>
                      <w:color w:val="000000" w:themeColor="text1"/>
                      <w:highlight w:val="yellow"/>
                    </w:rPr>
                  </w:pPr>
                  <w:r w:rsidRPr="00EE731C">
                    <w:rPr>
                      <w:color w:val="000000" w:themeColor="text1"/>
                    </w:rPr>
                    <w:t>10.34</w:t>
                  </w:r>
                </w:p>
              </w:tc>
              <w:tc>
                <w:tcPr>
                  <w:tcW w:w="1276" w:type="dxa"/>
                  <w:vAlign w:val="center"/>
                </w:tcPr>
                <w:p w:rsidR="00877C52" w:rsidRPr="00EE731C" w:rsidRDefault="00877C52" w:rsidP="00877C52">
                  <w:pPr>
                    <w:jc w:val="center"/>
                    <w:rPr>
                      <w:color w:val="000000" w:themeColor="text1"/>
                      <w:highlight w:val="yellow"/>
                    </w:rPr>
                  </w:pPr>
                  <w:r w:rsidRPr="00EE731C">
                    <w:rPr>
                      <w:color w:val="000000" w:themeColor="text1"/>
                    </w:rPr>
                    <w:t>10.27</w:t>
                  </w:r>
                </w:p>
              </w:tc>
              <w:tc>
                <w:tcPr>
                  <w:tcW w:w="890" w:type="dxa"/>
                </w:tcPr>
                <w:p w:rsidR="00877C52" w:rsidRPr="00EE731C" w:rsidRDefault="00877C52" w:rsidP="00877C52">
                  <w:pPr>
                    <w:jc w:val="center"/>
                    <w:rPr>
                      <w:color w:val="000000"/>
                    </w:rPr>
                  </w:pPr>
                  <w:r w:rsidRPr="00EE731C">
                    <w:rPr>
                      <w:color w:val="000000"/>
                    </w:rPr>
                    <w:t xml:space="preserve">9.76 </w:t>
                  </w:r>
                </w:p>
              </w:tc>
            </w:tr>
            <w:tr w:rsidR="00877C52" w:rsidRPr="00EE731C" w:rsidTr="00EE731C">
              <w:tc>
                <w:tcPr>
                  <w:tcW w:w="2287" w:type="dxa"/>
                </w:tcPr>
                <w:p w:rsidR="00877C52" w:rsidRPr="00EE731C" w:rsidRDefault="00877C52" w:rsidP="00877C52">
                  <w:pPr>
                    <w:jc w:val="both"/>
                    <w:rPr>
                      <w:rFonts w:eastAsia="標楷體"/>
                      <w:color w:val="000000"/>
                    </w:rPr>
                  </w:pPr>
                  <w:proofErr w:type="gramStart"/>
                  <w:r w:rsidRPr="00EE731C">
                    <w:rPr>
                      <w:rFonts w:eastAsia="標楷體" w:hint="eastAsia"/>
                      <w:color w:val="000000"/>
                    </w:rPr>
                    <w:t>翔名</w:t>
                  </w:r>
                  <w:proofErr w:type="gramEnd"/>
                  <w:r w:rsidRPr="00EE731C">
                    <w:rPr>
                      <w:rFonts w:eastAsia="標楷體" w:hint="eastAsia"/>
                      <w:color w:val="000000"/>
                    </w:rPr>
                    <w:t>(</w:t>
                  </w:r>
                  <w:r w:rsidRPr="00EE731C">
                    <w:rPr>
                      <w:rFonts w:eastAsia="標楷體"/>
                      <w:color w:val="000000"/>
                    </w:rPr>
                    <w:t>8091)</w:t>
                  </w:r>
                </w:p>
              </w:tc>
              <w:tc>
                <w:tcPr>
                  <w:tcW w:w="1275" w:type="dxa"/>
                  <w:vAlign w:val="center"/>
                </w:tcPr>
                <w:p w:rsidR="00877C52" w:rsidRPr="00EE731C" w:rsidRDefault="00877C52" w:rsidP="00877C52">
                  <w:pPr>
                    <w:jc w:val="center"/>
                    <w:rPr>
                      <w:color w:val="000000" w:themeColor="text1"/>
                      <w:highlight w:val="yellow"/>
                    </w:rPr>
                  </w:pPr>
                  <w:r w:rsidRPr="00EE731C">
                    <w:rPr>
                      <w:color w:val="000000" w:themeColor="text1"/>
                    </w:rPr>
                    <w:t>12.92</w:t>
                  </w:r>
                </w:p>
              </w:tc>
              <w:tc>
                <w:tcPr>
                  <w:tcW w:w="1276" w:type="dxa"/>
                  <w:vAlign w:val="center"/>
                </w:tcPr>
                <w:p w:rsidR="00877C52" w:rsidRPr="00EE731C" w:rsidRDefault="00877C52" w:rsidP="00877C52">
                  <w:pPr>
                    <w:jc w:val="center"/>
                    <w:rPr>
                      <w:color w:val="000000" w:themeColor="text1"/>
                      <w:highlight w:val="yellow"/>
                    </w:rPr>
                  </w:pPr>
                  <w:r w:rsidRPr="00EE731C">
                    <w:rPr>
                      <w:color w:val="000000" w:themeColor="text1"/>
                    </w:rPr>
                    <w:t>13.59</w:t>
                  </w:r>
                </w:p>
              </w:tc>
              <w:tc>
                <w:tcPr>
                  <w:tcW w:w="1276" w:type="dxa"/>
                  <w:vAlign w:val="center"/>
                </w:tcPr>
                <w:p w:rsidR="00877C52" w:rsidRPr="00EE731C" w:rsidRDefault="00EE731C" w:rsidP="00877C52">
                  <w:pPr>
                    <w:jc w:val="center"/>
                    <w:rPr>
                      <w:color w:val="000000" w:themeColor="text1"/>
                      <w:highlight w:val="yellow"/>
                    </w:rPr>
                  </w:pPr>
                  <w:r>
                    <w:rPr>
                      <w:color w:val="000000" w:themeColor="text1"/>
                    </w:rPr>
                    <w:t>12.98</w:t>
                  </w:r>
                </w:p>
              </w:tc>
              <w:tc>
                <w:tcPr>
                  <w:tcW w:w="890" w:type="dxa"/>
                </w:tcPr>
                <w:p w:rsidR="00877C52" w:rsidRPr="00EE731C" w:rsidRDefault="00877C52" w:rsidP="00877C52">
                  <w:pPr>
                    <w:jc w:val="center"/>
                    <w:rPr>
                      <w:color w:val="000000"/>
                    </w:rPr>
                  </w:pPr>
                  <w:r w:rsidRPr="00EE731C">
                    <w:rPr>
                      <w:color w:val="000000"/>
                    </w:rPr>
                    <w:t xml:space="preserve">13.16 </w:t>
                  </w:r>
                </w:p>
              </w:tc>
            </w:tr>
            <w:tr w:rsidR="00956311" w:rsidRPr="00EE731C" w:rsidTr="00EE731C">
              <w:tc>
                <w:tcPr>
                  <w:tcW w:w="2287" w:type="dxa"/>
                </w:tcPr>
                <w:p w:rsidR="00956311" w:rsidRPr="00EE731C" w:rsidRDefault="00956311" w:rsidP="003A2890">
                  <w:pPr>
                    <w:jc w:val="both"/>
                    <w:rPr>
                      <w:rFonts w:eastAsia="標楷體"/>
                      <w:color w:val="000000"/>
                    </w:rPr>
                  </w:pPr>
                  <w:r w:rsidRPr="00EE731C">
                    <w:rPr>
                      <w:rFonts w:eastAsia="標楷體" w:hint="eastAsia"/>
                      <w:color w:val="000000"/>
                    </w:rPr>
                    <w:t>上市股票</w:t>
                  </w:r>
                  <w:r w:rsidRPr="00EE731C">
                    <w:rPr>
                      <w:rFonts w:eastAsia="標楷體" w:hint="eastAsia"/>
                      <w:color w:val="000000"/>
                    </w:rPr>
                    <w:t>-</w:t>
                  </w:r>
                  <w:r w:rsidR="004566E6" w:rsidRPr="00EE731C">
                    <w:rPr>
                      <w:rFonts w:eastAsia="標楷體" w:hint="eastAsia"/>
                      <w:color w:val="000000"/>
                    </w:rPr>
                    <w:t>半導體</w:t>
                  </w:r>
                  <w:r w:rsidRPr="00EE731C">
                    <w:rPr>
                      <w:rFonts w:eastAsia="標楷體" w:hint="eastAsia"/>
                      <w:color w:val="000000"/>
                    </w:rPr>
                    <w:t>類</w:t>
                  </w:r>
                </w:p>
              </w:tc>
              <w:tc>
                <w:tcPr>
                  <w:tcW w:w="1275" w:type="dxa"/>
                  <w:vAlign w:val="center"/>
                </w:tcPr>
                <w:p w:rsidR="00956311" w:rsidRPr="00EE731C" w:rsidRDefault="00C93FE2" w:rsidP="004566E6">
                  <w:pPr>
                    <w:jc w:val="center"/>
                    <w:rPr>
                      <w:color w:val="FF0000"/>
                      <w:highlight w:val="yellow"/>
                    </w:rPr>
                  </w:pPr>
                  <w:r w:rsidRPr="00EE731C">
                    <w:rPr>
                      <w:color w:val="000000" w:themeColor="text1"/>
                    </w:rPr>
                    <w:t>19.28</w:t>
                  </w:r>
                </w:p>
              </w:tc>
              <w:tc>
                <w:tcPr>
                  <w:tcW w:w="1276" w:type="dxa"/>
                  <w:vAlign w:val="center"/>
                </w:tcPr>
                <w:p w:rsidR="00956311" w:rsidRPr="00EE731C" w:rsidRDefault="00C93FE2" w:rsidP="004566E6">
                  <w:pPr>
                    <w:jc w:val="center"/>
                    <w:rPr>
                      <w:color w:val="FF0000"/>
                      <w:highlight w:val="yellow"/>
                    </w:rPr>
                  </w:pPr>
                  <w:r w:rsidRPr="00EE731C">
                    <w:rPr>
                      <w:color w:val="000000" w:themeColor="text1"/>
                    </w:rPr>
                    <w:t>20.57</w:t>
                  </w:r>
                </w:p>
              </w:tc>
              <w:tc>
                <w:tcPr>
                  <w:tcW w:w="1276" w:type="dxa"/>
                  <w:vAlign w:val="center"/>
                </w:tcPr>
                <w:p w:rsidR="00956311" w:rsidRPr="00EE731C" w:rsidRDefault="00FD311E" w:rsidP="004566E6">
                  <w:pPr>
                    <w:jc w:val="center"/>
                    <w:rPr>
                      <w:color w:val="000000" w:themeColor="text1"/>
                    </w:rPr>
                  </w:pPr>
                  <w:r w:rsidRPr="00EE731C">
                    <w:rPr>
                      <w:color w:val="000000" w:themeColor="text1"/>
                    </w:rPr>
                    <w:t>21.51</w:t>
                  </w:r>
                </w:p>
              </w:tc>
              <w:tc>
                <w:tcPr>
                  <w:tcW w:w="890" w:type="dxa"/>
                  <w:vAlign w:val="center"/>
                </w:tcPr>
                <w:p w:rsidR="00956311" w:rsidRPr="00EE731C" w:rsidRDefault="00FD311E" w:rsidP="004566E6">
                  <w:pPr>
                    <w:jc w:val="center"/>
                    <w:rPr>
                      <w:color w:val="000000"/>
                    </w:rPr>
                  </w:pPr>
                  <w:r w:rsidRPr="00EE731C">
                    <w:rPr>
                      <w:rFonts w:eastAsia="標楷體" w:hint="eastAsia"/>
                    </w:rPr>
                    <w:t>20.45</w:t>
                  </w:r>
                </w:p>
              </w:tc>
            </w:tr>
            <w:tr w:rsidR="00956311" w:rsidRPr="00EE731C" w:rsidTr="00EE731C">
              <w:tc>
                <w:tcPr>
                  <w:tcW w:w="2287" w:type="dxa"/>
                </w:tcPr>
                <w:p w:rsidR="00956311" w:rsidRPr="00EE731C" w:rsidRDefault="00956311" w:rsidP="003A2890">
                  <w:pPr>
                    <w:jc w:val="both"/>
                    <w:rPr>
                      <w:rFonts w:eastAsia="標楷體"/>
                      <w:color w:val="000000"/>
                    </w:rPr>
                  </w:pPr>
                  <w:r w:rsidRPr="00EE731C">
                    <w:rPr>
                      <w:rFonts w:eastAsia="標楷體" w:hint="eastAsia"/>
                      <w:color w:val="000000"/>
                    </w:rPr>
                    <w:t>上櫃股票</w:t>
                  </w:r>
                  <w:r w:rsidRPr="00EE731C">
                    <w:rPr>
                      <w:rFonts w:eastAsia="標楷體" w:hint="eastAsia"/>
                      <w:color w:val="000000"/>
                    </w:rPr>
                    <w:t>-</w:t>
                  </w:r>
                  <w:r w:rsidR="004566E6" w:rsidRPr="00EE731C">
                    <w:rPr>
                      <w:rFonts w:eastAsia="標楷體" w:hint="eastAsia"/>
                      <w:color w:val="000000"/>
                    </w:rPr>
                    <w:t>半導體類</w:t>
                  </w:r>
                </w:p>
              </w:tc>
              <w:tc>
                <w:tcPr>
                  <w:tcW w:w="1275" w:type="dxa"/>
                  <w:vAlign w:val="center"/>
                </w:tcPr>
                <w:p w:rsidR="00956311" w:rsidRPr="00EE731C" w:rsidRDefault="00C93FE2" w:rsidP="004566E6">
                  <w:pPr>
                    <w:jc w:val="center"/>
                    <w:rPr>
                      <w:color w:val="000000" w:themeColor="text1"/>
                    </w:rPr>
                  </w:pPr>
                  <w:r w:rsidRPr="00EE731C">
                    <w:rPr>
                      <w:color w:val="000000" w:themeColor="text1"/>
                    </w:rPr>
                    <w:t>17.68</w:t>
                  </w:r>
                </w:p>
              </w:tc>
              <w:tc>
                <w:tcPr>
                  <w:tcW w:w="1276" w:type="dxa"/>
                  <w:vAlign w:val="center"/>
                </w:tcPr>
                <w:p w:rsidR="00956311" w:rsidRPr="00EE731C" w:rsidRDefault="004566E6" w:rsidP="004566E6">
                  <w:pPr>
                    <w:jc w:val="center"/>
                    <w:rPr>
                      <w:color w:val="000000" w:themeColor="text1"/>
                    </w:rPr>
                  </w:pPr>
                  <w:r w:rsidRPr="00EE731C">
                    <w:rPr>
                      <w:color w:val="000000" w:themeColor="text1"/>
                    </w:rPr>
                    <w:t>18.53</w:t>
                  </w:r>
                </w:p>
              </w:tc>
              <w:tc>
                <w:tcPr>
                  <w:tcW w:w="1276" w:type="dxa"/>
                  <w:vAlign w:val="center"/>
                </w:tcPr>
                <w:p w:rsidR="00956311" w:rsidRPr="00EE731C" w:rsidRDefault="002B3A23" w:rsidP="004566E6">
                  <w:pPr>
                    <w:jc w:val="center"/>
                    <w:rPr>
                      <w:color w:val="000000" w:themeColor="text1"/>
                    </w:rPr>
                  </w:pPr>
                  <w:r w:rsidRPr="00EE731C">
                    <w:rPr>
                      <w:color w:val="000000" w:themeColor="text1"/>
                    </w:rPr>
                    <w:t>18.</w:t>
                  </w:r>
                  <w:r w:rsidRPr="00EE731C">
                    <w:rPr>
                      <w:rFonts w:hint="eastAsia"/>
                      <w:color w:val="000000" w:themeColor="text1"/>
                    </w:rPr>
                    <w:t>65</w:t>
                  </w:r>
                </w:p>
              </w:tc>
              <w:tc>
                <w:tcPr>
                  <w:tcW w:w="890" w:type="dxa"/>
                  <w:vAlign w:val="center"/>
                </w:tcPr>
                <w:p w:rsidR="00956311" w:rsidRPr="00EE731C" w:rsidRDefault="00FD311E" w:rsidP="004566E6">
                  <w:pPr>
                    <w:jc w:val="center"/>
                    <w:rPr>
                      <w:color w:val="000000"/>
                    </w:rPr>
                  </w:pPr>
                  <w:r w:rsidRPr="00EE731C">
                    <w:rPr>
                      <w:rFonts w:eastAsia="標楷體" w:hint="eastAsia"/>
                    </w:rPr>
                    <w:t>18.29</w:t>
                  </w:r>
                </w:p>
              </w:tc>
            </w:tr>
          </w:tbl>
          <w:p w:rsidR="00956311" w:rsidRPr="00062904" w:rsidRDefault="00956311" w:rsidP="004900E9">
            <w:pPr>
              <w:adjustRightInd w:val="0"/>
              <w:snapToGrid w:val="0"/>
              <w:spacing w:afterLines="50" w:after="180" w:line="240" w:lineRule="exact"/>
              <w:jc w:val="both"/>
              <w:textAlignment w:val="baseline"/>
              <w:rPr>
                <w:rFonts w:eastAsia="標楷體"/>
                <w:color w:val="000000"/>
                <w:sz w:val="20"/>
                <w:szCs w:val="20"/>
              </w:rPr>
            </w:pPr>
            <w:r w:rsidRPr="00062904">
              <w:rPr>
                <w:rFonts w:eastAsia="標楷體"/>
                <w:color w:val="000000"/>
                <w:sz w:val="20"/>
                <w:szCs w:val="20"/>
              </w:rPr>
              <w:t>資料來源：財團法人中華民國證券櫃檯買賣中心及證券交易所網站</w:t>
            </w:r>
          </w:p>
          <w:p w:rsidR="00956311" w:rsidRDefault="00956311" w:rsidP="003A2890">
            <w:pPr>
              <w:ind w:left="2" w:firstLineChars="191" w:firstLine="458"/>
              <w:jc w:val="both"/>
              <w:rPr>
                <w:rFonts w:eastAsia="標楷體"/>
                <w:kern w:val="0"/>
              </w:rPr>
            </w:pPr>
            <w:r w:rsidRPr="009B1BD8">
              <w:rPr>
                <w:rFonts w:eastAsia="標楷體"/>
                <w:color w:val="000000"/>
              </w:rPr>
              <w:t>依上表所示，該公司</w:t>
            </w:r>
            <w:proofErr w:type="gramStart"/>
            <w:r w:rsidRPr="009B1BD8">
              <w:rPr>
                <w:rFonts w:eastAsia="標楷體"/>
                <w:color w:val="000000"/>
              </w:rPr>
              <w:t>採</w:t>
            </w:r>
            <w:proofErr w:type="gramEnd"/>
            <w:r w:rsidRPr="009B1BD8">
              <w:rPr>
                <w:rFonts w:eastAsia="標楷體"/>
                <w:color w:val="000000"/>
              </w:rPr>
              <w:t>樣同業</w:t>
            </w:r>
            <w:r w:rsidR="00C34F5C">
              <w:rPr>
                <w:rFonts w:eastAsia="標楷體" w:hint="eastAsia"/>
                <w:color w:val="000000"/>
              </w:rPr>
              <w:t>及上市櫃</w:t>
            </w:r>
            <w:r w:rsidR="00C34F5C" w:rsidRPr="00C34F5C">
              <w:rPr>
                <w:rFonts w:eastAsia="標楷體" w:hint="eastAsia"/>
                <w:color w:val="000000"/>
              </w:rPr>
              <w:t>股票</w:t>
            </w:r>
            <w:r w:rsidR="00C34F5C" w:rsidRPr="00C34F5C">
              <w:rPr>
                <w:rFonts w:eastAsia="標楷體" w:hint="eastAsia"/>
                <w:color w:val="000000"/>
              </w:rPr>
              <w:t>-</w:t>
            </w:r>
            <w:r w:rsidR="00C34F5C" w:rsidRPr="00C34F5C">
              <w:rPr>
                <w:rFonts w:eastAsia="標楷體" w:hint="eastAsia"/>
                <w:color w:val="000000"/>
              </w:rPr>
              <w:t>半導體類</w:t>
            </w:r>
            <w:r w:rsidRPr="009B1BD8">
              <w:rPr>
                <w:rFonts w:eastAsia="標楷體"/>
                <w:color w:val="000000"/>
              </w:rPr>
              <w:t>最近三個月</w:t>
            </w:r>
            <w:r w:rsidRPr="009B1BD8">
              <w:rPr>
                <w:rFonts w:eastAsia="標楷體"/>
                <w:color w:val="000000"/>
              </w:rPr>
              <w:t>(10</w:t>
            </w:r>
            <w:r w:rsidR="00490281" w:rsidRPr="009B1BD8">
              <w:rPr>
                <w:rFonts w:eastAsia="標楷體"/>
                <w:color w:val="000000"/>
              </w:rPr>
              <w:t>8</w:t>
            </w:r>
            <w:r w:rsidRPr="009B1BD8">
              <w:rPr>
                <w:rFonts w:eastAsia="標楷體"/>
                <w:color w:val="000000"/>
              </w:rPr>
              <w:t>年</w:t>
            </w:r>
            <w:r w:rsidR="00490281" w:rsidRPr="009B1BD8">
              <w:rPr>
                <w:rFonts w:eastAsia="標楷體" w:hint="eastAsia"/>
                <w:color w:val="000000"/>
              </w:rPr>
              <w:t>7</w:t>
            </w:r>
            <w:r w:rsidRPr="009B1BD8">
              <w:rPr>
                <w:rFonts w:eastAsia="標楷體"/>
                <w:color w:val="000000"/>
              </w:rPr>
              <w:t>月</w:t>
            </w:r>
            <w:r w:rsidRPr="009B1BD8">
              <w:rPr>
                <w:rFonts w:eastAsia="標楷體"/>
                <w:color w:val="000000"/>
              </w:rPr>
              <w:t>~10</w:t>
            </w:r>
            <w:r w:rsidR="00490281" w:rsidRPr="009B1BD8">
              <w:rPr>
                <w:rFonts w:eastAsia="標楷體"/>
                <w:color w:val="000000"/>
              </w:rPr>
              <w:t>8</w:t>
            </w:r>
            <w:r w:rsidRPr="009B1BD8">
              <w:rPr>
                <w:rFonts w:eastAsia="標楷體"/>
                <w:color w:val="000000"/>
              </w:rPr>
              <w:t>年</w:t>
            </w:r>
            <w:r w:rsidR="00490281" w:rsidRPr="009B1BD8">
              <w:rPr>
                <w:rFonts w:eastAsia="標楷體" w:hint="eastAsia"/>
                <w:color w:val="000000"/>
              </w:rPr>
              <w:t>9</w:t>
            </w:r>
            <w:r w:rsidRPr="009B1BD8">
              <w:rPr>
                <w:rFonts w:eastAsia="標楷體"/>
                <w:color w:val="000000"/>
              </w:rPr>
              <w:t>月</w:t>
            </w:r>
            <w:r w:rsidRPr="009B1BD8">
              <w:rPr>
                <w:rFonts w:eastAsia="標楷體"/>
                <w:color w:val="000000"/>
              </w:rPr>
              <w:t>)</w:t>
            </w:r>
            <w:r w:rsidRPr="009B1BD8">
              <w:rPr>
                <w:rFonts w:eastAsia="標楷體" w:hint="eastAsia"/>
                <w:color w:val="000000"/>
              </w:rPr>
              <w:t>之</w:t>
            </w:r>
            <w:r w:rsidRPr="009B1BD8">
              <w:rPr>
                <w:rFonts w:eastAsia="標楷體"/>
                <w:color w:val="000000"/>
              </w:rPr>
              <w:t>平均</w:t>
            </w:r>
            <w:r w:rsidRPr="009B1BD8">
              <w:rPr>
                <w:rFonts w:eastAsia="標楷體" w:hint="eastAsia"/>
                <w:color w:val="000000"/>
              </w:rPr>
              <w:t>本益比區間約</w:t>
            </w:r>
            <w:r w:rsidRPr="00FD311E">
              <w:rPr>
                <w:rFonts w:eastAsia="標楷體" w:hint="eastAsia"/>
                <w:color w:val="000000"/>
              </w:rPr>
              <w:t>為</w:t>
            </w:r>
            <w:r w:rsidR="00FD311E" w:rsidRPr="00FD311E">
              <w:rPr>
                <w:rFonts w:eastAsia="標楷體"/>
                <w:color w:val="000000"/>
              </w:rPr>
              <w:t>9.76</w:t>
            </w:r>
            <w:r w:rsidR="00144293" w:rsidRPr="00FD311E">
              <w:rPr>
                <w:rFonts w:eastAsia="標楷體"/>
                <w:color w:val="000000"/>
              </w:rPr>
              <w:t>~</w:t>
            </w:r>
            <w:r w:rsidR="00FD311E" w:rsidRPr="00FD311E">
              <w:rPr>
                <w:rFonts w:eastAsia="標楷體" w:hint="eastAsia"/>
                <w:color w:val="000000"/>
              </w:rPr>
              <w:t>20.45</w:t>
            </w:r>
            <w:r w:rsidRPr="00FD311E">
              <w:rPr>
                <w:rFonts w:eastAsia="標楷體"/>
                <w:color w:val="000000"/>
              </w:rPr>
              <w:t>倍</w:t>
            </w:r>
            <w:proofErr w:type="gramStart"/>
            <w:r w:rsidRPr="00FD311E">
              <w:rPr>
                <w:rFonts w:eastAsia="標楷體"/>
                <w:color w:val="000000"/>
              </w:rPr>
              <w:t>之間</w:t>
            </w:r>
            <w:r w:rsidRPr="00FD311E">
              <w:rPr>
                <w:rFonts w:eastAsia="標楷體" w:hint="eastAsia"/>
                <w:color w:val="000000"/>
              </w:rPr>
              <w:t>，</w:t>
            </w:r>
            <w:proofErr w:type="gramEnd"/>
            <w:r w:rsidR="00815530" w:rsidRPr="00E8582E">
              <w:rPr>
                <w:rFonts w:eastAsia="標楷體"/>
                <w:kern w:val="0"/>
              </w:rPr>
              <w:t>去除</w:t>
            </w:r>
            <w:proofErr w:type="gramStart"/>
            <w:r w:rsidR="00815530" w:rsidRPr="00E8582E">
              <w:rPr>
                <w:rFonts w:eastAsia="標楷體"/>
                <w:kern w:val="0"/>
              </w:rPr>
              <w:t>極端值後平均</w:t>
            </w:r>
            <w:proofErr w:type="gramEnd"/>
            <w:r w:rsidR="00815530" w:rsidRPr="00E8582E">
              <w:rPr>
                <w:rFonts w:eastAsia="標楷體"/>
                <w:kern w:val="0"/>
              </w:rPr>
              <w:t>本益比區間為</w:t>
            </w:r>
            <w:r w:rsidR="00815530" w:rsidRPr="00BC3CD2">
              <w:rPr>
                <w:rFonts w:eastAsia="標楷體"/>
                <w:color w:val="000000"/>
              </w:rPr>
              <w:t>11.64</w:t>
            </w:r>
            <w:r w:rsidR="00815530" w:rsidRPr="00FD311E">
              <w:rPr>
                <w:rFonts w:eastAsia="標楷體"/>
                <w:color w:val="000000"/>
              </w:rPr>
              <w:t>~</w:t>
            </w:r>
            <w:r w:rsidR="00E64820">
              <w:rPr>
                <w:rFonts w:eastAsia="標楷體" w:hint="eastAsia"/>
                <w:color w:val="000000"/>
              </w:rPr>
              <w:t>1</w:t>
            </w:r>
            <w:r w:rsidR="00E64820">
              <w:rPr>
                <w:rFonts w:eastAsia="標楷體"/>
                <w:color w:val="000000"/>
              </w:rPr>
              <w:t>8.29</w:t>
            </w:r>
            <w:r w:rsidR="00815530" w:rsidRPr="00E8582E">
              <w:rPr>
                <w:rFonts w:eastAsia="標楷體"/>
                <w:kern w:val="0"/>
              </w:rPr>
              <w:t>倍，若以</w:t>
            </w:r>
            <w:r w:rsidRPr="00FD311E">
              <w:rPr>
                <w:rFonts w:eastAsia="標楷體"/>
                <w:color w:val="000000"/>
              </w:rPr>
              <w:t>該公司</w:t>
            </w:r>
            <w:proofErr w:type="gramStart"/>
            <w:r w:rsidRPr="00FD311E">
              <w:rPr>
                <w:rFonts w:eastAsia="標楷體" w:hint="eastAsia"/>
                <w:color w:val="000000"/>
              </w:rPr>
              <w:t>10</w:t>
            </w:r>
            <w:r w:rsidR="00675200" w:rsidRPr="00FD311E">
              <w:rPr>
                <w:rFonts w:eastAsia="標楷體"/>
                <w:color w:val="000000"/>
              </w:rPr>
              <w:t>7</w:t>
            </w:r>
            <w:proofErr w:type="gramEnd"/>
            <w:r w:rsidRPr="00FD311E">
              <w:rPr>
                <w:rFonts w:eastAsia="標楷體" w:hint="eastAsia"/>
                <w:color w:val="000000"/>
              </w:rPr>
              <w:t>年度經會計師查核簽證之稅後每股盈餘</w:t>
            </w:r>
            <w:r w:rsidR="00675200" w:rsidRPr="00FD311E">
              <w:rPr>
                <w:rFonts w:eastAsia="標楷體"/>
                <w:color w:val="000000"/>
              </w:rPr>
              <w:t>3.55</w:t>
            </w:r>
            <w:r w:rsidRPr="00FD311E">
              <w:rPr>
                <w:rFonts w:eastAsia="標楷體" w:hint="eastAsia"/>
                <w:color w:val="000000"/>
              </w:rPr>
              <w:t>元，</w:t>
            </w:r>
            <w:r w:rsidRPr="00FD311E">
              <w:rPr>
                <w:rFonts w:eastAsia="標楷體" w:hAnsi="標楷體"/>
                <w:color w:val="000000"/>
                <w:kern w:val="0"/>
              </w:rPr>
              <w:t>按上述本益比區間計算其參考價格</w:t>
            </w:r>
            <w:r w:rsidRPr="00FD311E">
              <w:rPr>
                <w:rFonts w:eastAsia="標楷體" w:hAnsi="標楷體" w:hint="eastAsia"/>
                <w:color w:val="000000"/>
                <w:kern w:val="0"/>
              </w:rPr>
              <w:t>，</w:t>
            </w:r>
            <w:r w:rsidRPr="00FD311E">
              <w:rPr>
                <w:rFonts w:eastAsia="標楷體"/>
                <w:color w:val="000000"/>
              </w:rPr>
              <w:t>價格區間約為</w:t>
            </w:r>
            <w:r w:rsidR="00BC3CD2">
              <w:rPr>
                <w:rFonts w:eastAsia="標楷體" w:hint="eastAsia"/>
                <w:color w:val="000000"/>
              </w:rPr>
              <w:t>41</w:t>
            </w:r>
            <w:r w:rsidR="00974DB8" w:rsidRPr="00FD311E">
              <w:rPr>
                <w:rFonts w:eastAsia="標楷體"/>
                <w:color w:val="000000"/>
              </w:rPr>
              <w:t>.</w:t>
            </w:r>
            <w:r w:rsidR="00BC3CD2">
              <w:rPr>
                <w:rFonts w:eastAsia="標楷體" w:hint="eastAsia"/>
                <w:color w:val="000000"/>
              </w:rPr>
              <w:t>32</w:t>
            </w:r>
            <w:r w:rsidR="00974DB8" w:rsidRPr="00FD311E">
              <w:rPr>
                <w:rFonts w:eastAsia="標楷體"/>
                <w:color w:val="000000"/>
              </w:rPr>
              <w:t>~</w:t>
            </w:r>
            <w:r w:rsidR="00D52BD9">
              <w:rPr>
                <w:rFonts w:eastAsia="標楷體"/>
                <w:color w:val="000000"/>
              </w:rPr>
              <w:t>64.93</w:t>
            </w:r>
            <w:r w:rsidRPr="00FD311E">
              <w:rPr>
                <w:rFonts w:eastAsia="標楷體"/>
                <w:color w:val="000000"/>
              </w:rPr>
              <w:t>元</w:t>
            </w:r>
            <w:r w:rsidR="00BE0188" w:rsidRPr="00E8582E">
              <w:rPr>
                <w:rFonts w:eastAsia="標楷體"/>
                <w:kern w:val="0"/>
              </w:rPr>
              <w:t>，由本證券承銷商與</w:t>
            </w:r>
            <w:r w:rsidR="00BE0188">
              <w:rPr>
                <w:rFonts w:eastAsia="標楷體" w:hint="eastAsia"/>
                <w:kern w:val="0"/>
              </w:rPr>
              <w:t>意德士</w:t>
            </w:r>
            <w:r w:rsidR="00BE0188" w:rsidRPr="00E8582E">
              <w:rPr>
                <w:rFonts w:eastAsia="標楷體"/>
                <w:kern w:val="0"/>
              </w:rPr>
              <w:t>共同議定認購價格為每股</w:t>
            </w:r>
            <w:r w:rsidR="00BE0188">
              <w:rPr>
                <w:rFonts w:eastAsia="標楷體" w:hint="eastAsia"/>
                <w:kern w:val="0"/>
              </w:rPr>
              <w:t>5</w:t>
            </w:r>
            <w:r w:rsidR="00BE0188" w:rsidRPr="00E8582E">
              <w:rPr>
                <w:rFonts w:eastAsia="標楷體"/>
                <w:kern w:val="0"/>
              </w:rPr>
              <w:t>0</w:t>
            </w:r>
            <w:r w:rsidR="00BE0188">
              <w:rPr>
                <w:rFonts w:eastAsia="標楷體"/>
                <w:kern w:val="0"/>
              </w:rPr>
              <w:t>元，尚介於</w:t>
            </w:r>
            <w:proofErr w:type="gramStart"/>
            <w:r w:rsidR="00BE0188">
              <w:rPr>
                <w:rFonts w:eastAsia="標楷體"/>
                <w:kern w:val="0"/>
              </w:rPr>
              <w:t>採</w:t>
            </w:r>
            <w:proofErr w:type="gramEnd"/>
            <w:r w:rsidR="00BE0188">
              <w:rPr>
                <w:rFonts w:eastAsia="標楷體"/>
                <w:kern w:val="0"/>
              </w:rPr>
              <w:t>樣同業及</w:t>
            </w:r>
            <w:r w:rsidR="00BE0188">
              <w:rPr>
                <w:rFonts w:eastAsia="標楷體" w:hint="eastAsia"/>
                <w:color w:val="000000"/>
              </w:rPr>
              <w:t>上市櫃</w:t>
            </w:r>
            <w:r w:rsidR="00BE0188" w:rsidRPr="00C34F5C">
              <w:rPr>
                <w:rFonts w:eastAsia="標楷體" w:hint="eastAsia"/>
                <w:color w:val="000000"/>
              </w:rPr>
              <w:t>股票</w:t>
            </w:r>
            <w:r w:rsidR="00BE0188" w:rsidRPr="00C34F5C">
              <w:rPr>
                <w:rFonts w:eastAsia="標楷體" w:hint="eastAsia"/>
                <w:color w:val="000000"/>
              </w:rPr>
              <w:t>-</w:t>
            </w:r>
            <w:r w:rsidR="00BE0188" w:rsidRPr="00C34F5C">
              <w:rPr>
                <w:rFonts w:eastAsia="標楷體" w:hint="eastAsia"/>
                <w:color w:val="000000"/>
              </w:rPr>
              <w:t>半導體類</w:t>
            </w:r>
            <w:r w:rsidR="00BE0188">
              <w:rPr>
                <w:rFonts w:eastAsia="標楷體"/>
                <w:kern w:val="0"/>
              </w:rPr>
              <w:t>股本益比區間，故與</w:t>
            </w:r>
            <w:r w:rsidR="00BE0188">
              <w:rPr>
                <w:rFonts w:eastAsia="標楷體" w:hint="eastAsia"/>
                <w:kern w:val="0"/>
              </w:rPr>
              <w:t>意德士</w:t>
            </w:r>
            <w:r w:rsidR="00BE0188" w:rsidRPr="00E8582E">
              <w:rPr>
                <w:rFonts w:eastAsia="標楷體"/>
                <w:kern w:val="0"/>
              </w:rPr>
              <w:t>議定之認購價應尚屬合理。</w:t>
            </w:r>
          </w:p>
          <w:p w:rsidR="002C15BF" w:rsidRPr="00EE731C" w:rsidRDefault="00BE0188" w:rsidP="002E0FC0">
            <w:pPr>
              <w:ind w:left="2" w:firstLineChars="191" w:firstLine="458"/>
              <w:jc w:val="both"/>
              <w:rPr>
                <w:rFonts w:eastAsia="標楷體"/>
                <w:color w:val="000000"/>
              </w:rPr>
            </w:pPr>
            <w:r w:rsidRPr="00EE731C">
              <w:rPr>
                <w:rFonts w:eastAsia="標楷體" w:hint="eastAsia"/>
                <w:color w:val="000000"/>
              </w:rPr>
              <w:t>綜上所述，本</w:t>
            </w:r>
            <w:proofErr w:type="gramStart"/>
            <w:r w:rsidRPr="00EE731C">
              <w:rPr>
                <w:rFonts w:eastAsia="標楷體" w:hint="eastAsia"/>
                <w:color w:val="000000"/>
              </w:rPr>
              <w:t>次興櫃</w:t>
            </w:r>
            <w:proofErr w:type="gramEnd"/>
            <w:r w:rsidRPr="00EE731C">
              <w:rPr>
                <w:rFonts w:eastAsia="標楷體" w:hint="eastAsia"/>
                <w:color w:val="000000"/>
              </w:rPr>
              <w:t>認購價格之訂定除採用國際慣用之評價法計算該公司合理價格</w:t>
            </w:r>
            <w:r w:rsidR="007F7051" w:rsidRPr="00EE731C">
              <w:rPr>
                <w:rFonts w:eastAsia="標楷體" w:hint="eastAsia"/>
                <w:color w:val="000000"/>
              </w:rPr>
              <w:t>，</w:t>
            </w:r>
            <w:r w:rsidR="00EE731C" w:rsidRPr="00EE731C">
              <w:rPr>
                <w:rFonts w:eastAsia="標楷體" w:hint="eastAsia"/>
                <w:color w:val="000000"/>
              </w:rPr>
              <w:t>並參酌該公司之所屬產業、發行市場環境</w:t>
            </w:r>
            <w:r w:rsidR="00EE731C" w:rsidRPr="00EE731C">
              <w:rPr>
                <w:rFonts w:eastAsia="標楷體"/>
                <w:color w:val="000000"/>
              </w:rPr>
              <w:t>、產業未來成長性及同業之市場狀況</w:t>
            </w:r>
            <w:r w:rsidRPr="00BE0188">
              <w:rPr>
                <w:rFonts w:eastAsia="標楷體"/>
                <w:color w:val="000000"/>
              </w:rPr>
              <w:t>等因素後，</w:t>
            </w:r>
            <w:proofErr w:type="gramStart"/>
            <w:r w:rsidR="002E0FC0" w:rsidRPr="002E0FC0">
              <w:rPr>
                <w:rFonts w:eastAsia="標楷體"/>
                <w:color w:val="000000"/>
              </w:rPr>
              <w:t>由興櫃推薦</w:t>
            </w:r>
            <w:proofErr w:type="gramEnd"/>
            <w:r w:rsidR="002E0FC0" w:rsidRPr="002E0FC0">
              <w:rPr>
                <w:rFonts w:eastAsia="標楷體"/>
                <w:color w:val="000000"/>
              </w:rPr>
              <w:t>證券商與</w:t>
            </w:r>
            <w:r w:rsidR="002E0FC0" w:rsidRPr="002E0FC0">
              <w:rPr>
                <w:rFonts w:eastAsia="標楷體" w:hint="eastAsia"/>
                <w:color w:val="000000"/>
              </w:rPr>
              <w:t>意德士</w:t>
            </w:r>
            <w:r w:rsidR="002E0FC0" w:rsidRPr="002E0FC0">
              <w:rPr>
                <w:rFonts w:eastAsia="標楷體"/>
                <w:color w:val="000000"/>
              </w:rPr>
              <w:t>共同</w:t>
            </w:r>
            <w:proofErr w:type="gramStart"/>
            <w:r w:rsidR="002E0FC0" w:rsidRPr="002E0FC0">
              <w:rPr>
                <w:rFonts w:eastAsia="標楷體"/>
                <w:color w:val="000000"/>
              </w:rPr>
              <w:t>議定興櫃認購</w:t>
            </w:r>
            <w:proofErr w:type="gramEnd"/>
            <w:r w:rsidR="002E0FC0" w:rsidRPr="002E0FC0">
              <w:rPr>
                <w:rFonts w:eastAsia="標楷體"/>
                <w:color w:val="000000"/>
              </w:rPr>
              <w:t>價格為</w:t>
            </w:r>
            <w:r w:rsidR="002E0FC0" w:rsidRPr="002E0FC0">
              <w:rPr>
                <w:rFonts w:eastAsia="標楷體" w:hint="eastAsia"/>
                <w:color w:val="000000"/>
              </w:rPr>
              <w:t>5</w:t>
            </w:r>
            <w:r w:rsidR="002E0FC0" w:rsidRPr="002E0FC0">
              <w:rPr>
                <w:rFonts w:eastAsia="標楷體"/>
                <w:color w:val="000000"/>
              </w:rPr>
              <w:t>0</w:t>
            </w:r>
            <w:r w:rsidR="002E0FC0" w:rsidRPr="002E0FC0">
              <w:rPr>
                <w:rFonts w:eastAsia="標楷體"/>
                <w:color w:val="000000"/>
              </w:rPr>
              <w:t>元，應屬合理。</w:t>
            </w:r>
          </w:p>
        </w:tc>
      </w:tr>
    </w:tbl>
    <w:p w:rsidR="00B13DA5" w:rsidRDefault="00B13DA5">
      <w:pPr>
        <w:jc w:val="both"/>
        <w:rPr>
          <w:rFonts w:eastAsia="標楷體"/>
        </w:rPr>
      </w:pPr>
    </w:p>
    <w:p w:rsidR="00525D11" w:rsidRDefault="00B13DA5">
      <w:pPr>
        <w:widowControl/>
        <w:rPr>
          <w:rFonts w:eastAsia="標楷體"/>
        </w:rPr>
      </w:pPr>
      <w:r>
        <w:rPr>
          <w:rFonts w:eastAsia="標楷體"/>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525D11" w:rsidRPr="00E8582E" w:rsidTr="00E64820">
        <w:trPr>
          <w:trHeight w:val="768"/>
        </w:trPr>
        <w:tc>
          <w:tcPr>
            <w:tcW w:w="9568" w:type="dxa"/>
          </w:tcPr>
          <w:p w:rsidR="00525D11" w:rsidRPr="00E8582E" w:rsidRDefault="00525D11" w:rsidP="00E64820">
            <w:pPr>
              <w:spacing w:line="480" w:lineRule="auto"/>
              <w:jc w:val="center"/>
              <w:rPr>
                <w:rFonts w:eastAsia="標楷體"/>
                <w:b/>
                <w:bCs/>
              </w:rPr>
            </w:pPr>
            <w:r>
              <w:rPr>
                <w:rFonts w:eastAsia="標楷體"/>
                <w:noProof/>
                <w:sz w:val="20"/>
              </w:rPr>
              <w:lastRenderedPageBreak/>
              <mc:AlternateContent>
                <mc:Choice Requires="wps">
                  <w:drawing>
                    <wp:anchor distT="0" distB="0" distL="114300" distR="114300" simplePos="0" relativeHeight="251705344" behindDoc="1" locked="0" layoutInCell="1" allowOverlap="1" wp14:anchorId="764703F7" wp14:editId="1D701504">
                      <wp:simplePos x="0" y="0"/>
                      <wp:positionH relativeFrom="column">
                        <wp:posOffset>-13970</wp:posOffset>
                      </wp:positionH>
                      <wp:positionV relativeFrom="paragraph">
                        <wp:posOffset>-6350</wp:posOffset>
                      </wp:positionV>
                      <wp:extent cx="6057900" cy="502285"/>
                      <wp:effectExtent l="1270" t="0" r="0" b="31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DA7" w:rsidRDefault="00B94DA7" w:rsidP="00525D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28" type="#_x0000_t202" style="position:absolute;left:0;text-align:left;margin-left:-1.1pt;margin-top:-.5pt;width:477pt;height:39.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" fillcolor="#ededed" stroked="f">
                      <v:fill rotate="t" focus="50%" type="gradient"/>
                      <v:textbox>
                        <w:txbxContent>
                          <w:p w:rsidR="00B94DA7" w:rsidRDefault="00B94DA7" w:rsidP="00525D11"/>
                        </w:txbxContent>
                      </v:textbox>
                    </v:shape>
                  </w:pict>
                </mc:Fallback>
              </mc:AlternateContent>
            </w:r>
            <w:r w:rsidRPr="00E8582E">
              <w:rPr>
                <w:rFonts w:eastAsia="標楷體"/>
                <w:b/>
                <w:bCs/>
              </w:rPr>
              <w:t>公司簡介</w:t>
            </w:r>
            <w:r w:rsidRPr="00E8582E">
              <w:rPr>
                <w:rFonts w:eastAsia="標楷體"/>
                <w:b/>
                <w:bCs/>
              </w:rPr>
              <w:t>(</w:t>
            </w:r>
            <w:r w:rsidRPr="00E8582E">
              <w:rPr>
                <w:rFonts w:eastAsia="標楷體"/>
                <w:b/>
                <w:bCs/>
              </w:rPr>
              <w:t>公司介紹、歷史沿革、經營理念、未來展望等</w:t>
            </w:r>
            <w:r w:rsidRPr="00E8582E">
              <w:rPr>
                <w:rFonts w:eastAsia="標楷體"/>
                <w:b/>
                <w:bCs/>
              </w:rPr>
              <w:t>)</w:t>
            </w:r>
          </w:p>
        </w:tc>
      </w:tr>
      <w:tr w:rsidR="00525D11" w:rsidRPr="00E8582E" w:rsidTr="00E64820">
        <w:tc>
          <w:tcPr>
            <w:tcW w:w="9568" w:type="dxa"/>
          </w:tcPr>
          <w:p w:rsidR="00525D11" w:rsidRPr="00E8582E" w:rsidRDefault="00525D11" w:rsidP="00525D11">
            <w:pPr>
              <w:pStyle w:val="HTML"/>
              <w:spacing w:beforeLines="50" w:before="180" w:line="320" w:lineRule="exact"/>
              <w:ind w:rightChars="63" w:right="151"/>
              <w:jc w:val="both"/>
              <w:rPr>
                <w:rFonts w:ascii="Times New Roman" w:eastAsia="標楷體" w:hAnsi="Times New Roman" w:cs="Times New Roman"/>
                <w:sz w:val="24"/>
                <w:szCs w:val="24"/>
              </w:rPr>
            </w:pPr>
            <w:r w:rsidRPr="00E8582E">
              <w:rPr>
                <w:rFonts w:ascii="Times New Roman" w:eastAsia="標楷體" w:hAnsi="Times New Roman" w:cs="Times New Roman" w:hint="eastAsia"/>
                <w:sz w:val="24"/>
                <w:szCs w:val="24"/>
              </w:rPr>
              <w:t>一、</w:t>
            </w:r>
            <w:r w:rsidRPr="00525D11">
              <w:rPr>
                <w:rFonts w:ascii="Times New Roman" w:eastAsia="標楷體" w:hAnsi="Times New Roman" w:cs="Times New Roman"/>
                <w:bCs/>
                <w:sz w:val="24"/>
                <w:szCs w:val="24"/>
              </w:rPr>
              <w:t>公司</w:t>
            </w:r>
            <w:r w:rsidRPr="00E8582E">
              <w:rPr>
                <w:rFonts w:ascii="Times New Roman" w:eastAsia="標楷體" w:hAnsi="Times New Roman" w:cs="Times New Roman"/>
                <w:sz w:val="24"/>
                <w:szCs w:val="24"/>
              </w:rPr>
              <w:t>介紹</w:t>
            </w:r>
          </w:p>
          <w:p w:rsidR="00525D11" w:rsidRPr="006E325C" w:rsidRDefault="00525D11" w:rsidP="00525D11">
            <w:pPr>
              <w:pStyle w:val="HTML"/>
              <w:spacing w:beforeLines="20" w:before="72" w:line="280" w:lineRule="exact"/>
              <w:ind w:leftChars="204" w:left="490" w:rightChars="63" w:right="151" w:firstLineChars="209" w:firstLine="502"/>
              <w:jc w:val="both"/>
              <w:rPr>
                <w:rFonts w:ascii="Times New Roman" w:eastAsia="標楷體" w:hAnsi="Times New Roman" w:cs="Times New Roman"/>
                <w:sz w:val="24"/>
                <w:szCs w:val="24"/>
              </w:rPr>
            </w:pPr>
            <w:r w:rsidRPr="006E325C">
              <w:rPr>
                <w:rFonts w:ascii="Times New Roman" w:eastAsia="標楷體" w:hAnsi="Times New Roman" w:cs="Times New Roman"/>
                <w:sz w:val="24"/>
                <w:szCs w:val="24"/>
              </w:rPr>
              <w:t>意德士科技股份有限公司</w:t>
            </w:r>
            <w:r w:rsidRPr="006E325C">
              <w:rPr>
                <w:rFonts w:ascii="Times New Roman" w:eastAsia="標楷體" w:hAnsi="Times New Roman" w:cs="Times New Roman"/>
                <w:sz w:val="24"/>
                <w:szCs w:val="24"/>
              </w:rPr>
              <w:t>(</w:t>
            </w:r>
            <w:r w:rsidRPr="006E325C">
              <w:rPr>
                <w:rFonts w:ascii="Times New Roman" w:eastAsia="標楷體" w:hAnsi="Times New Roman" w:cs="Times New Roman"/>
                <w:sz w:val="24"/>
                <w:szCs w:val="24"/>
              </w:rPr>
              <w:t>以下簡稱意德士</w:t>
            </w:r>
            <w:r w:rsidRPr="006E325C">
              <w:rPr>
                <w:rFonts w:ascii="Times New Roman" w:eastAsia="標楷體" w:hAnsi="Times New Roman" w:cs="Times New Roman"/>
                <w:sz w:val="24"/>
                <w:szCs w:val="24"/>
              </w:rPr>
              <w:t>)</w:t>
            </w:r>
            <w:r w:rsidRPr="006E325C">
              <w:rPr>
                <w:rFonts w:ascii="Times New Roman" w:eastAsia="標楷體" w:hAnsi="Times New Roman" w:cs="Times New Roman"/>
                <w:sz w:val="24"/>
                <w:szCs w:val="24"/>
              </w:rPr>
              <w:t>設立於民國</w:t>
            </w:r>
            <w:r w:rsidRPr="006E325C">
              <w:rPr>
                <w:rFonts w:ascii="Times New Roman" w:eastAsia="標楷體" w:hAnsi="Times New Roman" w:cs="Times New Roman"/>
                <w:sz w:val="24"/>
                <w:szCs w:val="24"/>
              </w:rPr>
              <w:t>88</w:t>
            </w:r>
            <w:r w:rsidRPr="006E325C">
              <w:rPr>
                <w:rFonts w:ascii="Times New Roman" w:eastAsia="標楷體" w:hAnsi="Times New Roman" w:cs="Times New Roman"/>
                <w:sz w:val="24"/>
                <w:szCs w:val="24"/>
              </w:rPr>
              <w:t>年</w:t>
            </w:r>
            <w:r w:rsidRPr="006E325C">
              <w:rPr>
                <w:rFonts w:ascii="Times New Roman" w:eastAsia="標楷體" w:hAnsi="Times New Roman" w:cs="Times New Roman"/>
                <w:sz w:val="24"/>
                <w:szCs w:val="24"/>
              </w:rPr>
              <w:t>7</w:t>
            </w:r>
            <w:r w:rsidRPr="006E325C">
              <w:rPr>
                <w:rFonts w:ascii="Times New Roman" w:eastAsia="標楷體" w:hAnsi="Times New Roman" w:cs="Times New Roman"/>
                <w:sz w:val="24"/>
                <w:szCs w:val="24"/>
              </w:rPr>
              <w:t>月</w:t>
            </w:r>
            <w:r w:rsidRPr="006E325C">
              <w:rPr>
                <w:rFonts w:ascii="Times New Roman" w:eastAsia="標楷體" w:hAnsi="Times New Roman" w:cs="Times New Roman"/>
                <w:sz w:val="24"/>
                <w:szCs w:val="24"/>
              </w:rPr>
              <w:t>15</w:t>
            </w:r>
            <w:r w:rsidRPr="006E325C">
              <w:rPr>
                <w:rFonts w:ascii="Times New Roman" w:eastAsia="標楷體" w:hAnsi="Times New Roman" w:cs="Times New Roman"/>
                <w:sz w:val="24"/>
                <w:szCs w:val="24"/>
              </w:rPr>
              <w:t>日，主係從事半導體零組件</w:t>
            </w:r>
            <w:r w:rsidRPr="006E325C">
              <w:rPr>
                <w:rFonts w:ascii="Times New Roman" w:eastAsia="標楷體" w:hAnsi="Times New Roman" w:cs="Times New Roman"/>
                <w:sz w:val="24"/>
                <w:szCs w:val="24"/>
              </w:rPr>
              <w:t>(</w:t>
            </w:r>
            <w:r w:rsidRPr="006E325C">
              <w:rPr>
                <w:rFonts w:ascii="Times New Roman" w:eastAsia="標楷體" w:hAnsi="Times New Roman" w:cs="Times New Roman"/>
                <w:sz w:val="24"/>
                <w:szCs w:val="24"/>
              </w:rPr>
              <w:t>如全氟化橡膠密封材</w:t>
            </w:r>
            <w:r w:rsidRPr="006E325C">
              <w:rPr>
                <w:rFonts w:ascii="Times New Roman" w:eastAsia="標楷體" w:hAnsi="Times New Roman" w:cs="Times New Roman"/>
                <w:sz w:val="24"/>
                <w:szCs w:val="24"/>
              </w:rPr>
              <w:t>O-RING</w:t>
            </w:r>
            <w:r w:rsidRPr="006E325C">
              <w:rPr>
                <w:rFonts w:ascii="Times New Roman" w:eastAsia="標楷體" w:hAnsi="Times New Roman" w:cs="Times New Roman"/>
                <w:sz w:val="24"/>
                <w:szCs w:val="24"/>
              </w:rPr>
              <w:t>、精密陶瓷零組件、曝光載台</w:t>
            </w:r>
            <w:r w:rsidRPr="006E325C">
              <w:rPr>
                <w:rFonts w:ascii="Times New Roman" w:eastAsia="標楷體" w:hAnsi="Times New Roman" w:cs="Times New Roman"/>
                <w:sz w:val="24"/>
                <w:szCs w:val="24"/>
              </w:rPr>
              <w:t>E-TABLE)</w:t>
            </w:r>
            <w:r w:rsidRPr="006E325C">
              <w:rPr>
                <w:rFonts w:ascii="Times New Roman" w:eastAsia="標楷體" w:hAnsi="Times New Roman" w:cs="Times New Roman"/>
                <w:sz w:val="24"/>
                <w:szCs w:val="24"/>
              </w:rPr>
              <w:t>之生產與銷售，及提供未來零組件售後市場之再生製造關鍵精密零組件與次系統等維修服務</w:t>
            </w:r>
            <w:r w:rsidRPr="006E325C">
              <w:rPr>
                <w:rFonts w:ascii="Times New Roman" w:eastAsia="標楷體" w:hAnsi="Times New Roman" w:cs="Times New Roman"/>
                <w:sz w:val="24"/>
                <w:szCs w:val="24"/>
              </w:rPr>
              <w:t>(</w:t>
            </w:r>
            <w:r w:rsidRPr="006E325C">
              <w:rPr>
                <w:rFonts w:ascii="Times New Roman" w:eastAsia="標楷體" w:hAnsi="Times New Roman" w:cs="Times New Roman"/>
                <w:sz w:val="24"/>
                <w:szCs w:val="24"/>
              </w:rPr>
              <w:t>如靜電吸盤</w:t>
            </w:r>
            <w:r w:rsidRPr="006E325C">
              <w:rPr>
                <w:rFonts w:ascii="Times New Roman" w:eastAsia="標楷體" w:hAnsi="Times New Roman" w:cs="Times New Roman"/>
                <w:sz w:val="24"/>
                <w:szCs w:val="24"/>
              </w:rPr>
              <w:t>E-CHUCK</w:t>
            </w:r>
            <w:r w:rsidRPr="006E325C">
              <w:rPr>
                <w:rFonts w:ascii="Times New Roman" w:eastAsia="標楷體" w:hAnsi="Times New Roman" w:cs="Times New Roman"/>
                <w:sz w:val="24"/>
                <w:szCs w:val="24"/>
              </w:rPr>
              <w:t>、陶瓷加熱器</w:t>
            </w:r>
            <w:r w:rsidRPr="006E325C">
              <w:rPr>
                <w:rFonts w:ascii="Times New Roman" w:eastAsia="標楷體" w:hAnsi="Times New Roman" w:cs="Times New Roman"/>
                <w:sz w:val="24"/>
                <w:szCs w:val="24"/>
              </w:rPr>
              <w:t>HEATER</w:t>
            </w:r>
            <w:r w:rsidRPr="006E325C">
              <w:rPr>
                <w:rFonts w:ascii="Times New Roman" w:eastAsia="標楷體" w:hAnsi="Times New Roman" w:cs="Times New Roman"/>
                <w:sz w:val="24"/>
                <w:szCs w:val="24"/>
              </w:rPr>
              <w:t>及曝光載台</w:t>
            </w:r>
            <w:r w:rsidRPr="006E325C">
              <w:rPr>
                <w:rFonts w:ascii="Times New Roman" w:eastAsia="標楷體" w:hAnsi="Times New Roman" w:cs="Times New Roman"/>
                <w:sz w:val="24"/>
                <w:szCs w:val="24"/>
              </w:rPr>
              <w:t>E-TABLE)</w:t>
            </w:r>
            <w:r w:rsidRPr="006E325C">
              <w:rPr>
                <w:rFonts w:ascii="Times New Roman" w:eastAsia="標楷體" w:hAnsi="Times New Roman" w:cs="Times New Roman"/>
                <w:sz w:val="24"/>
                <w:szCs w:val="24"/>
              </w:rPr>
              <w:t>，</w:t>
            </w:r>
            <w:r w:rsidR="00921B1D">
              <w:rPr>
                <w:rFonts w:ascii="Times New Roman" w:eastAsia="標楷體" w:hAnsi="Times New Roman" w:cs="Times New Roman" w:hint="eastAsia"/>
                <w:sz w:val="24"/>
                <w:szCs w:val="24"/>
              </w:rPr>
              <w:t>主要應用於</w:t>
            </w:r>
            <w:r w:rsidRPr="006E325C">
              <w:rPr>
                <w:rFonts w:ascii="Times New Roman" w:eastAsia="標楷體" w:hAnsi="Times New Roman" w:cs="Times New Roman"/>
                <w:sz w:val="24"/>
                <w:szCs w:val="24"/>
              </w:rPr>
              <w:t>半導體產業、平面顯示器產業、發光二極體產業</w:t>
            </w:r>
            <w:r w:rsidR="008F6852" w:rsidRPr="006E325C">
              <w:rPr>
                <w:rFonts w:ascii="Times New Roman" w:eastAsia="標楷體" w:hAnsi="Times New Roman" w:cs="Times New Roman"/>
                <w:sz w:val="24"/>
                <w:szCs w:val="24"/>
              </w:rPr>
              <w:t>、</w:t>
            </w:r>
            <w:r w:rsidRPr="006E325C">
              <w:rPr>
                <w:rFonts w:ascii="Times New Roman" w:eastAsia="標楷體" w:hAnsi="Times New Roman" w:cs="Times New Roman"/>
                <w:sz w:val="24"/>
                <w:szCs w:val="24"/>
              </w:rPr>
              <w:t>模組產業、太陽能電池產業、汽車產業、生醫產業及特殊材料應用產業，在半導體等高精密度與嚴格製程控制的產業中，公司能夠提供客戶需求導向的客製化產品與服務，以求精確符合使用者需求。</w:t>
            </w:r>
          </w:p>
          <w:p w:rsidR="00E35577" w:rsidRPr="00E35577" w:rsidRDefault="00E35577" w:rsidP="00E35577">
            <w:pPr>
              <w:pStyle w:val="HTML"/>
              <w:spacing w:beforeLines="20" w:before="72" w:line="280" w:lineRule="exact"/>
              <w:ind w:leftChars="204" w:left="490" w:rightChars="63" w:right="151" w:firstLineChars="209" w:firstLine="502"/>
              <w:jc w:val="both"/>
              <w:rPr>
                <w:rFonts w:ascii="Times New Roman" w:eastAsia="標楷體" w:hAnsi="Times New Roman" w:cs="Times New Roman"/>
                <w:sz w:val="24"/>
                <w:szCs w:val="24"/>
              </w:rPr>
            </w:pPr>
            <w:r>
              <w:rPr>
                <w:rFonts w:ascii="Times New Roman" w:eastAsia="標楷體" w:hAnsi="Times New Roman" w:cs="Times New Roman" w:hint="eastAsia"/>
                <w:sz w:val="24"/>
                <w:szCs w:val="24"/>
              </w:rPr>
              <w:t>意德士</w:t>
            </w:r>
            <w:r w:rsidRPr="00E35577">
              <w:rPr>
                <w:rFonts w:ascii="Times New Roman" w:eastAsia="標楷體" w:hAnsi="Times New Roman" w:cs="Times New Roman" w:hint="eastAsia"/>
                <w:sz w:val="24"/>
                <w:szCs w:val="24"/>
              </w:rPr>
              <w:t>主要業務範圍以大中華地區為主，為深入在大中華區發展半導體、</w:t>
            </w:r>
            <w:r w:rsidRPr="001309EE">
              <w:rPr>
                <w:rFonts w:ascii="Times New Roman" w:eastAsia="標楷體" w:hAnsi="Times New Roman" w:cs="Times New Roman" w:hint="eastAsia"/>
                <w:sz w:val="24"/>
                <w:szCs w:val="24"/>
              </w:rPr>
              <w:t>平面顯示器</w:t>
            </w:r>
            <w:r w:rsidRPr="00E35577">
              <w:rPr>
                <w:rFonts w:ascii="Times New Roman" w:eastAsia="標楷體" w:hAnsi="Times New Roman" w:cs="Times New Roman" w:hint="eastAsia"/>
                <w:sz w:val="24"/>
                <w:szCs w:val="24"/>
              </w:rPr>
              <w:t>等相關產業之製程設備關鍵零組件，達到其關鍵零組件供貨在地化策略</w:t>
            </w:r>
            <w:r w:rsidRPr="00814CC5">
              <w:rPr>
                <w:rFonts w:ascii="Times New Roman" w:eastAsia="標楷體" w:hAnsi="Times New Roman" w:cs="Times New Roman" w:hint="eastAsia"/>
                <w:sz w:val="24"/>
                <w:szCs w:val="24"/>
              </w:rPr>
              <w:t>(localization)</w:t>
            </w:r>
            <w:r w:rsidRPr="00E35577">
              <w:rPr>
                <w:rFonts w:ascii="Times New Roman" w:eastAsia="標楷體" w:hAnsi="Times New Roman" w:cs="Times New Roman" w:hint="eastAsia"/>
                <w:sz w:val="24"/>
                <w:szCs w:val="24"/>
              </w:rPr>
              <w:t>，</w:t>
            </w:r>
            <w:r>
              <w:rPr>
                <w:rFonts w:ascii="Times New Roman" w:eastAsia="標楷體" w:hAnsi="Times New Roman" w:cs="Times New Roman" w:hint="eastAsia"/>
                <w:sz w:val="24"/>
                <w:szCs w:val="24"/>
              </w:rPr>
              <w:t>意德士</w:t>
            </w:r>
            <w:r w:rsidRPr="00E35577">
              <w:rPr>
                <w:rFonts w:ascii="Times New Roman" w:eastAsia="標楷體" w:hAnsi="Times New Roman" w:cs="Times New Roman" w:hint="eastAsia"/>
                <w:sz w:val="24"/>
                <w:szCs w:val="24"/>
              </w:rPr>
              <w:t>與國外策略聯盟合資設立製造工廠，建立嚴謹的品質系統並通過</w:t>
            </w:r>
            <w:r w:rsidRPr="00E35577">
              <w:rPr>
                <w:rFonts w:ascii="Times New Roman" w:eastAsia="標楷體" w:hAnsi="Times New Roman" w:cs="Times New Roman" w:hint="eastAsia"/>
                <w:sz w:val="24"/>
                <w:szCs w:val="24"/>
                <w:lang w:eastAsia="zh-HK"/>
              </w:rPr>
              <w:t>ISO</w:t>
            </w:r>
            <w:r w:rsidRPr="00E35577">
              <w:rPr>
                <w:rFonts w:ascii="Times New Roman" w:eastAsia="標楷體" w:hAnsi="Times New Roman" w:cs="Times New Roman" w:hint="eastAsia"/>
                <w:sz w:val="24"/>
                <w:szCs w:val="24"/>
              </w:rPr>
              <w:t>認證及設備原廠認證，同時深化產品之技術開發與製造供應能量，以期能推進相關領域之亞太與全球運籌物流供應鏈為目標。</w:t>
            </w:r>
          </w:p>
          <w:p w:rsidR="00525D11" w:rsidRDefault="00525D11" w:rsidP="00525D11">
            <w:pPr>
              <w:pStyle w:val="HTML"/>
              <w:spacing w:beforeLines="50" w:before="180" w:line="320" w:lineRule="exact"/>
              <w:ind w:rightChars="63" w:right="151"/>
              <w:jc w:val="both"/>
              <w:rPr>
                <w:rFonts w:ascii="Times New Roman" w:eastAsia="標楷體" w:hAnsi="Times New Roman" w:cs="Times New Roman"/>
                <w:sz w:val="24"/>
                <w:szCs w:val="24"/>
              </w:rPr>
            </w:pPr>
            <w:r w:rsidRPr="00E8582E">
              <w:rPr>
                <w:rFonts w:ascii="Times New Roman" w:eastAsia="標楷體" w:hAnsi="Times New Roman" w:cs="Times New Roman" w:hint="eastAsia"/>
                <w:sz w:val="24"/>
                <w:szCs w:val="24"/>
              </w:rPr>
              <w:t>二、歷史</w:t>
            </w:r>
            <w:r w:rsidRPr="00E8582E">
              <w:rPr>
                <w:rFonts w:ascii="Times New Roman" w:eastAsia="標楷體" w:hAnsi="Times New Roman" w:cs="Times New Roman"/>
                <w:sz w:val="24"/>
                <w:szCs w:val="24"/>
              </w:rPr>
              <w:t>沿革</w:t>
            </w:r>
          </w:p>
          <w:tbl>
            <w:tblPr>
              <w:tblW w:w="0" w:type="auto"/>
              <w:tblInd w:w="4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12"/>
              <w:gridCol w:w="7011"/>
            </w:tblGrid>
            <w:tr w:rsidR="00525D11" w:rsidRPr="00956311" w:rsidTr="00E64820">
              <w:trPr>
                <w:trHeight w:val="665"/>
              </w:trPr>
              <w:tc>
                <w:tcPr>
                  <w:tcW w:w="1512" w:type="dxa"/>
                  <w:vAlign w:val="center"/>
                </w:tcPr>
                <w:p w:rsidR="00525D11" w:rsidRPr="00956311" w:rsidRDefault="00525D11" w:rsidP="00525D11">
                  <w:pPr>
                    <w:pStyle w:val="a4"/>
                    <w:spacing w:line="0" w:lineRule="atLeast"/>
                    <w:jc w:val="center"/>
                    <w:rPr>
                      <w:color w:val="auto"/>
                      <w:sz w:val="24"/>
                    </w:rPr>
                  </w:pPr>
                  <w:r w:rsidRPr="00956311">
                    <w:rPr>
                      <w:color w:val="auto"/>
                      <w:sz w:val="24"/>
                    </w:rPr>
                    <w:t>年</w:t>
                  </w:r>
                </w:p>
              </w:tc>
              <w:tc>
                <w:tcPr>
                  <w:tcW w:w="7011" w:type="dxa"/>
                  <w:vAlign w:val="center"/>
                </w:tcPr>
                <w:p w:rsidR="00525D11" w:rsidRPr="00956311" w:rsidRDefault="00525D11" w:rsidP="00525D11">
                  <w:pPr>
                    <w:pStyle w:val="a4"/>
                    <w:spacing w:line="0" w:lineRule="atLeast"/>
                    <w:jc w:val="center"/>
                    <w:rPr>
                      <w:color w:val="auto"/>
                      <w:sz w:val="24"/>
                    </w:rPr>
                  </w:pPr>
                  <w:r w:rsidRPr="00956311">
                    <w:rPr>
                      <w:color w:val="auto"/>
                      <w:sz w:val="24"/>
                    </w:rPr>
                    <w:t>重要沿革</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88</w:t>
                  </w:r>
                  <w:r w:rsidRPr="0065456F">
                    <w:rPr>
                      <w:rFonts w:eastAsia="標楷體" w:hint="eastAsia"/>
                      <w:color w:val="000000"/>
                    </w:rPr>
                    <w:t>年</w:t>
                  </w:r>
                  <w:r w:rsidRPr="0065456F">
                    <w:rPr>
                      <w:rFonts w:eastAsia="標楷體"/>
                      <w:color w:val="000000"/>
                    </w:rPr>
                    <w:t>7</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rPr>
                      <w:rFonts w:eastAsia="標楷體"/>
                      <w:color w:val="000000"/>
                    </w:rPr>
                  </w:pPr>
                  <w:r w:rsidRPr="0065456F">
                    <w:rPr>
                      <w:rFonts w:eastAsia="標楷體" w:hint="eastAsia"/>
                      <w:color w:val="000000"/>
                    </w:rPr>
                    <w:t>意德士科技股份有限公司正式成立，設立實收資本額為</w:t>
                  </w:r>
                  <w:r w:rsidRPr="0065456F">
                    <w:rPr>
                      <w:rFonts w:eastAsia="標楷體"/>
                      <w:color w:val="000000"/>
                    </w:rPr>
                    <w:t>500</w:t>
                  </w:r>
                  <w:r w:rsidRPr="0065456F">
                    <w:rPr>
                      <w:rFonts w:eastAsia="標楷體" w:hint="eastAsia"/>
                      <w:color w:val="000000"/>
                    </w:rPr>
                    <w:t>萬元整。</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88</w:t>
                  </w:r>
                  <w:r w:rsidRPr="0065456F">
                    <w:rPr>
                      <w:rFonts w:eastAsia="標楷體" w:hint="eastAsia"/>
                      <w:color w:val="000000"/>
                    </w:rPr>
                    <w:t>年</w:t>
                  </w:r>
                  <w:r w:rsidRPr="0065456F">
                    <w:rPr>
                      <w:rFonts w:eastAsia="標楷體"/>
                      <w:color w:val="000000"/>
                    </w:rPr>
                    <w:t>8</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成為日本</w:t>
                  </w:r>
                  <w:r w:rsidRPr="0065456F">
                    <w:rPr>
                      <w:rFonts w:eastAsia="標楷體"/>
                      <w:color w:val="000000"/>
                    </w:rPr>
                    <w:t xml:space="preserve">Nihon </w:t>
                  </w:r>
                  <w:proofErr w:type="spellStart"/>
                  <w:r w:rsidRPr="0065456F">
                    <w:rPr>
                      <w:rFonts w:eastAsia="標楷體"/>
                      <w:color w:val="000000"/>
                    </w:rPr>
                    <w:t>Ceratec</w:t>
                  </w:r>
                  <w:proofErr w:type="spellEnd"/>
                  <w:r w:rsidRPr="0065456F">
                    <w:rPr>
                      <w:rFonts w:eastAsia="標楷體" w:hint="eastAsia"/>
                      <w:color w:val="000000"/>
                    </w:rPr>
                    <w:t>株式會社之台灣地區總代理銷售商，另外在新竹縣成立新竹區業務服務辦公室。</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88</w:t>
                  </w:r>
                  <w:r w:rsidRPr="0065456F">
                    <w:rPr>
                      <w:rFonts w:eastAsia="標楷體" w:hint="eastAsia"/>
                      <w:color w:val="000000"/>
                    </w:rPr>
                    <w:t>年</w:t>
                  </w:r>
                  <w:r w:rsidRPr="0065456F">
                    <w:rPr>
                      <w:rFonts w:eastAsia="標楷體"/>
                      <w:color w:val="000000"/>
                    </w:rPr>
                    <w:t>9</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開始供貨給半導體晶圓大廠，成為</w:t>
                  </w:r>
                  <w:r w:rsidRPr="0065456F">
                    <w:rPr>
                      <w:rFonts w:eastAsia="標楷體"/>
                      <w:color w:val="000000"/>
                    </w:rPr>
                    <w:t>Etch/Thin film</w:t>
                  </w:r>
                  <w:r w:rsidRPr="0065456F">
                    <w:rPr>
                      <w:rFonts w:eastAsia="標楷體" w:hint="eastAsia"/>
                      <w:color w:val="000000"/>
                    </w:rPr>
                    <w:t>製程使用精密陶瓷零組件之合格供應商。</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89</w:t>
                  </w:r>
                  <w:r w:rsidRPr="0065456F">
                    <w:rPr>
                      <w:rFonts w:eastAsia="標楷體" w:hint="eastAsia"/>
                      <w:color w:val="000000"/>
                    </w:rPr>
                    <w:t>年</w:t>
                  </w:r>
                  <w:r w:rsidRPr="0065456F">
                    <w:rPr>
                      <w:rFonts w:eastAsia="標楷體"/>
                      <w:color w:val="000000"/>
                    </w:rPr>
                    <w:t>9</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與半導體客戶合作，開發其</w:t>
                  </w:r>
                  <w:r w:rsidRPr="0065456F">
                    <w:rPr>
                      <w:rFonts w:eastAsia="標楷體"/>
                      <w:color w:val="000000"/>
                    </w:rPr>
                    <w:t>CVD</w:t>
                  </w:r>
                  <w:r w:rsidRPr="0065456F">
                    <w:rPr>
                      <w:rFonts w:eastAsia="標楷體" w:hint="eastAsia"/>
                      <w:color w:val="000000"/>
                    </w:rPr>
                    <w:t>薄膜製程使用之靜電吸盤與陶瓷加熱器之再生製造與維修校正工程，並成功開始供貨。</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91</w:t>
                  </w:r>
                  <w:r w:rsidRPr="0065456F">
                    <w:rPr>
                      <w:rFonts w:eastAsia="標楷體" w:hint="eastAsia"/>
                      <w:color w:val="000000"/>
                    </w:rPr>
                    <w:t>年</w:t>
                  </w:r>
                  <w:r w:rsidRPr="0065456F">
                    <w:rPr>
                      <w:rFonts w:eastAsia="標楷體"/>
                      <w:color w:val="000000"/>
                    </w:rPr>
                    <w:t>10</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rPr>
                      <w:rFonts w:eastAsia="標楷體"/>
                      <w:color w:val="000000"/>
                    </w:rPr>
                  </w:pPr>
                  <w:r w:rsidRPr="0065456F">
                    <w:rPr>
                      <w:rFonts w:eastAsia="標楷體" w:hint="eastAsia"/>
                      <w:color w:val="000000"/>
                    </w:rPr>
                    <w:t>台北總公司遷移至台北市中山區松江路</w:t>
                  </w:r>
                  <w:r w:rsidRPr="0065456F">
                    <w:rPr>
                      <w:rFonts w:eastAsia="標楷體"/>
                      <w:color w:val="000000"/>
                    </w:rPr>
                    <w:t>158</w:t>
                  </w:r>
                  <w:r w:rsidRPr="0065456F">
                    <w:rPr>
                      <w:rFonts w:eastAsia="標楷體" w:hint="eastAsia"/>
                      <w:color w:val="000000"/>
                    </w:rPr>
                    <w:t>號</w:t>
                  </w:r>
                  <w:r w:rsidRPr="0065456F">
                    <w:rPr>
                      <w:rFonts w:eastAsia="標楷體"/>
                      <w:color w:val="000000"/>
                    </w:rPr>
                    <w:t>8</w:t>
                  </w:r>
                  <w:r w:rsidRPr="0065456F">
                    <w:rPr>
                      <w:rFonts w:eastAsia="標楷體" w:hint="eastAsia"/>
                      <w:color w:val="000000"/>
                    </w:rPr>
                    <w:t>樓之</w:t>
                  </w:r>
                  <w:r w:rsidRPr="0065456F">
                    <w:rPr>
                      <w:rFonts w:eastAsia="標楷體"/>
                      <w:color w:val="000000"/>
                    </w:rPr>
                    <w:t>5</w:t>
                  </w:r>
                  <w:r w:rsidRPr="0065456F">
                    <w:rPr>
                      <w:rFonts w:eastAsia="標楷體" w:hint="eastAsia"/>
                      <w:color w:val="000000"/>
                    </w:rPr>
                    <w:t>。</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92</w:t>
                  </w:r>
                  <w:r w:rsidRPr="0065456F">
                    <w:rPr>
                      <w:rFonts w:eastAsia="標楷體" w:hint="eastAsia"/>
                      <w:color w:val="000000"/>
                    </w:rPr>
                    <w:t>年</w:t>
                  </w:r>
                  <w:r w:rsidRPr="0065456F">
                    <w:rPr>
                      <w:rFonts w:eastAsia="標楷體"/>
                      <w:color w:val="000000"/>
                    </w:rPr>
                    <w:t>8</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成為日本大金工業株式會社之</w:t>
                  </w:r>
                  <w:r w:rsidRPr="0065456F">
                    <w:rPr>
                      <w:rFonts w:eastAsia="標楷體"/>
                      <w:color w:val="000000"/>
                    </w:rPr>
                    <w:t>DUPRA</w:t>
                  </w:r>
                  <w:r w:rsidRPr="0065456F">
                    <w:rPr>
                      <w:rFonts w:eastAsia="標楷體" w:hint="eastAsia"/>
                      <w:color w:val="000000"/>
                    </w:rPr>
                    <w:t>全氟橡膠密封材產品台灣地區總代理銷售商。</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92</w:t>
                  </w:r>
                  <w:r w:rsidRPr="0065456F">
                    <w:rPr>
                      <w:rFonts w:eastAsia="標楷體" w:hint="eastAsia"/>
                      <w:color w:val="000000"/>
                    </w:rPr>
                    <w:t>年</w:t>
                  </w:r>
                  <w:r w:rsidRPr="0065456F">
                    <w:rPr>
                      <w:rFonts w:eastAsia="標楷體"/>
                      <w:color w:val="000000"/>
                    </w:rPr>
                    <w:t>11</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現金增資新台幣</w:t>
                  </w:r>
                  <w:r w:rsidRPr="0065456F">
                    <w:rPr>
                      <w:rFonts w:eastAsia="標楷體"/>
                      <w:color w:val="000000"/>
                    </w:rPr>
                    <w:t>2,450</w:t>
                  </w:r>
                  <w:r w:rsidRPr="0065456F">
                    <w:rPr>
                      <w:rFonts w:eastAsia="標楷體" w:hint="eastAsia"/>
                      <w:color w:val="000000"/>
                    </w:rPr>
                    <w:t>萬元，公司增資後實收資本額為新台幣</w:t>
                  </w:r>
                  <w:r w:rsidRPr="0065456F">
                    <w:rPr>
                      <w:rFonts w:eastAsia="標楷體"/>
                      <w:color w:val="000000"/>
                    </w:rPr>
                    <w:t>2,950</w:t>
                  </w:r>
                  <w:r w:rsidRPr="0065456F">
                    <w:rPr>
                      <w:rFonts w:eastAsia="標楷體" w:hint="eastAsia"/>
                      <w:color w:val="000000"/>
                    </w:rPr>
                    <w:t>萬元整。</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96</w:t>
                  </w:r>
                  <w:r w:rsidRPr="0065456F">
                    <w:rPr>
                      <w:rFonts w:eastAsia="標楷體" w:hint="eastAsia"/>
                      <w:color w:val="000000"/>
                    </w:rPr>
                    <w:t>年</w:t>
                  </w:r>
                  <w:r w:rsidRPr="0065456F">
                    <w:rPr>
                      <w:rFonts w:eastAsia="標楷體"/>
                      <w:color w:val="000000"/>
                    </w:rPr>
                    <w:t>7</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成立台南區業務服務辦公室。</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97</w:t>
                  </w:r>
                  <w:r w:rsidRPr="0065456F">
                    <w:rPr>
                      <w:rFonts w:eastAsia="標楷體" w:hint="eastAsia"/>
                      <w:color w:val="000000"/>
                    </w:rPr>
                    <w:t>年</w:t>
                  </w:r>
                  <w:r w:rsidRPr="0065456F">
                    <w:rPr>
                      <w:rFonts w:eastAsia="標楷體"/>
                      <w:color w:val="000000"/>
                    </w:rPr>
                    <w:t>2</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與日本</w:t>
                  </w:r>
                  <w:r w:rsidRPr="0065456F">
                    <w:rPr>
                      <w:rFonts w:eastAsia="標楷體"/>
                      <w:color w:val="000000"/>
                    </w:rPr>
                    <w:t xml:space="preserve">Nihon </w:t>
                  </w:r>
                  <w:proofErr w:type="spellStart"/>
                  <w:r w:rsidRPr="0065456F">
                    <w:rPr>
                      <w:rFonts w:eastAsia="標楷體"/>
                      <w:color w:val="000000"/>
                    </w:rPr>
                    <w:t>Ceratec</w:t>
                  </w:r>
                  <w:proofErr w:type="spellEnd"/>
                  <w:r w:rsidRPr="0065456F">
                    <w:rPr>
                      <w:rFonts w:eastAsia="標楷體" w:hint="eastAsia"/>
                      <w:color w:val="000000"/>
                    </w:rPr>
                    <w:t>株式會社設立策略聯盟誼</w:t>
                  </w:r>
                  <w:proofErr w:type="gramStart"/>
                  <w:r w:rsidRPr="0065456F">
                    <w:rPr>
                      <w:rFonts w:eastAsia="標楷體" w:hint="eastAsia"/>
                      <w:color w:val="000000"/>
                    </w:rPr>
                    <w:t>特</w:t>
                  </w:r>
                  <w:proofErr w:type="gramEnd"/>
                  <w:r w:rsidRPr="0065456F">
                    <w:rPr>
                      <w:rFonts w:eastAsia="標楷體" w:hint="eastAsia"/>
                      <w:color w:val="000000"/>
                    </w:rPr>
                    <w:t>科技股份有限公司，並設廠於新竹科學園區</w:t>
                  </w:r>
                  <w:r w:rsidRPr="0065456F">
                    <w:rPr>
                      <w:rFonts w:eastAsia="標楷體"/>
                      <w:color w:val="000000"/>
                    </w:rPr>
                    <w:t>(</w:t>
                  </w:r>
                  <w:r w:rsidRPr="0065456F">
                    <w:rPr>
                      <w:rFonts w:eastAsia="標楷體" w:hint="eastAsia"/>
                      <w:color w:val="000000"/>
                    </w:rPr>
                    <w:t>以下</w:t>
                  </w:r>
                  <w:proofErr w:type="gramStart"/>
                  <w:r w:rsidRPr="0065456F">
                    <w:rPr>
                      <w:rFonts w:eastAsia="標楷體" w:hint="eastAsia"/>
                      <w:color w:val="000000"/>
                    </w:rPr>
                    <w:t>簡稱誼特</w:t>
                  </w:r>
                  <w:proofErr w:type="gramEnd"/>
                  <w:r w:rsidRPr="0065456F">
                    <w:rPr>
                      <w:rFonts w:eastAsia="標楷體" w:hint="eastAsia"/>
                      <w:color w:val="000000"/>
                    </w:rPr>
                    <w:t>科學園區工廠</w:t>
                  </w:r>
                  <w:r w:rsidRPr="0065456F">
                    <w:rPr>
                      <w:rFonts w:eastAsia="標楷體"/>
                      <w:color w:val="000000"/>
                    </w:rPr>
                    <w:t>)</w:t>
                  </w:r>
                  <w:r w:rsidRPr="0065456F">
                    <w:rPr>
                      <w:rFonts w:eastAsia="標楷體" w:hint="eastAsia"/>
                      <w:color w:val="000000"/>
                    </w:rPr>
                    <w:t>，引進日本技術，在地化製造半導體設備使用之靜電吸盤與陶瓷加熱器。本公司成為誼</w:t>
                  </w:r>
                  <w:proofErr w:type="gramStart"/>
                  <w:r w:rsidRPr="0065456F">
                    <w:rPr>
                      <w:rFonts w:eastAsia="標楷體" w:hint="eastAsia"/>
                      <w:color w:val="000000"/>
                    </w:rPr>
                    <w:t>特</w:t>
                  </w:r>
                  <w:proofErr w:type="gramEnd"/>
                  <w:r w:rsidRPr="0065456F">
                    <w:rPr>
                      <w:rFonts w:eastAsia="標楷體" w:hint="eastAsia"/>
                      <w:color w:val="000000"/>
                    </w:rPr>
                    <w:t>公司之大中華區總代理，開始開拓中國大陸市場。</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98</w:t>
                  </w:r>
                  <w:r w:rsidRPr="0065456F">
                    <w:rPr>
                      <w:rFonts w:eastAsia="標楷體" w:hint="eastAsia"/>
                      <w:color w:val="000000"/>
                    </w:rPr>
                    <w:t>年</w:t>
                  </w:r>
                  <w:r w:rsidRPr="0065456F">
                    <w:rPr>
                      <w:rFonts w:eastAsia="標楷體"/>
                      <w:color w:val="000000"/>
                    </w:rPr>
                    <w:t>12</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本公司與半導體業客戶合作，開發其曝光裝置使用之晶圓吸盤，並成功開始供貨。</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100</w:t>
                  </w:r>
                  <w:r w:rsidRPr="0065456F">
                    <w:rPr>
                      <w:rFonts w:eastAsia="標楷體" w:hint="eastAsia"/>
                      <w:color w:val="000000"/>
                    </w:rPr>
                    <w:t>年</w:t>
                  </w:r>
                  <w:r w:rsidRPr="0065456F">
                    <w:rPr>
                      <w:rFonts w:eastAsia="標楷體"/>
                      <w:color w:val="000000"/>
                    </w:rPr>
                    <w:t>12</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盈餘轉增資</w:t>
                  </w:r>
                  <w:r w:rsidRPr="0065456F">
                    <w:rPr>
                      <w:rFonts w:eastAsia="標楷體"/>
                      <w:color w:val="000000"/>
                    </w:rPr>
                    <w:t>2,065</w:t>
                  </w:r>
                  <w:r w:rsidRPr="0065456F">
                    <w:rPr>
                      <w:rFonts w:eastAsia="標楷體" w:hint="eastAsia"/>
                      <w:color w:val="000000"/>
                    </w:rPr>
                    <w:t>萬元，公司增資後實收資本額為新台幣</w:t>
                  </w:r>
                  <w:r w:rsidRPr="0065456F">
                    <w:rPr>
                      <w:rFonts w:eastAsia="標楷體"/>
                      <w:color w:val="000000"/>
                    </w:rPr>
                    <w:t>5,015</w:t>
                  </w:r>
                  <w:r w:rsidRPr="0065456F">
                    <w:rPr>
                      <w:rFonts w:eastAsia="標楷體" w:hint="eastAsia"/>
                      <w:color w:val="000000"/>
                    </w:rPr>
                    <w:t>萬元整。</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lastRenderedPageBreak/>
                    <w:t>101</w:t>
                  </w:r>
                  <w:r w:rsidRPr="0065456F">
                    <w:rPr>
                      <w:rFonts w:eastAsia="標楷體" w:hint="eastAsia"/>
                      <w:color w:val="000000"/>
                    </w:rPr>
                    <w:t>年</w:t>
                  </w:r>
                  <w:r w:rsidRPr="0065456F">
                    <w:rPr>
                      <w:rFonts w:eastAsia="標楷體"/>
                      <w:color w:val="000000"/>
                    </w:rPr>
                    <w:t>5</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本公司投資成立子公司大</w:t>
                  </w:r>
                  <w:proofErr w:type="gramStart"/>
                  <w:r w:rsidRPr="0065456F">
                    <w:rPr>
                      <w:rFonts w:eastAsia="標楷體" w:hint="eastAsia"/>
                      <w:color w:val="000000"/>
                    </w:rPr>
                    <w:t>鐿</w:t>
                  </w:r>
                  <w:proofErr w:type="gramEnd"/>
                  <w:r w:rsidRPr="0065456F">
                    <w:rPr>
                      <w:rFonts w:eastAsia="標楷體" w:hint="eastAsia"/>
                      <w:color w:val="000000"/>
                    </w:rPr>
                    <w:t>先端科技股份有限公司，設廠於竹東</w:t>
                  </w:r>
                  <w:r w:rsidRPr="0065456F">
                    <w:rPr>
                      <w:rFonts w:eastAsia="標楷體"/>
                      <w:color w:val="000000"/>
                    </w:rPr>
                    <w:t>(</w:t>
                  </w:r>
                  <w:r w:rsidRPr="0065456F">
                    <w:rPr>
                      <w:rFonts w:eastAsia="標楷體" w:hint="eastAsia"/>
                      <w:color w:val="000000"/>
                    </w:rPr>
                    <w:t>以下簡稱大</w:t>
                  </w:r>
                  <w:proofErr w:type="gramStart"/>
                  <w:r w:rsidRPr="0065456F">
                    <w:rPr>
                      <w:rFonts w:eastAsia="標楷體" w:hint="eastAsia"/>
                      <w:color w:val="000000"/>
                    </w:rPr>
                    <w:t>鐿</w:t>
                  </w:r>
                  <w:proofErr w:type="gramEnd"/>
                  <w:r w:rsidRPr="0065456F">
                    <w:rPr>
                      <w:rFonts w:eastAsia="標楷體" w:hint="eastAsia"/>
                      <w:color w:val="000000"/>
                    </w:rPr>
                    <w:t>竹東工廠</w:t>
                  </w:r>
                  <w:r w:rsidRPr="0065456F">
                    <w:rPr>
                      <w:rFonts w:eastAsia="標楷體"/>
                      <w:color w:val="000000"/>
                    </w:rPr>
                    <w:t>)</w:t>
                  </w:r>
                  <w:r w:rsidRPr="0065456F">
                    <w:rPr>
                      <w:rFonts w:eastAsia="標楷體" w:hint="eastAsia"/>
                      <w:color w:val="000000"/>
                    </w:rPr>
                    <w:t>開始研發與製造半導體設備使用之氟橡膠密封材產品。</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102</w:t>
                  </w:r>
                  <w:r w:rsidRPr="0065456F">
                    <w:rPr>
                      <w:rFonts w:eastAsia="標楷體" w:hint="eastAsia"/>
                      <w:color w:val="000000"/>
                    </w:rPr>
                    <w:t>年</w:t>
                  </w:r>
                  <w:r w:rsidRPr="0065456F">
                    <w:rPr>
                      <w:rFonts w:eastAsia="標楷體"/>
                      <w:color w:val="000000"/>
                    </w:rPr>
                    <w:t>1</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大</w:t>
                  </w:r>
                  <w:proofErr w:type="gramStart"/>
                  <w:r w:rsidRPr="0065456F">
                    <w:rPr>
                      <w:rFonts w:eastAsia="標楷體" w:hint="eastAsia"/>
                      <w:color w:val="000000"/>
                    </w:rPr>
                    <w:t>鐿</w:t>
                  </w:r>
                  <w:proofErr w:type="gramEnd"/>
                  <w:r w:rsidRPr="0065456F">
                    <w:rPr>
                      <w:rFonts w:eastAsia="標楷體" w:hint="eastAsia"/>
                      <w:color w:val="000000"/>
                    </w:rPr>
                    <w:t>竹東工廠，於</w:t>
                  </w:r>
                  <w:r w:rsidRPr="0065456F">
                    <w:rPr>
                      <w:rFonts w:eastAsia="標楷體"/>
                      <w:color w:val="000000"/>
                    </w:rPr>
                    <w:t>102</w:t>
                  </w:r>
                  <w:r w:rsidRPr="0065456F">
                    <w:rPr>
                      <w:rFonts w:eastAsia="標楷體" w:hint="eastAsia"/>
                      <w:color w:val="000000"/>
                    </w:rPr>
                    <w:t>年</w:t>
                  </w:r>
                  <w:r w:rsidRPr="0065456F">
                    <w:rPr>
                      <w:rFonts w:eastAsia="標楷體"/>
                      <w:color w:val="000000"/>
                    </w:rPr>
                    <w:t>1</w:t>
                  </w:r>
                  <w:r w:rsidRPr="0065456F">
                    <w:rPr>
                      <w:rFonts w:eastAsia="標楷體" w:hint="eastAsia"/>
                      <w:color w:val="000000"/>
                    </w:rPr>
                    <w:t>月通過</w:t>
                  </w:r>
                  <w:r w:rsidRPr="0065456F">
                    <w:rPr>
                      <w:rFonts w:eastAsia="標楷體"/>
                      <w:color w:val="000000"/>
                    </w:rPr>
                    <w:t>ISO 9001:2008</w:t>
                  </w:r>
                  <w:r w:rsidRPr="0065456F">
                    <w:rPr>
                      <w:rFonts w:eastAsia="標楷體" w:hint="eastAsia"/>
                      <w:color w:val="000000"/>
                    </w:rPr>
                    <w:t>認證。</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102</w:t>
                  </w:r>
                  <w:r w:rsidRPr="0065456F">
                    <w:rPr>
                      <w:rFonts w:eastAsia="標楷體" w:hint="eastAsia"/>
                      <w:color w:val="000000"/>
                    </w:rPr>
                    <w:t>年</w:t>
                  </w:r>
                  <w:r w:rsidRPr="0065456F">
                    <w:rPr>
                      <w:rFonts w:eastAsia="標楷體"/>
                      <w:color w:val="000000"/>
                    </w:rPr>
                    <w:t>2</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本公司引進日本</w:t>
                  </w:r>
                  <w:r w:rsidRPr="0065456F">
                    <w:rPr>
                      <w:rFonts w:eastAsia="標楷體"/>
                      <w:color w:val="000000"/>
                    </w:rPr>
                    <w:t xml:space="preserve">Nihon </w:t>
                  </w:r>
                  <w:proofErr w:type="spellStart"/>
                  <w:r w:rsidRPr="0065456F">
                    <w:rPr>
                      <w:rFonts w:eastAsia="標楷體"/>
                      <w:color w:val="000000"/>
                    </w:rPr>
                    <w:t>Ceratec</w:t>
                  </w:r>
                  <w:proofErr w:type="spellEnd"/>
                  <w:r w:rsidRPr="0065456F">
                    <w:rPr>
                      <w:rFonts w:eastAsia="標楷體" w:hint="eastAsia"/>
                      <w:color w:val="000000"/>
                    </w:rPr>
                    <w:t>株式會社之高密度電漿</w:t>
                  </w:r>
                  <w:proofErr w:type="gramStart"/>
                  <w:r w:rsidRPr="0065456F">
                    <w:rPr>
                      <w:rFonts w:eastAsia="標楷體" w:hint="eastAsia"/>
                      <w:color w:val="000000"/>
                    </w:rPr>
                    <w:t>陶瓷熔射設備</w:t>
                  </w:r>
                  <w:proofErr w:type="gramEnd"/>
                  <w:r w:rsidRPr="0065456F">
                    <w:rPr>
                      <w:rFonts w:eastAsia="標楷體" w:hint="eastAsia"/>
                      <w:color w:val="000000"/>
                    </w:rPr>
                    <w:t>與技術在地化製造，生產半導體設備使用之奈</w:t>
                  </w:r>
                  <w:proofErr w:type="gramStart"/>
                  <w:r w:rsidRPr="0065456F">
                    <w:rPr>
                      <w:rFonts w:eastAsia="標楷體" w:hint="eastAsia"/>
                      <w:color w:val="000000"/>
                    </w:rPr>
                    <w:t>米級線徑</w:t>
                  </w:r>
                  <w:proofErr w:type="gramEnd"/>
                  <w:r w:rsidRPr="0065456F">
                    <w:rPr>
                      <w:rFonts w:eastAsia="標楷體" w:hint="eastAsia"/>
                      <w:color w:val="000000"/>
                    </w:rPr>
                    <w:t>製程之腔體零組件。</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102</w:t>
                  </w:r>
                  <w:r w:rsidRPr="0065456F">
                    <w:rPr>
                      <w:rFonts w:eastAsia="標楷體" w:hint="eastAsia"/>
                      <w:color w:val="000000"/>
                    </w:rPr>
                    <w:t>年</w:t>
                  </w:r>
                  <w:r w:rsidRPr="0065456F">
                    <w:rPr>
                      <w:rFonts w:eastAsia="標楷體"/>
                      <w:color w:val="000000"/>
                    </w:rPr>
                    <w:t>5</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子公司大</w:t>
                  </w:r>
                  <w:proofErr w:type="gramStart"/>
                  <w:r w:rsidRPr="0065456F">
                    <w:rPr>
                      <w:rFonts w:eastAsia="標楷體" w:hint="eastAsia"/>
                      <w:color w:val="000000"/>
                    </w:rPr>
                    <w:t>鐿</w:t>
                  </w:r>
                  <w:proofErr w:type="gramEnd"/>
                  <w:r w:rsidRPr="0065456F">
                    <w:rPr>
                      <w:rFonts w:eastAsia="標楷體" w:hint="eastAsia"/>
                      <w:color w:val="000000"/>
                    </w:rPr>
                    <w:t>先端科技股份有限公司與日本大金工業株式會社簽訂氟橡膠之密封材產品的開發及技術協作合約。</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103</w:t>
                  </w:r>
                  <w:r w:rsidRPr="0065456F">
                    <w:rPr>
                      <w:rFonts w:eastAsia="標楷體" w:hint="eastAsia"/>
                      <w:color w:val="000000"/>
                    </w:rPr>
                    <w:t>年</w:t>
                  </w:r>
                  <w:r w:rsidRPr="0065456F">
                    <w:rPr>
                      <w:rFonts w:eastAsia="標楷體"/>
                      <w:color w:val="000000"/>
                    </w:rPr>
                    <w:t>9</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大</w:t>
                  </w:r>
                  <w:proofErr w:type="gramStart"/>
                  <w:r w:rsidRPr="0065456F">
                    <w:rPr>
                      <w:rFonts w:eastAsia="標楷體" w:hint="eastAsia"/>
                      <w:color w:val="000000"/>
                    </w:rPr>
                    <w:t>鐿</w:t>
                  </w:r>
                  <w:proofErr w:type="gramEnd"/>
                  <w:r w:rsidRPr="0065456F">
                    <w:rPr>
                      <w:rFonts w:eastAsia="標楷體" w:hint="eastAsia"/>
                      <w:color w:val="000000"/>
                    </w:rPr>
                    <w:t>竹東工廠</w:t>
                  </w:r>
                  <w:r w:rsidRPr="0065456F">
                    <w:rPr>
                      <w:rFonts w:eastAsia="標楷體"/>
                      <w:color w:val="000000"/>
                    </w:rPr>
                    <w:t>YEEDEX</w:t>
                  </w:r>
                  <w:r w:rsidRPr="0065456F">
                    <w:rPr>
                      <w:rFonts w:eastAsia="標楷體" w:hint="eastAsia"/>
                      <w:color w:val="000000"/>
                    </w:rPr>
                    <w:t>自製品牌</w:t>
                  </w:r>
                  <w:r w:rsidRPr="0065456F">
                    <w:rPr>
                      <w:rFonts w:eastAsia="標楷體"/>
                      <w:color w:val="000000"/>
                    </w:rPr>
                    <w:t>-</w:t>
                  </w:r>
                  <w:r w:rsidRPr="0065456F">
                    <w:rPr>
                      <w:rFonts w:eastAsia="標楷體" w:hint="eastAsia"/>
                      <w:color w:val="000000"/>
                    </w:rPr>
                    <w:t>全氟橡膠密封材產品成功開始供貨半導體晶圓大廠之</w:t>
                  </w:r>
                  <w:r w:rsidRPr="0065456F">
                    <w:rPr>
                      <w:rFonts w:eastAsia="標楷體"/>
                      <w:color w:val="000000"/>
                    </w:rPr>
                    <w:t>Etching</w:t>
                  </w:r>
                  <w:r w:rsidRPr="0065456F">
                    <w:rPr>
                      <w:rFonts w:eastAsia="標楷體" w:hint="eastAsia"/>
                      <w:color w:val="000000"/>
                    </w:rPr>
                    <w:t>機台設備使用。大</w:t>
                  </w:r>
                  <w:proofErr w:type="gramStart"/>
                  <w:r w:rsidRPr="0065456F">
                    <w:rPr>
                      <w:rFonts w:eastAsia="標楷體" w:hint="eastAsia"/>
                      <w:color w:val="000000"/>
                    </w:rPr>
                    <w:t>鐿</w:t>
                  </w:r>
                  <w:proofErr w:type="gramEnd"/>
                  <w:r w:rsidRPr="0065456F">
                    <w:rPr>
                      <w:rFonts w:eastAsia="標楷體" w:hint="eastAsia"/>
                      <w:color w:val="000000"/>
                    </w:rPr>
                    <w:t>竹東工廠進行擴建，增加全氟橡膠密封材產品成形設備及產能。</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104</w:t>
                  </w:r>
                  <w:r w:rsidRPr="0065456F">
                    <w:rPr>
                      <w:rFonts w:eastAsia="標楷體" w:hint="eastAsia"/>
                      <w:color w:val="000000"/>
                    </w:rPr>
                    <w:t>年</w:t>
                  </w:r>
                  <w:r w:rsidRPr="0065456F">
                    <w:rPr>
                      <w:rFonts w:eastAsia="標楷體"/>
                      <w:color w:val="000000"/>
                    </w:rPr>
                    <w:t>9</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大</w:t>
                  </w:r>
                  <w:proofErr w:type="gramStart"/>
                  <w:r w:rsidRPr="0065456F">
                    <w:rPr>
                      <w:rFonts w:eastAsia="標楷體" w:hint="eastAsia"/>
                      <w:color w:val="000000"/>
                    </w:rPr>
                    <w:t>鐿</w:t>
                  </w:r>
                  <w:proofErr w:type="gramEnd"/>
                  <w:r w:rsidRPr="0065456F">
                    <w:rPr>
                      <w:rFonts w:eastAsia="標楷體" w:hint="eastAsia"/>
                      <w:color w:val="000000"/>
                    </w:rPr>
                    <w:t>竹東工廠</w:t>
                  </w:r>
                  <w:r w:rsidRPr="0065456F">
                    <w:rPr>
                      <w:rFonts w:eastAsia="標楷體"/>
                      <w:color w:val="000000"/>
                    </w:rPr>
                    <w:t>YEEDEX</w:t>
                  </w:r>
                  <w:r w:rsidRPr="0065456F">
                    <w:rPr>
                      <w:rFonts w:eastAsia="標楷體" w:hint="eastAsia"/>
                      <w:color w:val="000000"/>
                    </w:rPr>
                    <w:t>自製品牌</w:t>
                  </w:r>
                  <w:r w:rsidRPr="0065456F">
                    <w:rPr>
                      <w:rFonts w:eastAsia="標楷體"/>
                      <w:color w:val="000000"/>
                    </w:rPr>
                    <w:t>-</w:t>
                  </w:r>
                  <w:r w:rsidRPr="0065456F">
                    <w:rPr>
                      <w:rFonts w:eastAsia="標楷體" w:hint="eastAsia"/>
                      <w:color w:val="000000"/>
                    </w:rPr>
                    <w:t>全氟橡膠密封材產品成功開始供貨</w:t>
                  </w:r>
                  <w:r w:rsidRPr="0065456F">
                    <w:rPr>
                      <w:rFonts w:eastAsia="標楷體"/>
                      <w:color w:val="000000"/>
                    </w:rPr>
                    <w:t>N10</w:t>
                  </w:r>
                  <w:r w:rsidRPr="0065456F">
                    <w:rPr>
                      <w:rFonts w:eastAsia="標楷體" w:hint="eastAsia"/>
                      <w:color w:val="000000"/>
                    </w:rPr>
                    <w:t>奈米製成機台設備使用。</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105</w:t>
                  </w:r>
                  <w:r w:rsidRPr="0065456F">
                    <w:rPr>
                      <w:rFonts w:eastAsia="標楷體" w:hint="eastAsia"/>
                      <w:color w:val="000000"/>
                    </w:rPr>
                    <w:t>年</w:t>
                  </w:r>
                  <w:r w:rsidRPr="0065456F">
                    <w:rPr>
                      <w:rFonts w:eastAsia="標楷體"/>
                      <w:color w:val="000000"/>
                    </w:rPr>
                    <w:t>4</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本公司成為日本大金工業株式會社之子公司東</w:t>
                  </w:r>
                  <w:proofErr w:type="gramStart"/>
                  <w:r w:rsidRPr="0065456F">
                    <w:rPr>
                      <w:rFonts w:eastAsia="標楷體" w:hint="eastAsia"/>
                      <w:color w:val="000000"/>
                    </w:rPr>
                    <w:t>邦</w:t>
                  </w:r>
                  <w:proofErr w:type="gramEnd"/>
                  <w:r w:rsidRPr="0065456F">
                    <w:rPr>
                      <w:rFonts w:eastAsia="標楷體" w:hint="eastAsia"/>
                      <w:color w:val="000000"/>
                    </w:rPr>
                    <w:t>化成株式會社之</w:t>
                  </w:r>
                  <w:r w:rsidRPr="0065456F">
                    <w:rPr>
                      <w:rFonts w:eastAsia="標楷體"/>
                      <w:color w:val="000000"/>
                    </w:rPr>
                    <w:t>DUPRA</w:t>
                  </w:r>
                  <w:r w:rsidRPr="0065456F">
                    <w:rPr>
                      <w:rFonts w:eastAsia="標楷體" w:hint="eastAsia"/>
                      <w:color w:val="000000"/>
                    </w:rPr>
                    <w:t>產品中國大陸地區代理銷售商。</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105</w:t>
                  </w:r>
                  <w:r w:rsidRPr="0065456F">
                    <w:rPr>
                      <w:rFonts w:eastAsia="標楷體" w:hint="eastAsia"/>
                      <w:color w:val="000000"/>
                    </w:rPr>
                    <w:t>年</w:t>
                  </w:r>
                  <w:r w:rsidRPr="0065456F">
                    <w:rPr>
                      <w:rFonts w:eastAsia="標楷體"/>
                      <w:color w:val="000000"/>
                    </w:rPr>
                    <w:t>6</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本公司與日本</w:t>
                  </w:r>
                  <w:r w:rsidRPr="0065456F">
                    <w:rPr>
                      <w:rFonts w:eastAsia="標楷體"/>
                      <w:color w:val="000000"/>
                    </w:rPr>
                    <w:t xml:space="preserve">NTK </w:t>
                  </w:r>
                  <w:proofErr w:type="spellStart"/>
                  <w:r w:rsidRPr="0065456F">
                    <w:rPr>
                      <w:rFonts w:eastAsia="標楷體"/>
                      <w:color w:val="000000"/>
                    </w:rPr>
                    <w:t>Ceratec</w:t>
                  </w:r>
                  <w:proofErr w:type="spellEnd"/>
                  <w:r w:rsidRPr="0065456F">
                    <w:rPr>
                      <w:rFonts w:eastAsia="標楷體" w:hint="eastAsia"/>
                      <w:color w:val="000000"/>
                    </w:rPr>
                    <w:t>株式會社簽訂</w:t>
                  </w:r>
                  <w:r w:rsidRPr="0065456F">
                    <w:rPr>
                      <w:rFonts w:eastAsia="標楷體"/>
                      <w:color w:val="000000"/>
                    </w:rPr>
                    <w:t>N10</w:t>
                  </w:r>
                  <w:r w:rsidRPr="0065456F">
                    <w:rPr>
                      <w:rFonts w:eastAsia="標楷體" w:hint="eastAsia"/>
                      <w:color w:val="000000"/>
                    </w:rPr>
                    <w:t>奈米曝光</w:t>
                  </w:r>
                  <w:proofErr w:type="gramStart"/>
                  <w:r w:rsidRPr="0065456F">
                    <w:rPr>
                      <w:rFonts w:eastAsia="標楷體" w:hint="eastAsia"/>
                      <w:color w:val="000000"/>
                    </w:rPr>
                    <w:t>製程用零組件</w:t>
                  </w:r>
                  <w:proofErr w:type="gramEnd"/>
                  <w:r w:rsidRPr="0065456F">
                    <w:rPr>
                      <w:rFonts w:eastAsia="標楷體" w:hint="eastAsia"/>
                      <w:color w:val="000000"/>
                    </w:rPr>
                    <w:t>共同技術開發合約。</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105</w:t>
                  </w:r>
                  <w:r w:rsidRPr="0065456F">
                    <w:rPr>
                      <w:rFonts w:eastAsia="標楷體" w:hint="eastAsia"/>
                      <w:color w:val="000000"/>
                    </w:rPr>
                    <w:t>年</w:t>
                  </w:r>
                  <w:r w:rsidRPr="0065456F">
                    <w:rPr>
                      <w:rFonts w:eastAsia="標楷體"/>
                      <w:color w:val="000000"/>
                    </w:rPr>
                    <w:t>7</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盈餘轉增資</w:t>
                  </w:r>
                  <w:r w:rsidRPr="0065456F">
                    <w:rPr>
                      <w:rFonts w:eastAsia="標楷體"/>
                      <w:color w:val="000000"/>
                    </w:rPr>
                    <w:t>1,675</w:t>
                  </w:r>
                  <w:r w:rsidRPr="0065456F">
                    <w:rPr>
                      <w:rFonts w:eastAsia="標楷體" w:hint="eastAsia"/>
                      <w:color w:val="000000"/>
                    </w:rPr>
                    <w:t>萬元，財產抵繳股款</w:t>
                  </w:r>
                  <w:r w:rsidRPr="0065456F">
                    <w:rPr>
                      <w:rFonts w:eastAsia="標楷體"/>
                      <w:color w:val="000000"/>
                    </w:rPr>
                    <w:t>3,310</w:t>
                  </w:r>
                  <w:r w:rsidRPr="0065456F">
                    <w:rPr>
                      <w:rFonts w:eastAsia="標楷體" w:hint="eastAsia"/>
                      <w:color w:val="000000"/>
                    </w:rPr>
                    <w:t>萬，公司增資後實收資本額為新台幣</w:t>
                  </w:r>
                  <w:r w:rsidRPr="0065456F">
                    <w:rPr>
                      <w:rFonts w:eastAsia="標楷體"/>
                      <w:color w:val="000000"/>
                    </w:rPr>
                    <w:t>1</w:t>
                  </w:r>
                  <w:r w:rsidRPr="0065456F">
                    <w:rPr>
                      <w:rFonts w:eastAsia="標楷體" w:hint="eastAsia"/>
                      <w:color w:val="000000"/>
                    </w:rPr>
                    <w:t>億元整。</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105</w:t>
                  </w:r>
                  <w:r w:rsidRPr="0065456F">
                    <w:rPr>
                      <w:rFonts w:eastAsia="標楷體" w:hint="eastAsia"/>
                      <w:color w:val="000000"/>
                    </w:rPr>
                    <w:t>年</w:t>
                  </w:r>
                  <w:r w:rsidRPr="0065456F">
                    <w:rPr>
                      <w:rFonts w:eastAsia="標楷體"/>
                      <w:color w:val="000000"/>
                    </w:rPr>
                    <w:t>7</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本公司投資誼</w:t>
                  </w:r>
                  <w:proofErr w:type="gramStart"/>
                  <w:r w:rsidRPr="0065456F">
                    <w:rPr>
                      <w:rFonts w:eastAsia="標楷體" w:hint="eastAsia"/>
                      <w:color w:val="000000"/>
                    </w:rPr>
                    <w:t>特</w:t>
                  </w:r>
                  <w:proofErr w:type="gramEnd"/>
                  <w:r w:rsidRPr="0065456F">
                    <w:rPr>
                      <w:rFonts w:eastAsia="標楷體" w:hint="eastAsia"/>
                      <w:color w:val="000000"/>
                    </w:rPr>
                    <w:t>科技股份有限公司之</w:t>
                  </w:r>
                  <w:r w:rsidRPr="0065456F">
                    <w:rPr>
                      <w:rFonts w:eastAsia="標楷體"/>
                      <w:color w:val="000000"/>
                    </w:rPr>
                    <w:t>49%</w:t>
                  </w:r>
                  <w:r w:rsidRPr="0065456F">
                    <w:rPr>
                      <w:rFonts w:eastAsia="標楷體" w:hint="eastAsia"/>
                      <w:color w:val="000000"/>
                    </w:rPr>
                    <w:t>股權，誼</w:t>
                  </w:r>
                  <w:proofErr w:type="gramStart"/>
                  <w:r w:rsidRPr="0065456F">
                    <w:rPr>
                      <w:rFonts w:eastAsia="標楷體" w:hint="eastAsia"/>
                      <w:color w:val="000000"/>
                    </w:rPr>
                    <w:t>特</w:t>
                  </w:r>
                  <w:proofErr w:type="gramEnd"/>
                  <w:r w:rsidRPr="0065456F">
                    <w:rPr>
                      <w:rFonts w:eastAsia="標楷體" w:hint="eastAsia"/>
                      <w:color w:val="000000"/>
                    </w:rPr>
                    <w:t>科技股份有限公司成為關聯企業。</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105</w:t>
                  </w:r>
                  <w:r w:rsidRPr="0065456F">
                    <w:rPr>
                      <w:rFonts w:eastAsia="標楷體" w:hint="eastAsia"/>
                      <w:color w:val="000000"/>
                    </w:rPr>
                    <w:t>年</w:t>
                  </w:r>
                  <w:r w:rsidRPr="0065456F">
                    <w:rPr>
                      <w:rFonts w:eastAsia="標楷體"/>
                      <w:color w:val="000000"/>
                    </w:rPr>
                    <w:t>9</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大</w:t>
                  </w:r>
                  <w:proofErr w:type="gramStart"/>
                  <w:r w:rsidRPr="0065456F">
                    <w:rPr>
                      <w:rFonts w:eastAsia="標楷體" w:hint="eastAsia"/>
                      <w:color w:val="000000"/>
                    </w:rPr>
                    <w:t>鐿</w:t>
                  </w:r>
                  <w:proofErr w:type="gramEnd"/>
                  <w:r w:rsidRPr="0065456F">
                    <w:rPr>
                      <w:rFonts w:eastAsia="標楷體" w:hint="eastAsia"/>
                      <w:color w:val="000000"/>
                    </w:rPr>
                    <w:t>竹東工廠通過中國大陸半導體晶圓大廠之工廠實地稽核。</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106</w:t>
                  </w:r>
                  <w:r w:rsidRPr="0065456F">
                    <w:rPr>
                      <w:rFonts w:eastAsia="標楷體" w:hint="eastAsia"/>
                      <w:color w:val="000000"/>
                    </w:rPr>
                    <w:t>年</w:t>
                  </w:r>
                  <w:r w:rsidRPr="0065456F">
                    <w:rPr>
                      <w:rFonts w:eastAsia="標楷體"/>
                      <w:color w:val="000000"/>
                    </w:rPr>
                    <w:t>3</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大</w:t>
                  </w:r>
                  <w:proofErr w:type="gramStart"/>
                  <w:r w:rsidRPr="0065456F">
                    <w:rPr>
                      <w:rFonts w:eastAsia="標楷體" w:hint="eastAsia"/>
                      <w:color w:val="000000"/>
                    </w:rPr>
                    <w:t>鐿</w:t>
                  </w:r>
                  <w:proofErr w:type="gramEnd"/>
                  <w:r w:rsidRPr="0065456F">
                    <w:rPr>
                      <w:rFonts w:eastAsia="標楷體" w:hint="eastAsia"/>
                      <w:color w:val="000000"/>
                    </w:rPr>
                    <w:t>竹東工廠，於</w:t>
                  </w:r>
                  <w:r w:rsidRPr="0065456F">
                    <w:rPr>
                      <w:rFonts w:eastAsia="標楷體"/>
                      <w:color w:val="000000"/>
                    </w:rPr>
                    <w:t>106</w:t>
                  </w:r>
                  <w:r w:rsidRPr="0065456F">
                    <w:rPr>
                      <w:rFonts w:eastAsia="標楷體" w:hint="eastAsia"/>
                      <w:color w:val="000000"/>
                    </w:rPr>
                    <w:t>年</w:t>
                  </w:r>
                  <w:r w:rsidRPr="0065456F">
                    <w:rPr>
                      <w:rFonts w:eastAsia="標楷體"/>
                      <w:color w:val="000000"/>
                    </w:rPr>
                    <w:t>3</w:t>
                  </w:r>
                  <w:r w:rsidRPr="0065456F">
                    <w:rPr>
                      <w:rFonts w:eastAsia="標楷體" w:hint="eastAsia"/>
                      <w:color w:val="000000"/>
                    </w:rPr>
                    <w:t>月通過</w:t>
                  </w:r>
                  <w:r w:rsidRPr="0065456F">
                    <w:rPr>
                      <w:rFonts w:eastAsia="標楷體"/>
                      <w:color w:val="000000"/>
                    </w:rPr>
                    <w:t xml:space="preserve"> ISO 9001:2015</w:t>
                  </w:r>
                  <w:r w:rsidRPr="0065456F">
                    <w:rPr>
                      <w:rFonts w:eastAsia="標楷體" w:hint="eastAsia"/>
                      <w:color w:val="000000"/>
                    </w:rPr>
                    <w:t>認證。</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106</w:t>
                  </w:r>
                  <w:r w:rsidRPr="0065456F">
                    <w:rPr>
                      <w:rFonts w:eastAsia="標楷體" w:hint="eastAsia"/>
                      <w:color w:val="000000"/>
                    </w:rPr>
                    <w:t>年</w:t>
                  </w:r>
                  <w:r w:rsidRPr="0065456F">
                    <w:rPr>
                      <w:rFonts w:eastAsia="標楷體"/>
                      <w:color w:val="000000"/>
                    </w:rPr>
                    <w:t>5</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台北總公司遷移至現址</w:t>
                  </w:r>
                  <w:r w:rsidRPr="0065456F">
                    <w:rPr>
                      <w:rFonts w:eastAsia="標楷體"/>
                      <w:color w:val="000000"/>
                    </w:rPr>
                    <w:t>[</w:t>
                  </w:r>
                  <w:r w:rsidRPr="0065456F">
                    <w:rPr>
                      <w:rFonts w:eastAsia="標楷體" w:hint="eastAsia"/>
                      <w:color w:val="000000"/>
                    </w:rPr>
                    <w:t>台北市中山區民生東路</w:t>
                  </w:r>
                  <w:r w:rsidRPr="0065456F">
                    <w:rPr>
                      <w:rFonts w:eastAsia="標楷體"/>
                      <w:color w:val="000000"/>
                    </w:rPr>
                    <w:t>2</w:t>
                  </w:r>
                  <w:r w:rsidRPr="0065456F">
                    <w:rPr>
                      <w:rFonts w:eastAsia="標楷體" w:hint="eastAsia"/>
                      <w:color w:val="000000"/>
                    </w:rPr>
                    <w:t>段</w:t>
                  </w:r>
                  <w:r w:rsidRPr="0065456F">
                    <w:rPr>
                      <w:rFonts w:eastAsia="標楷體"/>
                      <w:color w:val="000000"/>
                    </w:rPr>
                    <w:t>170</w:t>
                  </w:r>
                  <w:r w:rsidRPr="0065456F">
                    <w:rPr>
                      <w:rFonts w:eastAsia="標楷體" w:hint="eastAsia"/>
                      <w:color w:val="000000"/>
                    </w:rPr>
                    <w:t>號</w:t>
                  </w:r>
                  <w:r w:rsidRPr="0065456F">
                    <w:rPr>
                      <w:rFonts w:eastAsia="標楷體"/>
                      <w:color w:val="000000"/>
                    </w:rPr>
                    <w:t>4</w:t>
                  </w:r>
                  <w:r w:rsidRPr="0065456F">
                    <w:rPr>
                      <w:rFonts w:eastAsia="標楷體" w:hint="eastAsia"/>
                      <w:color w:val="000000"/>
                    </w:rPr>
                    <w:t>樓</w:t>
                  </w:r>
                  <w:r w:rsidRPr="0065456F">
                    <w:rPr>
                      <w:rFonts w:eastAsia="標楷體"/>
                      <w:color w:val="000000"/>
                    </w:rPr>
                    <w:t>]</w:t>
                  </w:r>
                  <w:r w:rsidRPr="0065456F">
                    <w:rPr>
                      <w:rFonts w:eastAsia="標楷體" w:hint="eastAsia"/>
                      <w:color w:val="000000"/>
                    </w:rPr>
                    <w:t>。</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106</w:t>
                  </w:r>
                  <w:r w:rsidRPr="0065456F">
                    <w:rPr>
                      <w:rFonts w:eastAsia="標楷體" w:hint="eastAsia"/>
                      <w:color w:val="000000"/>
                    </w:rPr>
                    <w:t>年</w:t>
                  </w:r>
                  <w:r w:rsidRPr="0065456F">
                    <w:rPr>
                      <w:rFonts w:eastAsia="標楷體"/>
                      <w:color w:val="000000"/>
                    </w:rPr>
                    <w:t>12</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大</w:t>
                  </w:r>
                  <w:proofErr w:type="gramStart"/>
                  <w:r w:rsidRPr="0065456F">
                    <w:rPr>
                      <w:rFonts w:eastAsia="標楷體" w:hint="eastAsia"/>
                      <w:color w:val="000000"/>
                    </w:rPr>
                    <w:t>鐿</w:t>
                  </w:r>
                  <w:proofErr w:type="gramEnd"/>
                  <w:r w:rsidRPr="0065456F">
                    <w:rPr>
                      <w:rFonts w:eastAsia="標楷體" w:hint="eastAsia"/>
                      <w:color w:val="000000"/>
                    </w:rPr>
                    <w:t>竹東工廠進行第二期擴建，建置</w:t>
                  </w:r>
                  <w:r w:rsidRPr="0065456F">
                    <w:rPr>
                      <w:rFonts w:eastAsia="標楷體"/>
                      <w:color w:val="000000"/>
                    </w:rPr>
                    <w:t>class 100</w:t>
                  </w:r>
                  <w:r w:rsidRPr="0065456F">
                    <w:rPr>
                      <w:rFonts w:eastAsia="標楷體" w:hint="eastAsia"/>
                      <w:color w:val="000000"/>
                    </w:rPr>
                    <w:t>原料區。</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pPr>
                  <w:r w:rsidRPr="0065456F">
                    <w:rPr>
                      <w:rFonts w:eastAsia="標楷體"/>
                      <w:color w:val="000000"/>
                    </w:rPr>
                    <w:t>107</w:t>
                  </w:r>
                  <w:r w:rsidRPr="0065456F">
                    <w:rPr>
                      <w:rFonts w:eastAsia="標楷體" w:hint="eastAsia"/>
                      <w:color w:val="000000"/>
                    </w:rPr>
                    <w:t>年</w:t>
                  </w:r>
                  <w:r w:rsidRPr="0065456F">
                    <w:rPr>
                      <w:rFonts w:eastAsia="標楷體"/>
                      <w:color w:val="000000"/>
                    </w:rPr>
                    <w:t>6</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盈餘轉增資</w:t>
                  </w:r>
                  <w:r w:rsidRPr="0065456F">
                    <w:rPr>
                      <w:rFonts w:eastAsia="標楷體"/>
                      <w:color w:val="000000"/>
                    </w:rPr>
                    <w:t>6,000</w:t>
                  </w:r>
                  <w:r w:rsidRPr="0065456F">
                    <w:rPr>
                      <w:rFonts w:eastAsia="標楷體" w:hint="eastAsia"/>
                      <w:color w:val="000000"/>
                    </w:rPr>
                    <w:t>萬元，公司增資後實收資本額為新台幣</w:t>
                  </w:r>
                  <w:r w:rsidRPr="0065456F">
                    <w:rPr>
                      <w:rFonts w:eastAsia="標楷體"/>
                      <w:color w:val="000000"/>
                    </w:rPr>
                    <w:t>1.6</w:t>
                  </w:r>
                  <w:r w:rsidRPr="0065456F">
                    <w:rPr>
                      <w:rFonts w:eastAsia="標楷體" w:hint="eastAsia"/>
                      <w:color w:val="000000"/>
                    </w:rPr>
                    <w:t>億元整。</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color w:val="000000"/>
                    </w:rPr>
                  </w:pPr>
                  <w:r w:rsidRPr="0065456F">
                    <w:rPr>
                      <w:rFonts w:eastAsia="標楷體"/>
                      <w:color w:val="000000"/>
                    </w:rPr>
                    <w:t>107</w:t>
                  </w:r>
                  <w:r w:rsidRPr="0065456F">
                    <w:rPr>
                      <w:rFonts w:eastAsia="標楷體" w:hint="eastAsia"/>
                      <w:color w:val="000000"/>
                    </w:rPr>
                    <w:t>年</w:t>
                  </w:r>
                  <w:r w:rsidRPr="0065456F">
                    <w:rPr>
                      <w:rFonts w:eastAsia="標楷體"/>
                      <w:color w:val="000000"/>
                    </w:rPr>
                    <w:t>7</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本公司投資子公司大</w:t>
                  </w:r>
                  <w:proofErr w:type="gramStart"/>
                  <w:r w:rsidRPr="0065456F">
                    <w:rPr>
                      <w:rFonts w:eastAsia="標楷體" w:hint="eastAsia"/>
                      <w:color w:val="000000"/>
                    </w:rPr>
                    <w:t>鐿</w:t>
                  </w:r>
                  <w:proofErr w:type="gramEnd"/>
                  <w:r w:rsidRPr="0065456F">
                    <w:rPr>
                      <w:rFonts w:eastAsia="標楷體" w:hint="eastAsia"/>
                      <w:color w:val="000000"/>
                    </w:rPr>
                    <w:t>先端科技股份有限公司剩餘之</w:t>
                  </w:r>
                  <w:r w:rsidRPr="0065456F">
                    <w:rPr>
                      <w:rFonts w:eastAsia="標楷體"/>
                      <w:color w:val="000000"/>
                    </w:rPr>
                    <w:t>50%</w:t>
                  </w:r>
                  <w:r w:rsidRPr="0065456F">
                    <w:rPr>
                      <w:rFonts w:eastAsia="標楷體" w:hint="eastAsia"/>
                      <w:color w:val="000000"/>
                    </w:rPr>
                    <w:t>股權，該公司成為</w:t>
                  </w:r>
                  <w:r w:rsidRPr="0065456F">
                    <w:rPr>
                      <w:rFonts w:eastAsia="標楷體"/>
                      <w:color w:val="000000"/>
                    </w:rPr>
                    <w:t>100%</w:t>
                  </w:r>
                  <w:r w:rsidRPr="0065456F">
                    <w:rPr>
                      <w:rFonts w:eastAsia="標楷體" w:hint="eastAsia"/>
                      <w:color w:val="000000"/>
                    </w:rPr>
                    <w:t>子公司。</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color w:val="000000"/>
                    </w:rPr>
                  </w:pPr>
                  <w:r w:rsidRPr="0065456F">
                    <w:rPr>
                      <w:rFonts w:eastAsia="標楷體"/>
                      <w:color w:val="000000"/>
                    </w:rPr>
                    <w:t>107</w:t>
                  </w:r>
                  <w:r w:rsidRPr="0065456F">
                    <w:rPr>
                      <w:rFonts w:eastAsia="標楷體" w:hint="eastAsia"/>
                      <w:color w:val="000000"/>
                    </w:rPr>
                    <w:t>年</w:t>
                  </w:r>
                  <w:r w:rsidRPr="0065456F">
                    <w:rPr>
                      <w:rFonts w:eastAsia="標楷體"/>
                      <w:color w:val="000000"/>
                    </w:rPr>
                    <w:t>7</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現金增資</w:t>
                  </w:r>
                  <w:proofErr w:type="gramStart"/>
                  <w:r w:rsidRPr="0065456F">
                    <w:rPr>
                      <w:rFonts w:eastAsia="標楷體" w:hint="eastAsia"/>
                      <w:color w:val="000000"/>
                    </w:rPr>
                    <w:t>暨創櫃板</w:t>
                  </w:r>
                  <w:proofErr w:type="gramEnd"/>
                  <w:r w:rsidRPr="0065456F">
                    <w:rPr>
                      <w:rFonts w:eastAsia="標楷體" w:hint="eastAsia"/>
                      <w:color w:val="000000"/>
                    </w:rPr>
                    <w:t>登錄前之籌資，合計</w:t>
                  </w:r>
                  <w:r w:rsidRPr="0065456F">
                    <w:rPr>
                      <w:rFonts w:eastAsia="標楷體"/>
                      <w:color w:val="000000"/>
                    </w:rPr>
                    <w:t>1,000</w:t>
                  </w:r>
                  <w:r w:rsidRPr="0065456F">
                    <w:rPr>
                      <w:rFonts w:eastAsia="標楷體" w:hint="eastAsia"/>
                      <w:color w:val="000000"/>
                    </w:rPr>
                    <w:t>萬元，公司增資後實收資本額為新台幣</w:t>
                  </w:r>
                  <w:r w:rsidRPr="0065456F">
                    <w:rPr>
                      <w:rFonts w:eastAsia="標楷體"/>
                      <w:color w:val="000000"/>
                    </w:rPr>
                    <w:t>1.7</w:t>
                  </w:r>
                  <w:r w:rsidRPr="0065456F">
                    <w:rPr>
                      <w:rFonts w:eastAsia="標楷體" w:hint="eastAsia"/>
                      <w:color w:val="000000"/>
                    </w:rPr>
                    <w:t>億元整；登錄</w:t>
                  </w:r>
                  <w:proofErr w:type="gramStart"/>
                  <w:r w:rsidRPr="0065456F">
                    <w:rPr>
                      <w:rFonts w:eastAsia="標楷體" w:hint="eastAsia"/>
                      <w:color w:val="000000"/>
                    </w:rPr>
                    <w:t>創櫃板</w:t>
                  </w:r>
                  <w:proofErr w:type="gramEnd"/>
                  <w:r w:rsidRPr="0065456F">
                    <w:rPr>
                      <w:rFonts w:eastAsia="標楷體" w:hint="eastAsia"/>
                      <w:color w:val="000000"/>
                    </w:rPr>
                    <w:t>，意德士科技股份有限公司股票代號為</w:t>
                  </w:r>
                  <w:r w:rsidRPr="0065456F">
                    <w:rPr>
                      <w:rFonts w:eastAsia="標楷體"/>
                      <w:color w:val="000000"/>
                    </w:rPr>
                    <w:t>7556</w:t>
                  </w:r>
                  <w:r w:rsidRPr="0065456F">
                    <w:rPr>
                      <w:rFonts w:eastAsia="標楷體" w:hint="eastAsia"/>
                      <w:color w:val="000000"/>
                    </w:rPr>
                    <w:t>。</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color w:val="000000"/>
                    </w:rPr>
                  </w:pPr>
                  <w:r w:rsidRPr="0065456F">
                    <w:rPr>
                      <w:rFonts w:eastAsia="標楷體"/>
                      <w:color w:val="000000"/>
                    </w:rPr>
                    <w:t>107</w:t>
                  </w:r>
                  <w:r w:rsidRPr="0065456F">
                    <w:rPr>
                      <w:rFonts w:eastAsia="標楷體" w:hint="eastAsia"/>
                      <w:color w:val="000000"/>
                    </w:rPr>
                    <w:t>年</w:t>
                  </w:r>
                  <w:r w:rsidRPr="0065456F">
                    <w:rPr>
                      <w:rFonts w:eastAsia="標楷體"/>
                      <w:color w:val="000000"/>
                    </w:rPr>
                    <w:t>11</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購入竹東工業區廠房</w:t>
                  </w:r>
                  <w:r w:rsidRPr="0065456F">
                    <w:rPr>
                      <w:rFonts w:eastAsia="標楷體"/>
                      <w:color w:val="000000"/>
                    </w:rPr>
                    <w:t>1,400</w:t>
                  </w:r>
                  <w:r w:rsidRPr="0065456F">
                    <w:rPr>
                      <w:rFonts w:eastAsia="標楷體" w:hint="eastAsia"/>
                      <w:color w:val="000000"/>
                    </w:rPr>
                    <w:t>餘坪與土地</w:t>
                  </w:r>
                  <w:r w:rsidRPr="0065456F">
                    <w:rPr>
                      <w:rFonts w:eastAsia="標楷體"/>
                      <w:color w:val="000000"/>
                    </w:rPr>
                    <w:t>1,100</w:t>
                  </w:r>
                  <w:r w:rsidRPr="0065456F">
                    <w:rPr>
                      <w:rFonts w:eastAsia="標楷體" w:hint="eastAsia"/>
                      <w:color w:val="000000"/>
                    </w:rPr>
                    <w:t>餘坪，進行生產線整合與擴建產能計劃。</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sidRPr="0065456F">
                    <w:rPr>
                      <w:rFonts w:eastAsia="標楷體"/>
                      <w:color w:val="000000"/>
                    </w:rPr>
                    <w:t>108</w:t>
                  </w:r>
                  <w:r w:rsidRPr="0065456F">
                    <w:rPr>
                      <w:rFonts w:eastAsia="標楷體" w:hint="eastAsia"/>
                      <w:color w:val="000000"/>
                    </w:rPr>
                    <w:t>年</w:t>
                  </w:r>
                  <w:r w:rsidRPr="0065456F">
                    <w:rPr>
                      <w:rFonts w:eastAsia="標楷體"/>
                      <w:color w:val="000000"/>
                    </w:rPr>
                    <w:t>6</w:t>
                  </w:r>
                  <w:r w:rsidRPr="0065456F">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65456F">
                    <w:rPr>
                      <w:rFonts w:eastAsia="標楷體" w:hint="eastAsia"/>
                      <w:color w:val="000000"/>
                    </w:rPr>
                    <w:t>現金增資新台幣</w:t>
                  </w:r>
                  <w:r w:rsidRPr="0065456F">
                    <w:rPr>
                      <w:rFonts w:eastAsia="標楷體"/>
                      <w:color w:val="000000"/>
                    </w:rPr>
                    <w:t>1,500</w:t>
                  </w:r>
                  <w:r w:rsidRPr="0065456F">
                    <w:rPr>
                      <w:rFonts w:eastAsia="標楷體" w:hint="eastAsia"/>
                      <w:color w:val="000000"/>
                    </w:rPr>
                    <w:t>萬元，公司增資後實收資本額為新台幣</w:t>
                  </w:r>
                  <w:r w:rsidRPr="0065456F">
                    <w:rPr>
                      <w:rFonts w:eastAsia="標楷體"/>
                      <w:color w:val="000000"/>
                    </w:rPr>
                    <w:t>18,500</w:t>
                  </w:r>
                  <w:r w:rsidRPr="0065456F">
                    <w:rPr>
                      <w:rFonts w:eastAsia="標楷體" w:hint="eastAsia"/>
                      <w:color w:val="000000"/>
                    </w:rPr>
                    <w:t>萬元整。</w:t>
                  </w:r>
                </w:p>
              </w:tc>
            </w:tr>
            <w:tr w:rsidR="00525D11" w:rsidRPr="00956311" w:rsidTr="00E64820">
              <w:trPr>
                <w:trHeight w:val="665"/>
              </w:trPr>
              <w:tc>
                <w:tcPr>
                  <w:tcW w:w="1512" w:type="dxa"/>
                  <w:vAlign w:val="center"/>
                </w:tcPr>
                <w:p w:rsidR="00525D11" w:rsidRPr="0065456F" w:rsidRDefault="00525D11" w:rsidP="00525D11">
                  <w:pPr>
                    <w:spacing w:line="0" w:lineRule="atLeast"/>
                    <w:jc w:val="center"/>
                    <w:rPr>
                      <w:rFonts w:eastAsia="標楷體"/>
                      <w:color w:val="000000"/>
                    </w:rPr>
                  </w:pPr>
                  <w:r>
                    <w:rPr>
                      <w:rFonts w:eastAsia="標楷體" w:hint="eastAsia"/>
                      <w:color w:val="000000"/>
                    </w:rPr>
                    <w:lastRenderedPageBreak/>
                    <w:t>108</w:t>
                  </w:r>
                  <w:r>
                    <w:rPr>
                      <w:rFonts w:eastAsia="標楷體" w:hint="eastAsia"/>
                      <w:color w:val="000000"/>
                    </w:rPr>
                    <w:t>年</w:t>
                  </w:r>
                  <w:r>
                    <w:rPr>
                      <w:rFonts w:eastAsia="標楷體" w:hint="eastAsia"/>
                      <w:color w:val="000000"/>
                    </w:rPr>
                    <w:t>8</w:t>
                  </w:r>
                  <w:r>
                    <w:rPr>
                      <w:rFonts w:eastAsia="標楷體" w:hint="eastAsia"/>
                      <w:color w:val="000000"/>
                    </w:rPr>
                    <w:t>月</w:t>
                  </w:r>
                </w:p>
              </w:tc>
              <w:tc>
                <w:tcPr>
                  <w:tcW w:w="7011" w:type="dxa"/>
                  <w:vAlign w:val="center"/>
                </w:tcPr>
                <w:p w:rsidR="00525D11" w:rsidRPr="0065456F" w:rsidRDefault="00525D11" w:rsidP="00525D11">
                  <w:pPr>
                    <w:spacing w:line="0" w:lineRule="atLeast"/>
                    <w:jc w:val="both"/>
                    <w:rPr>
                      <w:rFonts w:eastAsia="標楷體"/>
                      <w:color w:val="000000"/>
                    </w:rPr>
                  </w:pPr>
                  <w:r w:rsidRPr="005C7165">
                    <w:rPr>
                      <w:rFonts w:eastAsia="標楷體" w:hint="eastAsia"/>
                      <w:color w:val="000000"/>
                    </w:rPr>
                    <w:t>經證券櫃檯買賣中心核准股票公開發行</w:t>
                  </w:r>
                  <w:r w:rsidRPr="0065456F">
                    <w:rPr>
                      <w:rFonts w:eastAsia="標楷體" w:hint="eastAsia"/>
                      <w:color w:val="000000"/>
                    </w:rPr>
                    <w:t>。</w:t>
                  </w:r>
                </w:p>
              </w:tc>
            </w:tr>
          </w:tbl>
          <w:p w:rsidR="00525D11" w:rsidRPr="00E8582E" w:rsidRDefault="00525D11" w:rsidP="00525D11">
            <w:pPr>
              <w:pStyle w:val="HTML"/>
              <w:spacing w:beforeLines="50" w:before="180" w:line="320" w:lineRule="exact"/>
              <w:ind w:rightChars="63" w:right="151"/>
              <w:jc w:val="both"/>
              <w:rPr>
                <w:rFonts w:ascii="Times New Roman" w:eastAsia="標楷體" w:hAnsi="Times New Roman" w:cs="Times New Roman"/>
                <w:sz w:val="24"/>
                <w:szCs w:val="24"/>
              </w:rPr>
            </w:pPr>
            <w:r w:rsidRPr="00E8582E">
              <w:rPr>
                <w:rFonts w:ascii="Times New Roman" w:eastAsia="標楷體" w:hAnsi="Times New Roman" w:cs="Times New Roman" w:hint="eastAsia"/>
                <w:sz w:val="24"/>
                <w:szCs w:val="24"/>
              </w:rPr>
              <w:t>三、經營理念</w:t>
            </w:r>
          </w:p>
          <w:p w:rsidR="00525D11" w:rsidRPr="006E325C" w:rsidRDefault="00525D11" w:rsidP="00525D11">
            <w:pPr>
              <w:pStyle w:val="HTML"/>
              <w:spacing w:beforeLines="20" w:before="72" w:line="280" w:lineRule="exact"/>
              <w:ind w:leftChars="204" w:left="490" w:rightChars="63" w:right="151" w:firstLineChars="209" w:firstLine="502"/>
              <w:jc w:val="both"/>
              <w:rPr>
                <w:rFonts w:ascii="Times New Roman" w:eastAsia="標楷體" w:hAnsi="Times New Roman" w:cs="Times New Roman"/>
                <w:sz w:val="24"/>
                <w:szCs w:val="24"/>
              </w:rPr>
            </w:pPr>
            <w:r w:rsidRPr="006E325C">
              <w:rPr>
                <w:rFonts w:ascii="Times New Roman" w:eastAsia="標楷體" w:hAnsi="Times New Roman" w:cs="Times New Roman" w:hint="eastAsia"/>
                <w:sz w:val="24"/>
                <w:szCs w:val="24"/>
              </w:rPr>
              <w:t>「品質嚴格控制、交期符合時效、即時客戶服務」</w:t>
            </w:r>
            <w:proofErr w:type="gramStart"/>
            <w:r w:rsidRPr="006E325C">
              <w:rPr>
                <w:rFonts w:ascii="Times New Roman" w:eastAsia="標楷體" w:hAnsi="Times New Roman" w:cs="Times New Roman" w:hint="eastAsia"/>
                <w:sz w:val="24"/>
                <w:szCs w:val="24"/>
              </w:rPr>
              <w:t>為意德</w:t>
            </w:r>
            <w:proofErr w:type="gramEnd"/>
            <w:r w:rsidRPr="006E325C">
              <w:rPr>
                <w:rFonts w:ascii="Times New Roman" w:eastAsia="標楷體" w:hAnsi="Times New Roman" w:cs="Times New Roman" w:hint="eastAsia"/>
                <w:sz w:val="24"/>
                <w:szCs w:val="24"/>
              </w:rPr>
              <w:t>士對客戶的長期三大承諾與保證。成為“</w:t>
            </w:r>
            <w:r w:rsidRPr="006E325C">
              <w:rPr>
                <w:rFonts w:ascii="Times New Roman" w:eastAsia="標楷體" w:hAnsi="Times New Roman" w:cs="Times New Roman" w:hint="eastAsia"/>
                <w:sz w:val="24"/>
                <w:szCs w:val="24"/>
              </w:rPr>
              <w:t xml:space="preserve"> </w:t>
            </w:r>
            <w:r w:rsidRPr="006E325C">
              <w:rPr>
                <w:rFonts w:ascii="Times New Roman" w:eastAsia="標楷體" w:hAnsi="Times New Roman" w:cs="Times New Roman" w:hint="eastAsia"/>
                <w:sz w:val="24"/>
                <w:szCs w:val="24"/>
              </w:rPr>
              <w:t>熱誠努力不懈的專業團隊”是意德士的基本精神。在過去數年以來，意德士已經與客戶及供應鏈夥伴們成功的建立了雙贏關係，並</w:t>
            </w:r>
            <w:proofErr w:type="gramStart"/>
            <w:r w:rsidRPr="006E325C">
              <w:rPr>
                <w:rFonts w:ascii="Times New Roman" w:eastAsia="標楷體" w:hAnsi="Times New Roman" w:cs="Times New Roman" w:hint="eastAsia"/>
                <w:sz w:val="24"/>
                <w:szCs w:val="24"/>
              </w:rPr>
              <w:t>秉持著</w:t>
            </w:r>
            <w:proofErr w:type="gramEnd"/>
            <w:r w:rsidRPr="006E325C">
              <w:rPr>
                <w:rFonts w:ascii="Times New Roman" w:eastAsia="標楷體" w:hAnsi="Times New Roman" w:cs="Times New Roman" w:hint="eastAsia"/>
                <w:sz w:val="24"/>
                <w:szCs w:val="24"/>
              </w:rPr>
              <w:t>不變的熱情與意志，希望能繼續與各地新的客戶與供應商，建立長久的夥伴關係。</w:t>
            </w:r>
          </w:p>
          <w:p w:rsidR="00525D11" w:rsidRPr="00E8582E" w:rsidRDefault="00525D11" w:rsidP="00525D11">
            <w:pPr>
              <w:pStyle w:val="HTML"/>
              <w:spacing w:beforeLines="50" w:before="180" w:line="320" w:lineRule="exact"/>
              <w:ind w:rightChars="63" w:right="151"/>
              <w:jc w:val="both"/>
              <w:rPr>
                <w:rFonts w:ascii="Times New Roman" w:eastAsia="標楷體" w:hAnsi="Times New Roman" w:cs="Times New Roman"/>
                <w:sz w:val="24"/>
                <w:szCs w:val="24"/>
              </w:rPr>
            </w:pPr>
            <w:r w:rsidRPr="00E8582E">
              <w:rPr>
                <w:rFonts w:ascii="Times New Roman" w:eastAsia="標楷體" w:hAnsi="Times New Roman" w:cs="Times New Roman" w:hint="eastAsia"/>
                <w:sz w:val="24"/>
                <w:szCs w:val="24"/>
              </w:rPr>
              <w:t>四、未來</w:t>
            </w:r>
            <w:r w:rsidRPr="00E8582E">
              <w:rPr>
                <w:rFonts w:ascii="Times New Roman" w:eastAsia="標楷體" w:hAnsi="Times New Roman" w:cs="Times New Roman"/>
                <w:sz w:val="24"/>
                <w:szCs w:val="24"/>
              </w:rPr>
              <w:t>展望</w:t>
            </w:r>
          </w:p>
          <w:p w:rsidR="00A44F9E" w:rsidRPr="00A44F9E" w:rsidRDefault="00A44F9E" w:rsidP="00A44F9E">
            <w:pPr>
              <w:pStyle w:val="af2"/>
              <w:spacing w:beforeLines="20" w:before="72" w:line="320" w:lineRule="exact"/>
              <w:ind w:leftChars="0" w:left="490" w:firstLineChars="23" w:firstLine="55"/>
              <w:rPr>
                <w:rFonts w:ascii="Times New Roman" w:eastAsia="標楷體" w:hAnsi="Times New Roman" w:cs="Times New Roman"/>
                <w:color w:val="000000" w:themeColor="text1"/>
                <w:lang w:eastAsia="zh-TW"/>
              </w:rPr>
            </w:pPr>
            <w:r>
              <w:rPr>
                <w:rFonts w:ascii="Times New Roman" w:eastAsia="標楷體" w:hAnsi="Times New Roman" w:cs="Times New Roman" w:hint="eastAsia"/>
                <w:color w:val="000000" w:themeColor="text1"/>
                <w:lang w:eastAsia="zh-TW"/>
              </w:rPr>
              <w:t>1.</w:t>
            </w:r>
            <w:r w:rsidRPr="00A44F9E">
              <w:rPr>
                <w:rFonts w:ascii="Times New Roman" w:eastAsia="標楷體" w:hAnsi="Times New Roman" w:cs="Times New Roman" w:hint="eastAsia"/>
                <w:color w:val="000000" w:themeColor="text1"/>
                <w:lang w:eastAsia="zh-TW"/>
              </w:rPr>
              <w:t>短期業務發展計畫</w:t>
            </w:r>
          </w:p>
          <w:p w:rsidR="00A44F9E" w:rsidRDefault="00A44F9E" w:rsidP="0063487A">
            <w:pPr>
              <w:pStyle w:val="Af8"/>
              <w:spacing w:before="0" w:after="0" w:line="240" w:lineRule="auto"/>
              <w:ind w:left="993" w:hanging="284"/>
              <w:rPr>
                <w:rFonts w:eastAsia="標楷體"/>
                <w:sz w:val="24"/>
                <w:szCs w:val="24"/>
              </w:rPr>
            </w:pPr>
            <w:r>
              <w:rPr>
                <w:rFonts w:eastAsia="標楷體" w:hint="eastAsia"/>
                <w:sz w:val="24"/>
                <w:szCs w:val="24"/>
              </w:rPr>
              <w:t>(1)</w:t>
            </w:r>
            <w:r>
              <w:rPr>
                <w:rFonts w:eastAsia="標楷體" w:hint="eastAsia"/>
                <w:sz w:val="24"/>
                <w:szCs w:val="24"/>
              </w:rPr>
              <w:t>現有</w:t>
            </w:r>
            <w:r>
              <w:rPr>
                <w:rFonts w:eastAsia="標楷體"/>
                <w:sz w:val="24"/>
                <w:szCs w:val="24"/>
              </w:rPr>
              <w:t>半導體</w:t>
            </w:r>
            <w:r>
              <w:rPr>
                <w:rFonts w:eastAsia="標楷體" w:hint="eastAsia"/>
              </w:rPr>
              <w:t>設備</w:t>
            </w:r>
            <w:r w:rsidRPr="007C0640">
              <w:rPr>
                <w:rFonts w:ascii="標楷體" w:eastAsia="標楷體" w:hAnsi="標楷體" w:hint="eastAsia"/>
                <w:sz w:val="24"/>
                <w:szCs w:val="24"/>
              </w:rPr>
              <w:t>零組件</w:t>
            </w:r>
            <w:r>
              <w:rPr>
                <w:rFonts w:eastAsia="標楷體"/>
                <w:sz w:val="24"/>
                <w:szCs w:val="24"/>
              </w:rPr>
              <w:t>相關之產品</w:t>
            </w:r>
            <w:r>
              <w:rPr>
                <w:rFonts w:eastAsia="標楷體" w:hint="eastAsia"/>
                <w:sz w:val="24"/>
                <w:szCs w:val="24"/>
              </w:rPr>
              <w:t>拓</w:t>
            </w:r>
            <w:r>
              <w:rPr>
                <w:rFonts w:eastAsia="標楷體"/>
                <w:sz w:val="24"/>
                <w:szCs w:val="24"/>
              </w:rPr>
              <w:t>展行銷</w:t>
            </w:r>
            <w:r>
              <w:rPr>
                <w:rFonts w:eastAsia="標楷體" w:hint="eastAsia"/>
                <w:sz w:val="24"/>
                <w:szCs w:val="24"/>
              </w:rPr>
              <w:t>，提高</w:t>
            </w:r>
            <w:r>
              <w:rPr>
                <w:rFonts w:eastAsia="標楷體"/>
                <w:sz w:val="24"/>
                <w:szCs w:val="24"/>
              </w:rPr>
              <w:t>市場之佔有率</w:t>
            </w:r>
            <w:r>
              <w:rPr>
                <w:rFonts w:eastAsia="標楷體" w:hint="eastAsia"/>
                <w:sz w:val="24"/>
                <w:szCs w:val="24"/>
              </w:rPr>
              <w:t>，加強提供客戶即時服務與技術支援。</w:t>
            </w:r>
          </w:p>
          <w:p w:rsidR="00A44F9E" w:rsidRDefault="00A44F9E" w:rsidP="0063487A">
            <w:pPr>
              <w:pStyle w:val="Af8"/>
              <w:spacing w:before="0" w:after="0" w:line="240" w:lineRule="auto"/>
              <w:ind w:left="993" w:hanging="284"/>
              <w:rPr>
                <w:rFonts w:eastAsia="標楷體"/>
                <w:sz w:val="24"/>
                <w:szCs w:val="24"/>
              </w:rPr>
            </w:pPr>
            <w:r>
              <w:rPr>
                <w:rFonts w:eastAsia="標楷體" w:hint="eastAsia"/>
                <w:sz w:val="24"/>
                <w:szCs w:val="24"/>
              </w:rPr>
              <w:t>(2)</w:t>
            </w:r>
            <w:r>
              <w:rPr>
                <w:rFonts w:eastAsia="標楷體"/>
                <w:sz w:val="24"/>
                <w:szCs w:val="24"/>
              </w:rPr>
              <w:t>加</w:t>
            </w:r>
            <w:r>
              <w:rPr>
                <w:rFonts w:eastAsia="標楷體" w:hint="eastAsia"/>
                <w:sz w:val="24"/>
                <w:szCs w:val="24"/>
              </w:rPr>
              <w:t>深</w:t>
            </w:r>
            <w:r>
              <w:rPr>
                <w:rFonts w:eastAsia="標楷體"/>
                <w:sz w:val="24"/>
                <w:szCs w:val="24"/>
              </w:rPr>
              <w:t>與國外</w:t>
            </w:r>
            <w:r>
              <w:rPr>
                <w:rFonts w:eastAsia="標楷體" w:hint="eastAsia"/>
                <w:sz w:val="24"/>
                <w:szCs w:val="24"/>
              </w:rPr>
              <w:t>策略伙伴</w:t>
            </w:r>
            <w:r>
              <w:rPr>
                <w:rFonts w:eastAsia="標楷體"/>
                <w:sz w:val="24"/>
                <w:szCs w:val="24"/>
              </w:rPr>
              <w:t>之關係，</w:t>
            </w:r>
            <w:r>
              <w:rPr>
                <w:rFonts w:eastAsia="標楷體" w:hint="eastAsia"/>
                <w:sz w:val="24"/>
                <w:szCs w:val="24"/>
              </w:rPr>
              <w:t>加速</w:t>
            </w:r>
            <w:r>
              <w:rPr>
                <w:rFonts w:eastAsia="標楷體"/>
                <w:sz w:val="24"/>
                <w:szCs w:val="24"/>
              </w:rPr>
              <w:t>爭取更</w:t>
            </w:r>
            <w:r>
              <w:rPr>
                <w:rFonts w:eastAsia="標楷體" w:hint="eastAsia"/>
                <w:sz w:val="24"/>
                <w:szCs w:val="24"/>
              </w:rPr>
              <w:t>先進</w:t>
            </w:r>
            <w:r>
              <w:rPr>
                <w:rFonts w:eastAsia="標楷體"/>
                <w:sz w:val="24"/>
                <w:szCs w:val="24"/>
              </w:rPr>
              <w:t>的策略性產品，充足產品線</w:t>
            </w:r>
            <w:r>
              <w:rPr>
                <w:rFonts w:eastAsia="標楷體" w:hint="eastAsia"/>
                <w:sz w:val="24"/>
                <w:szCs w:val="24"/>
              </w:rPr>
              <w:t>。</w:t>
            </w:r>
          </w:p>
          <w:p w:rsidR="00A44F9E" w:rsidRDefault="00A44F9E" w:rsidP="0063487A">
            <w:pPr>
              <w:pStyle w:val="Af8"/>
              <w:spacing w:before="0" w:after="0" w:line="240" w:lineRule="auto"/>
              <w:ind w:left="993" w:hanging="284"/>
              <w:rPr>
                <w:rFonts w:eastAsia="標楷體"/>
                <w:sz w:val="24"/>
                <w:szCs w:val="24"/>
              </w:rPr>
            </w:pPr>
            <w:r>
              <w:rPr>
                <w:rFonts w:eastAsia="標楷體" w:hint="eastAsia"/>
                <w:sz w:val="24"/>
                <w:szCs w:val="24"/>
              </w:rPr>
              <w:t>(3)</w:t>
            </w:r>
            <w:r w:rsidRPr="00EB586B">
              <w:rPr>
                <w:rFonts w:eastAsia="標楷體"/>
                <w:sz w:val="24"/>
                <w:szCs w:val="24"/>
              </w:rPr>
              <w:t>積極拓展中國</w:t>
            </w:r>
            <w:r w:rsidRPr="00EB586B">
              <w:rPr>
                <w:rFonts w:eastAsia="標楷體" w:hint="eastAsia"/>
                <w:sz w:val="24"/>
                <w:szCs w:val="24"/>
              </w:rPr>
              <w:t>大陸</w:t>
            </w:r>
            <w:r w:rsidRPr="00EB586B">
              <w:rPr>
                <w:rFonts w:eastAsia="標楷體"/>
                <w:sz w:val="24"/>
                <w:szCs w:val="24"/>
              </w:rPr>
              <w:t>市場之銷售，建立</w:t>
            </w:r>
            <w:r w:rsidRPr="00EB586B">
              <w:rPr>
                <w:rFonts w:eastAsia="標楷體" w:hint="eastAsia"/>
                <w:sz w:val="24"/>
                <w:szCs w:val="24"/>
              </w:rPr>
              <w:t>戰略夥伴</w:t>
            </w:r>
            <w:r w:rsidRPr="00EB586B">
              <w:rPr>
                <w:rFonts w:eastAsia="標楷體"/>
                <w:sz w:val="24"/>
                <w:szCs w:val="24"/>
              </w:rPr>
              <w:t>，共同</w:t>
            </w:r>
            <w:r w:rsidRPr="00EB586B">
              <w:rPr>
                <w:rFonts w:eastAsia="標楷體" w:hint="eastAsia"/>
                <w:sz w:val="24"/>
                <w:szCs w:val="24"/>
              </w:rPr>
              <w:t>經營</w:t>
            </w:r>
            <w:r w:rsidRPr="00EB586B">
              <w:rPr>
                <w:rFonts w:eastAsia="標楷體"/>
                <w:sz w:val="24"/>
                <w:szCs w:val="24"/>
              </w:rPr>
              <w:t>市場</w:t>
            </w:r>
            <w:r>
              <w:rPr>
                <w:rFonts w:eastAsia="標楷體" w:hint="eastAsia"/>
                <w:sz w:val="24"/>
                <w:szCs w:val="24"/>
              </w:rPr>
              <w:t>。</w:t>
            </w:r>
          </w:p>
          <w:p w:rsidR="00A44F9E" w:rsidRPr="00A44F9E" w:rsidRDefault="00A44F9E" w:rsidP="00A44F9E">
            <w:pPr>
              <w:pStyle w:val="af2"/>
              <w:spacing w:beforeLines="20" w:before="72" w:line="320" w:lineRule="exact"/>
              <w:ind w:leftChars="0" w:left="490" w:firstLineChars="23" w:firstLine="55"/>
              <w:rPr>
                <w:rFonts w:ascii="Times New Roman" w:eastAsia="標楷體" w:hAnsi="Times New Roman" w:cs="Times New Roman"/>
                <w:color w:val="000000" w:themeColor="text1"/>
                <w:lang w:eastAsia="zh-TW"/>
              </w:rPr>
            </w:pPr>
            <w:r w:rsidRPr="00A44F9E">
              <w:rPr>
                <w:rFonts w:ascii="Times New Roman" w:eastAsia="標楷體" w:hAnsi="Times New Roman" w:cs="Times New Roman" w:hint="eastAsia"/>
                <w:color w:val="000000" w:themeColor="text1"/>
                <w:lang w:eastAsia="zh-TW"/>
              </w:rPr>
              <w:t>2.</w:t>
            </w:r>
            <w:r w:rsidRPr="00A44F9E">
              <w:rPr>
                <w:rFonts w:ascii="Times New Roman" w:eastAsia="標楷體" w:hAnsi="Times New Roman" w:cs="Times New Roman" w:hint="eastAsia"/>
                <w:color w:val="000000" w:themeColor="text1"/>
                <w:lang w:eastAsia="zh-TW"/>
              </w:rPr>
              <w:t>長期業務發展計畫</w:t>
            </w:r>
          </w:p>
          <w:p w:rsidR="00A44F9E" w:rsidRPr="0024331D" w:rsidRDefault="00A44F9E" w:rsidP="0063487A">
            <w:pPr>
              <w:pStyle w:val="Af8"/>
              <w:spacing w:before="0" w:after="0" w:line="240" w:lineRule="auto"/>
              <w:ind w:left="993" w:hanging="284"/>
              <w:rPr>
                <w:rFonts w:eastAsia="標楷體"/>
                <w:sz w:val="24"/>
                <w:szCs w:val="24"/>
              </w:rPr>
            </w:pPr>
            <w:r>
              <w:rPr>
                <w:rFonts w:eastAsia="標楷體" w:hint="eastAsia"/>
                <w:sz w:val="24"/>
                <w:szCs w:val="24"/>
              </w:rPr>
              <w:t>(1)</w:t>
            </w:r>
            <w:r w:rsidRPr="001B0FDF">
              <w:rPr>
                <w:rFonts w:eastAsia="標楷體" w:hint="eastAsia"/>
                <w:sz w:val="24"/>
                <w:szCs w:val="24"/>
              </w:rPr>
              <w:t>深化關鍵零組件供貨在地化策略</w:t>
            </w:r>
            <w:r w:rsidRPr="0024331D">
              <w:rPr>
                <w:rFonts w:eastAsia="標楷體"/>
                <w:sz w:val="24"/>
                <w:szCs w:val="24"/>
              </w:rPr>
              <w:t>(localization enhancing)</w:t>
            </w:r>
            <w:r w:rsidR="0063487A">
              <w:rPr>
                <w:rFonts w:eastAsia="標楷體" w:hint="eastAsia"/>
                <w:sz w:val="24"/>
                <w:szCs w:val="24"/>
              </w:rPr>
              <w:t>。</w:t>
            </w:r>
          </w:p>
          <w:p w:rsidR="00A44F9E" w:rsidRPr="0024331D" w:rsidRDefault="00A44F9E" w:rsidP="0063487A">
            <w:pPr>
              <w:pStyle w:val="Af8"/>
              <w:spacing w:before="0" w:after="0" w:line="240" w:lineRule="auto"/>
              <w:ind w:left="993" w:hanging="284"/>
              <w:rPr>
                <w:rFonts w:eastAsia="標楷體"/>
                <w:sz w:val="24"/>
                <w:szCs w:val="24"/>
              </w:rPr>
            </w:pPr>
            <w:r>
              <w:rPr>
                <w:rFonts w:eastAsia="標楷體" w:hint="eastAsia"/>
                <w:sz w:val="24"/>
                <w:szCs w:val="24"/>
              </w:rPr>
              <w:t>(2)</w:t>
            </w:r>
            <w:r w:rsidRPr="0024331D">
              <w:rPr>
                <w:rFonts w:eastAsia="標楷體" w:hint="eastAsia"/>
                <w:sz w:val="24"/>
                <w:szCs w:val="24"/>
              </w:rPr>
              <w:t>擴大供給亞太與全球運籌物流供應鏈</w:t>
            </w:r>
            <w:r w:rsidRPr="0024331D">
              <w:rPr>
                <w:rFonts w:eastAsia="標楷體"/>
                <w:sz w:val="24"/>
                <w:szCs w:val="24"/>
              </w:rPr>
              <w:t>(global supplying)</w:t>
            </w:r>
            <w:r w:rsidR="0063487A">
              <w:rPr>
                <w:rFonts w:eastAsia="標楷體" w:hint="eastAsia"/>
                <w:sz w:val="24"/>
                <w:szCs w:val="24"/>
              </w:rPr>
              <w:t>。</w:t>
            </w:r>
          </w:p>
          <w:p w:rsidR="00A44F9E" w:rsidRPr="0024331D" w:rsidRDefault="00A44F9E" w:rsidP="0063487A">
            <w:pPr>
              <w:pStyle w:val="Af8"/>
              <w:spacing w:before="0" w:after="0" w:line="240" w:lineRule="auto"/>
              <w:ind w:left="993" w:hanging="284"/>
              <w:rPr>
                <w:rFonts w:eastAsia="標楷體"/>
                <w:sz w:val="24"/>
                <w:szCs w:val="24"/>
              </w:rPr>
            </w:pPr>
            <w:r>
              <w:rPr>
                <w:rFonts w:eastAsia="標楷體" w:hint="eastAsia"/>
                <w:sz w:val="24"/>
                <w:szCs w:val="24"/>
              </w:rPr>
              <w:t>(3)</w:t>
            </w:r>
            <w:r w:rsidRPr="0024331D">
              <w:rPr>
                <w:rFonts w:eastAsia="標楷體" w:hint="eastAsia"/>
                <w:sz w:val="24"/>
                <w:szCs w:val="24"/>
              </w:rPr>
              <w:t>滿足大中華區客戶需求導向的產品與服務</w:t>
            </w:r>
            <w:r w:rsidRPr="0024331D">
              <w:rPr>
                <w:rFonts w:eastAsia="標楷體"/>
                <w:sz w:val="24"/>
                <w:szCs w:val="24"/>
              </w:rPr>
              <w:t>(customer-oriental)</w:t>
            </w:r>
          </w:p>
          <w:p w:rsidR="00525D11" w:rsidRPr="002A44B5" w:rsidRDefault="00A44F9E" w:rsidP="002A44B5">
            <w:pPr>
              <w:pStyle w:val="Af8"/>
              <w:spacing w:before="0" w:after="0" w:line="240" w:lineRule="auto"/>
              <w:ind w:left="993" w:hanging="284"/>
              <w:rPr>
                <w:rFonts w:eastAsia="標楷體"/>
                <w:sz w:val="24"/>
                <w:szCs w:val="24"/>
              </w:rPr>
            </w:pPr>
            <w:r>
              <w:rPr>
                <w:rFonts w:eastAsia="標楷體" w:hint="eastAsia"/>
                <w:sz w:val="24"/>
                <w:szCs w:val="24"/>
              </w:rPr>
              <w:t>(4)</w:t>
            </w:r>
            <w:r w:rsidRPr="0024331D">
              <w:rPr>
                <w:rFonts w:eastAsia="標楷體" w:hint="eastAsia"/>
                <w:sz w:val="24"/>
                <w:szCs w:val="24"/>
              </w:rPr>
              <w:t>串聯日本美國先進上下游供應鏈</w:t>
            </w:r>
            <w:r w:rsidR="00D52BD9" w:rsidRPr="00EB586B">
              <w:rPr>
                <w:rFonts w:eastAsia="標楷體"/>
                <w:sz w:val="24"/>
                <w:szCs w:val="24"/>
              </w:rPr>
              <w:t>，</w:t>
            </w:r>
            <w:r w:rsidRPr="0024331D">
              <w:rPr>
                <w:rFonts w:eastAsia="標楷體" w:hint="eastAsia"/>
                <w:sz w:val="24"/>
                <w:szCs w:val="24"/>
              </w:rPr>
              <w:t>開發新領域</w:t>
            </w:r>
            <w:r w:rsidRPr="0024331D">
              <w:rPr>
                <w:rFonts w:eastAsia="標楷體"/>
                <w:sz w:val="24"/>
                <w:szCs w:val="24"/>
              </w:rPr>
              <w:t>(new fields)</w:t>
            </w:r>
            <w:r w:rsidRPr="0024331D">
              <w:rPr>
                <w:rFonts w:eastAsia="標楷體" w:hint="eastAsia"/>
                <w:sz w:val="24"/>
                <w:szCs w:val="24"/>
              </w:rPr>
              <w:t>應用</w:t>
            </w:r>
            <w:r w:rsidRPr="00B612BA">
              <w:rPr>
                <w:rFonts w:eastAsia="標楷體" w:hint="eastAsia"/>
                <w:sz w:val="24"/>
                <w:szCs w:val="24"/>
              </w:rPr>
              <w:t>之客製化產品</w:t>
            </w:r>
          </w:p>
        </w:tc>
      </w:tr>
    </w:tbl>
    <w:p w:rsidR="00555D5D" w:rsidRDefault="00555D5D" w:rsidP="00555D5D">
      <w:pPr>
        <w:jc w:val="both"/>
        <w:rPr>
          <w:rFonts w:eastAsia="標楷體"/>
        </w:rPr>
      </w:pPr>
      <w:r w:rsidRPr="00557BF8">
        <w:rPr>
          <w:rFonts w:eastAsia="標楷體"/>
        </w:rPr>
        <w:lastRenderedPageBreak/>
        <w:t xml:space="preserve">                                                                          </w:t>
      </w:r>
      <w:r>
        <w:rPr>
          <w:rFonts w:eastAsia="標楷體"/>
          <w:noProof/>
        </w:rPr>
        <w:drawing>
          <wp:inline distT="0" distB="0" distL="0" distR="0" wp14:anchorId="086F4163" wp14:editId="2F2C21CC">
            <wp:extent cx="409575" cy="152400"/>
            <wp:effectExtent l="0" t="0" r="9525" b="0"/>
            <wp:docPr id="28" name="圖片 28" descr="icon_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con_to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p>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2"/>
        <w:gridCol w:w="2721"/>
        <w:gridCol w:w="2835"/>
        <w:gridCol w:w="1842"/>
        <w:gridCol w:w="1161"/>
      </w:tblGrid>
      <w:tr w:rsidR="00555D5D" w:rsidRPr="00E703E1" w:rsidTr="006609B9">
        <w:trPr>
          <w:cantSplit/>
          <w:trHeight w:val="760"/>
        </w:trPr>
        <w:tc>
          <w:tcPr>
            <w:tcW w:w="10261" w:type="dxa"/>
            <w:gridSpan w:val="5"/>
          </w:tcPr>
          <w:p w:rsidR="00555D5D" w:rsidRPr="00E703E1" w:rsidRDefault="00555D5D" w:rsidP="00E64820">
            <w:pPr>
              <w:rPr>
                <w:rFonts w:eastAsia="標楷體"/>
                <w:b/>
                <w:bCs/>
              </w:rPr>
            </w:pPr>
            <w:r>
              <w:rPr>
                <w:rFonts w:eastAsia="標楷體"/>
                <w:noProof/>
              </w:rPr>
              <mc:AlternateContent>
                <mc:Choice Requires="wps">
                  <w:drawing>
                    <wp:anchor distT="0" distB="0" distL="114300" distR="114300" simplePos="0" relativeHeight="251707392" behindDoc="1" locked="0" layoutInCell="1" allowOverlap="1" wp14:anchorId="4B1956BE" wp14:editId="26218361">
                      <wp:simplePos x="0" y="0"/>
                      <wp:positionH relativeFrom="column">
                        <wp:posOffset>-12424</wp:posOffset>
                      </wp:positionH>
                      <wp:positionV relativeFrom="paragraph">
                        <wp:posOffset>-9442</wp:posOffset>
                      </wp:positionV>
                      <wp:extent cx="6496216" cy="614680"/>
                      <wp:effectExtent l="0" t="0" r="0" b="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216" cy="614680"/>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DA7" w:rsidRDefault="00B94DA7" w:rsidP="0055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29" type="#_x0000_t202" style="position:absolute;margin-left:-1pt;margin-top:-.75pt;width:511.5pt;height:48.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" fillcolor="#ededed" stroked="f">
                      <v:fill rotate="t" focus="50%" type="gradient"/>
                      <v:textbox>
                        <w:txbxContent>
                          <w:p w:rsidR="00B94DA7" w:rsidRDefault="00B94DA7" w:rsidP="00555D5D"/>
                        </w:txbxContent>
                      </v:textbox>
                    </v:shape>
                  </w:pict>
                </mc:Fallback>
              </mc:AlternateContent>
            </w:r>
            <w:r w:rsidRPr="00E703E1">
              <w:rPr>
                <w:rFonts w:eastAsia="標楷體"/>
                <w:b/>
                <w:bCs/>
              </w:rPr>
              <w:t>主要業務項目：</w:t>
            </w:r>
          </w:p>
          <w:p w:rsidR="00555D5D" w:rsidRPr="00E703E1" w:rsidRDefault="00555D5D" w:rsidP="00555D5D">
            <w:pPr>
              <w:spacing w:line="300" w:lineRule="exact"/>
              <w:ind w:firstLineChars="200" w:firstLine="480"/>
              <w:rPr>
                <w:rFonts w:eastAsia="標楷體"/>
              </w:rPr>
            </w:pPr>
            <w:r w:rsidRPr="006E325C">
              <w:rPr>
                <w:rFonts w:eastAsia="標楷體"/>
              </w:rPr>
              <w:t>主係從事半導體零組件之生產與銷售，及提供未來零組件售後市場之再生製造關鍵精密零組件與次系統等維修服務</w:t>
            </w:r>
            <w:r w:rsidRPr="00C16A44">
              <w:rPr>
                <w:rFonts w:eastAsia="標楷體" w:hint="eastAsia"/>
                <w:color w:val="000000"/>
              </w:rPr>
              <w:t>。</w:t>
            </w:r>
          </w:p>
        </w:tc>
      </w:tr>
      <w:tr w:rsidR="00555D5D" w:rsidRPr="00E703E1" w:rsidTr="0081039F">
        <w:trPr>
          <w:cantSplit/>
          <w:trHeight w:val="6508"/>
        </w:trPr>
        <w:tc>
          <w:tcPr>
            <w:tcW w:w="10261" w:type="dxa"/>
            <w:gridSpan w:val="5"/>
          </w:tcPr>
          <w:p w:rsidR="00555D5D" w:rsidRDefault="00555D5D" w:rsidP="00E64820">
            <w:pPr>
              <w:jc w:val="both"/>
              <w:rPr>
                <w:rFonts w:eastAsia="標楷體"/>
              </w:rPr>
            </w:pPr>
            <w:r w:rsidRPr="00E703E1">
              <w:rPr>
                <w:rFonts w:eastAsia="標楷體"/>
              </w:rPr>
              <w:t>公司所屬產業之上、中、下游結構圖：</w:t>
            </w:r>
          </w:p>
          <w:p w:rsidR="0081039F" w:rsidRDefault="00C3349A" w:rsidP="00C3349A">
            <w:pPr>
              <w:autoSpaceDE w:val="0"/>
              <w:autoSpaceDN w:val="0"/>
              <w:ind w:firstLine="488"/>
              <w:jc w:val="both"/>
              <w:rPr>
                <w:rFonts w:eastAsia="標楷體"/>
              </w:rPr>
            </w:pPr>
            <w:r w:rsidRPr="00281D53">
              <w:rPr>
                <w:rFonts w:eastAsia="標楷體" w:hint="eastAsia"/>
              </w:rPr>
              <w:t>半導體產業鏈上游為</w:t>
            </w:r>
            <w:r w:rsidRPr="00281D53">
              <w:rPr>
                <w:rFonts w:eastAsia="標楷體"/>
              </w:rPr>
              <w:t>IP</w:t>
            </w:r>
            <w:r w:rsidRPr="00281D53">
              <w:rPr>
                <w:rFonts w:eastAsia="標楷體" w:hint="eastAsia"/>
              </w:rPr>
              <w:t>設計及</w:t>
            </w:r>
            <w:r w:rsidRPr="00281D53">
              <w:rPr>
                <w:rFonts w:eastAsia="標楷體"/>
              </w:rPr>
              <w:t>IC</w:t>
            </w:r>
            <w:r w:rsidRPr="00281D53">
              <w:rPr>
                <w:rFonts w:eastAsia="標楷體" w:hint="eastAsia"/>
              </w:rPr>
              <w:t>設計業，中游為</w:t>
            </w:r>
            <w:r w:rsidRPr="00281D53">
              <w:rPr>
                <w:rFonts w:eastAsia="標楷體"/>
              </w:rPr>
              <w:t>IC</w:t>
            </w:r>
            <w:r w:rsidRPr="00281D53">
              <w:rPr>
                <w:rFonts w:eastAsia="標楷體" w:hint="eastAsia"/>
              </w:rPr>
              <w:t>製造、晶圓製造、相關生產製程檢測設備、光罩、化學品等業，下游為</w:t>
            </w:r>
            <w:r w:rsidRPr="00281D53">
              <w:rPr>
                <w:rFonts w:eastAsia="標楷體"/>
              </w:rPr>
              <w:t>IC</w:t>
            </w:r>
            <w:r w:rsidRPr="00281D53">
              <w:rPr>
                <w:rFonts w:eastAsia="標楷體" w:hint="eastAsia"/>
              </w:rPr>
              <w:t>封裝測試、相關生產製程檢測設備、零組件（如基板、導線架）、</w:t>
            </w:r>
            <w:r w:rsidRPr="00281D53">
              <w:rPr>
                <w:rFonts w:eastAsia="標楷體"/>
              </w:rPr>
              <w:t>IC</w:t>
            </w:r>
            <w:r w:rsidRPr="00281D53">
              <w:rPr>
                <w:rFonts w:eastAsia="標楷體" w:hint="eastAsia"/>
              </w:rPr>
              <w:t>模組、</w:t>
            </w:r>
            <w:r w:rsidRPr="00281D53">
              <w:rPr>
                <w:rFonts w:eastAsia="標楷體"/>
              </w:rPr>
              <w:t>IC</w:t>
            </w:r>
            <w:r w:rsidRPr="00281D53">
              <w:rPr>
                <w:rFonts w:eastAsia="標楷體" w:hint="eastAsia"/>
              </w:rPr>
              <w:t>通路等業。</w:t>
            </w:r>
          </w:p>
          <w:p w:rsidR="00C3349A" w:rsidRDefault="00C3349A" w:rsidP="00C3349A">
            <w:pPr>
              <w:autoSpaceDE w:val="0"/>
              <w:autoSpaceDN w:val="0"/>
              <w:ind w:firstLine="488"/>
              <w:jc w:val="both"/>
              <w:rPr>
                <w:rFonts w:eastAsia="標楷體"/>
              </w:rPr>
            </w:pPr>
            <w:r w:rsidRPr="00281D53">
              <w:rPr>
                <w:rFonts w:eastAsia="標楷體" w:hint="eastAsia"/>
              </w:rPr>
              <w:t>台灣擁有全球最完整的半導體產業聚落及專業分工，</w:t>
            </w:r>
            <w:r w:rsidRPr="00281D53">
              <w:rPr>
                <w:rFonts w:eastAsia="標楷體"/>
              </w:rPr>
              <w:t>IC</w:t>
            </w:r>
            <w:r w:rsidRPr="00281D53">
              <w:rPr>
                <w:rFonts w:eastAsia="標楷體" w:hint="eastAsia"/>
              </w:rPr>
              <w:t>設計公司在產品設計完成後，委由專業晶圓代工廠或</w:t>
            </w:r>
            <w:r w:rsidRPr="00281D53">
              <w:rPr>
                <w:rFonts w:eastAsia="標楷體"/>
              </w:rPr>
              <w:t>IDM</w:t>
            </w:r>
            <w:r w:rsidRPr="00281D53">
              <w:rPr>
                <w:rFonts w:eastAsia="標楷體" w:hint="eastAsia"/>
              </w:rPr>
              <w:t>廠（整合型半導體廠，從</w:t>
            </w:r>
            <w:r w:rsidRPr="00281D53">
              <w:rPr>
                <w:rFonts w:eastAsia="標楷體"/>
              </w:rPr>
              <w:t>IC</w:t>
            </w:r>
            <w:r w:rsidRPr="00281D53">
              <w:rPr>
                <w:rFonts w:eastAsia="標楷體" w:hint="eastAsia"/>
              </w:rPr>
              <w:t>設計、製造、封裝、測試到最終銷售都一手包辦）製作成晶圓半成品，經由前段測試，再轉給專業封裝廠進行切割及封裝，最後由專業測試廠進行後段測試，測試後之成品則經由銷售管道售予系統廠商裝配生產成為系統產品。</w:t>
            </w:r>
          </w:p>
          <w:p w:rsidR="00555D5D" w:rsidRPr="005102ED" w:rsidRDefault="00DA60E6" w:rsidP="00E64820">
            <w:pPr>
              <w:jc w:val="center"/>
              <w:rPr>
                <w:rFonts w:eastAsia="標楷體"/>
              </w:rPr>
            </w:pPr>
            <w:r>
              <w:rPr>
                <w:rFonts w:eastAsia="標楷體" w:hint="eastAsia"/>
                <w:noProof/>
              </w:rPr>
              <w:drawing>
                <wp:inline distT="0" distB="0" distL="0" distR="0" wp14:anchorId="6EB9D73C" wp14:editId="6A82FF12">
                  <wp:extent cx="6480000" cy="1841535"/>
                  <wp:effectExtent l="0" t="0" r="0" b="6350"/>
                  <wp:docPr id="33" name="圖片 0" descr="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png"/>
                          <pic:cNvPicPr/>
                        </pic:nvPicPr>
                        <pic:blipFill>
                          <a:blip r:embed="rId13" cstate="print"/>
                          <a:stretch>
                            <a:fillRect/>
                          </a:stretch>
                        </pic:blipFill>
                        <pic:spPr>
                          <a:xfrm>
                            <a:off x="0" y="0"/>
                            <a:ext cx="6480000" cy="1841535"/>
                          </a:xfrm>
                          <a:prstGeom prst="rect">
                            <a:avLst/>
                          </a:prstGeom>
                        </pic:spPr>
                      </pic:pic>
                    </a:graphicData>
                  </a:graphic>
                </wp:inline>
              </w:drawing>
            </w:r>
          </w:p>
        </w:tc>
      </w:tr>
      <w:tr w:rsidR="00C3349A" w:rsidRPr="00E703E1" w:rsidTr="00903361">
        <w:tc>
          <w:tcPr>
            <w:tcW w:w="1702" w:type="dxa"/>
            <w:shd w:val="clear" w:color="auto" w:fill="F9F9F9"/>
            <w:vAlign w:val="center"/>
          </w:tcPr>
          <w:p w:rsidR="00555D5D" w:rsidRPr="00E703E1" w:rsidRDefault="00555D5D" w:rsidP="00E64820">
            <w:pPr>
              <w:snapToGrid w:val="0"/>
              <w:spacing w:line="280" w:lineRule="exact"/>
              <w:jc w:val="distribute"/>
              <w:rPr>
                <w:rFonts w:eastAsia="標楷體"/>
              </w:rPr>
            </w:pPr>
            <w:r w:rsidRPr="00E703E1">
              <w:rPr>
                <w:rFonts w:eastAsia="標楷體"/>
              </w:rPr>
              <w:lastRenderedPageBreak/>
              <w:t>產品名稱</w:t>
            </w:r>
          </w:p>
        </w:tc>
        <w:tc>
          <w:tcPr>
            <w:tcW w:w="2721" w:type="dxa"/>
            <w:shd w:val="clear" w:color="auto" w:fill="F9F9F9"/>
            <w:vAlign w:val="center"/>
          </w:tcPr>
          <w:p w:rsidR="00555D5D" w:rsidRPr="00E703E1" w:rsidRDefault="00555D5D" w:rsidP="00E64820">
            <w:pPr>
              <w:pStyle w:val="a3"/>
              <w:spacing w:line="280" w:lineRule="exact"/>
              <w:rPr>
                <w:szCs w:val="24"/>
              </w:rPr>
            </w:pPr>
            <w:r w:rsidRPr="00E703E1">
              <w:rPr>
                <w:szCs w:val="24"/>
              </w:rPr>
              <w:t>產品圖示及介紹</w:t>
            </w:r>
          </w:p>
        </w:tc>
        <w:tc>
          <w:tcPr>
            <w:tcW w:w="2835" w:type="dxa"/>
            <w:shd w:val="clear" w:color="auto" w:fill="F9F9F9"/>
            <w:vAlign w:val="center"/>
          </w:tcPr>
          <w:p w:rsidR="00555D5D" w:rsidRPr="00E703E1" w:rsidRDefault="00555D5D" w:rsidP="00E64820">
            <w:pPr>
              <w:pStyle w:val="a3"/>
              <w:spacing w:line="280" w:lineRule="exact"/>
              <w:rPr>
                <w:szCs w:val="24"/>
              </w:rPr>
            </w:pPr>
            <w:r w:rsidRPr="00E703E1">
              <w:rPr>
                <w:szCs w:val="24"/>
              </w:rPr>
              <w:t>重要用途或功能</w:t>
            </w:r>
          </w:p>
        </w:tc>
        <w:tc>
          <w:tcPr>
            <w:tcW w:w="1842" w:type="dxa"/>
            <w:shd w:val="clear" w:color="auto" w:fill="F9F9F9"/>
          </w:tcPr>
          <w:p w:rsidR="00555D5D" w:rsidRPr="00E703E1" w:rsidRDefault="00555D5D" w:rsidP="00E64820">
            <w:pPr>
              <w:spacing w:line="280" w:lineRule="exact"/>
              <w:ind w:hanging="24"/>
              <w:jc w:val="center"/>
              <w:rPr>
                <w:rFonts w:eastAsia="標楷體"/>
              </w:rPr>
            </w:pPr>
            <w:r w:rsidRPr="00E703E1">
              <w:rPr>
                <w:rFonts w:eastAsia="標楷體"/>
              </w:rPr>
              <w:t>最近</w:t>
            </w:r>
            <w:proofErr w:type="gramStart"/>
            <w:r w:rsidRPr="00E703E1">
              <w:rPr>
                <w:rFonts w:eastAsia="標楷體"/>
              </w:rPr>
              <w:t>一</w:t>
            </w:r>
            <w:proofErr w:type="gramEnd"/>
            <w:r>
              <w:rPr>
                <w:rFonts w:eastAsia="標楷體" w:hint="eastAsia"/>
              </w:rPr>
              <w:t>(</w:t>
            </w:r>
            <w:r>
              <w:rPr>
                <w:rFonts w:eastAsia="標楷體"/>
              </w:rPr>
              <w:t>10</w:t>
            </w:r>
            <w:r>
              <w:rPr>
                <w:rFonts w:eastAsia="標楷體" w:hint="eastAsia"/>
              </w:rPr>
              <w:t>7</w:t>
            </w:r>
            <w:r>
              <w:rPr>
                <w:rFonts w:eastAsia="標楷體"/>
              </w:rPr>
              <w:t>)</w:t>
            </w:r>
            <w:r w:rsidRPr="00E703E1">
              <w:rPr>
                <w:rFonts w:eastAsia="標楷體"/>
              </w:rPr>
              <w:t>年度</w:t>
            </w:r>
          </w:p>
          <w:p w:rsidR="00555D5D" w:rsidRPr="00E703E1" w:rsidRDefault="00555D5D" w:rsidP="00E64820">
            <w:pPr>
              <w:spacing w:line="280" w:lineRule="exact"/>
              <w:jc w:val="center"/>
              <w:rPr>
                <w:rFonts w:eastAsia="標楷體"/>
              </w:rPr>
            </w:pPr>
            <w:r w:rsidRPr="00E703E1">
              <w:rPr>
                <w:rFonts w:eastAsia="標楷體"/>
              </w:rPr>
              <w:t>營收金額</w:t>
            </w:r>
            <w:r w:rsidRPr="00E703E1">
              <w:rPr>
                <w:rFonts w:eastAsia="標楷體"/>
              </w:rPr>
              <w:t>(</w:t>
            </w:r>
            <w:r w:rsidRPr="00E703E1">
              <w:rPr>
                <w:rFonts w:eastAsia="標楷體"/>
              </w:rPr>
              <w:t>仟元</w:t>
            </w:r>
            <w:r w:rsidRPr="00E703E1">
              <w:rPr>
                <w:rFonts w:eastAsia="標楷體"/>
              </w:rPr>
              <w:t>)</w:t>
            </w:r>
          </w:p>
        </w:tc>
        <w:tc>
          <w:tcPr>
            <w:tcW w:w="1161" w:type="dxa"/>
            <w:shd w:val="clear" w:color="auto" w:fill="F9F9F9"/>
          </w:tcPr>
          <w:p w:rsidR="00555D5D" w:rsidRPr="00E703E1" w:rsidRDefault="00555D5D" w:rsidP="00E64820">
            <w:pPr>
              <w:spacing w:line="280" w:lineRule="exact"/>
              <w:jc w:val="center"/>
              <w:rPr>
                <w:rFonts w:eastAsia="標楷體"/>
              </w:rPr>
            </w:pPr>
            <w:r>
              <w:rPr>
                <w:rFonts w:eastAsia="標楷體" w:hint="eastAsia"/>
              </w:rPr>
              <w:t>占</w:t>
            </w:r>
            <w:r w:rsidRPr="00E703E1">
              <w:rPr>
                <w:rFonts w:eastAsia="標楷體"/>
              </w:rPr>
              <w:t>總營收比重</w:t>
            </w:r>
            <w:r w:rsidRPr="00E703E1">
              <w:rPr>
                <w:rFonts w:eastAsia="標楷體"/>
              </w:rPr>
              <w:t>(%)</w:t>
            </w:r>
          </w:p>
        </w:tc>
      </w:tr>
      <w:tr w:rsidR="00C3349A" w:rsidRPr="00E703E1" w:rsidTr="00903361">
        <w:trPr>
          <w:trHeight w:val="1417"/>
        </w:trPr>
        <w:tc>
          <w:tcPr>
            <w:tcW w:w="1702" w:type="dxa"/>
            <w:vAlign w:val="center"/>
          </w:tcPr>
          <w:p w:rsidR="00C3349A" w:rsidRPr="00E703E1" w:rsidRDefault="00C3349A" w:rsidP="00E64820">
            <w:pPr>
              <w:snapToGrid w:val="0"/>
              <w:spacing w:line="280" w:lineRule="exact"/>
              <w:rPr>
                <w:rFonts w:eastAsia="標楷體"/>
              </w:rPr>
            </w:pPr>
            <w:r w:rsidRPr="00C3349A">
              <w:rPr>
                <w:rFonts w:eastAsia="標楷體" w:hint="eastAsia"/>
              </w:rPr>
              <w:t>半導體零組件</w:t>
            </w:r>
          </w:p>
        </w:tc>
        <w:tc>
          <w:tcPr>
            <w:tcW w:w="2721" w:type="dxa"/>
          </w:tcPr>
          <w:p w:rsidR="00586BC6" w:rsidRPr="00586BC6" w:rsidRDefault="00586BC6" w:rsidP="00586BC6">
            <w:pPr>
              <w:widowControl/>
              <w:jc w:val="center"/>
              <w:rPr>
                <w:rFonts w:ascii="Arial" w:eastAsia="標楷體" w:hAnsi="Arial" w:cs="Arial"/>
                <w:color w:val="000000" w:themeColor="text1"/>
              </w:rPr>
            </w:pPr>
            <w:r w:rsidRPr="00586BC6">
              <w:rPr>
                <w:rFonts w:ascii="Arial" w:eastAsia="標楷體" w:hAnsi="Arial" w:cs="Arial" w:hint="eastAsia"/>
                <w:color w:val="000000" w:themeColor="text1"/>
              </w:rPr>
              <w:t>全氟化橡膠密封材</w:t>
            </w:r>
          </w:p>
          <w:p w:rsidR="00C3349A" w:rsidRPr="00586BC6" w:rsidRDefault="00586BC6" w:rsidP="00586BC6">
            <w:pPr>
              <w:widowControl/>
              <w:jc w:val="center"/>
              <w:rPr>
                <w:rFonts w:ascii="Arial" w:eastAsia="標楷體" w:hAnsi="Arial" w:cs="Arial"/>
                <w:color w:val="000000" w:themeColor="text1"/>
              </w:rPr>
            </w:pPr>
            <w:r>
              <w:rPr>
                <w:noProof/>
              </w:rPr>
              <w:drawing>
                <wp:anchor distT="0" distB="0" distL="114300" distR="114300" simplePos="0" relativeHeight="251717632" behindDoc="0" locked="0" layoutInCell="1" allowOverlap="1" wp14:anchorId="3E80537E" wp14:editId="5C0FEF93">
                  <wp:simplePos x="0" y="0"/>
                  <wp:positionH relativeFrom="margin">
                    <wp:posOffset>33655</wp:posOffset>
                  </wp:positionH>
                  <wp:positionV relativeFrom="margin">
                    <wp:posOffset>1426210</wp:posOffset>
                  </wp:positionV>
                  <wp:extent cx="1619885" cy="1080135"/>
                  <wp:effectExtent l="0" t="0" r="0" b="5715"/>
                  <wp:wrapSquare wrapText="bothSides"/>
                  <wp:docPr id="38" name="圖片 38" descr="cer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am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88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2D4">
              <w:rPr>
                <w:rFonts w:ascii="Arial" w:eastAsia="標楷體" w:hAnsi="Arial" w:cs="Arial" w:hint="eastAsia"/>
                <w:color w:val="000000" w:themeColor="text1"/>
              </w:rPr>
              <w:t>精密陶瓷零組件</w:t>
            </w:r>
            <w:r>
              <w:rPr>
                <w:noProof/>
              </w:rPr>
              <w:drawing>
                <wp:anchor distT="0" distB="0" distL="114300" distR="114300" simplePos="0" relativeHeight="251715584" behindDoc="0" locked="0" layoutInCell="1" allowOverlap="1" wp14:anchorId="6A66BC55" wp14:editId="0253F23B">
                  <wp:simplePos x="0" y="0"/>
                  <wp:positionH relativeFrom="margin">
                    <wp:posOffset>33655</wp:posOffset>
                  </wp:positionH>
                  <wp:positionV relativeFrom="margin">
                    <wp:posOffset>251460</wp:posOffset>
                  </wp:positionV>
                  <wp:extent cx="1619885" cy="887730"/>
                  <wp:effectExtent l="0" t="0" r="0" b="7620"/>
                  <wp:wrapSquare wrapText="bothSides"/>
                  <wp:docPr id="37" name="圖片 37" descr="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885" cy="887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vAlign w:val="center"/>
          </w:tcPr>
          <w:p w:rsidR="00C3349A" w:rsidRPr="00EF5BB3" w:rsidRDefault="00C3349A" w:rsidP="00C3349A">
            <w:pPr>
              <w:pStyle w:val="af2"/>
              <w:numPr>
                <w:ilvl w:val="0"/>
                <w:numId w:val="5"/>
              </w:numPr>
              <w:ind w:leftChars="0" w:left="285" w:hanging="285"/>
              <w:jc w:val="both"/>
              <w:rPr>
                <w:rFonts w:ascii="Arial" w:eastAsia="標楷體" w:hAnsi="Arial" w:cs="Arial"/>
                <w:color w:val="000000" w:themeColor="text1"/>
              </w:rPr>
            </w:pPr>
            <w:r w:rsidRPr="00EF5BB3">
              <w:rPr>
                <w:rFonts w:ascii="Arial" w:eastAsia="標楷體" w:hAnsi="Arial" w:cs="Arial" w:hint="eastAsia"/>
                <w:color w:val="000000" w:themeColor="text1"/>
              </w:rPr>
              <w:t>應用於半導體產業</w:t>
            </w:r>
            <w:r>
              <w:rPr>
                <w:rFonts w:ascii="Arial" w:eastAsia="標楷體" w:hAnsi="Arial" w:cs="Arial" w:hint="eastAsia"/>
                <w:color w:val="000000" w:themeColor="text1"/>
              </w:rPr>
              <w:t>、</w:t>
            </w:r>
            <w:r w:rsidRPr="00EF5BB3">
              <w:rPr>
                <w:rFonts w:ascii="Arial" w:eastAsia="標楷體" w:hAnsi="Arial" w:cs="Arial" w:hint="eastAsia"/>
                <w:color w:val="000000" w:themeColor="text1"/>
              </w:rPr>
              <w:t>平面顯示器產業之薄膜製程</w:t>
            </w:r>
            <w:r>
              <w:rPr>
                <w:rFonts w:ascii="Arial" w:eastAsia="標楷體" w:hAnsi="Arial" w:cs="Arial" w:hint="eastAsia"/>
                <w:color w:val="000000" w:themeColor="text1"/>
              </w:rPr>
              <w:t>、</w:t>
            </w:r>
            <w:r w:rsidRPr="00EF5BB3">
              <w:rPr>
                <w:rFonts w:ascii="Arial" w:eastAsia="標楷體" w:hAnsi="Arial" w:cs="Arial" w:hint="eastAsia"/>
                <w:color w:val="000000" w:themeColor="text1"/>
              </w:rPr>
              <w:t>蝕刻製程</w:t>
            </w:r>
            <w:r>
              <w:rPr>
                <w:rFonts w:ascii="Arial" w:eastAsia="標楷體" w:hAnsi="Arial" w:cs="Arial" w:hint="eastAsia"/>
                <w:color w:val="000000" w:themeColor="text1"/>
              </w:rPr>
              <w:t>、</w:t>
            </w:r>
            <w:r w:rsidRPr="00EF5BB3">
              <w:rPr>
                <w:rFonts w:ascii="Arial" w:eastAsia="標楷體" w:hAnsi="Arial" w:cs="Arial" w:hint="eastAsia"/>
                <w:color w:val="000000" w:themeColor="text1"/>
              </w:rPr>
              <w:t>擴散製程等相關機台與廠務配管使用</w:t>
            </w:r>
            <w:r>
              <w:rPr>
                <w:rFonts w:ascii="Arial" w:eastAsia="標楷體" w:hAnsi="Arial" w:cs="Arial" w:hint="eastAsia"/>
                <w:color w:val="000000" w:themeColor="text1"/>
              </w:rPr>
              <w:t>。</w:t>
            </w:r>
          </w:p>
          <w:p w:rsidR="00C3349A" w:rsidRPr="00C3349A" w:rsidRDefault="00C3349A" w:rsidP="00C3349A">
            <w:pPr>
              <w:pStyle w:val="af2"/>
              <w:numPr>
                <w:ilvl w:val="0"/>
                <w:numId w:val="5"/>
              </w:numPr>
              <w:ind w:leftChars="0" w:left="285" w:hanging="285"/>
              <w:jc w:val="both"/>
              <w:rPr>
                <w:rFonts w:ascii="Arial" w:eastAsia="標楷體" w:hAnsi="Arial" w:cs="Arial"/>
                <w:color w:val="000000" w:themeColor="text1"/>
              </w:rPr>
            </w:pPr>
            <w:r w:rsidRPr="00EF5BB3">
              <w:rPr>
                <w:rFonts w:ascii="Arial" w:eastAsia="標楷體" w:hAnsi="Arial" w:cs="Arial" w:hint="eastAsia"/>
                <w:color w:val="000000" w:themeColor="text1"/>
              </w:rPr>
              <w:t>應用於半導體產業、平面顯示器產業、</w:t>
            </w:r>
            <w:r w:rsidRPr="00EF5BB3">
              <w:rPr>
                <w:rFonts w:ascii="Arial" w:eastAsia="標楷體" w:hAnsi="Arial" w:cs="Arial" w:hint="eastAsia"/>
                <w:color w:val="000000" w:themeColor="text1"/>
              </w:rPr>
              <w:t xml:space="preserve"> </w:t>
            </w:r>
            <w:r w:rsidRPr="00EF5BB3">
              <w:rPr>
                <w:rFonts w:ascii="Arial" w:eastAsia="標楷體" w:hAnsi="Arial" w:cs="Arial" w:hint="eastAsia"/>
                <w:color w:val="000000" w:themeColor="text1"/>
              </w:rPr>
              <w:t>發光二極體產業、太陽能電池及特殊電子模組元件產業之薄膜製程、蝕刻製程、擴散製程、黃光製程、打線接合製程、晶圓切割製程與封裝製程等相關機台使用。</w:t>
            </w:r>
          </w:p>
        </w:tc>
        <w:tc>
          <w:tcPr>
            <w:tcW w:w="1842" w:type="dxa"/>
            <w:vAlign w:val="center"/>
          </w:tcPr>
          <w:p w:rsidR="00C3349A" w:rsidRPr="00C3349A" w:rsidRDefault="00C3349A" w:rsidP="00E64820">
            <w:pPr>
              <w:jc w:val="right"/>
            </w:pPr>
            <w:r w:rsidRPr="00C3349A">
              <w:rPr>
                <w:rFonts w:hint="eastAsia"/>
              </w:rPr>
              <w:t xml:space="preserve">266,068 </w:t>
            </w:r>
          </w:p>
        </w:tc>
        <w:tc>
          <w:tcPr>
            <w:tcW w:w="1161" w:type="dxa"/>
            <w:vAlign w:val="center"/>
          </w:tcPr>
          <w:p w:rsidR="00C3349A" w:rsidRPr="00C3349A" w:rsidRDefault="00C3349A" w:rsidP="00E64820">
            <w:pPr>
              <w:jc w:val="right"/>
            </w:pPr>
            <w:r w:rsidRPr="00C3349A">
              <w:rPr>
                <w:rFonts w:hint="eastAsia"/>
              </w:rPr>
              <w:t>77.26</w:t>
            </w:r>
          </w:p>
        </w:tc>
      </w:tr>
      <w:tr w:rsidR="00C3349A" w:rsidRPr="00E703E1" w:rsidTr="00903361">
        <w:trPr>
          <w:trHeight w:val="647"/>
        </w:trPr>
        <w:tc>
          <w:tcPr>
            <w:tcW w:w="1702" w:type="dxa"/>
            <w:vAlign w:val="center"/>
          </w:tcPr>
          <w:p w:rsidR="00C3349A" w:rsidRPr="000034B2" w:rsidRDefault="00C3349A" w:rsidP="00E64820">
            <w:pPr>
              <w:snapToGrid w:val="0"/>
              <w:spacing w:line="280" w:lineRule="exact"/>
              <w:rPr>
                <w:rFonts w:eastAsia="標楷體"/>
              </w:rPr>
            </w:pPr>
            <w:r w:rsidRPr="00BC0CB5">
              <w:rPr>
                <w:rFonts w:eastAsia="標楷體" w:hint="eastAsia"/>
                <w:color w:val="000000" w:themeColor="text1"/>
              </w:rPr>
              <w:t>維修收入</w:t>
            </w:r>
          </w:p>
        </w:tc>
        <w:tc>
          <w:tcPr>
            <w:tcW w:w="2721" w:type="dxa"/>
          </w:tcPr>
          <w:p w:rsidR="00903361" w:rsidRDefault="00586BC6" w:rsidP="00586BC6">
            <w:pPr>
              <w:widowControl/>
              <w:jc w:val="center"/>
              <w:rPr>
                <w:rFonts w:ascii="Arial" w:eastAsia="標楷體" w:hAnsi="Arial" w:cs="Arial"/>
                <w:color w:val="000000" w:themeColor="text1"/>
              </w:rPr>
            </w:pPr>
            <w:r w:rsidRPr="00586BC6">
              <w:rPr>
                <w:rFonts w:ascii="Arial" w:eastAsia="標楷體" w:hAnsi="Arial" w:cs="Arial"/>
                <w:color w:val="000000" w:themeColor="text1"/>
              </w:rPr>
              <w:t>再生製造精密零組件與</w:t>
            </w:r>
          </w:p>
          <w:p w:rsidR="00586BC6" w:rsidRPr="00586BC6" w:rsidRDefault="00586BC6" w:rsidP="00903361">
            <w:pPr>
              <w:widowControl/>
              <w:ind w:firstLineChars="43" w:firstLine="103"/>
              <w:rPr>
                <w:rFonts w:ascii="Arial" w:eastAsia="標楷體" w:hAnsi="Arial" w:cs="Arial"/>
                <w:color w:val="000000" w:themeColor="text1"/>
              </w:rPr>
            </w:pPr>
            <w:r w:rsidRPr="00586BC6">
              <w:rPr>
                <w:rFonts w:ascii="Arial" w:eastAsia="標楷體" w:hAnsi="Arial" w:cs="Arial"/>
                <w:color w:val="000000" w:themeColor="text1"/>
              </w:rPr>
              <w:t>次系統</w:t>
            </w:r>
          </w:p>
          <w:p w:rsidR="00C3349A" w:rsidRPr="00E703E1" w:rsidRDefault="00C3349A" w:rsidP="002A44B5">
            <w:pPr>
              <w:spacing w:line="280" w:lineRule="exact"/>
              <w:jc w:val="both"/>
              <w:rPr>
                <w:rFonts w:eastAsia="標楷體"/>
              </w:rPr>
            </w:pPr>
            <w:r>
              <w:rPr>
                <w:noProof/>
              </w:rPr>
              <w:drawing>
                <wp:anchor distT="0" distB="0" distL="114300" distR="114300" simplePos="0" relativeHeight="251714560" behindDoc="0" locked="0" layoutInCell="1" allowOverlap="1" wp14:anchorId="698083BE" wp14:editId="024B06B7">
                  <wp:simplePos x="0" y="0"/>
                  <wp:positionH relativeFrom="margin">
                    <wp:posOffset>34925</wp:posOffset>
                  </wp:positionH>
                  <wp:positionV relativeFrom="margin">
                    <wp:posOffset>553085</wp:posOffset>
                  </wp:positionV>
                  <wp:extent cx="1619885" cy="811530"/>
                  <wp:effectExtent l="0" t="0" r="0" b="7620"/>
                  <wp:wrapSquare wrapText="bothSides"/>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885" cy="811530"/>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vAlign w:val="center"/>
          </w:tcPr>
          <w:p w:rsidR="00C3349A" w:rsidRPr="004D04E3" w:rsidRDefault="00C3349A" w:rsidP="00C3349A">
            <w:pPr>
              <w:pStyle w:val="af2"/>
              <w:numPr>
                <w:ilvl w:val="0"/>
                <w:numId w:val="7"/>
              </w:numPr>
              <w:ind w:leftChars="0" w:left="285" w:hanging="285"/>
              <w:rPr>
                <w:rFonts w:ascii="Arial" w:eastAsia="標楷體" w:hAnsi="Arial" w:cs="Arial"/>
                <w:color w:val="000000" w:themeColor="text1"/>
              </w:rPr>
            </w:pPr>
            <w:r w:rsidRPr="007F2549">
              <w:rPr>
                <w:rFonts w:ascii="Arial" w:eastAsia="標楷體" w:hAnsi="Arial" w:cs="Arial" w:hint="eastAsia"/>
                <w:color w:val="000000" w:themeColor="text1"/>
              </w:rPr>
              <w:t>應用於半導體產業薄膜製程</w:t>
            </w:r>
            <w:r>
              <w:rPr>
                <w:rFonts w:ascii="Arial" w:eastAsia="標楷體" w:hAnsi="Arial" w:cs="Arial" w:hint="eastAsia"/>
                <w:color w:val="000000" w:themeColor="text1"/>
              </w:rPr>
              <w:t>、</w:t>
            </w:r>
            <w:r w:rsidRPr="007F2549">
              <w:rPr>
                <w:rFonts w:ascii="Arial" w:eastAsia="標楷體" w:hAnsi="Arial" w:cs="Arial" w:hint="eastAsia"/>
                <w:color w:val="000000" w:themeColor="text1"/>
              </w:rPr>
              <w:t>蝕刻製程</w:t>
            </w:r>
            <w:r>
              <w:rPr>
                <w:rFonts w:ascii="Arial" w:eastAsia="標楷體" w:hAnsi="Arial" w:cs="Arial" w:hint="eastAsia"/>
                <w:color w:val="000000" w:themeColor="text1"/>
              </w:rPr>
              <w:t>、</w:t>
            </w:r>
            <w:r w:rsidRPr="007F2549">
              <w:rPr>
                <w:rFonts w:ascii="Arial" w:eastAsia="標楷體" w:hAnsi="Arial" w:cs="Arial" w:hint="eastAsia"/>
                <w:color w:val="000000" w:themeColor="text1"/>
              </w:rPr>
              <w:t>黃光製程與擴散製程之相關機台使用</w:t>
            </w:r>
            <w:r>
              <w:rPr>
                <w:rFonts w:ascii="Arial" w:eastAsia="標楷體" w:hAnsi="Arial" w:cs="Arial" w:hint="eastAsia"/>
                <w:color w:val="000000" w:themeColor="text1"/>
              </w:rPr>
              <w:t>。</w:t>
            </w:r>
          </w:p>
          <w:p w:rsidR="00C3349A" w:rsidRPr="0067387D" w:rsidRDefault="00C3349A" w:rsidP="00C3349A">
            <w:pPr>
              <w:pStyle w:val="af2"/>
              <w:numPr>
                <w:ilvl w:val="0"/>
                <w:numId w:val="7"/>
              </w:numPr>
              <w:ind w:leftChars="0" w:left="285" w:hanging="285"/>
              <w:rPr>
                <w:rFonts w:eastAsia="標楷體" w:hAnsi="標楷體"/>
              </w:rPr>
            </w:pPr>
            <w:r>
              <w:rPr>
                <w:rFonts w:ascii="Arial" w:eastAsia="標楷體" w:hAnsi="Arial" w:cs="Arial" w:hint="eastAsia"/>
                <w:color w:val="000000" w:themeColor="text1"/>
              </w:rPr>
              <w:t>應用於</w:t>
            </w:r>
            <w:r w:rsidRPr="007F2549">
              <w:rPr>
                <w:rFonts w:ascii="Arial" w:eastAsia="標楷體" w:hAnsi="Arial" w:cs="Arial" w:hint="eastAsia"/>
                <w:color w:val="000000" w:themeColor="text1"/>
              </w:rPr>
              <w:t>再生製造與維修校正製程設備中之貴重精密零組件如靜電吸盤</w:t>
            </w:r>
            <w:r>
              <w:rPr>
                <w:rFonts w:ascii="Arial" w:eastAsia="標楷體" w:hAnsi="Arial" w:cs="Arial" w:hint="eastAsia"/>
                <w:color w:val="000000" w:themeColor="text1"/>
              </w:rPr>
              <w:t>、</w:t>
            </w:r>
            <w:r w:rsidRPr="007F2549">
              <w:rPr>
                <w:rFonts w:ascii="Arial" w:eastAsia="標楷體" w:hAnsi="Arial" w:cs="Arial" w:hint="eastAsia"/>
                <w:color w:val="000000" w:themeColor="text1"/>
              </w:rPr>
              <w:t>陶瓷加熱器</w:t>
            </w:r>
            <w:r>
              <w:rPr>
                <w:rFonts w:ascii="Arial" w:eastAsia="標楷體" w:hAnsi="Arial" w:cs="Arial" w:hint="eastAsia"/>
                <w:color w:val="000000" w:themeColor="text1"/>
              </w:rPr>
              <w:t>、</w:t>
            </w:r>
            <w:r w:rsidRPr="007F2549">
              <w:rPr>
                <w:rFonts w:ascii="Arial" w:eastAsia="標楷體" w:hAnsi="Arial" w:cs="Arial" w:hint="eastAsia"/>
                <w:color w:val="000000" w:themeColor="text1"/>
              </w:rPr>
              <w:t>真空吸盤</w:t>
            </w:r>
            <w:r>
              <w:rPr>
                <w:rFonts w:ascii="Arial" w:eastAsia="標楷體" w:hAnsi="Arial" w:cs="Arial" w:hint="eastAsia"/>
                <w:color w:val="000000" w:themeColor="text1"/>
              </w:rPr>
              <w:t>、</w:t>
            </w:r>
            <w:r w:rsidRPr="007F2549">
              <w:rPr>
                <w:rFonts w:ascii="Arial" w:eastAsia="標楷體" w:hAnsi="Arial" w:cs="Arial" w:hint="eastAsia"/>
                <w:color w:val="000000" w:themeColor="text1"/>
              </w:rPr>
              <w:t>陶瓷覆膜</w:t>
            </w:r>
            <w:r>
              <w:rPr>
                <w:rFonts w:ascii="Arial" w:eastAsia="標楷體" w:hAnsi="Arial" w:cs="Arial" w:hint="eastAsia"/>
                <w:color w:val="000000" w:themeColor="text1"/>
              </w:rPr>
              <w:t>、</w:t>
            </w:r>
            <w:r w:rsidRPr="007F2549">
              <w:rPr>
                <w:rFonts w:ascii="Arial" w:eastAsia="標楷體" w:hAnsi="Arial" w:cs="Arial" w:hint="eastAsia"/>
                <w:color w:val="000000" w:themeColor="text1"/>
              </w:rPr>
              <w:t>陽極處理</w:t>
            </w:r>
            <w:r>
              <w:rPr>
                <w:rFonts w:ascii="Arial" w:eastAsia="標楷體" w:hAnsi="Arial" w:cs="Arial" w:hint="eastAsia"/>
                <w:color w:val="000000" w:themeColor="text1"/>
              </w:rPr>
              <w:t>等。</w:t>
            </w:r>
          </w:p>
        </w:tc>
        <w:tc>
          <w:tcPr>
            <w:tcW w:w="1842" w:type="dxa"/>
            <w:vAlign w:val="center"/>
          </w:tcPr>
          <w:p w:rsidR="00C3349A" w:rsidRPr="00C3349A" w:rsidRDefault="00C3349A" w:rsidP="00E64820">
            <w:pPr>
              <w:jc w:val="right"/>
            </w:pPr>
            <w:r w:rsidRPr="00C3349A">
              <w:rPr>
                <w:rFonts w:hint="eastAsia"/>
              </w:rPr>
              <w:t xml:space="preserve">69,441 </w:t>
            </w:r>
          </w:p>
        </w:tc>
        <w:tc>
          <w:tcPr>
            <w:tcW w:w="1161" w:type="dxa"/>
            <w:vAlign w:val="center"/>
          </w:tcPr>
          <w:p w:rsidR="00C3349A" w:rsidRPr="00C3349A" w:rsidRDefault="00C3349A" w:rsidP="00E64820">
            <w:pPr>
              <w:jc w:val="right"/>
            </w:pPr>
            <w:r w:rsidRPr="00C3349A">
              <w:rPr>
                <w:rFonts w:hint="eastAsia"/>
              </w:rPr>
              <w:t>20.16</w:t>
            </w:r>
          </w:p>
        </w:tc>
      </w:tr>
      <w:tr w:rsidR="00C3349A" w:rsidRPr="00E703E1" w:rsidTr="00903361">
        <w:trPr>
          <w:trHeight w:val="340"/>
        </w:trPr>
        <w:tc>
          <w:tcPr>
            <w:tcW w:w="1702" w:type="dxa"/>
            <w:vAlign w:val="center"/>
          </w:tcPr>
          <w:p w:rsidR="00C3349A" w:rsidRPr="00E8276B" w:rsidRDefault="00C3349A" w:rsidP="00E64820">
            <w:pPr>
              <w:snapToGrid w:val="0"/>
              <w:spacing w:line="280" w:lineRule="exact"/>
              <w:rPr>
                <w:rFonts w:eastAsia="標楷體"/>
              </w:rPr>
            </w:pPr>
            <w:r>
              <w:rPr>
                <w:rFonts w:eastAsia="標楷體" w:hint="eastAsia"/>
              </w:rPr>
              <w:t>其他</w:t>
            </w:r>
          </w:p>
        </w:tc>
        <w:tc>
          <w:tcPr>
            <w:tcW w:w="2721" w:type="dxa"/>
            <w:vAlign w:val="center"/>
          </w:tcPr>
          <w:p w:rsidR="00C3349A" w:rsidRPr="00E703E1" w:rsidRDefault="006609B9" w:rsidP="00E64820">
            <w:pPr>
              <w:spacing w:line="280" w:lineRule="exact"/>
              <w:jc w:val="center"/>
              <w:rPr>
                <w:rFonts w:eastAsia="標楷體"/>
              </w:rPr>
            </w:pPr>
            <w:r w:rsidRPr="00E8582E">
              <w:rPr>
                <w:rFonts w:eastAsia="標楷體" w:hint="eastAsia"/>
                <w:b/>
                <w:bCs/>
                <w:color w:val="000000"/>
              </w:rPr>
              <w:t>-</w:t>
            </w:r>
          </w:p>
        </w:tc>
        <w:tc>
          <w:tcPr>
            <w:tcW w:w="2835" w:type="dxa"/>
            <w:vAlign w:val="center"/>
          </w:tcPr>
          <w:p w:rsidR="00C3349A" w:rsidRPr="0067387D" w:rsidRDefault="006609B9" w:rsidP="006609B9">
            <w:pPr>
              <w:spacing w:line="280" w:lineRule="exact"/>
              <w:jc w:val="center"/>
              <w:rPr>
                <w:rFonts w:eastAsia="標楷體" w:hAnsi="標楷體"/>
              </w:rPr>
            </w:pPr>
            <w:r w:rsidRPr="00E8582E">
              <w:rPr>
                <w:rFonts w:eastAsia="標楷體" w:hint="eastAsia"/>
                <w:b/>
                <w:bCs/>
                <w:color w:val="000000"/>
              </w:rPr>
              <w:t>-</w:t>
            </w:r>
          </w:p>
        </w:tc>
        <w:tc>
          <w:tcPr>
            <w:tcW w:w="1842" w:type="dxa"/>
            <w:vAlign w:val="center"/>
          </w:tcPr>
          <w:p w:rsidR="00C3349A" w:rsidRPr="00C3349A" w:rsidRDefault="00C3349A" w:rsidP="00E64820">
            <w:pPr>
              <w:jc w:val="right"/>
            </w:pPr>
            <w:r w:rsidRPr="00C3349A">
              <w:rPr>
                <w:rFonts w:hint="eastAsia"/>
              </w:rPr>
              <w:t xml:space="preserve">8,892 </w:t>
            </w:r>
          </w:p>
        </w:tc>
        <w:tc>
          <w:tcPr>
            <w:tcW w:w="1161" w:type="dxa"/>
            <w:vAlign w:val="center"/>
          </w:tcPr>
          <w:p w:rsidR="00C3349A" w:rsidRPr="00C3349A" w:rsidRDefault="00C3349A" w:rsidP="00E64820">
            <w:pPr>
              <w:jc w:val="right"/>
            </w:pPr>
            <w:r w:rsidRPr="00C3349A">
              <w:rPr>
                <w:rFonts w:hint="eastAsia"/>
              </w:rPr>
              <w:t>2.58</w:t>
            </w:r>
          </w:p>
        </w:tc>
      </w:tr>
      <w:tr w:rsidR="006609B9" w:rsidRPr="00E703E1" w:rsidTr="00903361">
        <w:trPr>
          <w:cantSplit/>
          <w:trHeight w:val="397"/>
        </w:trPr>
        <w:tc>
          <w:tcPr>
            <w:tcW w:w="7258" w:type="dxa"/>
            <w:gridSpan w:val="3"/>
            <w:shd w:val="clear" w:color="auto" w:fill="F9F9F9"/>
            <w:vAlign w:val="center"/>
          </w:tcPr>
          <w:p w:rsidR="00C3349A" w:rsidRPr="00E703E1" w:rsidRDefault="00C3349A" w:rsidP="00E64820">
            <w:pPr>
              <w:spacing w:line="280" w:lineRule="exact"/>
              <w:jc w:val="both"/>
              <w:rPr>
                <w:rFonts w:eastAsia="標楷體"/>
              </w:rPr>
            </w:pPr>
            <w:r w:rsidRPr="00E703E1">
              <w:rPr>
                <w:rFonts w:eastAsia="標楷體"/>
              </w:rPr>
              <w:t>合</w:t>
            </w:r>
            <w:r w:rsidRPr="00E703E1">
              <w:rPr>
                <w:rFonts w:eastAsia="標楷體"/>
              </w:rPr>
              <w:t xml:space="preserve">     </w:t>
            </w:r>
            <w:r w:rsidRPr="00E703E1">
              <w:rPr>
                <w:rFonts w:eastAsia="標楷體"/>
              </w:rPr>
              <w:t>計</w:t>
            </w:r>
          </w:p>
        </w:tc>
        <w:tc>
          <w:tcPr>
            <w:tcW w:w="1842" w:type="dxa"/>
            <w:vAlign w:val="center"/>
          </w:tcPr>
          <w:p w:rsidR="00C3349A" w:rsidRPr="00230E16" w:rsidRDefault="00230910" w:rsidP="00230910">
            <w:pPr>
              <w:jc w:val="right"/>
            </w:pPr>
            <w:r>
              <w:rPr>
                <w:rFonts w:hint="eastAsia"/>
              </w:rPr>
              <w:t>344</w:t>
            </w:r>
            <w:r w:rsidR="00C3349A" w:rsidRPr="00C16A44">
              <w:t>,</w:t>
            </w:r>
            <w:r>
              <w:rPr>
                <w:rFonts w:hint="eastAsia"/>
              </w:rPr>
              <w:t>401</w:t>
            </w:r>
          </w:p>
        </w:tc>
        <w:tc>
          <w:tcPr>
            <w:tcW w:w="1161" w:type="dxa"/>
            <w:vAlign w:val="center"/>
          </w:tcPr>
          <w:p w:rsidR="00C3349A" w:rsidRPr="00230E16" w:rsidRDefault="00C3349A" w:rsidP="00C3349A">
            <w:pPr>
              <w:jc w:val="right"/>
            </w:pPr>
            <w:r w:rsidRPr="00230E16">
              <w:rPr>
                <w:rFonts w:hint="eastAsia"/>
              </w:rPr>
              <w:t>100.00</w:t>
            </w:r>
          </w:p>
        </w:tc>
      </w:tr>
    </w:tbl>
    <w:p w:rsidR="00B13DA5" w:rsidRPr="00956311" w:rsidRDefault="00B13DA5">
      <w:pPr>
        <w:widowControl/>
        <w:rPr>
          <w:rFonts w:eastAsia="標楷體"/>
        </w:rPr>
      </w:pPr>
      <w:r w:rsidRPr="00956311">
        <w:rPr>
          <w:rFonts w:eastAsia="標楷體"/>
        </w:rPr>
        <w:br w:type="page"/>
      </w: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719"/>
      </w:tblGrid>
      <w:tr w:rsidR="00A76941" w:rsidRPr="00555D4B" w:rsidTr="00A76941">
        <w:trPr>
          <w:cantSplit/>
          <w:trHeight w:hRule="exact" w:val="1092"/>
        </w:trPr>
        <w:tc>
          <w:tcPr>
            <w:tcW w:w="10387" w:type="dxa"/>
            <w:gridSpan w:val="8"/>
            <w:tcBorders>
              <w:top w:val="single" w:sz="6" w:space="0" w:color="auto"/>
              <w:left w:val="single" w:sz="12" w:space="0" w:color="auto"/>
              <w:bottom w:val="single" w:sz="6" w:space="0" w:color="auto"/>
              <w:right w:val="single" w:sz="12" w:space="0" w:color="auto"/>
            </w:tcBorders>
            <w:vAlign w:val="center"/>
          </w:tcPr>
          <w:bookmarkStart w:id="3" w:name="最近五年度簡明損益表及申請年度截至最近月份止之自結損益表"/>
          <w:bookmarkEnd w:id="3"/>
          <w:p w:rsidR="00A76941" w:rsidRPr="00555D4B" w:rsidRDefault="004900E9" w:rsidP="00A76941">
            <w:pPr>
              <w:ind w:firstLineChars="500" w:firstLine="1200"/>
              <w:rPr>
                <w:rFonts w:eastAsia="標楷體"/>
                <w:b/>
                <w:bCs/>
                <w:sz w:val="28"/>
              </w:rPr>
            </w:pPr>
            <w:r w:rsidRPr="00555D4B">
              <w:rPr>
                <w:noProof/>
              </w:rPr>
              <w:lastRenderedPageBreak/>
              <mc:AlternateContent>
                <mc:Choice Requires="wps">
                  <w:drawing>
                    <wp:anchor distT="0" distB="0" distL="114300" distR="114300" simplePos="0" relativeHeight="251630592" behindDoc="1" locked="0" layoutInCell="1" allowOverlap="1" wp14:anchorId="4770FBFD" wp14:editId="547FFD8A">
                      <wp:simplePos x="0" y="0"/>
                      <wp:positionH relativeFrom="column">
                        <wp:posOffset>0</wp:posOffset>
                      </wp:positionH>
                      <wp:positionV relativeFrom="paragraph">
                        <wp:posOffset>-6985</wp:posOffset>
                      </wp:positionV>
                      <wp:extent cx="6642100" cy="685165"/>
                      <wp:effectExtent l="0" t="0" r="6350" b="635"/>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DA7" w:rsidRDefault="00B94DA7"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0;margin-top:-.55pt;width:523pt;height:5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" fillcolor="#ededed" stroked="f">
                      <v:fill rotate="t" focus="50%" type="gradient"/>
                      <v:textbox>
                        <w:txbxContent>
                          <w:p w:rsidR="00B94DA7" w:rsidRDefault="00B94DA7" w:rsidP="00A76941"/>
                        </w:txbxContent>
                      </v:textbox>
                    </v:shape>
                  </w:pict>
                </mc:Fallback>
              </mc:AlternateContent>
            </w:r>
            <w:r w:rsidR="00A76941" w:rsidRPr="00555D4B">
              <w:rPr>
                <w:rFonts w:eastAsia="標楷體"/>
                <w:b/>
                <w:bCs/>
                <w:sz w:val="28"/>
              </w:rPr>
              <w:t>最近</w:t>
            </w:r>
            <w:proofErr w:type="gramStart"/>
            <w:r w:rsidR="00A76941" w:rsidRPr="00555D4B">
              <w:rPr>
                <w:rFonts w:eastAsia="標楷體"/>
                <w:b/>
                <w:bCs/>
                <w:sz w:val="28"/>
              </w:rPr>
              <w:t>五</w:t>
            </w:r>
            <w:proofErr w:type="gramEnd"/>
            <w:r w:rsidR="00A76941" w:rsidRPr="00555D4B">
              <w:rPr>
                <w:rFonts w:eastAsia="標楷體"/>
                <w:b/>
                <w:bCs/>
                <w:sz w:val="28"/>
              </w:rPr>
              <w:t>年度簡明損益表及申請年度截至最近月份止之</w:t>
            </w:r>
            <w:r w:rsidR="00A76941" w:rsidRPr="00555D4B">
              <w:rPr>
                <w:rFonts w:eastAsia="標楷體"/>
                <w:b/>
                <w:bCs/>
                <w:sz w:val="28"/>
                <w:u w:val="single"/>
              </w:rPr>
              <w:t>自結</w:t>
            </w:r>
            <w:r w:rsidR="00A76941" w:rsidRPr="00555D4B">
              <w:rPr>
                <w:rFonts w:eastAsia="標楷體"/>
                <w:b/>
                <w:bCs/>
                <w:sz w:val="28"/>
              </w:rPr>
              <w:t>損益表</w:t>
            </w:r>
            <w:r w:rsidR="00A76941" w:rsidRPr="00555D4B">
              <w:rPr>
                <w:rFonts w:eastAsia="標楷體"/>
                <w:b/>
                <w:bCs/>
                <w:sz w:val="28"/>
              </w:rPr>
              <w:t xml:space="preserve">  </w:t>
            </w:r>
          </w:p>
          <w:p w:rsidR="00A76941" w:rsidRPr="00555D4B" w:rsidRDefault="00A76941" w:rsidP="00A76941">
            <w:pPr>
              <w:ind w:firstLineChars="3500" w:firstLine="8400"/>
              <w:rPr>
                <w:rFonts w:eastAsia="標楷體"/>
              </w:rPr>
            </w:pPr>
            <w:r w:rsidRPr="00555D4B">
              <w:rPr>
                <w:rFonts w:eastAsia="標楷體"/>
              </w:rPr>
              <w:t>單位：新台幣仟元</w:t>
            </w:r>
            <w:r w:rsidRPr="00555D4B">
              <w:rPr>
                <w:rFonts w:eastAsia="標楷體"/>
              </w:rPr>
              <w:t xml:space="preserve">                      </w:t>
            </w:r>
          </w:p>
        </w:tc>
      </w:tr>
      <w:tr w:rsidR="00A76941" w:rsidRPr="00555D4B" w:rsidTr="00A76941">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A76941" w:rsidRPr="00555D4B" w:rsidRDefault="00A76941" w:rsidP="00A76941">
            <w:pPr>
              <w:ind w:left="57" w:right="57"/>
              <w:jc w:val="right"/>
              <w:rPr>
                <w:rFonts w:eastAsia="標楷體"/>
              </w:rPr>
            </w:pPr>
            <w:r w:rsidRPr="00555D4B">
              <w:rPr>
                <w:rFonts w:eastAsia="標楷體"/>
              </w:rPr>
              <w:t>年度</w:t>
            </w:r>
          </w:p>
          <w:p w:rsidR="00A76941" w:rsidRPr="00555D4B" w:rsidRDefault="00A76941" w:rsidP="00A76941">
            <w:pPr>
              <w:rPr>
                <w:rFonts w:eastAsia="標楷體"/>
              </w:rPr>
            </w:pPr>
            <w:r w:rsidRPr="00555D4B">
              <w:rPr>
                <w:rFonts w:eastAsia="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237B12" w:rsidRPr="00555D4B">
              <w:rPr>
                <w:rFonts w:eastAsia="標楷體"/>
              </w:rPr>
              <w:t>3</w:t>
            </w:r>
            <w:r w:rsidRPr="00555D4B">
              <w:rPr>
                <w:rFonts w:eastAsia="標楷體"/>
              </w:rPr>
              <w:t>年</w:t>
            </w:r>
          </w:p>
          <w:p w:rsidR="000C23ED" w:rsidRPr="00555D4B" w:rsidRDefault="000C23ED" w:rsidP="00A76941">
            <w:pPr>
              <w:jc w:val="center"/>
              <w:rPr>
                <w:rFonts w:eastAsia="標楷體"/>
              </w:rPr>
            </w:pPr>
            <w:r w:rsidRPr="00555D4B">
              <w:rPr>
                <w:rFonts w:eastAsia="標楷體"/>
              </w:rPr>
              <w:t>(</w:t>
            </w:r>
            <w:proofErr w:type="gramStart"/>
            <w:r w:rsidRPr="00555D4B">
              <w:rPr>
                <w:rFonts w:eastAsia="標楷體"/>
              </w:rPr>
              <w:t>註</w:t>
            </w:r>
            <w:proofErr w:type="gramEnd"/>
            <w:r w:rsidRPr="00555D4B">
              <w:rPr>
                <w:rFonts w:eastAsia="標楷體"/>
              </w:rPr>
              <w:t>1)</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237B12" w:rsidRPr="00555D4B">
              <w:rPr>
                <w:rFonts w:eastAsia="標楷體"/>
              </w:rPr>
              <w:t>4</w:t>
            </w:r>
            <w:r w:rsidRPr="00555D4B">
              <w:rPr>
                <w:rFonts w:eastAsia="標楷體"/>
              </w:rPr>
              <w:t>年</w:t>
            </w:r>
          </w:p>
          <w:p w:rsidR="00A76941" w:rsidRPr="00555D4B" w:rsidRDefault="00A76941" w:rsidP="00CE0E86">
            <w:pPr>
              <w:jc w:val="center"/>
              <w:rPr>
                <w:rFonts w:eastAsia="標楷體"/>
              </w:rPr>
            </w:pPr>
            <w:r w:rsidRPr="00555D4B">
              <w:rPr>
                <w:rFonts w:eastAsia="標楷體"/>
              </w:rPr>
              <w:t>(</w:t>
            </w:r>
            <w:r w:rsidR="00CE0E86" w:rsidRPr="00555D4B">
              <w:rPr>
                <w:rFonts w:eastAsia="標楷體"/>
              </w:rPr>
              <w:t>IFRS</w:t>
            </w:r>
            <w:r w:rsidRPr="00555D4B">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237B12" w:rsidRPr="00555D4B">
              <w:rPr>
                <w:rFonts w:eastAsia="標楷體"/>
              </w:rPr>
              <w:t>5</w:t>
            </w:r>
            <w:r w:rsidRPr="00555D4B">
              <w:rPr>
                <w:rFonts w:eastAsia="標楷體"/>
              </w:rPr>
              <w:t>年</w:t>
            </w:r>
          </w:p>
          <w:p w:rsidR="00A76941" w:rsidRPr="00555D4B" w:rsidRDefault="00711A86" w:rsidP="00A76941">
            <w:pPr>
              <w:jc w:val="center"/>
              <w:rPr>
                <w:rFonts w:eastAsia="標楷體"/>
              </w:rPr>
            </w:pPr>
            <w:r w:rsidRPr="00555D4B">
              <w:rPr>
                <w:rFonts w:eastAsia="標楷體"/>
              </w:rPr>
              <w:t>(IFRS)</w:t>
            </w:r>
          </w:p>
          <w:p w:rsidR="000C23ED" w:rsidRPr="00555D4B" w:rsidRDefault="000C23ED" w:rsidP="00A76941">
            <w:pPr>
              <w:jc w:val="center"/>
              <w:rPr>
                <w:rFonts w:eastAsia="標楷體"/>
              </w:rPr>
            </w:pPr>
            <w:r w:rsidRPr="00555D4B">
              <w:rPr>
                <w:rFonts w:eastAsia="標楷體"/>
              </w:rPr>
              <w:t>(</w:t>
            </w:r>
            <w:proofErr w:type="gramStart"/>
            <w:r w:rsidRPr="00555D4B">
              <w:rPr>
                <w:rFonts w:eastAsia="標楷體"/>
              </w:rPr>
              <w:t>註</w:t>
            </w:r>
            <w:proofErr w:type="gramEnd"/>
            <w:r w:rsidRPr="00555D4B">
              <w:rPr>
                <w:rFonts w:eastAsia="標楷體"/>
              </w:rPr>
              <w:t>2)</w:t>
            </w:r>
          </w:p>
        </w:tc>
        <w:tc>
          <w:tcPr>
            <w:tcW w:w="1320"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237B12" w:rsidRPr="00555D4B">
              <w:rPr>
                <w:rFonts w:eastAsia="標楷體"/>
              </w:rPr>
              <w:t>6</w:t>
            </w:r>
            <w:r w:rsidRPr="00555D4B">
              <w:rPr>
                <w:rFonts w:eastAsia="標楷體"/>
              </w:rPr>
              <w:t>年</w:t>
            </w:r>
          </w:p>
          <w:p w:rsidR="00A76941" w:rsidRPr="00555D4B" w:rsidRDefault="00A76941" w:rsidP="00A76941">
            <w:pPr>
              <w:jc w:val="center"/>
              <w:rPr>
                <w:rFonts w:eastAsia="標楷體"/>
              </w:rPr>
            </w:pPr>
            <w:r w:rsidRPr="00555D4B">
              <w:rPr>
                <w:rFonts w:eastAsia="標楷體"/>
              </w:rPr>
              <w:t>(IFRS)</w:t>
            </w:r>
          </w:p>
          <w:p w:rsidR="000C23ED" w:rsidRPr="00555D4B" w:rsidRDefault="000C23ED" w:rsidP="00A76941">
            <w:pPr>
              <w:jc w:val="center"/>
              <w:rPr>
                <w:rFonts w:eastAsia="標楷體"/>
              </w:rPr>
            </w:pPr>
            <w:r w:rsidRPr="00555D4B">
              <w:rPr>
                <w:rFonts w:eastAsia="標楷體"/>
              </w:rPr>
              <w:t>(</w:t>
            </w:r>
            <w:proofErr w:type="gramStart"/>
            <w:r w:rsidRPr="00555D4B">
              <w:rPr>
                <w:rFonts w:eastAsia="標楷體"/>
              </w:rPr>
              <w:t>註</w:t>
            </w:r>
            <w:proofErr w:type="gramEnd"/>
            <w:r w:rsidRPr="00555D4B">
              <w:rPr>
                <w:rFonts w:eastAsia="標楷體"/>
              </w:rPr>
              <w:t>2)</w:t>
            </w:r>
          </w:p>
        </w:tc>
        <w:tc>
          <w:tcPr>
            <w:tcW w:w="1322" w:type="dxa"/>
            <w:tcBorders>
              <w:top w:val="single" w:sz="6" w:space="0" w:color="auto"/>
              <w:left w:val="single" w:sz="6" w:space="0" w:color="auto"/>
              <w:bottom w:val="single" w:sz="6" w:space="0" w:color="auto"/>
              <w:right w:val="single" w:sz="4" w:space="0" w:color="auto"/>
            </w:tcBorders>
            <w:vAlign w:val="center"/>
          </w:tcPr>
          <w:p w:rsidR="00A76941" w:rsidRPr="00555D4B" w:rsidRDefault="00A76941" w:rsidP="00A76941">
            <w:pPr>
              <w:jc w:val="center"/>
              <w:rPr>
                <w:rFonts w:eastAsia="標楷體"/>
              </w:rPr>
            </w:pPr>
            <w:r w:rsidRPr="00555D4B">
              <w:rPr>
                <w:rFonts w:eastAsia="標楷體"/>
              </w:rPr>
              <w:t>10</w:t>
            </w:r>
            <w:r w:rsidR="00237B12" w:rsidRPr="00555D4B">
              <w:rPr>
                <w:rFonts w:eastAsia="標楷體"/>
              </w:rPr>
              <w:t>7</w:t>
            </w:r>
            <w:r w:rsidRPr="00555D4B">
              <w:rPr>
                <w:rFonts w:eastAsia="標楷體"/>
              </w:rPr>
              <w:t>年</w:t>
            </w:r>
          </w:p>
          <w:p w:rsidR="00A76941" w:rsidRPr="00555D4B" w:rsidRDefault="00A76941" w:rsidP="00A76941">
            <w:pPr>
              <w:jc w:val="center"/>
              <w:rPr>
                <w:rFonts w:eastAsia="標楷體"/>
              </w:rPr>
            </w:pPr>
            <w:r w:rsidRPr="00555D4B">
              <w:rPr>
                <w:rFonts w:eastAsia="標楷體"/>
              </w:rPr>
              <w:t>(IFRS)</w:t>
            </w:r>
          </w:p>
          <w:p w:rsidR="000C23ED" w:rsidRPr="00555D4B" w:rsidRDefault="000C23ED" w:rsidP="00A76941">
            <w:pPr>
              <w:jc w:val="center"/>
              <w:rPr>
                <w:rFonts w:eastAsia="標楷體"/>
              </w:rPr>
            </w:pPr>
            <w:r w:rsidRPr="00555D4B">
              <w:rPr>
                <w:rFonts w:eastAsia="標楷體"/>
              </w:rPr>
              <w:t>(</w:t>
            </w:r>
            <w:proofErr w:type="gramStart"/>
            <w:r w:rsidRPr="00555D4B">
              <w:rPr>
                <w:rFonts w:eastAsia="標楷體"/>
              </w:rPr>
              <w:t>註</w:t>
            </w:r>
            <w:proofErr w:type="gramEnd"/>
            <w:r w:rsidRPr="00555D4B">
              <w:rPr>
                <w:rFonts w:eastAsia="標楷體"/>
              </w:rPr>
              <w:t>2)</w:t>
            </w:r>
          </w:p>
        </w:tc>
        <w:tc>
          <w:tcPr>
            <w:tcW w:w="1719" w:type="dxa"/>
            <w:tcBorders>
              <w:top w:val="single" w:sz="6" w:space="0" w:color="auto"/>
              <w:left w:val="single" w:sz="4" w:space="0" w:color="auto"/>
              <w:bottom w:val="single" w:sz="6" w:space="0" w:color="auto"/>
              <w:right w:val="single" w:sz="12" w:space="0" w:color="auto"/>
            </w:tcBorders>
            <w:vAlign w:val="center"/>
          </w:tcPr>
          <w:p w:rsidR="00A76941" w:rsidRPr="00555D4B" w:rsidRDefault="00A76941" w:rsidP="00A76941">
            <w:pPr>
              <w:jc w:val="center"/>
              <w:rPr>
                <w:rFonts w:eastAsia="標楷體"/>
              </w:rPr>
            </w:pPr>
            <w:r w:rsidRPr="00555D4B">
              <w:rPr>
                <w:rFonts w:eastAsia="標楷體"/>
              </w:rPr>
              <w:t xml:space="preserve"> 10</w:t>
            </w:r>
            <w:r w:rsidR="00237B12" w:rsidRPr="00555D4B">
              <w:rPr>
                <w:rFonts w:eastAsia="標楷體"/>
              </w:rPr>
              <w:t>8</w:t>
            </w:r>
            <w:r w:rsidRPr="00555D4B">
              <w:rPr>
                <w:rFonts w:eastAsia="標楷體"/>
              </w:rPr>
              <w:t>年</w:t>
            </w:r>
            <w:proofErr w:type="gramStart"/>
            <w:r w:rsidRPr="00555D4B">
              <w:rPr>
                <w:rFonts w:eastAsia="標楷體"/>
              </w:rPr>
              <w:t>截</w:t>
            </w:r>
            <w:proofErr w:type="gramEnd"/>
          </w:p>
          <w:p w:rsidR="00A76941" w:rsidRPr="00555D4B" w:rsidRDefault="00A76941" w:rsidP="00A76941">
            <w:pPr>
              <w:jc w:val="center"/>
              <w:rPr>
                <w:rFonts w:eastAsia="標楷體"/>
              </w:rPr>
            </w:pPr>
            <w:r w:rsidRPr="00555D4B">
              <w:rPr>
                <w:rFonts w:eastAsia="標楷體"/>
              </w:rPr>
              <w:t>至</w:t>
            </w:r>
            <w:r w:rsidRPr="00555D4B">
              <w:rPr>
                <w:rFonts w:eastAsia="標楷體"/>
                <w:u w:val="single"/>
              </w:rPr>
              <w:t xml:space="preserve"> </w:t>
            </w:r>
            <w:r w:rsidR="00237B12" w:rsidRPr="00555D4B">
              <w:rPr>
                <w:rFonts w:eastAsia="標楷體"/>
                <w:u w:val="single"/>
              </w:rPr>
              <w:t>9</w:t>
            </w:r>
            <w:r w:rsidRPr="00555D4B">
              <w:rPr>
                <w:rFonts w:eastAsia="標楷體"/>
                <w:u w:val="single"/>
              </w:rPr>
              <w:t xml:space="preserve"> </w:t>
            </w:r>
            <w:r w:rsidRPr="00555D4B">
              <w:rPr>
                <w:rFonts w:eastAsia="標楷體"/>
              </w:rPr>
              <w:t>月份</w:t>
            </w:r>
            <w:proofErr w:type="gramStart"/>
            <w:r w:rsidRPr="00555D4B">
              <w:rPr>
                <w:rFonts w:eastAsia="標楷體"/>
              </w:rPr>
              <w:t>止</w:t>
            </w:r>
            <w:proofErr w:type="gramEnd"/>
          </w:p>
          <w:p w:rsidR="00A76941" w:rsidRPr="00555D4B" w:rsidRDefault="00A76941" w:rsidP="00A76941">
            <w:pPr>
              <w:jc w:val="center"/>
              <w:rPr>
                <w:rFonts w:eastAsia="標楷體"/>
                <w:b/>
                <w:u w:val="single"/>
              </w:rPr>
            </w:pPr>
            <w:r w:rsidRPr="00555D4B">
              <w:rPr>
                <w:rFonts w:eastAsia="標楷體"/>
                <w:b/>
                <w:u w:val="single"/>
              </w:rPr>
              <w:t>(</w:t>
            </w:r>
            <w:r w:rsidRPr="00555D4B">
              <w:rPr>
                <w:rFonts w:eastAsia="標楷體"/>
                <w:b/>
                <w:u w:val="single"/>
              </w:rPr>
              <w:t>自結數</w:t>
            </w:r>
            <w:r w:rsidRPr="00555D4B">
              <w:rPr>
                <w:rFonts w:eastAsia="標楷體"/>
                <w:b/>
                <w:u w:val="single"/>
              </w:rPr>
              <w:t>)</w:t>
            </w:r>
          </w:p>
          <w:p w:rsidR="00A76941" w:rsidRPr="00555D4B" w:rsidRDefault="00A76941" w:rsidP="00A76941">
            <w:pPr>
              <w:jc w:val="center"/>
              <w:rPr>
                <w:rFonts w:eastAsia="標楷體"/>
                <w:b/>
                <w:u w:val="single"/>
              </w:rPr>
            </w:pPr>
            <w:r w:rsidRPr="00555D4B">
              <w:rPr>
                <w:rFonts w:eastAsia="標楷體"/>
                <w:b/>
              </w:rPr>
              <w:t>(</w:t>
            </w:r>
            <w:proofErr w:type="gramStart"/>
            <w:r w:rsidRPr="00555D4B">
              <w:rPr>
                <w:rFonts w:eastAsia="標楷體"/>
                <w:b/>
              </w:rPr>
              <w:t>註</w:t>
            </w:r>
            <w:proofErr w:type="gramEnd"/>
            <w:r w:rsidR="00374CA1" w:rsidRPr="00555D4B">
              <w:rPr>
                <w:rFonts w:eastAsia="標楷體"/>
                <w:b/>
              </w:rPr>
              <w:t>3</w:t>
            </w:r>
            <w:r w:rsidRPr="00555D4B">
              <w:rPr>
                <w:rFonts w:eastAsia="標楷體"/>
                <w:b/>
              </w:rPr>
              <w:t>)</w:t>
            </w:r>
          </w:p>
        </w:tc>
      </w:tr>
      <w:tr w:rsidR="00711A86" w:rsidRPr="00555D4B" w:rsidTr="00555D4B">
        <w:tc>
          <w:tcPr>
            <w:tcW w:w="2098" w:type="dxa"/>
            <w:gridSpan w:val="2"/>
            <w:tcBorders>
              <w:top w:val="single" w:sz="6" w:space="0" w:color="auto"/>
              <w:left w:val="single" w:sz="12" w:space="0" w:color="auto"/>
              <w:bottom w:val="single" w:sz="6" w:space="0" w:color="auto"/>
              <w:right w:val="single" w:sz="6" w:space="0" w:color="auto"/>
            </w:tcBorders>
            <w:vAlign w:val="center"/>
          </w:tcPr>
          <w:p w:rsidR="00711A86" w:rsidRPr="00555D4B" w:rsidRDefault="00711A86" w:rsidP="00555D4B">
            <w:pPr>
              <w:jc w:val="distribute"/>
              <w:rPr>
                <w:rFonts w:eastAsia="標楷體"/>
              </w:rPr>
            </w:pPr>
            <w:r w:rsidRPr="00555D4B">
              <w:rPr>
                <w:rFonts w:eastAsia="標楷體"/>
              </w:rPr>
              <w:t>營業收入</w:t>
            </w:r>
          </w:p>
        </w:tc>
        <w:tc>
          <w:tcPr>
            <w:tcW w:w="1288" w:type="dxa"/>
            <w:vMerge w:val="restart"/>
            <w:tcBorders>
              <w:top w:val="single" w:sz="6" w:space="0" w:color="auto"/>
              <w:left w:val="single" w:sz="6" w:space="0" w:color="auto"/>
              <w:right w:val="single" w:sz="6" w:space="0" w:color="auto"/>
            </w:tcBorders>
            <w:vAlign w:val="center"/>
          </w:tcPr>
          <w:p w:rsidR="00711A86" w:rsidRPr="00555D4B" w:rsidRDefault="00711A86" w:rsidP="00555D4B">
            <w:pPr>
              <w:jc w:val="center"/>
              <w:rPr>
                <w:rFonts w:eastAsia="標楷體"/>
              </w:rPr>
            </w:pPr>
            <w:r w:rsidRPr="00555D4B">
              <w:rPr>
                <w:rFonts w:eastAsia="標楷體"/>
              </w:rPr>
              <w:t>不適用</w:t>
            </w: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233,618</w:t>
            </w: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231,899</w:t>
            </w: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298,756</w:t>
            </w:r>
          </w:p>
        </w:tc>
        <w:tc>
          <w:tcPr>
            <w:tcW w:w="1322" w:type="dxa"/>
            <w:tcBorders>
              <w:top w:val="single" w:sz="6" w:space="0" w:color="auto"/>
              <w:left w:val="single" w:sz="6" w:space="0" w:color="auto"/>
              <w:bottom w:val="single" w:sz="6" w:space="0" w:color="auto"/>
              <w:right w:val="single" w:sz="4" w:space="0" w:color="auto"/>
            </w:tcBorders>
            <w:vAlign w:val="center"/>
          </w:tcPr>
          <w:p w:rsidR="00711A86" w:rsidRPr="00F449D6" w:rsidRDefault="00711A86" w:rsidP="00555D4B">
            <w:pPr>
              <w:contextualSpacing/>
              <w:jc w:val="right"/>
              <w:rPr>
                <w:rFonts w:eastAsia="標楷體"/>
              </w:rPr>
            </w:pPr>
            <w:r w:rsidRPr="00F449D6">
              <w:rPr>
                <w:rFonts w:eastAsia="標楷體"/>
              </w:rPr>
              <w:t>344,401</w:t>
            </w:r>
          </w:p>
        </w:tc>
        <w:tc>
          <w:tcPr>
            <w:tcW w:w="1719" w:type="dxa"/>
            <w:tcBorders>
              <w:top w:val="single" w:sz="6" w:space="0" w:color="auto"/>
              <w:left w:val="single" w:sz="4" w:space="0" w:color="auto"/>
              <w:bottom w:val="single" w:sz="6" w:space="0" w:color="auto"/>
              <w:right w:val="single" w:sz="12" w:space="0" w:color="auto"/>
            </w:tcBorders>
            <w:vAlign w:val="center"/>
          </w:tcPr>
          <w:p w:rsidR="00711A86" w:rsidRPr="00F449D6" w:rsidRDefault="00446F37" w:rsidP="00555D4B">
            <w:pPr>
              <w:contextualSpacing/>
              <w:jc w:val="right"/>
              <w:rPr>
                <w:rFonts w:eastAsia="標楷體"/>
              </w:rPr>
            </w:pPr>
            <w:r w:rsidRPr="00F449D6">
              <w:rPr>
                <w:rFonts w:eastAsia="標楷體"/>
              </w:rPr>
              <w:t>285</w:t>
            </w:r>
            <w:r w:rsidR="00CD4F07" w:rsidRPr="00F449D6">
              <w:rPr>
                <w:rFonts w:eastAsia="標楷體"/>
              </w:rPr>
              <w:t>,</w:t>
            </w:r>
            <w:r w:rsidRPr="00F449D6">
              <w:rPr>
                <w:rFonts w:eastAsia="標楷體"/>
              </w:rPr>
              <w:t>322</w:t>
            </w:r>
          </w:p>
        </w:tc>
      </w:tr>
      <w:tr w:rsidR="00711A86" w:rsidRPr="00555D4B" w:rsidTr="00555D4B">
        <w:tc>
          <w:tcPr>
            <w:tcW w:w="2098" w:type="dxa"/>
            <w:gridSpan w:val="2"/>
            <w:tcBorders>
              <w:top w:val="single" w:sz="6" w:space="0" w:color="auto"/>
              <w:left w:val="single" w:sz="12" w:space="0" w:color="auto"/>
              <w:bottom w:val="single" w:sz="6" w:space="0" w:color="auto"/>
              <w:right w:val="single" w:sz="6" w:space="0" w:color="auto"/>
            </w:tcBorders>
            <w:vAlign w:val="center"/>
          </w:tcPr>
          <w:p w:rsidR="00711A86" w:rsidRPr="00555D4B" w:rsidRDefault="00711A86" w:rsidP="00555D4B">
            <w:pPr>
              <w:jc w:val="distribute"/>
              <w:rPr>
                <w:rFonts w:eastAsia="標楷體"/>
              </w:rPr>
            </w:pPr>
            <w:r w:rsidRPr="00555D4B">
              <w:rPr>
                <w:rFonts w:eastAsia="標楷體"/>
              </w:rPr>
              <w:t>營業毛利</w:t>
            </w:r>
          </w:p>
        </w:tc>
        <w:tc>
          <w:tcPr>
            <w:tcW w:w="1288" w:type="dxa"/>
            <w:vMerge/>
            <w:tcBorders>
              <w:left w:val="single" w:sz="6" w:space="0" w:color="auto"/>
              <w:right w:val="single" w:sz="6" w:space="0" w:color="auto"/>
            </w:tcBorders>
            <w:vAlign w:val="center"/>
          </w:tcPr>
          <w:p w:rsidR="00711A86" w:rsidRPr="00555D4B" w:rsidRDefault="00711A86" w:rsidP="00555D4B">
            <w:pPr>
              <w:jc w:val="center"/>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78,206</w:t>
            </w: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80,592</w:t>
            </w: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102,639</w:t>
            </w:r>
          </w:p>
        </w:tc>
        <w:tc>
          <w:tcPr>
            <w:tcW w:w="1322" w:type="dxa"/>
            <w:tcBorders>
              <w:top w:val="single" w:sz="6" w:space="0" w:color="auto"/>
              <w:left w:val="single" w:sz="6" w:space="0" w:color="auto"/>
              <w:bottom w:val="single" w:sz="6" w:space="0" w:color="auto"/>
              <w:right w:val="single" w:sz="4" w:space="0" w:color="auto"/>
            </w:tcBorders>
            <w:vAlign w:val="center"/>
          </w:tcPr>
          <w:p w:rsidR="00711A86" w:rsidRPr="00F449D6" w:rsidRDefault="00711A86" w:rsidP="00555D4B">
            <w:pPr>
              <w:contextualSpacing/>
              <w:jc w:val="right"/>
              <w:rPr>
                <w:rFonts w:eastAsia="標楷體"/>
              </w:rPr>
            </w:pPr>
            <w:r w:rsidRPr="00F449D6">
              <w:rPr>
                <w:rFonts w:eastAsia="標楷體"/>
              </w:rPr>
              <w:t>128,176</w:t>
            </w:r>
          </w:p>
        </w:tc>
        <w:tc>
          <w:tcPr>
            <w:tcW w:w="1719" w:type="dxa"/>
            <w:tcBorders>
              <w:top w:val="single" w:sz="6" w:space="0" w:color="auto"/>
              <w:left w:val="single" w:sz="4" w:space="0" w:color="auto"/>
              <w:bottom w:val="single" w:sz="6" w:space="0" w:color="auto"/>
              <w:right w:val="single" w:sz="12" w:space="0" w:color="auto"/>
            </w:tcBorders>
            <w:vAlign w:val="center"/>
          </w:tcPr>
          <w:p w:rsidR="00711A86" w:rsidRPr="00F449D6" w:rsidRDefault="00446F37" w:rsidP="00555D4B">
            <w:pPr>
              <w:contextualSpacing/>
              <w:jc w:val="right"/>
              <w:rPr>
                <w:rFonts w:eastAsia="標楷體"/>
              </w:rPr>
            </w:pPr>
            <w:r w:rsidRPr="00F449D6">
              <w:rPr>
                <w:rFonts w:eastAsia="標楷體"/>
              </w:rPr>
              <w:t>114</w:t>
            </w:r>
            <w:r w:rsidR="00CD4F07" w:rsidRPr="00F449D6">
              <w:rPr>
                <w:rFonts w:eastAsia="標楷體"/>
              </w:rPr>
              <w:t>,</w:t>
            </w:r>
            <w:r w:rsidRPr="00F449D6">
              <w:rPr>
                <w:rFonts w:eastAsia="標楷體"/>
              </w:rPr>
              <w:t>483</w:t>
            </w:r>
          </w:p>
        </w:tc>
      </w:tr>
      <w:tr w:rsidR="00711A86" w:rsidRPr="00555D4B" w:rsidTr="00555D4B">
        <w:tc>
          <w:tcPr>
            <w:tcW w:w="2098" w:type="dxa"/>
            <w:gridSpan w:val="2"/>
            <w:tcBorders>
              <w:top w:val="single" w:sz="6" w:space="0" w:color="auto"/>
              <w:left w:val="single" w:sz="12" w:space="0" w:color="auto"/>
              <w:bottom w:val="single" w:sz="6" w:space="0" w:color="auto"/>
              <w:right w:val="single" w:sz="6" w:space="0" w:color="auto"/>
            </w:tcBorders>
            <w:vAlign w:val="center"/>
          </w:tcPr>
          <w:p w:rsidR="00711A86" w:rsidRPr="00555D4B" w:rsidRDefault="00711A86" w:rsidP="00555D4B">
            <w:pPr>
              <w:jc w:val="distribute"/>
              <w:rPr>
                <w:rFonts w:eastAsia="標楷體"/>
              </w:rPr>
            </w:pPr>
            <w:r w:rsidRPr="00555D4B">
              <w:rPr>
                <w:rFonts w:eastAsia="標楷體"/>
              </w:rPr>
              <w:t>毛利率</w:t>
            </w:r>
            <w:r w:rsidRPr="00555D4B">
              <w:rPr>
                <w:rFonts w:eastAsia="標楷體"/>
              </w:rPr>
              <w:t>(%)</w:t>
            </w:r>
          </w:p>
        </w:tc>
        <w:tc>
          <w:tcPr>
            <w:tcW w:w="1288" w:type="dxa"/>
            <w:vMerge/>
            <w:tcBorders>
              <w:left w:val="single" w:sz="6" w:space="0" w:color="auto"/>
              <w:right w:val="single" w:sz="6" w:space="0" w:color="auto"/>
            </w:tcBorders>
            <w:vAlign w:val="center"/>
          </w:tcPr>
          <w:p w:rsidR="00711A86" w:rsidRPr="00555D4B" w:rsidRDefault="00711A86" w:rsidP="00555D4B">
            <w:pPr>
              <w:jc w:val="center"/>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33.48</w:t>
            </w: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34.75</w:t>
            </w:r>
          </w:p>
        </w:tc>
        <w:tc>
          <w:tcPr>
            <w:tcW w:w="1320" w:type="dxa"/>
            <w:tcBorders>
              <w:top w:val="single" w:sz="6" w:space="0" w:color="auto"/>
              <w:left w:val="single" w:sz="6" w:space="0" w:color="auto"/>
              <w:bottom w:val="single" w:sz="6" w:space="0" w:color="auto"/>
              <w:right w:val="single" w:sz="6" w:space="0" w:color="auto"/>
            </w:tcBorders>
            <w:vAlign w:val="center"/>
          </w:tcPr>
          <w:p w:rsidR="00711A86" w:rsidRPr="00F449D6" w:rsidRDefault="00711A86" w:rsidP="00555D4B">
            <w:pPr>
              <w:contextualSpacing/>
              <w:jc w:val="right"/>
              <w:rPr>
                <w:rFonts w:eastAsia="標楷體"/>
              </w:rPr>
            </w:pPr>
            <w:r w:rsidRPr="00F449D6">
              <w:rPr>
                <w:rFonts w:eastAsia="標楷體"/>
              </w:rPr>
              <w:t>34.36</w:t>
            </w:r>
          </w:p>
        </w:tc>
        <w:tc>
          <w:tcPr>
            <w:tcW w:w="1322" w:type="dxa"/>
            <w:tcBorders>
              <w:top w:val="single" w:sz="6" w:space="0" w:color="auto"/>
              <w:left w:val="single" w:sz="6" w:space="0" w:color="auto"/>
              <w:bottom w:val="single" w:sz="6" w:space="0" w:color="auto"/>
              <w:right w:val="single" w:sz="4" w:space="0" w:color="auto"/>
            </w:tcBorders>
            <w:vAlign w:val="center"/>
          </w:tcPr>
          <w:p w:rsidR="00711A86" w:rsidRPr="00F449D6" w:rsidRDefault="00711A86" w:rsidP="00555D4B">
            <w:pPr>
              <w:contextualSpacing/>
              <w:jc w:val="right"/>
              <w:rPr>
                <w:rFonts w:eastAsia="標楷體"/>
              </w:rPr>
            </w:pPr>
            <w:r w:rsidRPr="00F449D6">
              <w:rPr>
                <w:rFonts w:eastAsia="標楷體"/>
              </w:rPr>
              <w:t>37.22</w:t>
            </w:r>
          </w:p>
        </w:tc>
        <w:tc>
          <w:tcPr>
            <w:tcW w:w="1719" w:type="dxa"/>
            <w:tcBorders>
              <w:top w:val="single" w:sz="6" w:space="0" w:color="auto"/>
              <w:left w:val="single" w:sz="4" w:space="0" w:color="auto"/>
              <w:bottom w:val="single" w:sz="6" w:space="0" w:color="auto"/>
              <w:right w:val="single" w:sz="12" w:space="0" w:color="auto"/>
            </w:tcBorders>
            <w:vAlign w:val="center"/>
          </w:tcPr>
          <w:p w:rsidR="00711A86" w:rsidRPr="00F449D6" w:rsidRDefault="00446F37" w:rsidP="00555D4B">
            <w:pPr>
              <w:contextualSpacing/>
              <w:jc w:val="right"/>
              <w:rPr>
                <w:rFonts w:eastAsia="標楷體"/>
              </w:rPr>
            </w:pPr>
            <w:r w:rsidRPr="00F449D6">
              <w:rPr>
                <w:rFonts w:eastAsia="標楷體"/>
              </w:rPr>
              <w:t>40.12</w:t>
            </w:r>
          </w:p>
        </w:tc>
      </w:tr>
      <w:tr w:rsidR="00B94DA7" w:rsidRPr="00555D4B" w:rsidTr="00555D4B">
        <w:tc>
          <w:tcPr>
            <w:tcW w:w="2098" w:type="dxa"/>
            <w:gridSpan w:val="2"/>
            <w:tcBorders>
              <w:top w:val="single" w:sz="6" w:space="0" w:color="auto"/>
              <w:left w:val="single" w:sz="12" w:space="0" w:color="auto"/>
              <w:bottom w:val="single" w:sz="6" w:space="0" w:color="auto"/>
              <w:right w:val="single" w:sz="6" w:space="0" w:color="auto"/>
            </w:tcBorders>
            <w:vAlign w:val="center"/>
          </w:tcPr>
          <w:p w:rsidR="00B94DA7" w:rsidRPr="00555D4B" w:rsidRDefault="00B94DA7" w:rsidP="00555D4B">
            <w:pPr>
              <w:jc w:val="distribute"/>
              <w:rPr>
                <w:rFonts w:eastAsia="標楷體"/>
              </w:rPr>
            </w:pPr>
            <w:r w:rsidRPr="00555D4B">
              <w:rPr>
                <w:rFonts w:eastAsia="標楷體"/>
              </w:rPr>
              <w:t>營業外收入</w:t>
            </w:r>
          </w:p>
        </w:tc>
        <w:tc>
          <w:tcPr>
            <w:tcW w:w="1288" w:type="dxa"/>
            <w:vMerge/>
            <w:tcBorders>
              <w:left w:val="single" w:sz="6" w:space="0" w:color="auto"/>
              <w:right w:val="single" w:sz="6" w:space="0" w:color="auto"/>
            </w:tcBorders>
            <w:vAlign w:val="center"/>
          </w:tcPr>
          <w:p w:rsidR="00B94DA7" w:rsidRPr="00555D4B" w:rsidRDefault="00B94DA7" w:rsidP="00555D4B">
            <w:pPr>
              <w:jc w:val="center"/>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contextualSpacing/>
              <w:jc w:val="right"/>
              <w:rPr>
                <w:rFonts w:eastAsia="標楷體"/>
              </w:rPr>
            </w:pPr>
            <w:r w:rsidRPr="00F449D6">
              <w:rPr>
                <w:rFonts w:eastAsia="標楷體"/>
              </w:rPr>
              <w:t>3,686</w:t>
            </w: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contextualSpacing/>
              <w:jc w:val="right"/>
              <w:rPr>
                <w:rFonts w:eastAsia="標楷體"/>
              </w:rPr>
            </w:pPr>
            <w:r w:rsidRPr="00F449D6">
              <w:rPr>
                <w:rFonts w:eastAsia="標楷體"/>
              </w:rPr>
              <w:t>2,160</w:t>
            </w: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pStyle w:val="af7"/>
              <w:spacing w:line="240" w:lineRule="auto"/>
              <w:contextualSpacing/>
              <w:jc w:val="right"/>
              <w:rPr>
                <w:kern w:val="2"/>
                <w:sz w:val="24"/>
                <w:szCs w:val="24"/>
              </w:rPr>
            </w:pPr>
            <w:r w:rsidRPr="00F449D6">
              <w:rPr>
                <w:kern w:val="2"/>
                <w:sz w:val="24"/>
                <w:szCs w:val="24"/>
              </w:rPr>
              <w:t>10,104</w:t>
            </w:r>
          </w:p>
        </w:tc>
        <w:tc>
          <w:tcPr>
            <w:tcW w:w="1322" w:type="dxa"/>
            <w:tcBorders>
              <w:top w:val="single" w:sz="6" w:space="0" w:color="auto"/>
              <w:left w:val="single" w:sz="6" w:space="0" w:color="auto"/>
              <w:bottom w:val="single" w:sz="6" w:space="0" w:color="auto"/>
              <w:right w:val="single" w:sz="4" w:space="0" w:color="auto"/>
            </w:tcBorders>
            <w:vAlign w:val="center"/>
          </w:tcPr>
          <w:p w:rsidR="00B94DA7" w:rsidRPr="00F449D6" w:rsidRDefault="00B94DA7" w:rsidP="00555D4B">
            <w:pPr>
              <w:pStyle w:val="af7"/>
              <w:spacing w:line="240" w:lineRule="auto"/>
              <w:contextualSpacing/>
              <w:jc w:val="right"/>
              <w:rPr>
                <w:kern w:val="2"/>
                <w:sz w:val="24"/>
                <w:szCs w:val="24"/>
              </w:rPr>
            </w:pPr>
            <w:r w:rsidRPr="00F449D6">
              <w:rPr>
                <w:kern w:val="2"/>
                <w:sz w:val="24"/>
                <w:szCs w:val="24"/>
              </w:rPr>
              <w:t>11,288</w:t>
            </w:r>
          </w:p>
        </w:tc>
        <w:tc>
          <w:tcPr>
            <w:tcW w:w="1719" w:type="dxa"/>
            <w:tcBorders>
              <w:top w:val="single" w:sz="6" w:space="0" w:color="auto"/>
              <w:left w:val="single" w:sz="4" w:space="0" w:color="auto"/>
              <w:bottom w:val="single" w:sz="6" w:space="0" w:color="auto"/>
              <w:right w:val="single" w:sz="12" w:space="0" w:color="auto"/>
            </w:tcBorders>
            <w:vAlign w:val="center"/>
          </w:tcPr>
          <w:p w:rsidR="00B94DA7" w:rsidRPr="00B94DA7" w:rsidRDefault="00B94DA7" w:rsidP="00B94DA7">
            <w:pPr>
              <w:contextualSpacing/>
              <w:jc w:val="right"/>
              <w:rPr>
                <w:rFonts w:eastAsia="標楷體"/>
              </w:rPr>
            </w:pPr>
            <w:r w:rsidRPr="00B94DA7">
              <w:rPr>
                <w:rFonts w:eastAsia="標楷體" w:hint="eastAsia"/>
              </w:rPr>
              <w:t>7</w:t>
            </w:r>
            <w:r w:rsidRPr="00B94DA7">
              <w:rPr>
                <w:rFonts w:eastAsia="標楷體"/>
              </w:rPr>
              <w:t>,</w:t>
            </w:r>
            <w:r w:rsidRPr="00B94DA7">
              <w:rPr>
                <w:rFonts w:eastAsia="標楷體" w:hint="eastAsia"/>
              </w:rPr>
              <w:t>194</w:t>
            </w:r>
          </w:p>
        </w:tc>
      </w:tr>
      <w:tr w:rsidR="00B94DA7"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B94DA7" w:rsidRPr="00555D4B" w:rsidRDefault="00B94DA7" w:rsidP="00555D4B">
            <w:pPr>
              <w:jc w:val="distribute"/>
              <w:rPr>
                <w:rFonts w:eastAsia="標楷體"/>
              </w:rPr>
            </w:pPr>
            <w:r w:rsidRPr="00555D4B">
              <w:rPr>
                <w:rFonts w:eastAsia="標楷體"/>
              </w:rPr>
              <w:t>營業外支出</w:t>
            </w:r>
          </w:p>
        </w:tc>
        <w:tc>
          <w:tcPr>
            <w:tcW w:w="1288" w:type="dxa"/>
            <w:vMerge/>
            <w:tcBorders>
              <w:left w:val="single" w:sz="6" w:space="0" w:color="auto"/>
              <w:right w:val="single" w:sz="6" w:space="0" w:color="auto"/>
            </w:tcBorders>
            <w:vAlign w:val="center"/>
          </w:tcPr>
          <w:p w:rsidR="00B94DA7" w:rsidRPr="00555D4B" w:rsidRDefault="00B94DA7" w:rsidP="00555D4B">
            <w:pPr>
              <w:jc w:val="center"/>
              <w:rPr>
                <w:rFonts w:eastAsia="標楷體"/>
              </w:rPr>
            </w:pPr>
          </w:p>
        </w:tc>
        <w:tc>
          <w:tcPr>
            <w:tcW w:w="1320" w:type="dxa"/>
            <w:tcBorders>
              <w:top w:val="single" w:sz="6" w:space="0" w:color="auto"/>
              <w:left w:val="single" w:sz="6" w:space="0" w:color="auto"/>
              <w:bottom w:val="single" w:sz="6" w:space="0" w:color="auto"/>
              <w:right w:val="single" w:sz="6" w:space="0" w:color="auto"/>
            </w:tcBorders>
          </w:tcPr>
          <w:p w:rsidR="00B94DA7" w:rsidRPr="00F449D6" w:rsidRDefault="00B94DA7" w:rsidP="00555D4B">
            <w:pPr>
              <w:contextualSpacing/>
              <w:jc w:val="right"/>
              <w:rPr>
                <w:rFonts w:eastAsia="標楷體"/>
              </w:rPr>
            </w:pPr>
            <w:r w:rsidRPr="00F449D6">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contextualSpacing/>
              <w:jc w:val="right"/>
              <w:rPr>
                <w:rFonts w:eastAsia="標楷體"/>
              </w:rPr>
            </w:pPr>
            <w:r w:rsidRPr="00F449D6">
              <w:rPr>
                <w:rFonts w:eastAsia="標楷體"/>
              </w:rPr>
              <w:t>(210)</w:t>
            </w: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pStyle w:val="af7"/>
              <w:spacing w:line="240" w:lineRule="auto"/>
              <w:contextualSpacing/>
              <w:jc w:val="right"/>
              <w:rPr>
                <w:kern w:val="2"/>
                <w:sz w:val="24"/>
                <w:szCs w:val="24"/>
              </w:rPr>
            </w:pPr>
            <w:r w:rsidRPr="00F449D6">
              <w:rPr>
                <w:kern w:val="2"/>
                <w:sz w:val="24"/>
                <w:szCs w:val="24"/>
              </w:rPr>
              <w:t>(6,119)</w:t>
            </w:r>
          </w:p>
        </w:tc>
        <w:tc>
          <w:tcPr>
            <w:tcW w:w="1322" w:type="dxa"/>
            <w:tcBorders>
              <w:top w:val="single" w:sz="6" w:space="0" w:color="auto"/>
              <w:left w:val="single" w:sz="6" w:space="0" w:color="auto"/>
              <w:bottom w:val="single" w:sz="6" w:space="0" w:color="auto"/>
              <w:right w:val="single" w:sz="4" w:space="0" w:color="auto"/>
            </w:tcBorders>
            <w:vAlign w:val="center"/>
          </w:tcPr>
          <w:p w:rsidR="00B94DA7" w:rsidRPr="00F449D6" w:rsidRDefault="00B94DA7" w:rsidP="00555D4B">
            <w:pPr>
              <w:pStyle w:val="af7"/>
              <w:spacing w:line="240" w:lineRule="auto"/>
              <w:contextualSpacing/>
              <w:jc w:val="right"/>
              <w:rPr>
                <w:kern w:val="2"/>
                <w:sz w:val="24"/>
                <w:szCs w:val="24"/>
              </w:rPr>
            </w:pPr>
            <w:r w:rsidRPr="00F449D6">
              <w:rPr>
                <w:kern w:val="2"/>
                <w:sz w:val="24"/>
                <w:szCs w:val="24"/>
              </w:rPr>
              <w:t>(381)</w:t>
            </w:r>
          </w:p>
        </w:tc>
        <w:tc>
          <w:tcPr>
            <w:tcW w:w="1719" w:type="dxa"/>
            <w:tcBorders>
              <w:top w:val="single" w:sz="6" w:space="0" w:color="auto"/>
              <w:left w:val="single" w:sz="4" w:space="0" w:color="auto"/>
              <w:bottom w:val="single" w:sz="6" w:space="0" w:color="auto"/>
              <w:right w:val="single" w:sz="12" w:space="0" w:color="auto"/>
            </w:tcBorders>
            <w:vAlign w:val="center"/>
          </w:tcPr>
          <w:p w:rsidR="00B94DA7" w:rsidRPr="00B94DA7" w:rsidRDefault="00B94DA7" w:rsidP="00B94DA7">
            <w:pPr>
              <w:contextualSpacing/>
              <w:jc w:val="right"/>
              <w:rPr>
                <w:rFonts w:eastAsia="標楷體"/>
              </w:rPr>
            </w:pPr>
            <w:r w:rsidRPr="00B94DA7">
              <w:rPr>
                <w:rFonts w:eastAsia="標楷體" w:hint="eastAsia"/>
              </w:rPr>
              <w:t>(</w:t>
            </w:r>
            <w:r w:rsidRPr="00B94DA7">
              <w:rPr>
                <w:rFonts w:eastAsia="標楷體"/>
              </w:rPr>
              <w:t>3,</w:t>
            </w:r>
            <w:r w:rsidRPr="00B94DA7">
              <w:rPr>
                <w:rFonts w:eastAsia="標楷體" w:hint="eastAsia"/>
              </w:rPr>
              <w:t>457)</w:t>
            </w:r>
          </w:p>
        </w:tc>
      </w:tr>
      <w:tr w:rsidR="00B94DA7"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B94DA7" w:rsidRPr="00555D4B" w:rsidRDefault="00B94DA7" w:rsidP="00555D4B">
            <w:pPr>
              <w:jc w:val="distribute"/>
              <w:rPr>
                <w:rFonts w:eastAsia="標楷體"/>
              </w:rPr>
            </w:pPr>
            <w:r w:rsidRPr="00555D4B">
              <w:rPr>
                <w:rFonts w:eastAsia="標楷體"/>
              </w:rPr>
              <w:t>稅前損益</w:t>
            </w:r>
          </w:p>
        </w:tc>
        <w:tc>
          <w:tcPr>
            <w:tcW w:w="1288" w:type="dxa"/>
            <w:vMerge/>
            <w:tcBorders>
              <w:left w:val="single" w:sz="6" w:space="0" w:color="auto"/>
              <w:right w:val="single" w:sz="6" w:space="0" w:color="auto"/>
            </w:tcBorders>
            <w:vAlign w:val="center"/>
          </w:tcPr>
          <w:p w:rsidR="00B94DA7" w:rsidRPr="00555D4B" w:rsidRDefault="00B94DA7" w:rsidP="00555D4B">
            <w:pPr>
              <w:jc w:val="center"/>
              <w:rPr>
                <w:rFonts w:eastAsia="標楷體"/>
              </w:rPr>
            </w:pP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contextualSpacing/>
              <w:jc w:val="right"/>
              <w:rPr>
                <w:rFonts w:eastAsia="標楷體"/>
              </w:rPr>
            </w:pPr>
            <w:r w:rsidRPr="00F449D6">
              <w:rPr>
                <w:rFonts w:eastAsia="標楷體"/>
              </w:rPr>
              <w:t xml:space="preserve">39,998 </w:t>
            </w: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contextualSpacing/>
              <w:jc w:val="right"/>
              <w:rPr>
                <w:rFonts w:eastAsia="標楷體"/>
              </w:rPr>
            </w:pPr>
            <w:r w:rsidRPr="00F449D6">
              <w:rPr>
                <w:rFonts w:eastAsia="標楷體"/>
              </w:rPr>
              <w:t>39,464</w:t>
            </w: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contextualSpacing/>
              <w:jc w:val="right"/>
              <w:rPr>
                <w:rFonts w:eastAsia="標楷體"/>
              </w:rPr>
            </w:pPr>
            <w:r w:rsidRPr="00F449D6">
              <w:rPr>
                <w:rFonts w:eastAsia="標楷體"/>
              </w:rPr>
              <w:t>60,148</w:t>
            </w:r>
          </w:p>
        </w:tc>
        <w:tc>
          <w:tcPr>
            <w:tcW w:w="1322" w:type="dxa"/>
            <w:tcBorders>
              <w:top w:val="single" w:sz="6" w:space="0" w:color="auto"/>
              <w:left w:val="single" w:sz="6" w:space="0" w:color="auto"/>
              <w:bottom w:val="single" w:sz="6" w:space="0" w:color="auto"/>
              <w:right w:val="single" w:sz="4" w:space="0" w:color="auto"/>
            </w:tcBorders>
            <w:vAlign w:val="center"/>
          </w:tcPr>
          <w:p w:rsidR="00B94DA7" w:rsidRPr="00F449D6" w:rsidRDefault="00B94DA7" w:rsidP="00555D4B">
            <w:pPr>
              <w:contextualSpacing/>
              <w:jc w:val="right"/>
              <w:rPr>
                <w:rFonts w:eastAsia="標楷體"/>
              </w:rPr>
            </w:pPr>
            <w:r w:rsidRPr="00F449D6">
              <w:rPr>
                <w:rFonts w:eastAsia="標楷體"/>
              </w:rPr>
              <w:t>81,892</w:t>
            </w:r>
          </w:p>
        </w:tc>
        <w:tc>
          <w:tcPr>
            <w:tcW w:w="1719" w:type="dxa"/>
            <w:tcBorders>
              <w:top w:val="single" w:sz="6" w:space="0" w:color="auto"/>
              <w:left w:val="single" w:sz="4" w:space="0" w:color="auto"/>
              <w:bottom w:val="single" w:sz="6" w:space="0" w:color="auto"/>
              <w:right w:val="single" w:sz="12" w:space="0" w:color="auto"/>
            </w:tcBorders>
            <w:vAlign w:val="center"/>
          </w:tcPr>
          <w:p w:rsidR="00B94DA7" w:rsidRPr="00B94DA7" w:rsidRDefault="00B94DA7" w:rsidP="00B94DA7">
            <w:pPr>
              <w:contextualSpacing/>
              <w:jc w:val="right"/>
              <w:rPr>
                <w:rFonts w:eastAsia="標楷體"/>
              </w:rPr>
            </w:pPr>
            <w:r w:rsidRPr="00B94DA7">
              <w:rPr>
                <w:rFonts w:eastAsia="標楷體"/>
              </w:rPr>
              <w:t>70,</w:t>
            </w:r>
            <w:r w:rsidRPr="00B94DA7">
              <w:rPr>
                <w:rFonts w:eastAsia="標楷體" w:hint="eastAsia"/>
              </w:rPr>
              <w:t>701</w:t>
            </w:r>
          </w:p>
        </w:tc>
      </w:tr>
      <w:tr w:rsidR="00B94DA7" w:rsidRPr="00555D4B" w:rsidTr="00555D4B">
        <w:tc>
          <w:tcPr>
            <w:tcW w:w="2098" w:type="dxa"/>
            <w:gridSpan w:val="2"/>
            <w:tcBorders>
              <w:top w:val="single" w:sz="6" w:space="0" w:color="auto"/>
              <w:left w:val="single" w:sz="12" w:space="0" w:color="auto"/>
              <w:bottom w:val="single" w:sz="6" w:space="0" w:color="auto"/>
              <w:right w:val="single" w:sz="6" w:space="0" w:color="auto"/>
            </w:tcBorders>
            <w:vAlign w:val="center"/>
          </w:tcPr>
          <w:p w:rsidR="00B94DA7" w:rsidRPr="00555D4B" w:rsidRDefault="00B94DA7" w:rsidP="00555D4B">
            <w:pPr>
              <w:jc w:val="distribute"/>
              <w:rPr>
                <w:rFonts w:eastAsia="標楷體"/>
              </w:rPr>
            </w:pPr>
            <w:r w:rsidRPr="00555D4B">
              <w:rPr>
                <w:rFonts w:eastAsia="標楷體"/>
              </w:rPr>
              <w:t>稅後損益</w:t>
            </w:r>
          </w:p>
        </w:tc>
        <w:tc>
          <w:tcPr>
            <w:tcW w:w="1288" w:type="dxa"/>
            <w:vMerge/>
            <w:tcBorders>
              <w:left w:val="single" w:sz="6" w:space="0" w:color="auto"/>
              <w:right w:val="single" w:sz="6" w:space="0" w:color="auto"/>
            </w:tcBorders>
          </w:tcPr>
          <w:p w:rsidR="00B94DA7" w:rsidRPr="00555D4B" w:rsidRDefault="00B94DA7" w:rsidP="00555D4B">
            <w:pPr>
              <w:jc w:val="center"/>
            </w:pPr>
          </w:p>
        </w:tc>
        <w:tc>
          <w:tcPr>
            <w:tcW w:w="1320" w:type="dxa"/>
            <w:tcBorders>
              <w:top w:val="single" w:sz="6" w:space="0" w:color="auto"/>
              <w:left w:val="single" w:sz="6" w:space="0" w:color="auto"/>
              <w:bottom w:val="single" w:sz="6" w:space="0" w:color="auto"/>
              <w:right w:val="single" w:sz="6" w:space="0" w:color="auto"/>
            </w:tcBorders>
            <w:shd w:val="clear" w:color="auto" w:fill="auto"/>
          </w:tcPr>
          <w:p w:rsidR="00B94DA7" w:rsidRPr="00F449D6" w:rsidRDefault="00B94DA7" w:rsidP="00555D4B">
            <w:pPr>
              <w:contextualSpacing/>
              <w:jc w:val="right"/>
              <w:rPr>
                <w:rFonts w:eastAsia="標楷體"/>
              </w:rPr>
            </w:pPr>
            <w:r w:rsidRPr="00F449D6">
              <w:rPr>
                <w:rFonts w:eastAsia="標楷體"/>
              </w:rPr>
              <w:t>33,438</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B94DA7" w:rsidRPr="00F449D6" w:rsidRDefault="00B94DA7" w:rsidP="00555D4B">
            <w:pPr>
              <w:contextualSpacing/>
              <w:jc w:val="right"/>
              <w:rPr>
                <w:rFonts w:eastAsia="標楷體"/>
              </w:rPr>
            </w:pPr>
            <w:r w:rsidRPr="00F449D6">
              <w:rPr>
                <w:rFonts w:eastAsia="標楷體"/>
              </w:rPr>
              <w:t>33,329</w:t>
            </w: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pStyle w:val="af7"/>
              <w:spacing w:line="240" w:lineRule="auto"/>
              <w:contextualSpacing/>
              <w:jc w:val="right"/>
              <w:rPr>
                <w:kern w:val="2"/>
                <w:sz w:val="24"/>
                <w:szCs w:val="24"/>
              </w:rPr>
            </w:pPr>
            <w:r w:rsidRPr="00F449D6">
              <w:rPr>
                <w:kern w:val="2"/>
                <w:sz w:val="24"/>
                <w:szCs w:val="24"/>
              </w:rPr>
              <w:t>47,365</w:t>
            </w:r>
          </w:p>
        </w:tc>
        <w:tc>
          <w:tcPr>
            <w:tcW w:w="1322" w:type="dxa"/>
            <w:tcBorders>
              <w:top w:val="single" w:sz="6" w:space="0" w:color="auto"/>
              <w:left w:val="single" w:sz="6" w:space="0" w:color="auto"/>
              <w:bottom w:val="single" w:sz="6" w:space="0" w:color="auto"/>
              <w:right w:val="single" w:sz="4" w:space="0" w:color="auto"/>
            </w:tcBorders>
            <w:vAlign w:val="center"/>
          </w:tcPr>
          <w:p w:rsidR="00B94DA7" w:rsidRPr="00F449D6" w:rsidRDefault="00B94DA7" w:rsidP="00555D4B">
            <w:pPr>
              <w:pStyle w:val="af7"/>
              <w:spacing w:line="240" w:lineRule="auto"/>
              <w:contextualSpacing/>
              <w:jc w:val="right"/>
              <w:rPr>
                <w:kern w:val="2"/>
                <w:sz w:val="24"/>
                <w:szCs w:val="24"/>
              </w:rPr>
            </w:pPr>
            <w:r w:rsidRPr="00F449D6">
              <w:rPr>
                <w:kern w:val="2"/>
                <w:sz w:val="24"/>
                <w:szCs w:val="24"/>
              </w:rPr>
              <w:t>66,289</w:t>
            </w:r>
          </w:p>
        </w:tc>
        <w:tc>
          <w:tcPr>
            <w:tcW w:w="1719" w:type="dxa"/>
            <w:tcBorders>
              <w:top w:val="single" w:sz="6" w:space="0" w:color="auto"/>
              <w:left w:val="single" w:sz="4" w:space="0" w:color="auto"/>
              <w:bottom w:val="single" w:sz="6" w:space="0" w:color="auto"/>
              <w:right w:val="single" w:sz="12" w:space="0" w:color="auto"/>
            </w:tcBorders>
            <w:vAlign w:val="center"/>
          </w:tcPr>
          <w:p w:rsidR="00B94DA7" w:rsidRPr="00B94DA7" w:rsidRDefault="00B94DA7" w:rsidP="00B94DA7">
            <w:pPr>
              <w:contextualSpacing/>
              <w:jc w:val="right"/>
              <w:rPr>
                <w:rFonts w:eastAsia="標楷體"/>
              </w:rPr>
            </w:pPr>
            <w:r w:rsidRPr="00B94DA7">
              <w:rPr>
                <w:rFonts w:eastAsia="標楷體"/>
              </w:rPr>
              <w:t>5</w:t>
            </w:r>
            <w:r w:rsidRPr="00B94DA7">
              <w:rPr>
                <w:rFonts w:eastAsia="標楷體" w:hint="eastAsia"/>
              </w:rPr>
              <w:t>3</w:t>
            </w:r>
            <w:r w:rsidRPr="00B94DA7">
              <w:rPr>
                <w:rFonts w:eastAsia="標楷體"/>
              </w:rPr>
              <w:t>,</w:t>
            </w:r>
            <w:r w:rsidRPr="00B94DA7">
              <w:rPr>
                <w:rFonts w:eastAsia="標楷體" w:hint="eastAsia"/>
              </w:rPr>
              <w:t>219</w:t>
            </w:r>
          </w:p>
        </w:tc>
      </w:tr>
      <w:tr w:rsidR="00B94DA7" w:rsidRPr="00555D4B" w:rsidTr="00555D4B">
        <w:tc>
          <w:tcPr>
            <w:tcW w:w="2098" w:type="dxa"/>
            <w:gridSpan w:val="2"/>
            <w:tcBorders>
              <w:top w:val="single" w:sz="6" w:space="0" w:color="auto"/>
              <w:left w:val="single" w:sz="12" w:space="0" w:color="auto"/>
              <w:bottom w:val="single" w:sz="6" w:space="0" w:color="auto"/>
              <w:right w:val="single" w:sz="6" w:space="0" w:color="auto"/>
            </w:tcBorders>
            <w:vAlign w:val="center"/>
          </w:tcPr>
          <w:p w:rsidR="00B94DA7" w:rsidRPr="00555D4B" w:rsidRDefault="00B94DA7" w:rsidP="00555D4B">
            <w:pPr>
              <w:jc w:val="distribute"/>
              <w:rPr>
                <w:rFonts w:eastAsia="標楷體"/>
              </w:rPr>
            </w:pPr>
            <w:r w:rsidRPr="00555D4B">
              <w:rPr>
                <w:rFonts w:eastAsia="標楷體"/>
              </w:rPr>
              <w:t>每股盈餘（元）</w:t>
            </w:r>
          </w:p>
        </w:tc>
        <w:tc>
          <w:tcPr>
            <w:tcW w:w="1288" w:type="dxa"/>
            <w:vMerge/>
            <w:tcBorders>
              <w:left w:val="single" w:sz="6" w:space="0" w:color="auto"/>
              <w:right w:val="single" w:sz="6" w:space="0" w:color="auto"/>
            </w:tcBorders>
          </w:tcPr>
          <w:p w:rsidR="00B94DA7" w:rsidRPr="00555D4B" w:rsidRDefault="00B94DA7" w:rsidP="00555D4B">
            <w:pPr>
              <w:jc w:val="center"/>
            </w:pP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B94DA7" w:rsidRPr="00F449D6" w:rsidRDefault="00B94DA7" w:rsidP="00555D4B">
            <w:pPr>
              <w:contextualSpacing/>
              <w:jc w:val="right"/>
              <w:rPr>
                <w:rFonts w:eastAsia="標楷體"/>
              </w:rPr>
            </w:pPr>
            <w:r w:rsidRPr="00F449D6">
              <w:rPr>
                <w:rFonts w:eastAsia="標楷體"/>
              </w:rPr>
              <w:t>2.90</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B94DA7" w:rsidRPr="00F449D6" w:rsidRDefault="00B94DA7" w:rsidP="00555D4B">
            <w:pPr>
              <w:contextualSpacing/>
              <w:jc w:val="right"/>
              <w:rPr>
                <w:rFonts w:eastAsia="標楷體"/>
              </w:rPr>
            </w:pPr>
            <w:r w:rsidRPr="00F449D6">
              <w:rPr>
                <w:rFonts w:eastAsia="標楷體"/>
              </w:rPr>
              <w:t>2.23</w:t>
            </w:r>
          </w:p>
        </w:tc>
        <w:tc>
          <w:tcPr>
            <w:tcW w:w="1320" w:type="dxa"/>
            <w:tcBorders>
              <w:top w:val="single" w:sz="6" w:space="0" w:color="auto"/>
              <w:left w:val="single" w:sz="6" w:space="0" w:color="auto"/>
              <w:bottom w:val="single" w:sz="6" w:space="0" w:color="auto"/>
              <w:right w:val="single" w:sz="6" w:space="0" w:color="auto"/>
            </w:tcBorders>
            <w:vAlign w:val="center"/>
          </w:tcPr>
          <w:p w:rsidR="00B94DA7" w:rsidRPr="00F449D6" w:rsidRDefault="00B94DA7" w:rsidP="00555D4B">
            <w:pPr>
              <w:contextualSpacing/>
              <w:jc w:val="right"/>
              <w:rPr>
                <w:rFonts w:eastAsia="標楷體"/>
              </w:rPr>
            </w:pPr>
            <w:r w:rsidRPr="00F449D6">
              <w:rPr>
                <w:rFonts w:eastAsia="標楷體"/>
              </w:rPr>
              <w:t>2.74</w:t>
            </w:r>
          </w:p>
        </w:tc>
        <w:tc>
          <w:tcPr>
            <w:tcW w:w="1322" w:type="dxa"/>
            <w:tcBorders>
              <w:top w:val="single" w:sz="6" w:space="0" w:color="auto"/>
              <w:left w:val="single" w:sz="6" w:space="0" w:color="auto"/>
              <w:bottom w:val="single" w:sz="6" w:space="0" w:color="auto"/>
              <w:right w:val="single" w:sz="4" w:space="0" w:color="auto"/>
            </w:tcBorders>
            <w:vAlign w:val="center"/>
          </w:tcPr>
          <w:p w:rsidR="00B94DA7" w:rsidRPr="00F449D6" w:rsidRDefault="00B94DA7" w:rsidP="00555D4B">
            <w:pPr>
              <w:contextualSpacing/>
              <w:jc w:val="right"/>
              <w:rPr>
                <w:rFonts w:eastAsia="標楷體"/>
              </w:rPr>
            </w:pPr>
            <w:r w:rsidRPr="00F449D6">
              <w:rPr>
                <w:rFonts w:eastAsia="標楷體"/>
              </w:rPr>
              <w:t>3.55</w:t>
            </w:r>
          </w:p>
        </w:tc>
        <w:tc>
          <w:tcPr>
            <w:tcW w:w="1719" w:type="dxa"/>
            <w:tcBorders>
              <w:top w:val="single" w:sz="6" w:space="0" w:color="auto"/>
              <w:left w:val="single" w:sz="4" w:space="0" w:color="auto"/>
              <w:bottom w:val="single" w:sz="6" w:space="0" w:color="auto"/>
              <w:right w:val="single" w:sz="12" w:space="0" w:color="auto"/>
            </w:tcBorders>
            <w:vAlign w:val="center"/>
          </w:tcPr>
          <w:p w:rsidR="00B94DA7" w:rsidRPr="00B94DA7" w:rsidRDefault="00B94DA7" w:rsidP="00B94DA7">
            <w:pPr>
              <w:contextualSpacing/>
              <w:jc w:val="right"/>
              <w:rPr>
                <w:rFonts w:eastAsia="標楷體"/>
              </w:rPr>
            </w:pPr>
            <w:r w:rsidRPr="00B94DA7">
              <w:rPr>
                <w:rFonts w:eastAsia="標楷體"/>
              </w:rPr>
              <w:t>2.9</w:t>
            </w:r>
            <w:r w:rsidRPr="00B94DA7">
              <w:rPr>
                <w:rFonts w:eastAsia="標楷體" w:hint="eastAsia"/>
              </w:rPr>
              <w:t>8</w:t>
            </w:r>
          </w:p>
        </w:tc>
      </w:tr>
      <w:tr w:rsidR="00446F37" w:rsidRPr="00555D4B" w:rsidTr="00555D4B">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rsidR="00446F37" w:rsidRPr="00555D4B" w:rsidRDefault="00446F37" w:rsidP="00555D4B">
            <w:pPr>
              <w:jc w:val="distribute"/>
              <w:rPr>
                <w:rFonts w:eastAsia="標楷體"/>
              </w:rPr>
            </w:pPr>
            <w:r w:rsidRPr="00555D4B">
              <w:rPr>
                <w:rFonts w:eastAsia="標楷體"/>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rsidR="00446F37" w:rsidRPr="00555D4B" w:rsidRDefault="00446F37" w:rsidP="00555D4B">
            <w:pPr>
              <w:jc w:val="distribute"/>
              <w:rPr>
                <w:rFonts w:eastAsia="標楷體"/>
              </w:rPr>
            </w:pPr>
            <w:r w:rsidRPr="00555D4B">
              <w:rPr>
                <w:rFonts w:eastAsia="標楷體"/>
              </w:rPr>
              <w:t>現金股利</w:t>
            </w:r>
            <w:r w:rsidRPr="00555D4B">
              <w:rPr>
                <w:rFonts w:eastAsia="標楷體"/>
              </w:rPr>
              <w:t>(</w:t>
            </w:r>
            <w:r w:rsidRPr="00555D4B">
              <w:rPr>
                <w:rFonts w:eastAsia="標楷體"/>
              </w:rPr>
              <w:t>元</w:t>
            </w:r>
            <w:r w:rsidRPr="00555D4B">
              <w:rPr>
                <w:rFonts w:eastAsia="標楷體"/>
              </w:rPr>
              <w:t>)</w:t>
            </w:r>
          </w:p>
        </w:tc>
        <w:tc>
          <w:tcPr>
            <w:tcW w:w="1288" w:type="dxa"/>
            <w:vMerge/>
            <w:tcBorders>
              <w:left w:val="single" w:sz="6" w:space="0" w:color="auto"/>
              <w:right w:val="single" w:sz="6" w:space="0" w:color="auto"/>
            </w:tcBorders>
            <w:vAlign w:val="center"/>
          </w:tcPr>
          <w:p w:rsidR="00446F37" w:rsidRPr="00555D4B" w:rsidRDefault="00446F37" w:rsidP="00555D4B">
            <w:pPr>
              <w:jc w:val="center"/>
              <w:rPr>
                <w:rFonts w:eastAsia="標楷體"/>
              </w:rPr>
            </w:pP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46F37" w:rsidRPr="00F449D6" w:rsidRDefault="00446F37" w:rsidP="00555D4B">
            <w:pPr>
              <w:contextualSpacing/>
              <w:jc w:val="right"/>
              <w:rPr>
                <w:rFonts w:eastAsia="標楷體"/>
              </w:rPr>
            </w:pPr>
            <w:r w:rsidRPr="00F449D6">
              <w:rPr>
                <w:rFonts w:eastAsia="標楷體"/>
              </w:rPr>
              <w:t>2.64</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46F37" w:rsidRPr="00F449D6" w:rsidRDefault="00446F37" w:rsidP="00555D4B">
            <w:pPr>
              <w:contextualSpacing/>
              <w:jc w:val="right"/>
              <w:rPr>
                <w:rFonts w:eastAsia="標楷體"/>
              </w:rPr>
            </w:pPr>
            <w:r w:rsidRPr="00F449D6">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46F37" w:rsidRPr="00F449D6" w:rsidRDefault="00446F37" w:rsidP="00555D4B">
            <w:pPr>
              <w:contextualSpacing/>
              <w:jc w:val="right"/>
              <w:rPr>
                <w:rFonts w:eastAsia="標楷體"/>
              </w:rPr>
            </w:pPr>
            <w:r w:rsidRPr="00F449D6">
              <w:rPr>
                <w:rFonts w:eastAsia="標楷體"/>
              </w:rPr>
              <w:t>3</w:t>
            </w:r>
          </w:p>
        </w:tc>
        <w:tc>
          <w:tcPr>
            <w:tcW w:w="1322" w:type="dxa"/>
            <w:tcBorders>
              <w:top w:val="single" w:sz="6" w:space="0" w:color="auto"/>
              <w:left w:val="single" w:sz="6" w:space="0" w:color="auto"/>
              <w:bottom w:val="single" w:sz="6" w:space="0" w:color="auto"/>
              <w:right w:val="single" w:sz="4" w:space="0" w:color="auto"/>
            </w:tcBorders>
            <w:vAlign w:val="center"/>
          </w:tcPr>
          <w:p w:rsidR="00446F37" w:rsidRPr="00F449D6" w:rsidRDefault="00446F37" w:rsidP="00555D4B">
            <w:pPr>
              <w:tabs>
                <w:tab w:val="left" w:pos="1250"/>
              </w:tabs>
              <w:contextualSpacing/>
              <w:jc w:val="right"/>
              <w:rPr>
                <w:rFonts w:eastAsia="標楷體"/>
              </w:rPr>
            </w:pPr>
            <w:r w:rsidRPr="00F449D6">
              <w:rPr>
                <w:rFonts w:eastAsia="標楷體"/>
              </w:rPr>
              <w:t>2</w:t>
            </w:r>
          </w:p>
        </w:tc>
        <w:tc>
          <w:tcPr>
            <w:tcW w:w="1719" w:type="dxa"/>
            <w:tcBorders>
              <w:top w:val="single" w:sz="6" w:space="0" w:color="auto"/>
              <w:left w:val="single" w:sz="4" w:space="0" w:color="auto"/>
              <w:bottom w:val="single" w:sz="6" w:space="0" w:color="auto"/>
              <w:right w:val="single" w:sz="12" w:space="0" w:color="auto"/>
            </w:tcBorders>
            <w:vAlign w:val="center"/>
          </w:tcPr>
          <w:p w:rsidR="00446F37" w:rsidRPr="00F449D6" w:rsidRDefault="00CD4F07" w:rsidP="00555D4B">
            <w:pPr>
              <w:contextualSpacing/>
              <w:jc w:val="right"/>
              <w:rPr>
                <w:rFonts w:eastAsia="標楷體"/>
              </w:rPr>
            </w:pPr>
            <w:r w:rsidRPr="00F449D6">
              <w:rPr>
                <w:rFonts w:eastAsia="標楷體"/>
              </w:rPr>
              <w:t>－</w:t>
            </w:r>
          </w:p>
        </w:tc>
      </w:tr>
      <w:tr w:rsidR="00446F37" w:rsidRPr="00555D4B" w:rsidTr="00555D4B">
        <w:trPr>
          <w:cantSplit/>
        </w:trPr>
        <w:tc>
          <w:tcPr>
            <w:tcW w:w="568" w:type="dxa"/>
            <w:vMerge/>
            <w:tcBorders>
              <w:left w:val="single" w:sz="12" w:space="0" w:color="auto"/>
              <w:bottom w:val="single" w:sz="6" w:space="0" w:color="auto"/>
              <w:right w:val="single" w:sz="4" w:space="0" w:color="auto"/>
            </w:tcBorders>
            <w:vAlign w:val="center"/>
          </w:tcPr>
          <w:p w:rsidR="00446F37" w:rsidRPr="00555D4B" w:rsidRDefault="00446F37" w:rsidP="00555D4B">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446F37" w:rsidRPr="00555D4B" w:rsidRDefault="00446F37" w:rsidP="00555D4B">
            <w:pPr>
              <w:jc w:val="both"/>
              <w:rPr>
                <w:rFonts w:eastAsia="標楷體"/>
              </w:rPr>
            </w:pPr>
            <w:r w:rsidRPr="00555D4B">
              <w:rPr>
                <w:rFonts w:eastAsia="標楷體"/>
              </w:rPr>
              <w:t>股票股利</w:t>
            </w:r>
            <w:r w:rsidRPr="00555D4B">
              <w:rPr>
                <w:rFonts w:eastAsia="標楷體"/>
              </w:rPr>
              <w:t>(</w:t>
            </w:r>
            <w:r w:rsidRPr="00555D4B">
              <w:rPr>
                <w:rFonts w:eastAsia="標楷體"/>
              </w:rPr>
              <w:t>資本公積轉增資</w:t>
            </w:r>
            <w:r w:rsidRPr="00555D4B">
              <w:rPr>
                <w:rFonts w:eastAsia="標楷體"/>
              </w:rPr>
              <w:t>)(</w:t>
            </w:r>
            <w:r w:rsidRPr="00555D4B">
              <w:rPr>
                <w:rFonts w:eastAsia="標楷體"/>
              </w:rPr>
              <w:t>元</w:t>
            </w:r>
            <w:r w:rsidRPr="00555D4B">
              <w:rPr>
                <w:rFonts w:eastAsia="標楷體"/>
              </w:rPr>
              <w:t>)</w:t>
            </w:r>
          </w:p>
        </w:tc>
        <w:tc>
          <w:tcPr>
            <w:tcW w:w="1288" w:type="dxa"/>
            <w:vMerge/>
            <w:tcBorders>
              <w:left w:val="single" w:sz="6" w:space="0" w:color="auto"/>
              <w:right w:val="single" w:sz="6" w:space="0" w:color="auto"/>
            </w:tcBorders>
            <w:vAlign w:val="center"/>
          </w:tcPr>
          <w:p w:rsidR="00446F37" w:rsidRPr="00555D4B" w:rsidRDefault="00446F37" w:rsidP="00555D4B">
            <w:pPr>
              <w:jc w:val="center"/>
              <w:rPr>
                <w:rFonts w:eastAsia="標楷體"/>
              </w:rPr>
            </w:pP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46F37" w:rsidRPr="00F449D6" w:rsidRDefault="00446F37" w:rsidP="00555D4B">
            <w:pPr>
              <w:contextualSpacing/>
              <w:jc w:val="right"/>
              <w:rPr>
                <w:rFonts w:eastAsia="標楷體"/>
              </w:rPr>
            </w:pPr>
            <w:r w:rsidRPr="00F449D6">
              <w:rPr>
                <w:rFonts w:eastAsia="標楷體"/>
              </w:rPr>
              <w:t>－</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46F37" w:rsidRPr="00F449D6" w:rsidRDefault="00446F37" w:rsidP="00555D4B">
            <w:pPr>
              <w:contextualSpacing/>
              <w:jc w:val="right"/>
              <w:rPr>
                <w:rFonts w:eastAsia="標楷體"/>
              </w:rPr>
            </w:pPr>
            <w:r w:rsidRPr="00F449D6">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46F37" w:rsidRPr="00F449D6" w:rsidRDefault="00446F37" w:rsidP="00555D4B">
            <w:pPr>
              <w:contextualSpacing/>
              <w:jc w:val="right"/>
              <w:rPr>
                <w:rFonts w:eastAsia="標楷體"/>
              </w:rPr>
            </w:pPr>
            <w:r w:rsidRPr="00F449D6">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tcPr>
          <w:p w:rsidR="00446F37" w:rsidRPr="00F449D6" w:rsidRDefault="00446F37" w:rsidP="00555D4B">
            <w:pPr>
              <w:contextualSpacing/>
              <w:jc w:val="right"/>
              <w:rPr>
                <w:rFonts w:eastAsia="標楷體"/>
              </w:rPr>
            </w:pPr>
            <w:r w:rsidRPr="00F449D6">
              <w:rPr>
                <w:rFonts w:eastAsia="標楷體"/>
              </w:rPr>
              <w:t>－</w:t>
            </w:r>
          </w:p>
        </w:tc>
        <w:tc>
          <w:tcPr>
            <w:tcW w:w="1719" w:type="dxa"/>
            <w:tcBorders>
              <w:top w:val="single" w:sz="6" w:space="0" w:color="auto"/>
              <w:left w:val="single" w:sz="4" w:space="0" w:color="auto"/>
              <w:bottom w:val="single" w:sz="6" w:space="0" w:color="auto"/>
              <w:right w:val="single" w:sz="12" w:space="0" w:color="auto"/>
            </w:tcBorders>
            <w:vAlign w:val="center"/>
          </w:tcPr>
          <w:p w:rsidR="00446F37" w:rsidRPr="00F449D6" w:rsidRDefault="00446F37" w:rsidP="00555D4B">
            <w:pPr>
              <w:contextualSpacing/>
              <w:jc w:val="right"/>
              <w:rPr>
                <w:rFonts w:eastAsia="標楷體"/>
              </w:rPr>
            </w:pPr>
            <w:r w:rsidRPr="00F449D6">
              <w:rPr>
                <w:rFonts w:eastAsia="標楷體"/>
              </w:rPr>
              <w:t>－</w:t>
            </w:r>
          </w:p>
        </w:tc>
      </w:tr>
      <w:tr w:rsidR="00446F37" w:rsidRPr="00555D4B" w:rsidTr="00555D4B">
        <w:trPr>
          <w:cantSplit/>
        </w:trPr>
        <w:tc>
          <w:tcPr>
            <w:tcW w:w="568" w:type="dxa"/>
            <w:vMerge/>
            <w:tcBorders>
              <w:left w:val="single" w:sz="12" w:space="0" w:color="auto"/>
              <w:bottom w:val="single" w:sz="6" w:space="0" w:color="auto"/>
              <w:right w:val="single" w:sz="4" w:space="0" w:color="auto"/>
            </w:tcBorders>
            <w:vAlign w:val="center"/>
          </w:tcPr>
          <w:p w:rsidR="00446F37" w:rsidRPr="00555D4B" w:rsidRDefault="00446F37" w:rsidP="00555D4B">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rsidR="00446F37" w:rsidRPr="00555D4B" w:rsidRDefault="00446F37" w:rsidP="00555D4B">
            <w:pPr>
              <w:jc w:val="both"/>
              <w:rPr>
                <w:rFonts w:eastAsia="標楷體"/>
              </w:rPr>
            </w:pPr>
            <w:r w:rsidRPr="00555D4B">
              <w:rPr>
                <w:rFonts w:eastAsia="標楷體"/>
              </w:rPr>
              <w:t>股票股利</w:t>
            </w:r>
            <w:r w:rsidRPr="00555D4B">
              <w:rPr>
                <w:rFonts w:eastAsia="標楷體"/>
              </w:rPr>
              <w:t>(</w:t>
            </w:r>
            <w:r w:rsidRPr="00555D4B">
              <w:rPr>
                <w:rFonts w:eastAsia="標楷體"/>
              </w:rPr>
              <w:t>盈餘轉增資</w:t>
            </w:r>
            <w:r w:rsidRPr="00555D4B">
              <w:rPr>
                <w:rFonts w:eastAsia="標楷體"/>
              </w:rPr>
              <w:t>)(</w:t>
            </w:r>
            <w:r w:rsidRPr="00555D4B">
              <w:rPr>
                <w:rFonts w:eastAsia="標楷體"/>
              </w:rPr>
              <w:t>元</w:t>
            </w:r>
            <w:r w:rsidRPr="00555D4B">
              <w:rPr>
                <w:rFonts w:eastAsia="標楷體"/>
              </w:rPr>
              <w:t>)</w:t>
            </w:r>
          </w:p>
        </w:tc>
        <w:tc>
          <w:tcPr>
            <w:tcW w:w="1288" w:type="dxa"/>
            <w:vMerge/>
            <w:tcBorders>
              <w:left w:val="single" w:sz="6" w:space="0" w:color="auto"/>
              <w:bottom w:val="single" w:sz="6" w:space="0" w:color="auto"/>
              <w:right w:val="single" w:sz="6" w:space="0" w:color="auto"/>
            </w:tcBorders>
            <w:vAlign w:val="center"/>
          </w:tcPr>
          <w:p w:rsidR="00446F37" w:rsidRPr="00555D4B" w:rsidRDefault="00446F37" w:rsidP="00555D4B">
            <w:pPr>
              <w:jc w:val="center"/>
              <w:rPr>
                <w:rFonts w:eastAsia="標楷體"/>
              </w:rPr>
            </w:pP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46F37" w:rsidRPr="00F449D6" w:rsidRDefault="00446F37" w:rsidP="00555D4B">
            <w:pPr>
              <w:contextualSpacing/>
              <w:jc w:val="right"/>
              <w:rPr>
                <w:rFonts w:eastAsia="標楷體"/>
              </w:rPr>
            </w:pPr>
            <w:r w:rsidRPr="00F449D6">
              <w:rPr>
                <w:rFonts w:eastAsia="標楷體"/>
              </w:rPr>
              <w:t>3.34</w:t>
            </w:r>
          </w:p>
        </w:tc>
        <w:tc>
          <w:tcPr>
            <w:tcW w:w="1320" w:type="dxa"/>
            <w:tcBorders>
              <w:top w:val="single" w:sz="6" w:space="0" w:color="auto"/>
              <w:left w:val="single" w:sz="6" w:space="0" w:color="auto"/>
              <w:bottom w:val="single" w:sz="6" w:space="0" w:color="auto"/>
              <w:right w:val="single" w:sz="6" w:space="0" w:color="auto"/>
            </w:tcBorders>
            <w:shd w:val="clear" w:color="auto" w:fill="auto"/>
            <w:vAlign w:val="center"/>
          </w:tcPr>
          <w:p w:rsidR="00446F37" w:rsidRPr="00F449D6" w:rsidRDefault="00446F37" w:rsidP="00555D4B">
            <w:pPr>
              <w:contextualSpacing/>
              <w:jc w:val="right"/>
              <w:rPr>
                <w:rFonts w:eastAsia="標楷體"/>
              </w:rPr>
            </w:pPr>
            <w:r w:rsidRPr="00F449D6">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rsidR="00446F37" w:rsidRPr="00F449D6" w:rsidRDefault="00446F37" w:rsidP="00555D4B">
            <w:pPr>
              <w:contextualSpacing/>
              <w:jc w:val="right"/>
              <w:rPr>
                <w:rFonts w:eastAsia="標楷體"/>
              </w:rPr>
            </w:pPr>
            <w:r w:rsidRPr="00F449D6">
              <w:rPr>
                <w:rFonts w:eastAsia="標楷體"/>
              </w:rPr>
              <w:t>6</w:t>
            </w:r>
          </w:p>
        </w:tc>
        <w:tc>
          <w:tcPr>
            <w:tcW w:w="1322" w:type="dxa"/>
            <w:tcBorders>
              <w:top w:val="single" w:sz="6" w:space="0" w:color="auto"/>
              <w:left w:val="single" w:sz="6" w:space="0" w:color="auto"/>
              <w:bottom w:val="single" w:sz="6" w:space="0" w:color="auto"/>
              <w:right w:val="single" w:sz="4" w:space="0" w:color="auto"/>
            </w:tcBorders>
            <w:vAlign w:val="center"/>
          </w:tcPr>
          <w:p w:rsidR="00446F37" w:rsidRPr="00F449D6" w:rsidRDefault="00446F37" w:rsidP="00555D4B">
            <w:pPr>
              <w:tabs>
                <w:tab w:val="left" w:pos="1250"/>
              </w:tabs>
              <w:contextualSpacing/>
              <w:jc w:val="right"/>
              <w:rPr>
                <w:rFonts w:eastAsia="標楷體"/>
              </w:rPr>
            </w:pPr>
            <w:r w:rsidRPr="00F449D6">
              <w:rPr>
                <w:rFonts w:eastAsia="標楷體"/>
              </w:rPr>
              <w:t>－</w:t>
            </w:r>
          </w:p>
        </w:tc>
        <w:tc>
          <w:tcPr>
            <w:tcW w:w="1719" w:type="dxa"/>
            <w:tcBorders>
              <w:top w:val="single" w:sz="6" w:space="0" w:color="auto"/>
              <w:left w:val="single" w:sz="4" w:space="0" w:color="auto"/>
              <w:bottom w:val="single" w:sz="6" w:space="0" w:color="auto"/>
              <w:right w:val="single" w:sz="12" w:space="0" w:color="auto"/>
            </w:tcBorders>
            <w:vAlign w:val="center"/>
          </w:tcPr>
          <w:p w:rsidR="00446F37" w:rsidRPr="00F449D6" w:rsidRDefault="00446F37" w:rsidP="00555D4B">
            <w:pPr>
              <w:contextualSpacing/>
              <w:jc w:val="right"/>
              <w:rPr>
                <w:rFonts w:eastAsia="標楷體"/>
              </w:rPr>
            </w:pPr>
            <w:r w:rsidRPr="00F449D6">
              <w:rPr>
                <w:rFonts w:eastAsia="標楷體"/>
              </w:rPr>
              <w:t>－</w:t>
            </w:r>
          </w:p>
        </w:tc>
      </w:tr>
    </w:tbl>
    <w:p w:rsidR="000C23ED" w:rsidRDefault="00A76941" w:rsidP="00580C6D">
      <w:pPr>
        <w:spacing w:line="240" w:lineRule="exact"/>
        <w:ind w:left="336" w:hangingChars="168" w:hanging="336"/>
        <w:jc w:val="both"/>
        <w:rPr>
          <w:rFonts w:eastAsia="標楷體" w:hAnsi="新細明體"/>
          <w:sz w:val="20"/>
        </w:rPr>
      </w:pPr>
      <w:proofErr w:type="gramStart"/>
      <w:r w:rsidRPr="00956311">
        <w:rPr>
          <w:rFonts w:eastAsia="標楷體" w:hAnsi="新細明體" w:hint="eastAsia"/>
          <w:sz w:val="20"/>
        </w:rPr>
        <w:t>註</w:t>
      </w:r>
      <w:proofErr w:type="gramEnd"/>
      <w:r w:rsidR="000C23ED">
        <w:rPr>
          <w:rFonts w:eastAsia="標楷體" w:hAnsi="新細明體" w:hint="eastAsia"/>
          <w:sz w:val="20"/>
        </w:rPr>
        <w:t>1</w:t>
      </w:r>
      <w:r w:rsidRPr="00956311">
        <w:rPr>
          <w:rFonts w:eastAsia="標楷體" w:hAnsi="新細明體" w:hint="eastAsia"/>
          <w:sz w:val="20"/>
        </w:rPr>
        <w:t>：</w:t>
      </w:r>
      <w:proofErr w:type="gramStart"/>
      <w:r w:rsidR="000C23ED" w:rsidRPr="000C23ED">
        <w:rPr>
          <w:rFonts w:eastAsia="標楷體" w:hAnsi="新細明體" w:hint="eastAsia"/>
          <w:sz w:val="20"/>
        </w:rPr>
        <w:t>103</w:t>
      </w:r>
      <w:proofErr w:type="gramEnd"/>
      <w:r w:rsidR="000C23ED" w:rsidRPr="000C23ED">
        <w:rPr>
          <w:rFonts w:eastAsia="標楷體" w:hAnsi="新細明體" w:hint="eastAsia"/>
          <w:sz w:val="20"/>
        </w:rPr>
        <w:t>年度並未有依據國際財務報導準則之財務資訊。</w:t>
      </w:r>
    </w:p>
    <w:p w:rsidR="00580C6D" w:rsidRDefault="000C23ED" w:rsidP="00D56A7D">
      <w:pPr>
        <w:spacing w:line="240" w:lineRule="exact"/>
        <w:ind w:left="560" w:hangingChars="280" w:hanging="560"/>
        <w:jc w:val="both"/>
        <w:rPr>
          <w:rFonts w:eastAsia="標楷體" w:hAnsi="新細明體"/>
          <w:sz w:val="20"/>
        </w:rPr>
      </w:pPr>
      <w:proofErr w:type="gramStart"/>
      <w:r w:rsidRPr="000C23ED">
        <w:rPr>
          <w:rFonts w:eastAsia="標楷體" w:hAnsi="新細明體" w:hint="eastAsia"/>
          <w:sz w:val="20"/>
        </w:rPr>
        <w:t>註</w:t>
      </w:r>
      <w:proofErr w:type="gramEnd"/>
      <w:r w:rsidRPr="000C23ED">
        <w:rPr>
          <w:rFonts w:eastAsia="標楷體" w:hAnsi="新細明體" w:hint="eastAsia"/>
          <w:sz w:val="20"/>
        </w:rPr>
        <w:t>2</w:t>
      </w:r>
      <w:r w:rsidRPr="000C23ED">
        <w:rPr>
          <w:rFonts w:eastAsia="標楷體" w:hAnsi="新細明體" w:hint="eastAsia"/>
          <w:sz w:val="20"/>
        </w:rPr>
        <w:t>：本公司自</w:t>
      </w:r>
      <w:r w:rsidRPr="000C23ED">
        <w:rPr>
          <w:rFonts w:eastAsia="標楷體" w:hAnsi="新細明體" w:hint="eastAsia"/>
          <w:sz w:val="20"/>
        </w:rPr>
        <w:t>105</w:t>
      </w:r>
      <w:r w:rsidRPr="000C23ED">
        <w:rPr>
          <w:rFonts w:eastAsia="標楷體" w:hAnsi="新細明體" w:hint="eastAsia"/>
          <w:sz w:val="20"/>
        </w:rPr>
        <w:t>年</w:t>
      </w:r>
      <w:r w:rsidRPr="000C23ED">
        <w:rPr>
          <w:rFonts w:eastAsia="標楷體" w:hAnsi="新細明體" w:hint="eastAsia"/>
          <w:sz w:val="20"/>
        </w:rPr>
        <w:t>1</w:t>
      </w:r>
      <w:r w:rsidRPr="000C23ED">
        <w:rPr>
          <w:rFonts w:eastAsia="標楷體" w:hAnsi="新細明體" w:hint="eastAsia"/>
          <w:sz w:val="20"/>
        </w:rPr>
        <w:t>月</w:t>
      </w:r>
      <w:r w:rsidRPr="000C23ED">
        <w:rPr>
          <w:rFonts w:eastAsia="標楷體" w:hAnsi="新細明體" w:hint="eastAsia"/>
          <w:sz w:val="20"/>
        </w:rPr>
        <w:t>1</w:t>
      </w:r>
      <w:r w:rsidRPr="000C23ED">
        <w:rPr>
          <w:rFonts w:eastAsia="標楷體" w:hAnsi="新細明體" w:hint="eastAsia"/>
          <w:sz w:val="20"/>
        </w:rPr>
        <w:t>日起首次適用國際財務報導準則，</w:t>
      </w:r>
      <w:r w:rsidRPr="000C23ED">
        <w:rPr>
          <w:rFonts w:eastAsia="標楷體" w:hAnsi="新細明體" w:hint="eastAsia"/>
          <w:sz w:val="20"/>
        </w:rPr>
        <w:t>105</w:t>
      </w:r>
      <w:r w:rsidRPr="000C23ED">
        <w:rPr>
          <w:rFonts w:eastAsia="標楷體" w:hAnsi="新細明體" w:hint="eastAsia"/>
          <w:sz w:val="20"/>
        </w:rPr>
        <w:t>、</w:t>
      </w:r>
      <w:r w:rsidRPr="000C23ED">
        <w:rPr>
          <w:rFonts w:eastAsia="標楷體" w:hAnsi="新細明體" w:hint="eastAsia"/>
          <w:sz w:val="20"/>
        </w:rPr>
        <w:t>106</w:t>
      </w:r>
      <w:r w:rsidRPr="000C23ED">
        <w:rPr>
          <w:rFonts w:eastAsia="標楷體" w:hAnsi="新細明體" w:hint="eastAsia"/>
          <w:sz w:val="20"/>
        </w:rPr>
        <w:t>及</w:t>
      </w:r>
      <w:proofErr w:type="gramStart"/>
      <w:r w:rsidRPr="000C23ED">
        <w:rPr>
          <w:rFonts w:eastAsia="標楷體" w:hAnsi="新細明體" w:hint="eastAsia"/>
          <w:sz w:val="20"/>
        </w:rPr>
        <w:t>107</w:t>
      </w:r>
      <w:proofErr w:type="gramEnd"/>
      <w:r w:rsidRPr="000C23ED">
        <w:rPr>
          <w:rFonts w:eastAsia="標楷體" w:hAnsi="新細明體" w:hint="eastAsia"/>
          <w:sz w:val="20"/>
        </w:rPr>
        <w:t>年度財務</w:t>
      </w:r>
      <w:proofErr w:type="gramStart"/>
      <w:r w:rsidRPr="000C23ED">
        <w:rPr>
          <w:rFonts w:eastAsia="標楷體" w:hAnsi="新細明體" w:hint="eastAsia"/>
          <w:sz w:val="20"/>
        </w:rPr>
        <w:t>資料均經會計師</w:t>
      </w:r>
      <w:proofErr w:type="gramEnd"/>
      <w:r w:rsidRPr="000C23ED">
        <w:rPr>
          <w:rFonts w:eastAsia="標楷體" w:hAnsi="新細明體" w:hint="eastAsia"/>
          <w:sz w:val="20"/>
        </w:rPr>
        <w:t>查核簽證。</w:t>
      </w:r>
    </w:p>
    <w:p w:rsidR="00374CA1" w:rsidRPr="000C23ED" w:rsidRDefault="00374CA1" w:rsidP="00580C6D">
      <w:pPr>
        <w:spacing w:line="240" w:lineRule="exact"/>
        <w:ind w:left="336" w:hangingChars="168" w:hanging="336"/>
        <w:jc w:val="both"/>
        <w:rPr>
          <w:rFonts w:eastAsia="標楷體" w:hAnsi="新細明體"/>
          <w:sz w:val="20"/>
        </w:rPr>
      </w:pPr>
      <w:proofErr w:type="gramStart"/>
      <w:r w:rsidRPr="00555D4B">
        <w:rPr>
          <w:rFonts w:eastAsia="標楷體" w:hAnsi="新細明體" w:hint="eastAsia"/>
          <w:sz w:val="20"/>
        </w:rPr>
        <w:t>註</w:t>
      </w:r>
      <w:proofErr w:type="gramEnd"/>
      <w:r w:rsidRPr="00555D4B">
        <w:rPr>
          <w:rFonts w:eastAsia="標楷體" w:hAnsi="新細明體"/>
          <w:sz w:val="20"/>
        </w:rPr>
        <w:t>3</w:t>
      </w:r>
      <w:r w:rsidRPr="00555D4B">
        <w:rPr>
          <w:rFonts w:eastAsia="標楷體" w:hAnsi="新細明體" w:hint="eastAsia"/>
          <w:sz w:val="20"/>
        </w:rPr>
        <w:t>：係自結數字，未經會計師查</w:t>
      </w:r>
      <w:r w:rsidRPr="00374CA1">
        <w:rPr>
          <w:rFonts w:eastAsia="標楷體" w:hAnsi="新細明體" w:hint="eastAsia"/>
          <w:sz w:val="20"/>
        </w:rPr>
        <w:t>核簽證，因此可能與會計師查核結果存有差異，請投資人於參考時審慎評估。</w:t>
      </w: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F516A3" w:rsidRPr="00956311" w:rsidRDefault="00F516A3" w:rsidP="00F516A3">
      <w:pPr>
        <w:pStyle w:val="Web"/>
        <w:widowControl w:val="0"/>
        <w:spacing w:before="0" w:beforeAutospacing="0" w:after="0" w:afterAutospacing="0"/>
        <w:ind w:left="567" w:hangingChars="236" w:hanging="567"/>
        <w:rPr>
          <w:rFonts w:ascii="標楷體" w:eastAsia="標楷體" w:hAnsi="標楷體"/>
          <w:b/>
        </w:rPr>
      </w:pPr>
    </w:p>
    <w:p w:rsidR="00A76941" w:rsidRPr="00956311" w:rsidRDefault="00A76941" w:rsidP="00F516A3">
      <w:pPr>
        <w:pStyle w:val="Web"/>
        <w:widowControl w:val="0"/>
        <w:spacing w:before="0" w:beforeAutospacing="0" w:after="0" w:afterAutospacing="0"/>
        <w:ind w:left="566" w:hangingChars="236" w:hanging="566"/>
        <w:rPr>
          <w:rFonts w:ascii="Times New Roman" w:eastAsia="新細明體" w:hAnsi="Times New Roman" w:cs="Times New Roman"/>
          <w:kern w:val="2"/>
        </w:rPr>
        <w:sectPr w:rsidR="00A76941" w:rsidRPr="00956311" w:rsidSect="004666D5">
          <w:footerReference w:type="even" r:id="rId17"/>
          <w:footerReference w:type="default" r:id="rId18"/>
          <w:pgSz w:w="11906" w:h="16838" w:code="9"/>
          <w:pgMar w:top="1079" w:right="1134" w:bottom="851" w:left="1134" w:header="567" w:footer="992" w:gutter="0"/>
          <w:cols w:space="425"/>
          <w:titlePg/>
          <w:docGrid w:type="lines" w:linePitch="360"/>
        </w:sect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A76941" w:rsidRPr="00555D4B" w:rsidTr="00A76941">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bookmarkStart w:id="4" w:name="最近五年度簡明資產負債表"/>
          <w:bookmarkEnd w:id="4"/>
          <w:p w:rsidR="00A76941" w:rsidRPr="00555D4B" w:rsidRDefault="004900E9" w:rsidP="00A76941">
            <w:pPr>
              <w:ind w:firstLineChars="1200" w:firstLine="3363"/>
              <w:rPr>
                <w:rFonts w:eastAsia="標楷體"/>
                <w:b/>
                <w:bCs/>
                <w:sz w:val="28"/>
              </w:rPr>
            </w:pPr>
            <w:r w:rsidRPr="00555D4B">
              <w:rPr>
                <w:rFonts w:eastAsia="標楷體"/>
                <w:b/>
                <w:bCs/>
                <w:noProof/>
                <w:sz w:val="28"/>
              </w:rPr>
              <w:lastRenderedPageBreak/>
              <mc:AlternateContent>
                <mc:Choice Requires="wps">
                  <w:drawing>
                    <wp:anchor distT="0" distB="0" distL="114300" distR="114300" simplePos="0" relativeHeight="251631616" behindDoc="1" locked="0" layoutInCell="1" allowOverlap="1" wp14:anchorId="09AFB0D6" wp14:editId="341FAB8E">
                      <wp:simplePos x="0" y="0"/>
                      <wp:positionH relativeFrom="column">
                        <wp:posOffset>0</wp:posOffset>
                      </wp:positionH>
                      <wp:positionV relativeFrom="paragraph">
                        <wp:posOffset>8255</wp:posOffset>
                      </wp:positionV>
                      <wp:extent cx="6642100" cy="685165"/>
                      <wp:effectExtent l="0" t="0" r="6350" b="635"/>
                      <wp:wrapNone/>
                      <wp:docPr id="2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DA7" w:rsidRDefault="00B94DA7"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0;margin-top:.65pt;width:523pt;height:5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" fillcolor="#ededed" stroked="f">
                      <v:fill rotate="t" focus="50%" type="gradient"/>
                      <v:textbox>
                        <w:txbxContent>
                          <w:p w:rsidR="00B94DA7" w:rsidRDefault="00B94DA7" w:rsidP="00A76941"/>
                        </w:txbxContent>
                      </v:textbox>
                    </v:shape>
                  </w:pict>
                </mc:Fallback>
              </mc:AlternateContent>
            </w:r>
            <w:r w:rsidR="00A76941" w:rsidRPr="00555D4B">
              <w:rPr>
                <w:rFonts w:eastAsia="標楷體"/>
                <w:b/>
                <w:bCs/>
                <w:sz w:val="28"/>
              </w:rPr>
              <w:t>最近</w:t>
            </w:r>
            <w:proofErr w:type="gramStart"/>
            <w:r w:rsidR="00A76941" w:rsidRPr="00555D4B">
              <w:rPr>
                <w:rFonts w:eastAsia="標楷體"/>
                <w:b/>
                <w:bCs/>
                <w:sz w:val="28"/>
              </w:rPr>
              <w:t>五</w:t>
            </w:r>
            <w:proofErr w:type="gramEnd"/>
            <w:r w:rsidR="00A76941" w:rsidRPr="00555D4B">
              <w:rPr>
                <w:rFonts w:eastAsia="標楷體"/>
                <w:b/>
                <w:bCs/>
                <w:sz w:val="28"/>
              </w:rPr>
              <w:t>年度簡明資產負債表</w:t>
            </w:r>
          </w:p>
          <w:p w:rsidR="00A76941" w:rsidRPr="00555D4B" w:rsidRDefault="00A76941" w:rsidP="00A76941">
            <w:pPr>
              <w:ind w:firstLineChars="2518" w:firstLine="7057"/>
              <w:rPr>
                <w:rFonts w:eastAsia="標楷體"/>
                <w:b/>
                <w:bCs/>
                <w:sz w:val="28"/>
              </w:rPr>
            </w:pPr>
            <w:r w:rsidRPr="00555D4B">
              <w:rPr>
                <w:rFonts w:eastAsia="標楷體"/>
                <w:b/>
                <w:bCs/>
                <w:sz w:val="28"/>
              </w:rPr>
              <w:t xml:space="preserve">         </w:t>
            </w:r>
            <w:r w:rsidRPr="00555D4B">
              <w:rPr>
                <w:rFonts w:eastAsia="標楷體"/>
              </w:rPr>
              <w:t>單位：新台幣仟元</w:t>
            </w:r>
          </w:p>
          <w:p w:rsidR="00A76941" w:rsidRPr="00555D4B" w:rsidRDefault="00A76941" w:rsidP="00A76941">
            <w:pPr>
              <w:ind w:firstLineChars="1200" w:firstLine="3363"/>
              <w:rPr>
                <w:rFonts w:eastAsia="標楷體"/>
                <w:b/>
                <w:bCs/>
                <w:sz w:val="28"/>
              </w:rPr>
            </w:pPr>
          </w:p>
          <w:p w:rsidR="00A76941" w:rsidRPr="00555D4B" w:rsidRDefault="00A76941" w:rsidP="00A76941">
            <w:pPr>
              <w:ind w:firstLineChars="1200" w:firstLine="3363"/>
              <w:rPr>
                <w:rFonts w:eastAsia="標楷體"/>
                <w:b/>
                <w:bCs/>
                <w:sz w:val="28"/>
              </w:rPr>
            </w:pPr>
          </w:p>
          <w:p w:rsidR="00A76941" w:rsidRPr="00555D4B" w:rsidRDefault="00A76941" w:rsidP="00A76941">
            <w:pPr>
              <w:ind w:firstLineChars="1500" w:firstLine="3600"/>
              <w:rPr>
                <w:rFonts w:eastAsia="標楷體"/>
              </w:rPr>
            </w:pPr>
          </w:p>
          <w:p w:rsidR="00A76941" w:rsidRPr="00555D4B" w:rsidRDefault="00A76941" w:rsidP="00A76941">
            <w:pPr>
              <w:ind w:firstLineChars="1500" w:firstLine="3600"/>
              <w:rPr>
                <w:rFonts w:eastAsia="標楷體"/>
              </w:rPr>
            </w:pPr>
          </w:p>
          <w:p w:rsidR="00A76941" w:rsidRPr="00555D4B" w:rsidRDefault="00A76941" w:rsidP="00A76941">
            <w:pPr>
              <w:ind w:firstLineChars="1500" w:firstLine="3600"/>
              <w:rPr>
                <w:rFonts w:eastAsia="標楷體"/>
              </w:rPr>
            </w:pPr>
          </w:p>
          <w:p w:rsidR="00A76941" w:rsidRPr="00555D4B" w:rsidRDefault="00A76941" w:rsidP="00A76941">
            <w:pPr>
              <w:ind w:firstLineChars="1500" w:firstLine="3600"/>
              <w:rPr>
                <w:rFonts w:eastAsia="標楷體"/>
              </w:rPr>
            </w:pPr>
            <w:r w:rsidRPr="00555D4B">
              <w:rPr>
                <w:rFonts w:eastAsia="標楷體"/>
              </w:rPr>
              <w:t xml:space="preserve">         </w:t>
            </w:r>
          </w:p>
          <w:p w:rsidR="00A76941" w:rsidRPr="00555D4B" w:rsidRDefault="00A76941" w:rsidP="00A76941">
            <w:pPr>
              <w:ind w:firstLineChars="900" w:firstLine="2160"/>
              <w:rPr>
                <w:rFonts w:eastAsia="標楷體"/>
              </w:rPr>
            </w:pPr>
            <w:r w:rsidRPr="00555D4B">
              <w:rPr>
                <w:rFonts w:eastAsia="標楷體"/>
              </w:rPr>
              <w:t xml:space="preserve">                    </w:t>
            </w:r>
            <w:r w:rsidRPr="00555D4B">
              <w:rPr>
                <w:rFonts w:eastAsia="標楷體"/>
              </w:rPr>
              <w:t>單位：新台幣仟元</w:t>
            </w:r>
          </w:p>
        </w:tc>
      </w:tr>
      <w:tr w:rsidR="00A76941" w:rsidRPr="00555D4B" w:rsidTr="00A76941">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rsidR="00A76941" w:rsidRPr="00555D4B" w:rsidRDefault="00A76941" w:rsidP="00A76941">
            <w:pPr>
              <w:ind w:left="57" w:right="57"/>
              <w:jc w:val="right"/>
              <w:rPr>
                <w:rFonts w:eastAsia="標楷體"/>
              </w:rPr>
            </w:pPr>
            <w:r w:rsidRPr="00555D4B">
              <w:rPr>
                <w:rFonts w:eastAsia="標楷體"/>
              </w:rPr>
              <w:t>年度</w:t>
            </w:r>
          </w:p>
          <w:p w:rsidR="00A76941" w:rsidRPr="00555D4B" w:rsidRDefault="00A76941" w:rsidP="00A76941">
            <w:pPr>
              <w:rPr>
                <w:rFonts w:eastAsia="標楷體"/>
              </w:rPr>
            </w:pPr>
            <w:r w:rsidRPr="00555D4B">
              <w:rPr>
                <w:rFonts w:eastAsia="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7D24A6" w:rsidRPr="00555D4B">
              <w:rPr>
                <w:rFonts w:eastAsia="標楷體"/>
              </w:rPr>
              <w:t>3</w:t>
            </w:r>
            <w:r w:rsidRPr="00555D4B">
              <w:rPr>
                <w:rFonts w:eastAsia="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7D24A6" w:rsidRPr="00555D4B">
              <w:rPr>
                <w:rFonts w:eastAsia="標楷體"/>
              </w:rPr>
              <w:t>4</w:t>
            </w:r>
            <w:r w:rsidRPr="00555D4B">
              <w:rPr>
                <w:rFonts w:eastAsia="標楷體"/>
              </w:rPr>
              <w:t>年</w:t>
            </w:r>
          </w:p>
          <w:p w:rsidR="00A76941" w:rsidRPr="00555D4B" w:rsidRDefault="00555D4B" w:rsidP="00A76941">
            <w:pPr>
              <w:jc w:val="center"/>
              <w:rPr>
                <w:rFonts w:eastAsia="標楷體"/>
              </w:rPr>
            </w:pPr>
            <w:r w:rsidRPr="00555D4B">
              <w:rPr>
                <w:rFonts w:eastAsia="標楷體"/>
              </w:rPr>
              <w:t>(IFRS)</w:t>
            </w:r>
          </w:p>
        </w:tc>
        <w:tc>
          <w:tcPr>
            <w:tcW w:w="1665"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7D24A6" w:rsidRPr="00555D4B">
              <w:rPr>
                <w:rFonts w:eastAsia="標楷體"/>
              </w:rPr>
              <w:t>5</w:t>
            </w:r>
            <w:r w:rsidRPr="00555D4B">
              <w:rPr>
                <w:rFonts w:eastAsia="標楷體"/>
              </w:rPr>
              <w:t>年</w:t>
            </w:r>
          </w:p>
          <w:p w:rsidR="00A76941" w:rsidRPr="00555D4B" w:rsidRDefault="00555D4B" w:rsidP="00A76941">
            <w:pPr>
              <w:jc w:val="center"/>
              <w:rPr>
                <w:rFonts w:eastAsia="標楷體"/>
              </w:rPr>
            </w:pPr>
            <w:r w:rsidRPr="00555D4B">
              <w:rPr>
                <w:rFonts w:eastAsia="標楷體"/>
              </w:rPr>
              <w:t>(</w:t>
            </w:r>
            <w:proofErr w:type="gramStart"/>
            <w:r w:rsidRPr="00555D4B">
              <w:rPr>
                <w:rFonts w:eastAsia="標楷體"/>
              </w:rPr>
              <w:t>註</w:t>
            </w:r>
            <w:proofErr w:type="gramEnd"/>
            <w:r w:rsidRPr="00555D4B">
              <w:rPr>
                <w:rFonts w:eastAsia="標楷體"/>
              </w:rPr>
              <w:t>2)</w:t>
            </w:r>
          </w:p>
        </w:tc>
        <w:tc>
          <w:tcPr>
            <w:tcW w:w="1610"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7D24A6" w:rsidRPr="00555D4B">
              <w:rPr>
                <w:rFonts w:eastAsia="標楷體"/>
              </w:rPr>
              <w:t>6</w:t>
            </w:r>
            <w:r w:rsidRPr="00555D4B">
              <w:rPr>
                <w:rFonts w:eastAsia="標楷體"/>
              </w:rPr>
              <w:t>年</w:t>
            </w:r>
          </w:p>
          <w:p w:rsidR="00A76941" w:rsidRPr="00555D4B" w:rsidRDefault="00555D4B" w:rsidP="00A76941">
            <w:pPr>
              <w:jc w:val="center"/>
              <w:rPr>
                <w:rFonts w:eastAsia="標楷體"/>
              </w:rPr>
            </w:pPr>
            <w:r w:rsidRPr="00555D4B">
              <w:rPr>
                <w:rFonts w:eastAsia="標楷體"/>
              </w:rPr>
              <w:t>(</w:t>
            </w:r>
            <w:proofErr w:type="gramStart"/>
            <w:r w:rsidRPr="00555D4B">
              <w:rPr>
                <w:rFonts w:eastAsia="標楷體"/>
              </w:rPr>
              <w:t>註</w:t>
            </w:r>
            <w:proofErr w:type="gramEnd"/>
            <w:r w:rsidRPr="00555D4B">
              <w:rPr>
                <w:rFonts w:eastAsia="標楷體"/>
              </w:rPr>
              <w:t>2)</w:t>
            </w:r>
          </w:p>
        </w:tc>
        <w:tc>
          <w:tcPr>
            <w:tcW w:w="1691" w:type="dxa"/>
            <w:tcBorders>
              <w:top w:val="single" w:sz="6" w:space="0" w:color="auto"/>
              <w:left w:val="single" w:sz="4" w:space="0" w:color="auto"/>
              <w:bottom w:val="single" w:sz="6" w:space="0" w:color="auto"/>
              <w:right w:val="single" w:sz="12" w:space="0" w:color="auto"/>
            </w:tcBorders>
            <w:vAlign w:val="center"/>
          </w:tcPr>
          <w:p w:rsidR="00A76941" w:rsidRPr="00555D4B" w:rsidRDefault="00A76941" w:rsidP="00A76941">
            <w:pPr>
              <w:jc w:val="center"/>
              <w:rPr>
                <w:rFonts w:eastAsia="標楷體"/>
              </w:rPr>
            </w:pPr>
            <w:r w:rsidRPr="00555D4B">
              <w:rPr>
                <w:rFonts w:eastAsia="標楷體"/>
              </w:rPr>
              <w:t>10</w:t>
            </w:r>
            <w:r w:rsidR="007D24A6" w:rsidRPr="00555D4B">
              <w:rPr>
                <w:rFonts w:eastAsia="標楷體"/>
              </w:rPr>
              <w:t>7</w:t>
            </w:r>
            <w:r w:rsidRPr="00555D4B">
              <w:rPr>
                <w:rFonts w:eastAsia="標楷體"/>
              </w:rPr>
              <w:t>年</w:t>
            </w:r>
          </w:p>
          <w:p w:rsidR="00A76941" w:rsidRPr="00555D4B" w:rsidRDefault="00555D4B" w:rsidP="00A76941">
            <w:pPr>
              <w:jc w:val="center"/>
              <w:rPr>
                <w:rFonts w:eastAsia="標楷體"/>
              </w:rPr>
            </w:pPr>
            <w:r w:rsidRPr="00555D4B">
              <w:rPr>
                <w:rFonts w:eastAsia="標楷體"/>
              </w:rPr>
              <w:t>(</w:t>
            </w:r>
            <w:proofErr w:type="gramStart"/>
            <w:r w:rsidRPr="00555D4B">
              <w:rPr>
                <w:rFonts w:eastAsia="標楷體"/>
              </w:rPr>
              <w:t>註</w:t>
            </w:r>
            <w:proofErr w:type="gramEnd"/>
            <w:r w:rsidRPr="00555D4B">
              <w:rPr>
                <w:rFonts w:eastAsia="標楷體"/>
              </w:rPr>
              <w:t>2)</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流動資產</w:t>
            </w:r>
          </w:p>
        </w:tc>
        <w:tc>
          <w:tcPr>
            <w:tcW w:w="1668" w:type="dxa"/>
            <w:vMerge w:val="restart"/>
            <w:tcBorders>
              <w:top w:val="single" w:sz="6" w:space="0" w:color="auto"/>
              <w:left w:val="single" w:sz="6" w:space="0" w:color="auto"/>
              <w:right w:val="single" w:sz="6" w:space="0" w:color="auto"/>
            </w:tcBorders>
            <w:vAlign w:val="center"/>
          </w:tcPr>
          <w:p w:rsidR="00080D9C" w:rsidRPr="00555D4B" w:rsidRDefault="00080D9C" w:rsidP="00080D9C">
            <w:pPr>
              <w:jc w:val="center"/>
            </w:pPr>
            <w:r w:rsidRPr="00555D4B">
              <w:rPr>
                <w:rFonts w:eastAsia="標楷體"/>
              </w:rPr>
              <w:t>不適用</w:t>
            </w: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234,183</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282,757</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332,926</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321,897</w:t>
            </w:r>
          </w:p>
        </w:tc>
      </w:tr>
      <w:tr w:rsidR="00080D9C" w:rsidRPr="00555D4B" w:rsidTr="00E330FA">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A76941">
            <w:pPr>
              <w:jc w:val="distribute"/>
              <w:rPr>
                <w:rFonts w:eastAsia="標楷體"/>
              </w:rPr>
            </w:pPr>
            <w:r w:rsidRPr="00555D4B">
              <w:rPr>
                <w:rFonts w:eastAsia="標楷體"/>
              </w:rPr>
              <w:t>基金及長期投資</w:t>
            </w:r>
          </w:p>
        </w:tc>
        <w:tc>
          <w:tcPr>
            <w:tcW w:w="1668" w:type="dxa"/>
            <w:vMerge/>
            <w:tcBorders>
              <w:left w:val="single" w:sz="6" w:space="0" w:color="auto"/>
              <w:right w:val="single" w:sz="6" w:space="0" w:color="auto"/>
            </w:tcBorders>
          </w:tcPr>
          <w:p w:rsidR="00080D9C" w:rsidRPr="00555D4B" w:rsidRDefault="00080D9C" w:rsidP="00A76941">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E330FA" w:rsidP="00555D4B">
            <w:pPr>
              <w:spacing w:beforeLines="50" w:before="180" w:afterLines="50" w:after="180"/>
              <w:contextualSpacing/>
              <w:jc w:val="right"/>
              <w:rPr>
                <w:rFonts w:eastAsia="標楷體"/>
                <w:sz w:val="22"/>
                <w:szCs w:val="22"/>
              </w:rPr>
            </w:pPr>
            <w:r w:rsidRPr="00555D4B">
              <w:rPr>
                <w:rFonts w:eastAsia="標楷體"/>
                <w:sz w:val="22"/>
                <w:szCs w:val="22"/>
              </w:rPr>
              <w:t>－</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CD0A74" w:rsidP="00555D4B">
            <w:pPr>
              <w:spacing w:beforeLines="50" w:before="180" w:afterLines="50" w:after="180"/>
              <w:contextualSpacing/>
              <w:jc w:val="right"/>
              <w:rPr>
                <w:rFonts w:eastAsia="標楷體"/>
                <w:sz w:val="22"/>
                <w:szCs w:val="22"/>
              </w:rPr>
            </w:pPr>
            <w:r w:rsidRPr="00555D4B">
              <w:rPr>
                <w:rFonts w:eastAsia="標楷體"/>
                <w:sz w:val="22"/>
                <w:szCs w:val="22"/>
              </w:rPr>
              <w:t>27,219</w:t>
            </w:r>
          </w:p>
        </w:tc>
        <w:tc>
          <w:tcPr>
            <w:tcW w:w="1610" w:type="dxa"/>
            <w:tcBorders>
              <w:top w:val="single" w:sz="6" w:space="0" w:color="auto"/>
              <w:left w:val="single" w:sz="6" w:space="0" w:color="auto"/>
              <w:bottom w:val="single" w:sz="6" w:space="0" w:color="auto"/>
              <w:right w:val="single" w:sz="6" w:space="0" w:color="auto"/>
            </w:tcBorders>
            <w:shd w:val="clear" w:color="auto" w:fill="auto"/>
            <w:vAlign w:val="center"/>
          </w:tcPr>
          <w:p w:rsidR="00080D9C" w:rsidRPr="00555D4B" w:rsidRDefault="00E330FA" w:rsidP="00555D4B">
            <w:pPr>
              <w:spacing w:beforeLines="50" w:before="180" w:afterLines="50" w:after="180"/>
              <w:contextualSpacing/>
              <w:jc w:val="right"/>
              <w:rPr>
                <w:rFonts w:eastAsia="標楷體"/>
                <w:sz w:val="22"/>
                <w:szCs w:val="22"/>
              </w:rPr>
            </w:pPr>
            <w:r w:rsidRPr="00555D4B">
              <w:rPr>
                <w:rFonts w:eastAsia="標楷體"/>
                <w:sz w:val="22"/>
                <w:szCs w:val="22"/>
              </w:rPr>
              <w:t>30,751</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rsidR="00080D9C" w:rsidRPr="00555D4B" w:rsidRDefault="00E330FA" w:rsidP="00555D4B">
            <w:pPr>
              <w:spacing w:beforeLines="50" w:before="180" w:afterLines="50" w:after="180"/>
              <w:contextualSpacing/>
              <w:jc w:val="right"/>
              <w:rPr>
                <w:rFonts w:eastAsia="標楷體"/>
                <w:sz w:val="22"/>
                <w:szCs w:val="22"/>
              </w:rPr>
            </w:pPr>
            <w:r w:rsidRPr="00555D4B">
              <w:rPr>
                <w:rFonts w:eastAsia="標楷體"/>
                <w:sz w:val="22"/>
                <w:szCs w:val="22"/>
              </w:rPr>
              <w:t>33,405</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固定資產</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6,667</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4,955</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8,398</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155,187</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無形資產</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199</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rFonts w:eastAsia="標楷體"/>
                <w:sz w:val="22"/>
                <w:szCs w:val="22"/>
              </w:rPr>
            </w:pPr>
            <w:r w:rsidRPr="00555D4B">
              <w:rPr>
                <w:rFonts w:eastAsia="標楷體"/>
                <w:sz w:val="22"/>
                <w:szCs w:val="22"/>
              </w:rPr>
              <w:t>107</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555D4B">
            <w:pPr>
              <w:spacing w:beforeLines="50" w:before="180" w:afterLines="50" w:after="180"/>
              <w:contextualSpacing/>
              <w:jc w:val="right"/>
              <w:rPr>
                <w:sz w:val="22"/>
                <w:szCs w:val="22"/>
              </w:rPr>
            </w:pPr>
            <w:r w:rsidRPr="00555D4B">
              <w:rPr>
                <w:sz w:val="22"/>
                <w:szCs w:val="22"/>
              </w:rPr>
              <w:t>5,094</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555D4B">
            <w:pPr>
              <w:spacing w:beforeLines="50" w:before="180" w:afterLines="50" w:after="180"/>
              <w:contextualSpacing/>
              <w:jc w:val="right"/>
              <w:rPr>
                <w:sz w:val="22"/>
                <w:szCs w:val="22"/>
              </w:rPr>
            </w:pPr>
            <w:r w:rsidRPr="00555D4B">
              <w:rPr>
                <w:sz w:val="22"/>
                <w:szCs w:val="22"/>
              </w:rPr>
              <w:t>2,680</w:t>
            </w:r>
          </w:p>
        </w:tc>
      </w:tr>
      <w:tr w:rsidR="00450069"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450069" w:rsidRPr="00555D4B" w:rsidRDefault="00450069" w:rsidP="00450069">
            <w:pPr>
              <w:jc w:val="distribute"/>
              <w:rPr>
                <w:rFonts w:eastAsia="標楷體"/>
              </w:rPr>
            </w:pPr>
            <w:r w:rsidRPr="00555D4B">
              <w:rPr>
                <w:rFonts w:eastAsia="標楷體"/>
              </w:rPr>
              <w:t>其他資產</w:t>
            </w:r>
          </w:p>
        </w:tc>
        <w:tc>
          <w:tcPr>
            <w:tcW w:w="1668" w:type="dxa"/>
            <w:vMerge/>
            <w:tcBorders>
              <w:left w:val="single" w:sz="6" w:space="0" w:color="auto"/>
              <w:right w:val="single" w:sz="6" w:space="0" w:color="auto"/>
            </w:tcBorders>
          </w:tcPr>
          <w:p w:rsidR="00450069" w:rsidRPr="00555D4B" w:rsidRDefault="00450069" w:rsidP="00450069">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450069" w:rsidRPr="00555D4B" w:rsidRDefault="00450069" w:rsidP="00450069">
            <w:pPr>
              <w:spacing w:beforeLines="50" w:before="180" w:afterLines="50" w:after="180"/>
              <w:contextualSpacing/>
              <w:jc w:val="right"/>
              <w:rPr>
                <w:rFonts w:eastAsia="標楷體"/>
                <w:sz w:val="22"/>
                <w:szCs w:val="22"/>
              </w:rPr>
            </w:pPr>
            <w:r w:rsidRPr="00F76261">
              <w:rPr>
                <w:rFonts w:eastAsia="標楷體"/>
                <w:sz w:val="22"/>
                <w:szCs w:val="22"/>
              </w:rPr>
              <w:t>771</w:t>
            </w:r>
          </w:p>
        </w:tc>
        <w:tc>
          <w:tcPr>
            <w:tcW w:w="1665" w:type="dxa"/>
            <w:tcBorders>
              <w:top w:val="single" w:sz="6" w:space="0" w:color="auto"/>
              <w:left w:val="single" w:sz="6" w:space="0" w:color="auto"/>
              <w:bottom w:val="single" w:sz="6" w:space="0" w:color="auto"/>
              <w:right w:val="single" w:sz="6" w:space="0" w:color="auto"/>
            </w:tcBorders>
            <w:vAlign w:val="center"/>
          </w:tcPr>
          <w:p w:rsidR="00450069" w:rsidRPr="00555D4B" w:rsidRDefault="00450069" w:rsidP="00450069">
            <w:pPr>
              <w:spacing w:beforeLines="50" w:before="180" w:afterLines="50" w:after="180"/>
              <w:contextualSpacing/>
              <w:jc w:val="right"/>
              <w:rPr>
                <w:rFonts w:eastAsia="標楷體"/>
                <w:sz w:val="22"/>
                <w:szCs w:val="22"/>
              </w:rPr>
            </w:pPr>
            <w:r>
              <w:rPr>
                <w:rFonts w:eastAsia="標楷體"/>
                <w:sz w:val="22"/>
                <w:szCs w:val="22"/>
              </w:rPr>
              <w:t>779</w:t>
            </w:r>
          </w:p>
        </w:tc>
        <w:tc>
          <w:tcPr>
            <w:tcW w:w="1610" w:type="dxa"/>
            <w:tcBorders>
              <w:top w:val="single" w:sz="6" w:space="0" w:color="auto"/>
              <w:left w:val="single" w:sz="6" w:space="0" w:color="auto"/>
              <w:bottom w:val="single" w:sz="6" w:space="0" w:color="auto"/>
              <w:right w:val="single" w:sz="6" w:space="0" w:color="auto"/>
            </w:tcBorders>
            <w:vAlign w:val="center"/>
          </w:tcPr>
          <w:p w:rsidR="00450069" w:rsidRPr="00555D4B" w:rsidRDefault="00450069" w:rsidP="00450069">
            <w:pPr>
              <w:spacing w:beforeLines="50" w:before="180" w:afterLines="50" w:after="180"/>
              <w:contextualSpacing/>
              <w:jc w:val="right"/>
              <w:rPr>
                <w:rFonts w:eastAsia="標楷體"/>
                <w:sz w:val="22"/>
                <w:szCs w:val="22"/>
              </w:rPr>
            </w:pPr>
            <w:r>
              <w:rPr>
                <w:color w:val="000000"/>
                <w:sz w:val="22"/>
                <w:szCs w:val="22"/>
              </w:rPr>
              <w:t>1,380</w:t>
            </w:r>
          </w:p>
        </w:tc>
        <w:tc>
          <w:tcPr>
            <w:tcW w:w="1691" w:type="dxa"/>
            <w:tcBorders>
              <w:top w:val="single" w:sz="6" w:space="0" w:color="auto"/>
              <w:left w:val="single" w:sz="4" w:space="0" w:color="auto"/>
              <w:bottom w:val="single" w:sz="6" w:space="0" w:color="auto"/>
              <w:right w:val="single" w:sz="12" w:space="0" w:color="auto"/>
            </w:tcBorders>
            <w:vAlign w:val="center"/>
          </w:tcPr>
          <w:p w:rsidR="00450069" w:rsidRPr="00555D4B" w:rsidRDefault="00450069" w:rsidP="00450069">
            <w:pPr>
              <w:spacing w:beforeLines="50" w:before="180" w:afterLines="50" w:after="180"/>
              <w:contextualSpacing/>
              <w:jc w:val="right"/>
              <w:rPr>
                <w:rFonts w:eastAsia="標楷體"/>
                <w:sz w:val="22"/>
                <w:szCs w:val="22"/>
              </w:rPr>
            </w:pPr>
            <w:r>
              <w:rPr>
                <w:color w:val="000000"/>
                <w:sz w:val="22"/>
                <w:szCs w:val="22"/>
              </w:rPr>
              <w:t>852</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資產總額</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241,820</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315,817</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378,549</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514,021</w:t>
            </w:r>
          </w:p>
        </w:tc>
      </w:tr>
      <w:tr w:rsidR="00080D9C" w:rsidRPr="00555D4B" w:rsidTr="00293B8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流動</w:t>
            </w:r>
          </w:p>
          <w:p w:rsidR="00080D9C" w:rsidRPr="00555D4B" w:rsidRDefault="00080D9C" w:rsidP="00080D9C">
            <w:pPr>
              <w:jc w:val="distribute"/>
              <w:rPr>
                <w:rFonts w:eastAsia="標楷體"/>
              </w:rPr>
            </w:pPr>
            <w:r w:rsidRPr="00555D4B">
              <w:rPr>
                <w:rFonts w:eastAsia="標楷體"/>
              </w:rPr>
              <w:t>負債</w:t>
            </w:r>
          </w:p>
        </w:tc>
        <w:tc>
          <w:tcPr>
            <w:tcW w:w="1077" w:type="dxa"/>
            <w:tcBorders>
              <w:top w:val="single" w:sz="6" w:space="0" w:color="auto"/>
              <w:left w:val="single" w:sz="6" w:space="0" w:color="auto"/>
              <w:bottom w:val="single" w:sz="6" w:space="0" w:color="auto"/>
              <w:right w:val="single" w:sz="6" w:space="0" w:color="auto"/>
            </w:tcBorders>
          </w:tcPr>
          <w:p w:rsidR="00080D9C" w:rsidRPr="00555D4B" w:rsidRDefault="00080D9C" w:rsidP="00080D9C">
            <w:pPr>
              <w:pStyle w:val="ad"/>
              <w:adjustRightInd/>
              <w:snapToGrid/>
              <w:spacing w:line="240" w:lineRule="auto"/>
              <w:textAlignment w:val="auto"/>
              <w:rPr>
                <w:kern w:val="2"/>
                <w:szCs w:val="24"/>
              </w:rPr>
            </w:pPr>
            <w:r w:rsidRPr="00555D4B">
              <w:rPr>
                <w:kern w:val="2"/>
                <w:szCs w:val="24"/>
              </w:rPr>
              <w:t>分</w:t>
            </w:r>
            <w:r w:rsidRPr="00555D4B">
              <w:rPr>
                <w:kern w:val="2"/>
                <w:szCs w:val="24"/>
              </w:rPr>
              <w:t xml:space="preserve"> </w:t>
            </w:r>
            <w:r w:rsidRPr="00555D4B">
              <w:rPr>
                <w:kern w:val="2"/>
                <w:szCs w:val="24"/>
              </w:rPr>
              <w:t>配</w:t>
            </w:r>
            <w:r w:rsidRPr="00555D4B">
              <w:rPr>
                <w:kern w:val="2"/>
                <w:szCs w:val="24"/>
              </w:rPr>
              <w:t xml:space="preserve"> </w:t>
            </w:r>
            <w:r w:rsidRPr="00555D4B">
              <w:rPr>
                <w:kern w:val="2"/>
                <w:szCs w:val="24"/>
              </w:rPr>
              <w:t>前</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83,250</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ind w:left="840" w:hanging="360"/>
              <w:contextualSpacing/>
              <w:jc w:val="right"/>
              <w:rPr>
                <w:rFonts w:eastAsia="標楷體"/>
                <w:sz w:val="22"/>
                <w:szCs w:val="22"/>
              </w:rPr>
            </w:pPr>
            <w:r w:rsidRPr="00555D4B">
              <w:rPr>
                <w:rFonts w:eastAsia="標楷體"/>
                <w:sz w:val="22"/>
                <w:szCs w:val="22"/>
              </w:rPr>
              <w:t>104,095</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ind w:left="840" w:hanging="360"/>
              <w:contextualSpacing/>
              <w:jc w:val="right"/>
              <w:rPr>
                <w:rFonts w:eastAsia="標楷體"/>
                <w:sz w:val="22"/>
                <w:szCs w:val="22"/>
              </w:rPr>
            </w:pPr>
            <w:r w:rsidRPr="00555D4B">
              <w:rPr>
                <w:rFonts w:eastAsia="標楷體"/>
                <w:sz w:val="22"/>
                <w:szCs w:val="22"/>
              </w:rPr>
              <w:t>119,878</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ind w:left="840" w:hanging="360"/>
              <w:contextualSpacing/>
              <w:jc w:val="right"/>
              <w:rPr>
                <w:rFonts w:eastAsia="標楷體"/>
                <w:sz w:val="22"/>
                <w:szCs w:val="22"/>
              </w:rPr>
            </w:pPr>
            <w:r w:rsidRPr="00555D4B">
              <w:rPr>
                <w:rFonts w:eastAsia="標楷體"/>
                <w:sz w:val="22"/>
                <w:szCs w:val="22"/>
              </w:rPr>
              <w:t>122,485</w:t>
            </w:r>
          </w:p>
        </w:tc>
      </w:tr>
      <w:tr w:rsidR="00080D9C" w:rsidRPr="00555D4B" w:rsidTr="00293B8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080D9C" w:rsidRPr="00555D4B" w:rsidRDefault="00080D9C" w:rsidP="00080D9C">
            <w:pPr>
              <w:jc w:val="right"/>
              <w:rPr>
                <w:rFonts w:eastAsia="標楷體"/>
              </w:rPr>
            </w:pPr>
            <w:r w:rsidRPr="00555D4B">
              <w:rPr>
                <w:rFonts w:eastAsia="標楷體"/>
              </w:rPr>
              <w:t>分</w:t>
            </w:r>
            <w:r w:rsidRPr="00555D4B">
              <w:rPr>
                <w:rFonts w:eastAsia="標楷體"/>
              </w:rPr>
              <w:t xml:space="preserve"> </w:t>
            </w:r>
            <w:r w:rsidRPr="00555D4B">
              <w:rPr>
                <w:rFonts w:eastAsia="標楷體"/>
              </w:rPr>
              <w:t>配</w:t>
            </w:r>
            <w:r w:rsidRPr="00555D4B">
              <w:rPr>
                <w:rFonts w:eastAsia="標楷體"/>
              </w:rPr>
              <w:t xml:space="preserve"> </w:t>
            </w:r>
            <w:r w:rsidRPr="00555D4B">
              <w:rPr>
                <w:rFonts w:eastAsia="標楷體"/>
              </w:rPr>
              <w:t>後</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96,500</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104,095</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149,878</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159,485</w:t>
            </w:r>
          </w:p>
        </w:tc>
      </w:tr>
      <w:tr w:rsidR="00E330FA"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E330FA" w:rsidRPr="00555D4B" w:rsidRDefault="00E330FA" w:rsidP="00E330FA">
            <w:pPr>
              <w:jc w:val="distribute"/>
              <w:rPr>
                <w:rFonts w:eastAsia="標楷體"/>
              </w:rPr>
            </w:pPr>
            <w:r w:rsidRPr="00555D4B">
              <w:rPr>
                <w:rFonts w:eastAsia="標楷體"/>
              </w:rPr>
              <w:t>長期負債</w:t>
            </w:r>
          </w:p>
        </w:tc>
        <w:tc>
          <w:tcPr>
            <w:tcW w:w="1668" w:type="dxa"/>
            <w:vMerge/>
            <w:tcBorders>
              <w:left w:val="single" w:sz="6" w:space="0" w:color="auto"/>
              <w:right w:val="single" w:sz="6" w:space="0" w:color="auto"/>
            </w:tcBorders>
          </w:tcPr>
          <w:p w:rsidR="00E330FA" w:rsidRPr="00555D4B" w:rsidRDefault="00E330FA" w:rsidP="00E330FA">
            <w:pPr>
              <w:jc w:val="center"/>
            </w:pPr>
          </w:p>
        </w:tc>
        <w:tc>
          <w:tcPr>
            <w:tcW w:w="1736" w:type="dxa"/>
            <w:tcBorders>
              <w:top w:val="single" w:sz="6" w:space="0" w:color="auto"/>
              <w:left w:val="single" w:sz="6" w:space="0" w:color="auto"/>
              <w:bottom w:val="single" w:sz="6" w:space="0" w:color="auto"/>
              <w:right w:val="single" w:sz="6" w:space="0" w:color="auto"/>
            </w:tcBorders>
          </w:tcPr>
          <w:p w:rsidR="00E330FA" w:rsidRPr="00555D4B" w:rsidRDefault="00E330FA" w:rsidP="004900E9">
            <w:pPr>
              <w:spacing w:beforeLines="50" w:before="180" w:afterLines="50" w:after="180"/>
              <w:contextualSpacing/>
              <w:jc w:val="right"/>
              <w:rPr>
                <w:rFonts w:eastAsia="標楷體"/>
                <w:sz w:val="22"/>
                <w:szCs w:val="22"/>
              </w:rPr>
            </w:pPr>
            <w:r w:rsidRPr="00555D4B">
              <w:rPr>
                <w:rFonts w:eastAsia="標楷體"/>
                <w:sz w:val="22"/>
                <w:szCs w:val="22"/>
              </w:rPr>
              <w:t>－</w:t>
            </w:r>
          </w:p>
        </w:tc>
        <w:tc>
          <w:tcPr>
            <w:tcW w:w="1665" w:type="dxa"/>
            <w:tcBorders>
              <w:top w:val="single" w:sz="6" w:space="0" w:color="auto"/>
              <w:left w:val="single" w:sz="6" w:space="0" w:color="auto"/>
              <w:bottom w:val="single" w:sz="6" w:space="0" w:color="auto"/>
              <w:right w:val="single" w:sz="6" w:space="0" w:color="auto"/>
            </w:tcBorders>
          </w:tcPr>
          <w:p w:rsidR="00E330FA" w:rsidRPr="00555D4B" w:rsidRDefault="00E330FA" w:rsidP="004900E9">
            <w:pPr>
              <w:spacing w:beforeLines="50" w:before="180" w:afterLines="50" w:after="180"/>
              <w:contextualSpacing/>
              <w:jc w:val="right"/>
              <w:rPr>
                <w:rFonts w:eastAsia="標楷體"/>
                <w:sz w:val="22"/>
                <w:szCs w:val="22"/>
              </w:rPr>
            </w:pPr>
            <w:r w:rsidRPr="00555D4B">
              <w:rPr>
                <w:rFonts w:eastAsia="標楷體"/>
                <w:sz w:val="22"/>
                <w:szCs w:val="22"/>
              </w:rPr>
              <w:t>－</w:t>
            </w:r>
          </w:p>
        </w:tc>
        <w:tc>
          <w:tcPr>
            <w:tcW w:w="1610" w:type="dxa"/>
            <w:tcBorders>
              <w:top w:val="single" w:sz="6" w:space="0" w:color="auto"/>
              <w:left w:val="single" w:sz="6" w:space="0" w:color="auto"/>
              <w:bottom w:val="single" w:sz="6" w:space="0" w:color="auto"/>
              <w:right w:val="single" w:sz="6" w:space="0" w:color="auto"/>
            </w:tcBorders>
          </w:tcPr>
          <w:p w:rsidR="00E330FA" w:rsidRPr="00555D4B" w:rsidRDefault="00E330FA" w:rsidP="004900E9">
            <w:pPr>
              <w:spacing w:beforeLines="50" w:before="180" w:afterLines="50" w:after="180"/>
              <w:contextualSpacing/>
              <w:jc w:val="right"/>
              <w:rPr>
                <w:rFonts w:eastAsia="標楷體"/>
                <w:sz w:val="22"/>
                <w:szCs w:val="22"/>
              </w:rPr>
            </w:pPr>
            <w:r w:rsidRPr="00555D4B">
              <w:rPr>
                <w:rFonts w:eastAsia="標楷體"/>
                <w:sz w:val="22"/>
                <w:szCs w:val="22"/>
              </w:rPr>
              <w:t>－</w:t>
            </w:r>
          </w:p>
        </w:tc>
        <w:tc>
          <w:tcPr>
            <w:tcW w:w="1691" w:type="dxa"/>
            <w:tcBorders>
              <w:top w:val="single" w:sz="6" w:space="0" w:color="auto"/>
              <w:left w:val="single" w:sz="4" w:space="0" w:color="auto"/>
              <w:bottom w:val="single" w:sz="6" w:space="0" w:color="auto"/>
              <w:right w:val="single" w:sz="12" w:space="0" w:color="auto"/>
            </w:tcBorders>
            <w:vAlign w:val="center"/>
          </w:tcPr>
          <w:p w:rsidR="00E330FA" w:rsidRPr="00555D4B" w:rsidRDefault="00E330FA" w:rsidP="004900E9">
            <w:pPr>
              <w:spacing w:beforeLines="50" w:before="180" w:afterLines="50" w:after="180"/>
              <w:contextualSpacing/>
              <w:jc w:val="right"/>
              <w:rPr>
                <w:rFonts w:eastAsia="標楷體"/>
                <w:sz w:val="22"/>
                <w:szCs w:val="22"/>
              </w:rPr>
            </w:pPr>
            <w:r w:rsidRPr="00555D4B">
              <w:rPr>
                <w:rFonts w:eastAsia="標楷體"/>
                <w:sz w:val="22"/>
                <w:szCs w:val="22"/>
              </w:rPr>
              <w:t>100,000</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A76941">
            <w:pPr>
              <w:jc w:val="distribute"/>
              <w:rPr>
                <w:rFonts w:eastAsia="標楷體"/>
              </w:rPr>
            </w:pPr>
            <w:r w:rsidRPr="00555D4B">
              <w:rPr>
                <w:rFonts w:eastAsia="標楷體"/>
              </w:rPr>
              <w:t>其他負債</w:t>
            </w:r>
          </w:p>
        </w:tc>
        <w:tc>
          <w:tcPr>
            <w:tcW w:w="1668" w:type="dxa"/>
            <w:vMerge/>
            <w:tcBorders>
              <w:left w:val="single" w:sz="6" w:space="0" w:color="auto"/>
              <w:right w:val="single" w:sz="6" w:space="0" w:color="auto"/>
            </w:tcBorders>
          </w:tcPr>
          <w:p w:rsidR="00080D9C" w:rsidRPr="00555D4B" w:rsidRDefault="00080D9C" w:rsidP="00A76941">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E330FA" w:rsidP="00E330FA">
            <w:pPr>
              <w:jc w:val="right"/>
              <w:rPr>
                <w:rFonts w:eastAsia="標楷體"/>
              </w:rPr>
            </w:pPr>
            <w:r w:rsidRPr="00555D4B">
              <w:rPr>
                <w:rFonts w:eastAsia="標楷體"/>
              </w:rPr>
              <w:t>3,350</w:t>
            </w:r>
          </w:p>
        </w:tc>
        <w:tc>
          <w:tcPr>
            <w:tcW w:w="1665" w:type="dxa"/>
            <w:tcBorders>
              <w:top w:val="single" w:sz="6" w:space="0" w:color="auto"/>
              <w:left w:val="single" w:sz="6" w:space="0" w:color="auto"/>
              <w:bottom w:val="single" w:sz="6" w:space="0" w:color="auto"/>
              <w:right w:val="single" w:sz="6" w:space="0" w:color="auto"/>
            </w:tcBorders>
          </w:tcPr>
          <w:p w:rsidR="00080D9C" w:rsidRPr="00555D4B" w:rsidRDefault="00E330FA" w:rsidP="00E330FA">
            <w:pPr>
              <w:jc w:val="right"/>
              <w:rPr>
                <w:rFonts w:eastAsia="標楷體"/>
              </w:rPr>
            </w:pPr>
            <w:r w:rsidRPr="00555D4B">
              <w:rPr>
                <w:rFonts w:eastAsia="標楷體"/>
              </w:rPr>
              <w:t>3,323</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E330FA" w:rsidP="00E330FA">
            <w:pPr>
              <w:jc w:val="right"/>
              <w:rPr>
                <w:rFonts w:eastAsia="標楷體"/>
              </w:rPr>
            </w:pPr>
            <w:r w:rsidRPr="00555D4B">
              <w:rPr>
                <w:rFonts w:eastAsia="標楷體"/>
              </w:rPr>
              <w:t>3,076</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E330FA" w:rsidP="00E330FA">
            <w:pPr>
              <w:jc w:val="right"/>
              <w:rPr>
                <w:rFonts w:eastAsia="標楷體"/>
              </w:rPr>
            </w:pPr>
            <w:r w:rsidRPr="00555D4B">
              <w:rPr>
                <w:rFonts w:eastAsia="標楷體"/>
              </w:rPr>
              <w:t>3,379</w:t>
            </w:r>
          </w:p>
        </w:tc>
      </w:tr>
      <w:tr w:rsidR="00080D9C" w:rsidRPr="00555D4B" w:rsidTr="00293B8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負債</w:t>
            </w:r>
          </w:p>
          <w:p w:rsidR="00080D9C" w:rsidRPr="00555D4B" w:rsidRDefault="00080D9C" w:rsidP="00080D9C">
            <w:pPr>
              <w:jc w:val="distribute"/>
              <w:rPr>
                <w:rFonts w:eastAsia="標楷體"/>
              </w:rPr>
            </w:pPr>
            <w:r w:rsidRPr="00555D4B">
              <w:rPr>
                <w:rFonts w:eastAsia="標楷體"/>
              </w:rPr>
              <w:t>總額</w:t>
            </w:r>
          </w:p>
        </w:tc>
        <w:tc>
          <w:tcPr>
            <w:tcW w:w="1077" w:type="dxa"/>
            <w:tcBorders>
              <w:top w:val="single" w:sz="6" w:space="0" w:color="auto"/>
              <w:left w:val="single" w:sz="6" w:space="0" w:color="auto"/>
              <w:bottom w:val="single" w:sz="6" w:space="0" w:color="auto"/>
              <w:right w:val="single" w:sz="6" w:space="0" w:color="auto"/>
            </w:tcBorders>
          </w:tcPr>
          <w:p w:rsidR="00080D9C" w:rsidRPr="00555D4B" w:rsidRDefault="00080D9C" w:rsidP="00080D9C">
            <w:pPr>
              <w:pStyle w:val="ad"/>
              <w:adjustRightInd/>
              <w:snapToGrid/>
              <w:spacing w:line="240" w:lineRule="auto"/>
              <w:textAlignment w:val="auto"/>
              <w:rPr>
                <w:kern w:val="2"/>
                <w:szCs w:val="24"/>
              </w:rPr>
            </w:pPr>
            <w:r w:rsidRPr="00555D4B">
              <w:rPr>
                <w:kern w:val="2"/>
                <w:szCs w:val="24"/>
              </w:rPr>
              <w:t>分</w:t>
            </w:r>
            <w:r w:rsidRPr="00555D4B">
              <w:rPr>
                <w:kern w:val="2"/>
                <w:szCs w:val="24"/>
              </w:rPr>
              <w:t xml:space="preserve"> </w:t>
            </w:r>
            <w:r w:rsidRPr="00555D4B">
              <w:rPr>
                <w:kern w:val="2"/>
                <w:szCs w:val="24"/>
              </w:rPr>
              <w:t>配</w:t>
            </w:r>
            <w:r w:rsidRPr="00555D4B">
              <w:rPr>
                <w:kern w:val="2"/>
                <w:szCs w:val="24"/>
              </w:rPr>
              <w:t xml:space="preserve"> </w:t>
            </w:r>
            <w:r w:rsidRPr="00555D4B">
              <w:rPr>
                <w:kern w:val="2"/>
                <w:szCs w:val="24"/>
              </w:rPr>
              <w:t>前</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86,600</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107,418</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122,954</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225,864</w:t>
            </w:r>
          </w:p>
        </w:tc>
      </w:tr>
      <w:tr w:rsidR="00080D9C" w:rsidRPr="00555D4B" w:rsidTr="00293B8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080D9C" w:rsidRPr="00555D4B" w:rsidRDefault="00080D9C" w:rsidP="00080D9C">
            <w:pPr>
              <w:jc w:val="right"/>
              <w:rPr>
                <w:rFonts w:eastAsia="標楷體"/>
              </w:rPr>
            </w:pPr>
            <w:r w:rsidRPr="00555D4B">
              <w:rPr>
                <w:rFonts w:eastAsia="標楷體"/>
              </w:rPr>
              <w:t>分</w:t>
            </w:r>
            <w:r w:rsidRPr="00555D4B">
              <w:rPr>
                <w:rFonts w:eastAsia="標楷體"/>
              </w:rPr>
              <w:t xml:space="preserve"> </w:t>
            </w:r>
            <w:r w:rsidRPr="00555D4B">
              <w:rPr>
                <w:rFonts w:eastAsia="標楷體"/>
              </w:rPr>
              <w:t>配</w:t>
            </w:r>
            <w:r w:rsidRPr="00555D4B">
              <w:rPr>
                <w:rFonts w:eastAsia="標楷體"/>
              </w:rPr>
              <w:t xml:space="preserve"> </w:t>
            </w:r>
            <w:r w:rsidRPr="00555D4B">
              <w:rPr>
                <w:rFonts w:eastAsia="標楷體"/>
              </w:rPr>
              <w:t>後</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99,850</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107,418</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152,954</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262,864</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股本</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50,150</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100,000</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100,000</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170,000</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資本公積</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1,739</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1,739</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1,739</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14,858</w:t>
            </w:r>
          </w:p>
        </w:tc>
      </w:tr>
      <w:tr w:rsidR="00952784"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952784" w:rsidRPr="00555D4B" w:rsidRDefault="00952784" w:rsidP="00080D9C">
            <w:pPr>
              <w:jc w:val="distribute"/>
              <w:rPr>
                <w:rFonts w:eastAsia="標楷體"/>
              </w:rPr>
            </w:pPr>
            <w:r>
              <w:rPr>
                <w:rFonts w:eastAsia="標楷體" w:hint="eastAsia"/>
              </w:rPr>
              <w:t>法定盈餘公積</w:t>
            </w:r>
          </w:p>
        </w:tc>
        <w:tc>
          <w:tcPr>
            <w:tcW w:w="1668" w:type="dxa"/>
            <w:vMerge/>
            <w:tcBorders>
              <w:left w:val="single" w:sz="6" w:space="0" w:color="auto"/>
              <w:right w:val="single" w:sz="6" w:space="0" w:color="auto"/>
            </w:tcBorders>
          </w:tcPr>
          <w:p w:rsidR="00952784" w:rsidRPr="00555D4B" w:rsidRDefault="00952784"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952784" w:rsidRPr="00555D4B" w:rsidRDefault="00952784" w:rsidP="004900E9">
            <w:pPr>
              <w:spacing w:beforeLines="50" w:before="180" w:afterLines="50" w:after="180"/>
              <w:contextualSpacing/>
              <w:jc w:val="right"/>
              <w:rPr>
                <w:rFonts w:eastAsia="標楷體"/>
                <w:sz w:val="22"/>
                <w:szCs w:val="22"/>
              </w:rPr>
            </w:pPr>
            <w:r>
              <w:rPr>
                <w:rFonts w:eastAsia="標楷體" w:hint="eastAsia"/>
                <w:sz w:val="22"/>
                <w:szCs w:val="22"/>
              </w:rPr>
              <w:t>15,012</w:t>
            </w:r>
          </w:p>
        </w:tc>
        <w:tc>
          <w:tcPr>
            <w:tcW w:w="1665" w:type="dxa"/>
            <w:tcBorders>
              <w:top w:val="single" w:sz="6" w:space="0" w:color="auto"/>
              <w:left w:val="single" w:sz="6" w:space="0" w:color="auto"/>
              <w:bottom w:val="single" w:sz="6" w:space="0" w:color="auto"/>
              <w:right w:val="single" w:sz="6" w:space="0" w:color="auto"/>
            </w:tcBorders>
            <w:vAlign w:val="center"/>
          </w:tcPr>
          <w:p w:rsidR="00952784" w:rsidRPr="00555D4B" w:rsidRDefault="00952784" w:rsidP="004900E9">
            <w:pPr>
              <w:spacing w:beforeLines="50" w:before="180" w:afterLines="50" w:after="180"/>
              <w:contextualSpacing/>
              <w:jc w:val="right"/>
              <w:rPr>
                <w:rFonts w:eastAsia="標楷體"/>
                <w:sz w:val="22"/>
                <w:szCs w:val="22"/>
              </w:rPr>
            </w:pPr>
            <w:r>
              <w:rPr>
                <w:rFonts w:eastAsia="標楷體" w:hint="eastAsia"/>
                <w:sz w:val="22"/>
                <w:szCs w:val="22"/>
              </w:rPr>
              <w:t>18,239</w:t>
            </w:r>
          </w:p>
        </w:tc>
        <w:tc>
          <w:tcPr>
            <w:tcW w:w="1610" w:type="dxa"/>
            <w:tcBorders>
              <w:top w:val="single" w:sz="6" w:space="0" w:color="auto"/>
              <w:left w:val="single" w:sz="6" w:space="0" w:color="auto"/>
              <w:bottom w:val="single" w:sz="6" w:space="0" w:color="auto"/>
              <w:right w:val="single" w:sz="6" w:space="0" w:color="auto"/>
            </w:tcBorders>
            <w:vAlign w:val="center"/>
          </w:tcPr>
          <w:p w:rsidR="00952784" w:rsidRPr="00555D4B" w:rsidRDefault="00420DF5" w:rsidP="004900E9">
            <w:pPr>
              <w:spacing w:beforeLines="50" w:before="180" w:afterLines="50" w:after="180"/>
              <w:contextualSpacing/>
              <w:jc w:val="right"/>
              <w:rPr>
                <w:rFonts w:eastAsia="標楷體"/>
                <w:sz w:val="22"/>
                <w:szCs w:val="22"/>
              </w:rPr>
            </w:pPr>
            <w:r>
              <w:rPr>
                <w:rFonts w:eastAsia="標楷體" w:hint="eastAsia"/>
                <w:sz w:val="22"/>
                <w:szCs w:val="22"/>
              </w:rPr>
              <w:t>21,887</w:t>
            </w:r>
          </w:p>
        </w:tc>
        <w:tc>
          <w:tcPr>
            <w:tcW w:w="1691" w:type="dxa"/>
            <w:tcBorders>
              <w:top w:val="single" w:sz="6" w:space="0" w:color="auto"/>
              <w:left w:val="single" w:sz="4" w:space="0" w:color="auto"/>
              <w:bottom w:val="single" w:sz="6" w:space="0" w:color="auto"/>
              <w:right w:val="single" w:sz="12" w:space="0" w:color="auto"/>
            </w:tcBorders>
            <w:vAlign w:val="center"/>
          </w:tcPr>
          <w:p w:rsidR="00952784" w:rsidRPr="00555D4B" w:rsidRDefault="00265DB9" w:rsidP="004900E9">
            <w:pPr>
              <w:spacing w:beforeLines="50" w:before="180" w:afterLines="50" w:after="180"/>
              <w:contextualSpacing/>
              <w:jc w:val="right"/>
              <w:rPr>
                <w:rFonts w:eastAsia="標楷體"/>
                <w:sz w:val="22"/>
                <w:szCs w:val="22"/>
              </w:rPr>
            </w:pPr>
            <w:r>
              <w:rPr>
                <w:rFonts w:eastAsia="標楷體" w:hint="eastAsia"/>
                <w:sz w:val="22"/>
                <w:szCs w:val="22"/>
              </w:rPr>
              <w:t>25,816</w:t>
            </w:r>
          </w:p>
        </w:tc>
      </w:tr>
      <w:tr w:rsidR="00080D9C" w:rsidRPr="00555D4B" w:rsidTr="00293B8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保留</w:t>
            </w:r>
          </w:p>
          <w:p w:rsidR="00080D9C" w:rsidRPr="00555D4B" w:rsidRDefault="00080D9C" w:rsidP="00080D9C">
            <w:pPr>
              <w:jc w:val="distribute"/>
              <w:rPr>
                <w:rFonts w:eastAsia="標楷體"/>
              </w:rPr>
            </w:pPr>
            <w:r w:rsidRPr="00555D4B">
              <w:rPr>
                <w:rFonts w:eastAsia="標楷體"/>
              </w:rPr>
              <w:t>盈餘</w:t>
            </w:r>
          </w:p>
        </w:tc>
        <w:tc>
          <w:tcPr>
            <w:tcW w:w="1077" w:type="dxa"/>
            <w:tcBorders>
              <w:top w:val="single" w:sz="6" w:space="0" w:color="auto"/>
              <w:left w:val="single" w:sz="6" w:space="0" w:color="auto"/>
              <w:bottom w:val="single" w:sz="6" w:space="0" w:color="auto"/>
              <w:right w:val="single" w:sz="6" w:space="0" w:color="auto"/>
            </w:tcBorders>
          </w:tcPr>
          <w:p w:rsidR="00080D9C" w:rsidRPr="00555D4B" w:rsidRDefault="00080D9C" w:rsidP="00080D9C">
            <w:pPr>
              <w:pStyle w:val="ad"/>
              <w:adjustRightInd/>
              <w:snapToGrid/>
              <w:spacing w:line="240" w:lineRule="auto"/>
              <w:textAlignment w:val="auto"/>
              <w:rPr>
                <w:kern w:val="2"/>
                <w:szCs w:val="24"/>
              </w:rPr>
            </w:pPr>
            <w:r w:rsidRPr="00555D4B">
              <w:rPr>
                <w:kern w:val="2"/>
                <w:szCs w:val="24"/>
              </w:rPr>
              <w:t>分</w:t>
            </w:r>
            <w:r w:rsidRPr="00555D4B">
              <w:rPr>
                <w:kern w:val="2"/>
                <w:szCs w:val="24"/>
              </w:rPr>
              <w:t xml:space="preserve"> </w:t>
            </w:r>
            <w:r w:rsidRPr="00555D4B">
              <w:rPr>
                <w:kern w:val="2"/>
                <w:szCs w:val="24"/>
              </w:rPr>
              <w:t>配</w:t>
            </w:r>
            <w:r w:rsidRPr="00555D4B">
              <w:rPr>
                <w:kern w:val="2"/>
                <w:szCs w:val="24"/>
              </w:rPr>
              <w:t xml:space="preserve"> </w:t>
            </w:r>
            <w:r w:rsidRPr="00555D4B">
              <w:rPr>
                <w:kern w:val="2"/>
                <w:szCs w:val="24"/>
              </w:rPr>
              <w:t>前</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77,191</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72,775</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113,266</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77,483</w:t>
            </w:r>
          </w:p>
        </w:tc>
      </w:tr>
      <w:tr w:rsidR="00080D9C" w:rsidRPr="00555D4B" w:rsidTr="00293B86">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rsidR="00080D9C" w:rsidRPr="00555D4B" w:rsidRDefault="00080D9C" w:rsidP="00080D9C">
            <w:pPr>
              <w:jc w:val="right"/>
              <w:rPr>
                <w:rFonts w:eastAsia="標楷體"/>
              </w:rPr>
            </w:pPr>
            <w:r w:rsidRPr="00555D4B">
              <w:rPr>
                <w:rFonts w:eastAsia="標楷體"/>
              </w:rPr>
              <w:t>分</w:t>
            </w:r>
            <w:r w:rsidRPr="00555D4B">
              <w:rPr>
                <w:rFonts w:eastAsia="標楷體"/>
              </w:rPr>
              <w:t xml:space="preserve"> </w:t>
            </w:r>
            <w:r w:rsidRPr="00555D4B">
              <w:rPr>
                <w:rFonts w:eastAsia="標楷體"/>
              </w:rPr>
              <w:t>配</w:t>
            </w:r>
            <w:r w:rsidRPr="00555D4B">
              <w:rPr>
                <w:rFonts w:eastAsia="標楷體"/>
              </w:rPr>
              <w:t xml:space="preserve"> </w:t>
            </w:r>
            <w:r w:rsidRPr="00555D4B">
              <w:rPr>
                <w:rFonts w:eastAsia="標楷體"/>
              </w:rPr>
              <w:t>後</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63,941</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72,775</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83,266</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40,483</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952784" w:rsidP="00A76941">
            <w:pPr>
              <w:jc w:val="distribute"/>
              <w:rPr>
                <w:rFonts w:eastAsia="標楷體"/>
              </w:rPr>
            </w:pPr>
            <w:r>
              <w:rPr>
                <w:rFonts w:eastAsia="標楷體" w:hint="eastAsia"/>
              </w:rPr>
              <w:t>非控制權益</w:t>
            </w:r>
          </w:p>
        </w:tc>
        <w:tc>
          <w:tcPr>
            <w:tcW w:w="1668" w:type="dxa"/>
            <w:vMerge/>
            <w:tcBorders>
              <w:left w:val="single" w:sz="6" w:space="0" w:color="auto"/>
              <w:right w:val="single" w:sz="6" w:space="0" w:color="auto"/>
            </w:tcBorders>
            <w:vAlign w:val="center"/>
          </w:tcPr>
          <w:p w:rsidR="00080D9C" w:rsidRPr="00555D4B" w:rsidRDefault="00080D9C" w:rsidP="00A76941">
            <w:pPr>
              <w:jc w:val="center"/>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952784" w:rsidP="004900E9">
            <w:pPr>
              <w:spacing w:beforeLines="50" w:before="180" w:afterLines="50" w:after="180"/>
              <w:contextualSpacing/>
              <w:jc w:val="right"/>
              <w:rPr>
                <w:rFonts w:eastAsia="標楷體"/>
                <w:sz w:val="22"/>
                <w:szCs w:val="22"/>
              </w:rPr>
            </w:pPr>
            <w:r>
              <w:rPr>
                <w:rFonts w:eastAsia="標楷體" w:hint="eastAsia"/>
                <w:sz w:val="22"/>
                <w:szCs w:val="22"/>
              </w:rPr>
              <w:t>11,128</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952784" w:rsidP="004900E9">
            <w:pPr>
              <w:spacing w:beforeLines="50" w:before="180" w:afterLines="50" w:after="180"/>
              <w:contextualSpacing/>
              <w:jc w:val="right"/>
              <w:rPr>
                <w:rFonts w:eastAsia="標楷體"/>
                <w:sz w:val="22"/>
                <w:szCs w:val="22"/>
              </w:rPr>
            </w:pPr>
            <w:r>
              <w:rPr>
                <w:rFonts w:eastAsia="標楷體" w:hint="eastAsia"/>
                <w:sz w:val="22"/>
                <w:szCs w:val="22"/>
              </w:rPr>
              <w:t>15,646</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420DF5" w:rsidP="00420DF5">
            <w:pPr>
              <w:spacing w:beforeLines="50" w:before="180" w:afterLines="50" w:after="180"/>
              <w:contextualSpacing/>
              <w:jc w:val="right"/>
              <w:rPr>
                <w:rFonts w:eastAsia="標楷體"/>
                <w:sz w:val="22"/>
                <w:szCs w:val="22"/>
              </w:rPr>
            </w:pPr>
            <w:r>
              <w:rPr>
                <w:rFonts w:eastAsia="標楷體" w:hint="eastAsia"/>
                <w:sz w:val="22"/>
                <w:szCs w:val="22"/>
              </w:rPr>
              <w:t>18,703</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265DB9" w:rsidP="004900E9">
            <w:pPr>
              <w:spacing w:beforeLines="50" w:before="180" w:afterLines="50" w:after="180"/>
              <w:ind w:rightChars="64" w:right="154"/>
              <w:contextualSpacing/>
              <w:jc w:val="right"/>
              <w:rPr>
                <w:rFonts w:eastAsia="標楷體"/>
                <w:sz w:val="22"/>
                <w:szCs w:val="22"/>
              </w:rPr>
            </w:pPr>
            <w:r w:rsidRPr="00555D4B">
              <w:rPr>
                <w:rFonts w:eastAsia="標楷體"/>
                <w:sz w:val="22"/>
                <w:szCs w:val="22"/>
              </w:rPr>
              <w:t>－</w:t>
            </w:r>
          </w:p>
        </w:tc>
      </w:tr>
      <w:tr w:rsidR="00952784"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952784" w:rsidRPr="00555D4B" w:rsidRDefault="00952784" w:rsidP="00B94DA7">
            <w:pPr>
              <w:jc w:val="distribute"/>
              <w:rPr>
                <w:rFonts w:eastAsia="標楷體"/>
              </w:rPr>
            </w:pPr>
            <w:r w:rsidRPr="00555D4B">
              <w:rPr>
                <w:rFonts w:eastAsia="標楷體"/>
              </w:rPr>
              <w:t>長期股權投資</w:t>
            </w:r>
          </w:p>
          <w:p w:rsidR="00952784" w:rsidRPr="00555D4B" w:rsidRDefault="00952784" w:rsidP="00A76941">
            <w:pPr>
              <w:jc w:val="distribute"/>
              <w:rPr>
                <w:rFonts w:eastAsia="標楷體"/>
              </w:rPr>
            </w:pPr>
            <w:r w:rsidRPr="00555D4B">
              <w:rPr>
                <w:rFonts w:eastAsia="標楷體"/>
              </w:rPr>
              <w:t>未實現跌價損失</w:t>
            </w:r>
          </w:p>
        </w:tc>
        <w:tc>
          <w:tcPr>
            <w:tcW w:w="1668" w:type="dxa"/>
            <w:vMerge/>
            <w:tcBorders>
              <w:left w:val="single" w:sz="6" w:space="0" w:color="auto"/>
              <w:right w:val="single" w:sz="6" w:space="0" w:color="auto"/>
            </w:tcBorders>
            <w:vAlign w:val="center"/>
          </w:tcPr>
          <w:p w:rsidR="00952784" w:rsidRPr="00555D4B" w:rsidRDefault="00952784" w:rsidP="00A76941">
            <w:pPr>
              <w:jc w:val="center"/>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952784" w:rsidRPr="00555D4B" w:rsidRDefault="00952784" w:rsidP="004900E9">
            <w:pPr>
              <w:spacing w:beforeLines="50" w:before="180" w:afterLines="50" w:after="180"/>
              <w:contextualSpacing/>
              <w:jc w:val="right"/>
              <w:rPr>
                <w:rFonts w:eastAsia="標楷體"/>
                <w:sz w:val="22"/>
                <w:szCs w:val="22"/>
              </w:rPr>
            </w:pPr>
            <w:r w:rsidRPr="00555D4B">
              <w:rPr>
                <w:rFonts w:eastAsia="標楷體"/>
                <w:sz w:val="22"/>
                <w:szCs w:val="22"/>
              </w:rPr>
              <w:t>－</w:t>
            </w:r>
          </w:p>
        </w:tc>
        <w:tc>
          <w:tcPr>
            <w:tcW w:w="1665" w:type="dxa"/>
            <w:tcBorders>
              <w:top w:val="single" w:sz="6" w:space="0" w:color="auto"/>
              <w:left w:val="single" w:sz="6" w:space="0" w:color="auto"/>
              <w:bottom w:val="single" w:sz="6" w:space="0" w:color="auto"/>
              <w:right w:val="single" w:sz="6" w:space="0" w:color="auto"/>
            </w:tcBorders>
            <w:vAlign w:val="center"/>
          </w:tcPr>
          <w:p w:rsidR="00952784" w:rsidRPr="00555D4B" w:rsidRDefault="00952784" w:rsidP="004900E9">
            <w:pPr>
              <w:spacing w:beforeLines="50" w:before="180" w:afterLines="50" w:after="180"/>
              <w:contextualSpacing/>
              <w:jc w:val="right"/>
              <w:rPr>
                <w:rFonts w:eastAsia="標楷體"/>
                <w:sz w:val="22"/>
                <w:szCs w:val="22"/>
              </w:rPr>
            </w:pPr>
            <w:r w:rsidRPr="00555D4B">
              <w:rPr>
                <w:rFonts w:eastAsia="標楷體"/>
                <w:sz w:val="22"/>
                <w:szCs w:val="22"/>
              </w:rPr>
              <w:t>－</w:t>
            </w:r>
          </w:p>
        </w:tc>
        <w:tc>
          <w:tcPr>
            <w:tcW w:w="1610" w:type="dxa"/>
            <w:tcBorders>
              <w:top w:val="single" w:sz="6" w:space="0" w:color="auto"/>
              <w:left w:val="single" w:sz="6" w:space="0" w:color="auto"/>
              <w:bottom w:val="single" w:sz="6" w:space="0" w:color="auto"/>
              <w:right w:val="single" w:sz="6" w:space="0" w:color="auto"/>
            </w:tcBorders>
            <w:vAlign w:val="center"/>
          </w:tcPr>
          <w:p w:rsidR="00952784" w:rsidRPr="00555D4B" w:rsidRDefault="00952784" w:rsidP="004900E9">
            <w:pPr>
              <w:spacing w:beforeLines="50" w:before="180" w:afterLines="50" w:after="180"/>
              <w:ind w:rightChars="64" w:right="154"/>
              <w:contextualSpacing/>
              <w:jc w:val="right"/>
              <w:rPr>
                <w:rFonts w:eastAsia="標楷體"/>
                <w:sz w:val="22"/>
                <w:szCs w:val="22"/>
              </w:rPr>
            </w:pPr>
            <w:r w:rsidRPr="00555D4B">
              <w:rPr>
                <w:rFonts w:eastAsia="標楷體"/>
                <w:sz w:val="22"/>
                <w:szCs w:val="22"/>
              </w:rPr>
              <w:t>－</w:t>
            </w:r>
          </w:p>
        </w:tc>
        <w:tc>
          <w:tcPr>
            <w:tcW w:w="1691" w:type="dxa"/>
            <w:tcBorders>
              <w:top w:val="single" w:sz="6" w:space="0" w:color="auto"/>
              <w:left w:val="single" w:sz="4" w:space="0" w:color="auto"/>
              <w:bottom w:val="single" w:sz="6" w:space="0" w:color="auto"/>
              <w:right w:val="single" w:sz="12" w:space="0" w:color="auto"/>
            </w:tcBorders>
            <w:vAlign w:val="center"/>
          </w:tcPr>
          <w:p w:rsidR="00952784" w:rsidRPr="00555D4B" w:rsidRDefault="00952784" w:rsidP="004900E9">
            <w:pPr>
              <w:spacing w:beforeLines="50" w:before="180" w:afterLines="50" w:after="180"/>
              <w:ind w:rightChars="64" w:right="154"/>
              <w:contextualSpacing/>
              <w:jc w:val="right"/>
              <w:rPr>
                <w:rFonts w:eastAsia="標楷體"/>
                <w:sz w:val="22"/>
                <w:szCs w:val="22"/>
              </w:rPr>
            </w:pPr>
            <w:r w:rsidRPr="00555D4B">
              <w:rPr>
                <w:rFonts w:eastAsia="標楷體"/>
                <w:sz w:val="22"/>
                <w:szCs w:val="22"/>
              </w:rPr>
              <w:t>－</w:t>
            </w:r>
          </w:p>
        </w:tc>
      </w:tr>
      <w:tr w:rsidR="00080D9C" w:rsidRPr="00555D4B" w:rsidTr="00293B86">
        <w:tc>
          <w:tcPr>
            <w:tcW w:w="2098" w:type="dxa"/>
            <w:gridSpan w:val="2"/>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A76941">
            <w:pPr>
              <w:jc w:val="distribute"/>
              <w:rPr>
                <w:rFonts w:eastAsia="標楷體"/>
              </w:rPr>
            </w:pPr>
            <w:r w:rsidRPr="00555D4B">
              <w:rPr>
                <w:rFonts w:eastAsia="標楷體"/>
              </w:rPr>
              <w:t>累積換算調整數</w:t>
            </w:r>
          </w:p>
        </w:tc>
        <w:tc>
          <w:tcPr>
            <w:tcW w:w="1668" w:type="dxa"/>
            <w:vMerge/>
            <w:tcBorders>
              <w:left w:val="single" w:sz="6" w:space="0" w:color="auto"/>
              <w:right w:val="single" w:sz="6" w:space="0" w:color="auto"/>
            </w:tcBorders>
            <w:vAlign w:val="center"/>
          </w:tcPr>
          <w:p w:rsidR="00080D9C" w:rsidRPr="00555D4B" w:rsidRDefault="00080D9C" w:rsidP="00A76941">
            <w:pPr>
              <w:jc w:val="center"/>
              <w:rPr>
                <w:rFonts w:eastAsia="標楷體"/>
              </w:rP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contextualSpacing/>
              <w:jc w:val="right"/>
              <w:rPr>
                <w:rFonts w:eastAsia="標楷體"/>
                <w:sz w:val="22"/>
                <w:szCs w:val="22"/>
              </w:rPr>
            </w:pPr>
            <w:r w:rsidRPr="00555D4B">
              <w:rPr>
                <w:rFonts w:eastAsia="標楷體"/>
                <w:sz w:val="22"/>
                <w:szCs w:val="22"/>
              </w:rPr>
              <w:t>－</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555D4B" w:rsidRDefault="00080D9C" w:rsidP="004900E9">
            <w:pPr>
              <w:spacing w:beforeLines="50" w:before="180" w:afterLines="50" w:after="180"/>
              <w:ind w:rightChars="64" w:right="154"/>
              <w:contextualSpacing/>
              <w:jc w:val="right"/>
              <w:rPr>
                <w:rFonts w:eastAsia="標楷體"/>
                <w:sz w:val="22"/>
                <w:szCs w:val="22"/>
              </w:rPr>
            </w:pPr>
            <w:r w:rsidRPr="00555D4B">
              <w:rPr>
                <w:rFonts w:eastAsia="標楷體"/>
                <w:sz w:val="22"/>
                <w:szCs w:val="22"/>
              </w:rPr>
              <w:t>－</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555D4B" w:rsidRDefault="00080D9C" w:rsidP="004900E9">
            <w:pPr>
              <w:spacing w:beforeLines="50" w:before="180" w:afterLines="50" w:after="180"/>
              <w:ind w:rightChars="64" w:right="154"/>
              <w:contextualSpacing/>
              <w:jc w:val="right"/>
              <w:rPr>
                <w:rFonts w:eastAsia="標楷體"/>
                <w:sz w:val="22"/>
                <w:szCs w:val="22"/>
              </w:rPr>
            </w:pPr>
            <w:r w:rsidRPr="00555D4B">
              <w:rPr>
                <w:rFonts w:eastAsia="標楷體"/>
                <w:sz w:val="22"/>
                <w:szCs w:val="22"/>
              </w:rPr>
              <w:t>－</w:t>
            </w:r>
          </w:p>
        </w:tc>
      </w:tr>
      <w:tr w:rsidR="00080D9C" w:rsidRPr="00555D4B" w:rsidTr="00293B86">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rsidR="00080D9C" w:rsidRPr="00555D4B" w:rsidRDefault="00080D9C" w:rsidP="00080D9C">
            <w:pPr>
              <w:jc w:val="distribute"/>
              <w:rPr>
                <w:rFonts w:eastAsia="標楷體"/>
              </w:rPr>
            </w:pPr>
            <w:r w:rsidRPr="00555D4B">
              <w:rPr>
                <w:rFonts w:eastAsia="標楷體"/>
              </w:rPr>
              <w:t>股東權益總額</w:t>
            </w:r>
          </w:p>
        </w:tc>
        <w:tc>
          <w:tcPr>
            <w:tcW w:w="1077" w:type="dxa"/>
            <w:tcBorders>
              <w:top w:val="single" w:sz="6" w:space="0" w:color="auto"/>
              <w:left w:val="single" w:sz="6" w:space="0" w:color="auto"/>
              <w:bottom w:val="single" w:sz="6" w:space="0" w:color="auto"/>
              <w:right w:val="single" w:sz="6" w:space="0" w:color="auto"/>
            </w:tcBorders>
          </w:tcPr>
          <w:p w:rsidR="00080D9C" w:rsidRPr="00555D4B" w:rsidRDefault="00080D9C" w:rsidP="00080D9C">
            <w:pPr>
              <w:pStyle w:val="ad"/>
              <w:adjustRightInd/>
              <w:snapToGrid/>
              <w:spacing w:line="240" w:lineRule="auto"/>
              <w:textAlignment w:val="auto"/>
              <w:rPr>
                <w:kern w:val="2"/>
                <w:szCs w:val="24"/>
              </w:rPr>
            </w:pPr>
            <w:r w:rsidRPr="00555D4B">
              <w:rPr>
                <w:kern w:val="2"/>
                <w:szCs w:val="24"/>
              </w:rPr>
              <w:t>分</w:t>
            </w:r>
            <w:r w:rsidRPr="00555D4B">
              <w:rPr>
                <w:kern w:val="2"/>
                <w:szCs w:val="24"/>
              </w:rPr>
              <w:t xml:space="preserve"> </w:t>
            </w:r>
            <w:r w:rsidRPr="00555D4B">
              <w:rPr>
                <w:kern w:val="2"/>
                <w:szCs w:val="24"/>
              </w:rPr>
              <w:t>配</w:t>
            </w:r>
            <w:r w:rsidRPr="00555D4B">
              <w:rPr>
                <w:kern w:val="2"/>
                <w:szCs w:val="24"/>
              </w:rPr>
              <w:t xml:space="preserve"> </w:t>
            </w:r>
            <w:r w:rsidRPr="00555D4B">
              <w:rPr>
                <w:kern w:val="2"/>
                <w:szCs w:val="24"/>
              </w:rPr>
              <w:t>前</w:t>
            </w:r>
          </w:p>
        </w:tc>
        <w:tc>
          <w:tcPr>
            <w:tcW w:w="1668" w:type="dxa"/>
            <w:vMerge/>
            <w:tcBorders>
              <w:left w:val="single" w:sz="6"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6" w:space="0" w:color="auto"/>
              <w:right w:val="single" w:sz="6" w:space="0" w:color="auto"/>
            </w:tcBorders>
            <w:vAlign w:val="center"/>
          </w:tcPr>
          <w:p w:rsidR="00080D9C" w:rsidRPr="00F76261" w:rsidRDefault="00080D9C" w:rsidP="004900E9">
            <w:pPr>
              <w:spacing w:beforeLines="50" w:before="180" w:afterLines="50" w:after="180"/>
              <w:contextualSpacing/>
              <w:jc w:val="right"/>
              <w:rPr>
                <w:rFonts w:eastAsia="標楷體"/>
                <w:sz w:val="22"/>
                <w:szCs w:val="22"/>
              </w:rPr>
            </w:pPr>
            <w:r w:rsidRPr="00F76261">
              <w:rPr>
                <w:rFonts w:eastAsia="標楷體"/>
                <w:sz w:val="22"/>
                <w:szCs w:val="22"/>
              </w:rPr>
              <w:t>155,220</w:t>
            </w:r>
          </w:p>
        </w:tc>
        <w:tc>
          <w:tcPr>
            <w:tcW w:w="1665" w:type="dxa"/>
            <w:tcBorders>
              <w:top w:val="single" w:sz="6" w:space="0" w:color="auto"/>
              <w:left w:val="single" w:sz="6" w:space="0" w:color="auto"/>
              <w:bottom w:val="single" w:sz="6" w:space="0" w:color="auto"/>
              <w:right w:val="single" w:sz="6" w:space="0" w:color="auto"/>
            </w:tcBorders>
            <w:vAlign w:val="center"/>
          </w:tcPr>
          <w:p w:rsidR="00080D9C" w:rsidRPr="00F76261" w:rsidRDefault="00080D9C" w:rsidP="004900E9">
            <w:pPr>
              <w:spacing w:beforeLines="50" w:before="180" w:afterLines="50" w:after="180"/>
              <w:contextualSpacing/>
              <w:jc w:val="right"/>
              <w:rPr>
                <w:rFonts w:eastAsia="標楷體"/>
                <w:sz w:val="22"/>
                <w:szCs w:val="22"/>
              </w:rPr>
            </w:pPr>
            <w:r w:rsidRPr="00F76261">
              <w:rPr>
                <w:rFonts w:eastAsia="標楷體"/>
                <w:sz w:val="22"/>
                <w:szCs w:val="22"/>
              </w:rPr>
              <w:t>208,399</w:t>
            </w:r>
          </w:p>
        </w:tc>
        <w:tc>
          <w:tcPr>
            <w:tcW w:w="1610" w:type="dxa"/>
            <w:tcBorders>
              <w:top w:val="single" w:sz="6" w:space="0" w:color="auto"/>
              <w:left w:val="single" w:sz="6" w:space="0" w:color="auto"/>
              <w:bottom w:val="single" w:sz="6" w:space="0" w:color="auto"/>
              <w:right w:val="single" w:sz="6" w:space="0" w:color="auto"/>
            </w:tcBorders>
            <w:vAlign w:val="center"/>
          </w:tcPr>
          <w:p w:rsidR="00080D9C" w:rsidRPr="00F76261" w:rsidRDefault="00080D9C" w:rsidP="004900E9">
            <w:pPr>
              <w:spacing w:beforeLines="50" w:before="180" w:afterLines="50" w:after="180"/>
              <w:contextualSpacing/>
              <w:jc w:val="right"/>
              <w:rPr>
                <w:rFonts w:eastAsia="標楷體"/>
                <w:sz w:val="22"/>
                <w:szCs w:val="22"/>
              </w:rPr>
            </w:pPr>
            <w:r w:rsidRPr="00F76261">
              <w:rPr>
                <w:rFonts w:eastAsia="標楷體"/>
                <w:sz w:val="22"/>
                <w:szCs w:val="22"/>
              </w:rPr>
              <w:t>255,595</w:t>
            </w:r>
          </w:p>
        </w:tc>
        <w:tc>
          <w:tcPr>
            <w:tcW w:w="1691" w:type="dxa"/>
            <w:tcBorders>
              <w:top w:val="single" w:sz="6" w:space="0" w:color="auto"/>
              <w:left w:val="single" w:sz="4" w:space="0" w:color="auto"/>
              <w:bottom w:val="single" w:sz="6" w:space="0" w:color="auto"/>
              <w:right w:val="single" w:sz="12" w:space="0" w:color="auto"/>
            </w:tcBorders>
            <w:vAlign w:val="center"/>
          </w:tcPr>
          <w:p w:rsidR="00080D9C" w:rsidRPr="00F76261" w:rsidRDefault="00080D9C" w:rsidP="004900E9">
            <w:pPr>
              <w:spacing w:beforeLines="50" w:before="180" w:afterLines="50" w:after="180"/>
              <w:contextualSpacing/>
              <w:jc w:val="right"/>
              <w:rPr>
                <w:rFonts w:eastAsia="標楷體"/>
                <w:sz w:val="22"/>
                <w:szCs w:val="22"/>
              </w:rPr>
            </w:pPr>
            <w:r w:rsidRPr="00F76261">
              <w:rPr>
                <w:rFonts w:eastAsia="標楷體"/>
                <w:sz w:val="22"/>
                <w:szCs w:val="22"/>
              </w:rPr>
              <w:t>288,157</w:t>
            </w:r>
          </w:p>
        </w:tc>
      </w:tr>
      <w:tr w:rsidR="00080D9C" w:rsidRPr="00555D4B" w:rsidTr="00293B86">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rsidR="00080D9C" w:rsidRPr="00555D4B" w:rsidRDefault="00080D9C" w:rsidP="00080D9C">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rsidR="00080D9C" w:rsidRPr="00555D4B" w:rsidRDefault="00080D9C" w:rsidP="00080D9C">
            <w:pPr>
              <w:jc w:val="right"/>
              <w:rPr>
                <w:rFonts w:eastAsia="標楷體"/>
              </w:rPr>
            </w:pPr>
            <w:r w:rsidRPr="00555D4B">
              <w:rPr>
                <w:rFonts w:eastAsia="標楷體"/>
              </w:rPr>
              <w:t>分</w:t>
            </w:r>
            <w:r w:rsidRPr="00555D4B">
              <w:rPr>
                <w:rFonts w:eastAsia="標楷體"/>
              </w:rPr>
              <w:t xml:space="preserve"> </w:t>
            </w:r>
            <w:r w:rsidRPr="00555D4B">
              <w:rPr>
                <w:rFonts w:eastAsia="標楷體"/>
              </w:rPr>
              <w:t>配</w:t>
            </w:r>
            <w:r w:rsidRPr="00555D4B">
              <w:rPr>
                <w:rFonts w:eastAsia="標楷體"/>
              </w:rPr>
              <w:t xml:space="preserve"> </w:t>
            </w:r>
            <w:r w:rsidRPr="00555D4B">
              <w:rPr>
                <w:rFonts w:eastAsia="標楷體"/>
              </w:rPr>
              <w:t>後</w:t>
            </w:r>
          </w:p>
        </w:tc>
        <w:tc>
          <w:tcPr>
            <w:tcW w:w="1668" w:type="dxa"/>
            <w:vMerge/>
            <w:tcBorders>
              <w:left w:val="single" w:sz="6" w:space="0" w:color="auto"/>
              <w:bottom w:val="single" w:sz="12" w:space="0" w:color="auto"/>
              <w:right w:val="single" w:sz="6" w:space="0" w:color="auto"/>
            </w:tcBorders>
          </w:tcPr>
          <w:p w:rsidR="00080D9C" w:rsidRPr="00555D4B" w:rsidRDefault="00080D9C" w:rsidP="00080D9C">
            <w:pPr>
              <w:jc w:val="center"/>
            </w:pPr>
          </w:p>
        </w:tc>
        <w:tc>
          <w:tcPr>
            <w:tcW w:w="1736" w:type="dxa"/>
            <w:tcBorders>
              <w:top w:val="single" w:sz="6" w:space="0" w:color="auto"/>
              <w:left w:val="single" w:sz="6" w:space="0" w:color="auto"/>
              <w:bottom w:val="single" w:sz="12" w:space="0" w:color="auto"/>
              <w:right w:val="single" w:sz="6" w:space="0" w:color="auto"/>
            </w:tcBorders>
            <w:vAlign w:val="center"/>
          </w:tcPr>
          <w:p w:rsidR="00080D9C" w:rsidRPr="00F76261" w:rsidRDefault="00080D9C" w:rsidP="004900E9">
            <w:pPr>
              <w:spacing w:beforeLines="50" w:before="180" w:afterLines="50" w:after="180"/>
              <w:contextualSpacing/>
              <w:jc w:val="right"/>
              <w:rPr>
                <w:rFonts w:eastAsia="標楷體"/>
                <w:sz w:val="22"/>
                <w:szCs w:val="22"/>
              </w:rPr>
            </w:pPr>
            <w:r w:rsidRPr="00F76261">
              <w:rPr>
                <w:rFonts w:eastAsia="標楷體"/>
                <w:sz w:val="22"/>
                <w:szCs w:val="22"/>
              </w:rPr>
              <w:t>141,970</w:t>
            </w:r>
          </w:p>
        </w:tc>
        <w:tc>
          <w:tcPr>
            <w:tcW w:w="1665" w:type="dxa"/>
            <w:tcBorders>
              <w:top w:val="single" w:sz="6" w:space="0" w:color="auto"/>
              <w:left w:val="single" w:sz="6" w:space="0" w:color="auto"/>
              <w:bottom w:val="single" w:sz="12" w:space="0" w:color="auto"/>
              <w:right w:val="single" w:sz="6" w:space="0" w:color="auto"/>
            </w:tcBorders>
            <w:vAlign w:val="center"/>
          </w:tcPr>
          <w:p w:rsidR="00080D9C" w:rsidRPr="00F76261" w:rsidRDefault="00080D9C" w:rsidP="004900E9">
            <w:pPr>
              <w:spacing w:beforeLines="50" w:before="180" w:afterLines="50" w:after="180"/>
              <w:contextualSpacing/>
              <w:jc w:val="right"/>
              <w:rPr>
                <w:rFonts w:eastAsia="標楷體"/>
                <w:sz w:val="22"/>
                <w:szCs w:val="22"/>
              </w:rPr>
            </w:pPr>
            <w:r w:rsidRPr="00F76261">
              <w:rPr>
                <w:rFonts w:eastAsia="標楷體"/>
                <w:sz w:val="22"/>
                <w:szCs w:val="22"/>
              </w:rPr>
              <w:t>208,399</w:t>
            </w:r>
          </w:p>
        </w:tc>
        <w:tc>
          <w:tcPr>
            <w:tcW w:w="1610" w:type="dxa"/>
            <w:tcBorders>
              <w:top w:val="single" w:sz="6" w:space="0" w:color="auto"/>
              <w:left w:val="single" w:sz="6" w:space="0" w:color="auto"/>
              <w:bottom w:val="single" w:sz="12" w:space="0" w:color="auto"/>
              <w:right w:val="single" w:sz="6" w:space="0" w:color="auto"/>
            </w:tcBorders>
            <w:vAlign w:val="center"/>
          </w:tcPr>
          <w:p w:rsidR="00080D9C" w:rsidRPr="00F76261" w:rsidRDefault="00080D9C" w:rsidP="004900E9">
            <w:pPr>
              <w:spacing w:beforeLines="50" w:before="180" w:afterLines="50" w:after="180"/>
              <w:contextualSpacing/>
              <w:jc w:val="right"/>
              <w:rPr>
                <w:rFonts w:eastAsia="標楷體"/>
                <w:sz w:val="22"/>
                <w:szCs w:val="22"/>
              </w:rPr>
            </w:pPr>
            <w:r w:rsidRPr="00F76261">
              <w:rPr>
                <w:rFonts w:eastAsia="標楷體"/>
                <w:sz w:val="22"/>
                <w:szCs w:val="22"/>
              </w:rPr>
              <w:t>225,595</w:t>
            </w:r>
          </w:p>
        </w:tc>
        <w:tc>
          <w:tcPr>
            <w:tcW w:w="1691" w:type="dxa"/>
            <w:tcBorders>
              <w:top w:val="single" w:sz="6" w:space="0" w:color="auto"/>
              <w:left w:val="single" w:sz="4" w:space="0" w:color="auto"/>
              <w:bottom w:val="single" w:sz="12" w:space="0" w:color="auto"/>
              <w:right w:val="single" w:sz="12" w:space="0" w:color="auto"/>
            </w:tcBorders>
            <w:vAlign w:val="center"/>
          </w:tcPr>
          <w:p w:rsidR="00080D9C" w:rsidRPr="00F76261" w:rsidRDefault="00080D9C" w:rsidP="004900E9">
            <w:pPr>
              <w:spacing w:beforeLines="50" w:before="180" w:afterLines="50" w:after="180"/>
              <w:contextualSpacing/>
              <w:jc w:val="right"/>
              <w:rPr>
                <w:rFonts w:eastAsia="標楷體"/>
                <w:sz w:val="22"/>
                <w:szCs w:val="22"/>
              </w:rPr>
            </w:pPr>
            <w:r w:rsidRPr="00F76261">
              <w:rPr>
                <w:rFonts w:eastAsia="標楷體"/>
                <w:sz w:val="22"/>
                <w:szCs w:val="22"/>
              </w:rPr>
              <w:t>251,157</w:t>
            </w:r>
          </w:p>
        </w:tc>
      </w:tr>
    </w:tbl>
    <w:p w:rsidR="00053DEA" w:rsidRPr="00053DEA" w:rsidRDefault="00053DEA" w:rsidP="00053DEA">
      <w:pPr>
        <w:spacing w:line="240" w:lineRule="exact"/>
        <w:ind w:left="392" w:rightChars="-341" w:right="-818" w:hangingChars="196" w:hanging="392"/>
        <w:jc w:val="both"/>
        <w:rPr>
          <w:rFonts w:eastAsia="標楷體" w:hAnsi="新細明體"/>
          <w:sz w:val="20"/>
        </w:rPr>
      </w:pPr>
      <w:proofErr w:type="gramStart"/>
      <w:r w:rsidRPr="00053DEA">
        <w:rPr>
          <w:rFonts w:eastAsia="標楷體" w:hAnsi="新細明體" w:hint="eastAsia"/>
          <w:sz w:val="20"/>
        </w:rPr>
        <w:t>註</w:t>
      </w:r>
      <w:proofErr w:type="gramEnd"/>
      <w:r w:rsidRPr="00053DEA">
        <w:rPr>
          <w:rFonts w:eastAsia="標楷體" w:hAnsi="新細明體" w:hint="eastAsia"/>
          <w:sz w:val="20"/>
        </w:rPr>
        <w:t>1</w:t>
      </w:r>
      <w:r w:rsidRPr="00053DEA">
        <w:rPr>
          <w:rFonts w:eastAsia="標楷體" w:hAnsi="新細明體" w:hint="eastAsia"/>
          <w:sz w:val="20"/>
        </w:rPr>
        <w:t>：</w:t>
      </w:r>
      <w:proofErr w:type="gramStart"/>
      <w:r w:rsidRPr="00053DEA">
        <w:rPr>
          <w:rFonts w:eastAsia="標楷體" w:hAnsi="新細明體" w:hint="eastAsia"/>
          <w:sz w:val="20"/>
        </w:rPr>
        <w:t>103</w:t>
      </w:r>
      <w:proofErr w:type="gramEnd"/>
      <w:r w:rsidRPr="00053DEA">
        <w:rPr>
          <w:rFonts w:eastAsia="標楷體" w:hAnsi="新細明體" w:hint="eastAsia"/>
          <w:sz w:val="20"/>
        </w:rPr>
        <w:t>年度並未有依據國際財務報導準則之財務資訊。</w:t>
      </w:r>
    </w:p>
    <w:p w:rsidR="00D56A7D" w:rsidRDefault="00053DEA" w:rsidP="00053DEA">
      <w:pPr>
        <w:spacing w:line="240" w:lineRule="exact"/>
        <w:ind w:left="392" w:rightChars="-341" w:right="-818" w:hangingChars="196" w:hanging="392"/>
        <w:jc w:val="both"/>
        <w:rPr>
          <w:rFonts w:eastAsia="標楷體" w:hAnsi="新細明體"/>
          <w:sz w:val="20"/>
        </w:rPr>
      </w:pPr>
      <w:proofErr w:type="gramStart"/>
      <w:r w:rsidRPr="00053DEA">
        <w:rPr>
          <w:rFonts w:eastAsia="標楷體" w:hAnsi="新細明體" w:hint="eastAsia"/>
          <w:sz w:val="20"/>
        </w:rPr>
        <w:t>註</w:t>
      </w:r>
      <w:proofErr w:type="gramEnd"/>
      <w:r w:rsidRPr="00053DEA">
        <w:rPr>
          <w:rFonts w:eastAsia="標楷體" w:hAnsi="新細明體" w:hint="eastAsia"/>
          <w:sz w:val="20"/>
        </w:rPr>
        <w:t>2</w:t>
      </w:r>
      <w:r w:rsidRPr="00053DEA">
        <w:rPr>
          <w:rFonts w:eastAsia="標楷體" w:hAnsi="新細明體" w:hint="eastAsia"/>
          <w:sz w:val="20"/>
        </w:rPr>
        <w:t>：本公司自</w:t>
      </w:r>
      <w:r w:rsidRPr="00053DEA">
        <w:rPr>
          <w:rFonts w:eastAsia="標楷體" w:hAnsi="新細明體" w:hint="eastAsia"/>
          <w:sz w:val="20"/>
        </w:rPr>
        <w:t>105</w:t>
      </w:r>
      <w:r w:rsidRPr="00053DEA">
        <w:rPr>
          <w:rFonts w:eastAsia="標楷體" w:hAnsi="新細明體" w:hint="eastAsia"/>
          <w:sz w:val="20"/>
        </w:rPr>
        <w:t>年</w:t>
      </w:r>
      <w:r w:rsidRPr="00053DEA">
        <w:rPr>
          <w:rFonts w:eastAsia="標楷體" w:hAnsi="新細明體" w:hint="eastAsia"/>
          <w:sz w:val="20"/>
        </w:rPr>
        <w:t>1</w:t>
      </w:r>
      <w:r w:rsidRPr="00053DEA">
        <w:rPr>
          <w:rFonts w:eastAsia="標楷體" w:hAnsi="新細明體" w:hint="eastAsia"/>
          <w:sz w:val="20"/>
        </w:rPr>
        <w:t>月</w:t>
      </w:r>
      <w:r w:rsidRPr="00053DEA">
        <w:rPr>
          <w:rFonts w:eastAsia="標楷體" w:hAnsi="新細明體" w:hint="eastAsia"/>
          <w:sz w:val="20"/>
        </w:rPr>
        <w:t>1</w:t>
      </w:r>
      <w:r w:rsidRPr="00053DEA">
        <w:rPr>
          <w:rFonts w:eastAsia="標楷體" w:hAnsi="新細明體" w:hint="eastAsia"/>
          <w:sz w:val="20"/>
        </w:rPr>
        <w:t>日起首次適用國際財務報導準則，</w:t>
      </w:r>
      <w:r w:rsidRPr="00053DEA">
        <w:rPr>
          <w:rFonts w:eastAsia="標楷體" w:hAnsi="新細明體" w:hint="eastAsia"/>
          <w:sz w:val="20"/>
        </w:rPr>
        <w:t>105</w:t>
      </w:r>
      <w:r w:rsidRPr="00053DEA">
        <w:rPr>
          <w:rFonts w:eastAsia="標楷體" w:hAnsi="新細明體" w:hint="eastAsia"/>
          <w:sz w:val="20"/>
        </w:rPr>
        <w:t>、</w:t>
      </w:r>
      <w:r w:rsidRPr="00053DEA">
        <w:rPr>
          <w:rFonts w:eastAsia="標楷體" w:hAnsi="新細明體" w:hint="eastAsia"/>
          <w:sz w:val="20"/>
        </w:rPr>
        <w:t>106</w:t>
      </w:r>
      <w:r w:rsidRPr="00053DEA">
        <w:rPr>
          <w:rFonts w:eastAsia="標楷體" w:hAnsi="新細明體" w:hint="eastAsia"/>
          <w:sz w:val="20"/>
        </w:rPr>
        <w:t>及</w:t>
      </w:r>
      <w:proofErr w:type="gramStart"/>
      <w:r w:rsidRPr="00053DEA">
        <w:rPr>
          <w:rFonts w:eastAsia="標楷體" w:hAnsi="新細明體" w:hint="eastAsia"/>
          <w:sz w:val="20"/>
        </w:rPr>
        <w:t>107</w:t>
      </w:r>
      <w:proofErr w:type="gramEnd"/>
      <w:r w:rsidRPr="00053DEA">
        <w:rPr>
          <w:rFonts w:eastAsia="標楷體" w:hAnsi="新細明體" w:hint="eastAsia"/>
          <w:sz w:val="20"/>
        </w:rPr>
        <w:t>年度財務</w:t>
      </w:r>
      <w:proofErr w:type="gramStart"/>
      <w:r w:rsidRPr="00053DEA">
        <w:rPr>
          <w:rFonts w:eastAsia="標楷體" w:hAnsi="新細明體" w:hint="eastAsia"/>
          <w:sz w:val="20"/>
        </w:rPr>
        <w:t>資料均經會計師</w:t>
      </w:r>
      <w:proofErr w:type="gramEnd"/>
      <w:r w:rsidRPr="00053DEA">
        <w:rPr>
          <w:rFonts w:eastAsia="標楷體" w:hAnsi="新細明體" w:hint="eastAsia"/>
          <w:sz w:val="20"/>
        </w:rPr>
        <w:t>查核簽證。</w:t>
      </w:r>
    </w:p>
    <w:p w:rsidR="00D56A7D" w:rsidRDefault="00D56A7D">
      <w:pPr>
        <w:widowControl/>
        <w:rPr>
          <w:rFonts w:eastAsia="標楷體" w:hAnsi="新細明體"/>
          <w:sz w:val="20"/>
        </w:rPr>
      </w:pPr>
      <w:r>
        <w:rPr>
          <w:rFonts w:eastAsia="標楷體" w:hAnsi="新細明體"/>
          <w:sz w:val="20"/>
        </w:rPr>
        <w:br w:type="page"/>
      </w:r>
    </w:p>
    <w:p w:rsidR="00580C6D" w:rsidRPr="00956311" w:rsidRDefault="00F516A3" w:rsidP="00053DEA">
      <w:pPr>
        <w:spacing w:line="240" w:lineRule="exact"/>
        <w:ind w:left="392" w:rightChars="-341" w:right="-818" w:hangingChars="196" w:hanging="392"/>
        <w:jc w:val="both"/>
        <w:rPr>
          <w:rFonts w:eastAsia="標楷體"/>
          <w:sz w:val="20"/>
        </w:rPr>
      </w:pPr>
      <w:r w:rsidRPr="00956311">
        <w:rPr>
          <w:rFonts w:eastAsia="標楷體" w:hint="eastAsia"/>
          <w:color w:val="000000" w:themeColor="text1"/>
          <w:sz w:val="20"/>
        </w:rPr>
        <w:lastRenderedPageBreak/>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A76941" w:rsidRPr="00555D4B" w:rsidTr="00A76941">
        <w:trPr>
          <w:cantSplit/>
          <w:trHeight w:val="707"/>
        </w:trPr>
        <w:tc>
          <w:tcPr>
            <w:tcW w:w="9748" w:type="dxa"/>
            <w:gridSpan w:val="5"/>
            <w:tcBorders>
              <w:bottom w:val="single" w:sz="6" w:space="0" w:color="auto"/>
            </w:tcBorders>
          </w:tcPr>
          <w:bookmarkStart w:id="5" w:name="最近三年度財務比率及股利發放情形"/>
          <w:bookmarkEnd w:id="5"/>
          <w:p w:rsidR="00A76941" w:rsidRPr="00555D4B" w:rsidRDefault="004900E9" w:rsidP="00A76941">
            <w:pPr>
              <w:jc w:val="center"/>
              <w:rPr>
                <w:rFonts w:eastAsia="標楷體"/>
                <w:b/>
                <w:bCs/>
                <w:sz w:val="28"/>
              </w:rPr>
            </w:pPr>
            <w:r w:rsidRPr="00555D4B">
              <w:rPr>
                <w:rFonts w:eastAsia="標楷體"/>
                <w:b/>
                <w:bCs/>
                <w:noProof/>
                <w:sz w:val="28"/>
              </w:rPr>
              <mc:AlternateContent>
                <mc:Choice Requires="wps">
                  <w:drawing>
                    <wp:anchor distT="0" distB="0" distL="114300" distR="114300" simplePos="0" relativeHeight="251665408" behindDoc="1" locked="0" layoutInCell="1" allowOverlap="1" wp14:anchorId="019F532E" wp14:editId="5846C435">
                      <wp:simplePos x="0" y="0"/>
                      <wp:positionH relativeFrom="column">
                        <wp:posOffset>0</wp:posOffset>
                      </wp:positionH>
                      <wp:positionV relativeFrom="paragraph">
                        <wp:posOffset>-635</wp:posOffset>
                      </wp:positionV>
                      <wp:extent cx="6172200" cy="450215"/>
                      <wp:effectExtent l="0" t="0" r="0" b="6985"/>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DA7" w:rsidRDefault="00B94DA7" w:rsidP="00A76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0;margin-top:-.05pt;width:486pt;height:3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" fillcolor="#ededed" stroked="f">
                      <v:fill rotate="t" focus="50%" type="gradient"/>
                      <v:textbox>
                        <w:txbxContent>
                          <w:p w:rsidR="00B94DA7" w:rsidRDefault="00B94DA7" w:rsidP="00A76941"/>
                        </w:txbxContent>
                      </v:textbox>
                    </v:shape>
                  </w:pict>
                </mc:Fallback>
              </mc:AlternateContent>
            </w:r>
            <w:r w:rsidR="00A76941" w:rsidRPr="00555D4B">
              <w:rPr>
                <w:rFonts w:eastAsia="標楷體"/>
                <w:b/>
                <w:bCs/>
                <w:sz w:val="28"/>
              </w:rPr>
              <w:t>最近</w:t>
            </w:r>
            <w:proofErr w:type="gramStart"/>
            <w:r w:rsidR="00A76941" w:rsidRPr="00555D4B">
              <w:rPr>
                <w:rFonts w:eastAsia="標楷體"/>
                <w:b/>
                <w:bCs/>
                <w:sz w:val="28"/>
              </w:rPr>
              <w:t>三</w:t>
            </w:r>
            <w:proofErr w:type="gramEnd"/>
            <w:r w:rsidR="00A76941" w:rsidRPr="00555D4B">
              <w:rPr>
                <w:rFonts w:eastAsia="標楷體"/>
                <w:b/>
                <w:bCs/>
                <w:sz w:val="28"/>
              </w:rPr>
              <w:t>年度財務比率</w:t>
            </w:r>
          </w:p>
        </w:tc>
      </w:tr>
      <w:tr w:rsidR="00A76941" w:rsidRPr="00555D4B" w:rsidTr="00A76941">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rsidR="00A76941" w:rsidRPr="00555D4B" w:rsidRDefault="00A76941" w:rsidP="00A76941">
            <w:pPr>
              <w:wordWrap w:val="0"/>
              <w:ind w:left="57" w:right="57"/>
              <w:jc w:val="right"/>
              <w:rPr>
                <w:rFonts w:eastAsia="標楷體"/>
              </w:rPr>
            </w:pPr>
            <w:r w:rsidRPr="00555D4B">
              <w:rPr>
                <w:rFonts w:eastAsia="標楷體"/>
              </w:rPr>
              <w:t>年</w:t>
            </w:r>
            <w:r w:rsidRPr="00555D4B">
              <w:rPr>
                <w:rFonts w:eastAsia="標楷體"/>
              </w:rPr>
              <w:t xml:space="preserve">  </w:t>
            </w:r>
            <w:r w:rsidRPr="00555D4B">
              <w:rPr>
                <w:rFonts w:eastAsia="標楷體"/>
              </w:rPr>
              <w:t>度</w:t>
            </w:r>
          </w:p>
          <w:p w:rsidR="00A76941" w:rsidRPr="00555D4B" w:rsidRDefault="00A76941" w:rsidP="00A76941">
            <w:pPr>
              <w:ind w:firstLineChars="100" w:firstLine="240"/>
              <w:rPr>
                <w:rFonts w:eastAsia="標楷體"/>
              </w:rPr>
            </w:pPr>
            <w:r w:rsidRPr="00555D4B">
              <w:rPr>
                <w:rFonts w:eastAsia="標楷體"/>
              </w:rPr>
              <w:t>項</w:t>
            </w:r>
            <w:r w:rsidRPr="00555D4B">
              <w:rPr>
                <w:rFonts w:eastAsia="標楷體"/>
              </w:rPr>
              <w:t xml:space="preserve">  </w:t>
            </w:r>
            <w:r w:rsidRPr="00555D4B">
              <w:rPr>
                <w:rFonts w:eastAsia="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053DEA" w:rsidRPr="00555D4B">
              <w:rPr>
                <w:rFonts w:eastAsia="標楷體"/>
              </w:rPr>
              <w:t>5</w:t>
            </w:r>
            <w:r w:rsidRPr="00555D4B">
              <w:rPr>
                <w:rFonts w:eastAsia="標楷體"/>
              </w:rPr>
              <w:t>年</w:t>
            </w:r>
          </w:p>
          <w:p w:rsidR="00A76941" w:rsidRPr="00555D4B" w:rsidRDefault="00053DEA" w:rsidP="00A76941">
            <w:pPr>
              <w:jc w:val="center"/>
              <w:rPr>
                <w:rFonts w:eastAsia="標楷體"/>
              </w:rPr>
            </w:pPr>
            <w:r w:rsidRPr="00555D4B">
              <w:rPr>
                <w:rFonts w:eastAsia="標楷體"/>
              </w:rPr>
              <w:t>(IFRS)</w:t>
            </w:r>
          </w:p>
        </w:tc>
        <w:tc>
          <w:tcPr>
            <w:tcW w:w="2160" w:type="dxa"/>
            <w:tcBorders>
              <w:top w:val="single" w:sz="6" w:space="0" w:color="auto"/>
              <w:left w:val="single" w:sz="6"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053DEA" w:rsidRPr="00555D4B">
              <w:rPr>
                <w:rFonts w:eastAsia="標楷體"/>
              </w:rPr>
              <w:t>6</w:t>
            </w:r>
            <w:r w:rsidRPr="00555D4B">
              <w:rPr>
                <w:rFonts w:eastAsia="標楷體"/>
              </w:rPr>
              <w:t>年</w:t>
            </w:r>
          </w:p>
          <w:p w:rsidR="00A76941" w:rsidRPr="00555D4B" w:rsidRDefault="00A76941" w:rsidP="00A76941">
            <w:pPr>
              <w:jc w:val="center"/>
              <w:rPr>
                <w:rFonts w:eastAsia="標楷體"/>
              </w:rPr>
            </w:pPr>
            <w:r w:rsidRPr="00555D4B">
              <w:rPr>
                <w:rFonts w:eastAsia="標楷體"/>
              </w:rPr>
              <w:t>(IFRS)</w:t>
            </w:r>
          </w:p>
        </w:tc>
        <w:tc>
          <w:tcPr>
            <w:tcW w:w="2160" w:type="dxa"/>
            <w:tcBorders>
              <w:top w:val="single" w:sz="6" w:space="0" w:color="auto"/>
              <w:left w:val="single" w:sz="4" w:space="0" w:color="auto"/>
              <w:bottom w:val="single" w:sz="6" w:space="0" w:color="auto"/>
              <w:right w:val="single" w:sz="6" w:space="0" w:color="auto"/>
            </w:tcBorders>
            <w:vAlign w:val="center"/>
          </w:tcPr>
          <w:p w:rsidR="00A76941" w:rsidRPr="00555D4B" w:rsidRDefault="00A76941" w:rsidP="00A76941">
            <w:pPr>
              <w:jc w:val="center"/>
              <w:rPr>
                <w:rFonts w:eastAsia="標楷體"/>
              </w:rPr>
            </w:pPr>
            <w:r w:rsidRPr="00555D4B">
              <w:rPr>
                <w:rFonts w:eastAsia="標楷體"/>
              </w:rPr>
              <w:t>10</w:t>
            </w:r>
            <w:r w:rsidR="00053DEA" w:rsidRPr="00555D4B">
              <w:rPr>
                <w:rFonts w:eastAsia="標楷體"/>
              </w:rPr>
              <w:t>7</w:t>
            </w:r>
            <w:r w:rsidRPr="00555D4B">
              <w:rPr>
                <w:rFonts w:eastAsia="標楷體"/>
              </w:rPr>
              <w:t>年</w:t>
            </w:r>
          </w:p>
          <w:p w:rsidR="00A76941" w:rsidRPr="00555D4B" w:rsidRDefault="00A76941" w:rsidP="00A76941">
            <w:pPr>
              <w:jc w:val="center"/>
              <w:rPr>
                <w:rFonts w:eastAsia="標楷體"/>
              </w:rPr>
            </w:pPr>
            <w:r w:rsidRPr="00555D4B">
              <w:rPr>
                <w:rFonts w:eastAsia="標楷體"/>
              </w:rPr>
              <w:t>(IFRS)</w:t>
            </w:r>
          </w:p>
        </w:tc>
      </w:tr>
      <w:tr w:rsidR="00E13774" w:rsidRPr="00555D4B" w:rsidTr="00293B86">
        <w:trPr>
          <w:cantSplit/>
        </w:trPr>
        <w:tc>
          <w:tcPr>
            <w:tcW w:w="568" w:type="dxa"/>
            <w:vMerge w:val="restart"/>
            <w:shd w:val="clear" w:color="auto" w:fill="F9F9F9"/>
          </w:tcPr>
          <w:p w:rsidR="00E13774" w:rsidRPr="00555D4B" w:rsidRDefault="00E13774" w:rsidP="004900E9">
            <w:pPr>
              <w:spacing w:beforeLines="50" w:before="180"/>
              <w:jc w:val="center"/>
              <w:rPr>
                <w:rFonts w:eastAsia="標楷體"/>
                <w:b/>
              </w:rPr>
            </w:pPr>
            <w:bookmarkStart w:id="6" w:name="財務比率"/>
            <w:bookmarkEnd w:id="6"/>
            <w:r w:rsidRPr="00555D4B">
              <w:rPr>
                <w:rFonts w:eastAsia="標楷體"/>
                <w:b/>
              </w:rPr>
              <w:t>財</w:t>
            </w:r>
          </w:p>
          <w:p w:rsidR="00E13774" w:rsidRPr="00555D4B" w:rsidRDefault="00E13774" w:rsidP="00E13774">
            <w:pPr>
              <w:jc w:val="center"/>
              <w:rPr>
                <w:rFonts w:eastAsia="標楷體"/>
                <w:b/>
              </w:rPr>
            </w:pPr>
            <w:proofErr w:type="gramStart"/>
            <w:r w:rsidRPr="00555D4B">
              <w:rPr>
                <w:rFonts w:eastAsia="標楷體"/>
                <w:b/>
              </w:rPr>
              <w:t>務</w:t>
            </w:r>
            <w:proofErr w:type="gramEnd"/>
          </w:p>
          <w:p w:rsidR="00E13774" w:rsidRPr="00555D4B" w:rsidRDefault="00E13774" w:rsidP="00E13774">
            <w:pPr>
              <w:jc w:val="center"/>
              <w:rPr>
                <w:rFonts w:eastAsia="標楷體"/>
                <w:b/>
              </w:rPr>
            </w:pPr>
            <w:r w:rsidRPr="00555D4B">
              <w:rPr>
                <w:rFonts w:eastAsia="標楷體"/>
                <w:b/>
              </w:rPr>
              <w:t>比</w:t>
            </w:r>
          </w:p>
          <w:p w:rsidR="00E13774" w:rsidRPr="00555D4B" w:rsidRDefault="00E13774" w:rsidP="00E13774">
            <w:pPr>
              <w:jc w:val="center"/>
              <w:rPr>
                <w:rFonts w:eastAsia="標楷體"/>
                <w:sz w:val="20"/>
              </w:rPr>
            </w:pPr>
            <w:r w:rsidRPr="00555D4B">
              <w:rPr>
                <w:rFonts w:eastAsia="標楷體"/>
                <w:b/>
              </w:rPr>
              <w:t>率</w:t>
            </w:r>
          </w:p>
        </w:tc>
        <w:tc>
          <w:tcPr>
            <w:tcW w:w="2566" w:type="dxa"/>
            <w:shd w:val="clear" w:color="auto" w:fill="F9F9F9"/>
          </w:tcPr>
          <w:p w:rsidR="00E13774" w:rsidRPr="00555D4B" w:rsidRDefault="00E13774" w:rsidP="00E13774">
            <w:pPr>
              <w:jc w:val="both"/>
              <w:rPr>
                <w:rFonts w:eastAsia="標楷體"/>
              </w:rPr>
            </w:pPr>
            <w:r w:rsidRPr="00555D4B">
              <w:rPr>
                <w:rFonts w:eastAsia="標楷體"/>
              </w:rPr>
              <w:t>毛利率</w:t>
            </w:r>
            <w:r w:rsidRPr="00555D4B">
              <w:rPr>
                <w:rFonts w:eastAsia="標楷體"/>
              </w:rPr>
              <w:t>(%)</w:t>
            </w:r>
          </w:p>
        </w:tc>
        <w:tc>
          <w:tcPr>
            <w:tcW w:w="2294" w:type="dxa"/>
            <w:vAlign w:val="center"/>
          </w:tcPr>
          <w:p w:rsidR="00E13774" w:rsidRPr="00555D4B" w:rsidRDefault="00E13774" w:rsidP="00E13774">
            <w:pPr>
              <w:jc w:val="right"/>
              <w:rPr>
                <w:color w:val="000000"/>
                <w:sz w:val="22"/>
                <w:szCs w:val="22"/>
              </w:rPr>
            </w:pPr>
            <w:r w:rsidRPr="00555D4B">
              <w:rPr>
                <w:color w:val="000000"/>
                <w:sz w:val="22"/>
                <w:szCs w:val="22"/>
              </w:rPr>
              <w:t>34.75</w:t>
            </w:r>
          </w:p>
        </w:tc>
        <w:tc>
          <w:tcPr>
            <w:tcW w:w="2160" w:type="dxa"/>
            <w:vAlign w:val="center"/>
          </w:tcPr>
          <w:p w:rsidR="00E13774" w:rsidRPr="00555D4B" w:rsidRDefault="00E13774" w:rsidP="00E13774">
            <w:pPr>
              <w:jc w:val="right"/>
              <w:rPr>
                <w:color w:val="000000"/>
                <w:sz w:val="22"/>
                <w:szCs w:val="22"/>
              </w:rPr>
            </w:pPr>
            <w:r w:rsidRPr="00555D4B">
              <w:rPr>
                <w:color w:val="000000"/>
                <w:sz w:val="22"/>
                <w:szCs w:val="22"/>
              </w:rPr>
              <w:t>34.36</w:t>
            </w:r>
          </w:p>
        </w:tc>
        <w:tc>
          <w:tcPr>
            <w:tcW w:w="2160" w:type="dxa"/>
            <w:vAlign w:val="center"/>
          </w:tcPr>
          <w:p w:rsidR="00E13774" w:rsidRPr="00555D4B" w:rsidRDefault="00E13774" w:rsidP="00E13774">
            <w:pPr>
              <w:jc w:val="right"/>
              <w:rPr>
                <w:color w:val="000000"/>
                <w:sz w:val="22"/>
                <w:szCs w:val="22"/>
              </w:rPr>
            </w:pPr>
            <w:r w:rsidRPr="00555D4B">
              <w:rPr>
                <w:color w:val="000000"/>
                <w:sz w:val="22"/>
                <w:szCs w:val="22"/>
              </w:rPr>
              <w:t>37.22</w:t>
            </w:r>
          </w:p>
        </w:tc>
      </w:tr>
      <w:tr w:rsidR="00E13774" w:rsidRPr="00555D4B" w:rsidTr="00293B86">
        <w:trPr>
          <w:cantSplit/>
        </w:trPr>
        <w:tc>
          <w:tcPr>
            <w:tcW w:w="568" w:type="dxa"/>
            <w:vMerge/>
          </w:tcPr>
          <w:p w:rsidR="00E13774" w:rsidRPr="00555D4B" w:rsidRDefault="00E13774" w:rsidP="00E13774">
            <w:pPr>
              <w:jc w:val="both"/>
              <w:rPr>
                <w:rFonts w:eastAsia="標楷體"/>
                <w:sz w:val="20"/>
              </w:rPr>
            </w:pPr>
          </w:p>
        </w:tc>
        <w:tc>
          <w:tcPr>
            <w:tcW w:w="2566" w:type="dxa"/>
            <w:shd w:val="clear" w:color="auto" w:fill="F9F9F9"/>
          </w:tcPr>
          <w:p w:rsidR="00E13774" w:rsidRPr="00555D4B" w:rsidRDefault="00E13774" w:rsidP="00E13774">
            <w:pPr>
              <w:jc w:val="both"/>
              <w:rPr>
                <w:rFonts w:eastAsia="標楷體"/>
              </w:rPr>
            </w:pPr>
            <w:r w:rsidRPr="00555D4B">
              <w:rPr>
                <w:rFonts w:eastAsia="標楷體"/>
              </w:rPr>
              <w:t>流動比率</w:t>
            </w:r>
            <w:r w:rsidRPr="00555D4B">
              <w:rPr>
                <w:rFonts w:eastAsia="標楷體"/>
              </w:rPr>
              <w:t>(%)</w:t>
            </w:r>
          </w:p>
        </w:tc>
        <w:tc>
          <w:tcPr>
            <w:tcW w:w="2294" w:type="dxa"/>
            <w:vAlign w:val="center"/>
          </w:tcPr>
          <w:p w:rsidR="00E13774" w:rsidRPr="00555D4B" w:rsidRDefault="00E13774" w:rsidP="00E13774">
            <w:pPr>
              <w:tabs>
                <w:tab w:val="left" w:pos="284"/>
              </w:tabs>
              <w:ind w:leftChars="-231" w:hangingChars="252" w:hanging="554"/>
              <w:jc w:val="right"/>
              <w:rPr>
                <w:sz w:val="22"/>
                <w:szCs w:val="22"/>
                <w:highlight w:val="yellow"/>
              </w:rPr>
            </w:pPr>
            <w:r w:rsidRPr="00555D4B">
              <w:rPr>
                <w:rFonts w:eastAsia="微軟正黑體"/>
                <w:sz w:val="22"/>
                <w:szCs w:val="22"/>
              </w:rPr>
              <w:t xml:space="preserve">271.63 </w:t>
            </w:r>
          </w:p>
        </w:tc>
        <w:tc>
          <w:tcPr>
            <w:tcW w:w="2160" w:type="dxa"/>
            <w:vAlign w:val="center"/>
          </w:tcPr>
          <w:p w:rsidR="00E13774" w:rsidRPr="00555D4B" w:rsidRDefault="00E13774" w:rsidP="00E13774">
            <w:pPr>
              <w:ind w:left="840" w:hanging="602"/>
              <w:jc w:val="right"/>
              <w:rPr>
                <w:sz w:val="22"/>
                <w:szCs w:val="22"/>
                <w:highlight w:val="yellow"/>
              </w:rPr>
            </w:pPr>
            <w:r w:rsidRPr="00555D4B">
              <w:rPr>
                <w:rFonts w:eastAsia="微軟正黑體"/>
                <w:sz w:val="22"/>
                <w:szCs w:val="22"/>
              </w:rPr>
              <w:t xml:space="preserve">277.72 </w:t>
            </w:r>
          </w:p>
        </w:tc>
        <w:tc>
          <w:tcPr>
            <w:tcW w:w="2160" w:type="dxa"/>
            <w:vAlign w:val="center"/>
          </w:tcPr>
          <w:p w:rsidR="00E13774" w:rsidRPr="00555D4B" w:rsidRDefault="00E13774" w:rsidP="00E13774">
            <w:pPr>
              <w:ind w:left="840" w:hanging="649"/>
              <w:jc w:val="right"/>
              <w:rPr>
                <w:sz w:val="22"/>
                <w:szCs w:val="22"/>
                <w:highlight w:val="yellow"/>
              </w:rPr>
            </w:pPr>
            <w:r w:rsidRPr="00555D4B">
              <w:rPr>
                <w:rFonts w:eastAsia="微軟正黑體"/>
                <w:sz w:val="22"/>
                <w:szCs w:val="22"/>
              </w:rPr>
              <w:t>262.81</w:t>
            </w:r>
          </w:p>
        </w:tc>
      </w:tr>
      <w:tr w:rsidR="00E13774" w:rsidRPr="00555D4B" w:rsidTr="00293B86">
        <w:trPr>
          <w:cantSplit/>
        </w:trPr>
        <w:tc>
          <w:tcPr>
            <w:tcW w:w="568" w:type="dxa"/>
            <w:vMerge/>
          </w:tcPr>
          <w:p w:rsidR="00E13774" w:rsidRPr="00555D4B" w:rsidRDefault="00E13774" w:rsidP="00E13774">
            <w:pPr>
              <w:jc w:val="both"/>
              <w:rPr>
                <w:rFonts w:eastAsia="標楷體"/>
                <w:sz w:val="20"/>
              </w:rPr>
            </w:pPr>
          </w:p>
        </w:tc>
        <w:tc>
          <w:tcPr>
            <w:tcW w:w="2566" w:type="dxa"/>
            <w:shd w:val="clear" w:color="auto" w:fill="F9F9F9"/>
          </w:tcPr>
          <w:p w:rsidR="00E13774" w:rsidRPr="00555D4B" w:rsidRDefault="00E13774" w:rsidP="00E13774">
            <w:pPr>
              <w:jc w:val="both"/>
              <w:rPr>
                <w:rFonts w:eastAsia="標楷體"/>
              </w:rPr>
            </w:pPr>
            <w:r w:rsidRPr="00555D4B">
              <w:rPr>
                <w:rFonts w:eastAsia="標楷體"/>
              </w:rPr>
              <w:t>應收帳款天數</w:t>
            </w:r>
            <w:r w:rsidRPr="00555D4B">
              <w:rPr>
                <w:rFonts w:eastAsia="標楷體"/>
              </w:rPr>
              <w:t>(</w:t>
            </w:r>
            <w:r w:rsidRPr="00555D4B">
              <w:rPr>
                <w:rFonts w:eastAsia="標楷體"/>
              </w:rPr>
              <w:t>天</w:t>
            </w:r>
            <w:r w:rsidRPr="00555D4B">
              <w:rPr>
                <w:rFonts w:eastAsia="標楷體"/>
              </w:rPr>
              <w:t>)</w:t>
            </w:r>
          </w:p>
        </w:tc>
        <w:tc>
          <w:tcPr>
            <w:tcW w:w="2294" w:type="dxa"/>
            <w:vAlign w:val="center"/>
          </w:tcPr>
          <w:p w:rsidR="00E13774" w:rsidRPr="00555D4B" w:rsidRDefault="00E13774" w:rsidP="00E13774">
            <w:pPr>
              <w:ind w:left="840" w:hanging="360"/>
              <w:jc w:val="right"/>
              <w:rPr>
                <w:sz w:val="22"/>
                <w:szCs w:val="22"/>
                <w:highlight w:val="yellow"/>
              </w:rPr>
            </w:pPr>
            <w:r w:rsidRPr="00555D4B">
              <w:rPr>
                <w:rFonts w:eastAsia="微軟正黑體"/>
                <w:sz w:val="22"/>
                <w:szCs w:val="22"/>
              </w:rPr>
              <w:t>65</w:t>
            </w:r>
          </w:p>
        </w:tc>
        <w:tc>
          <w:tcPr>
            <w:tcW w:w="2160" w:type="dxa"/>
            <w:vAlign w:val="center"/>
          </w:tcPr>
          <w:p w:rsidR="00E13774" w:rsidRPr="00555D4B" w:rsidRDefault="00E13774" w:rsidP="00E13774">
            <w:pPr>
              <w:ind w:left="840" w:hanging="360"/>
              <w:jc w:val="right"/>
              <w:rPr>
                <w:sz w:val="22"/>
                <w:szCs w:val="22"/>
                <w:highlight w:val="yellow"/>
              </w:rPr>
            </w:pPr>
            <w:r w:rsidRPr="00555D4B">
              <w:rPr>
                <w:rFonts w:eastAsia="微軟正黑體"/>
                <w:sz w:val="22"/>
                <w:szCs w:val="22"/>
              </w:rPr>
              <w:t>55</w:t>
            </w:r>
          </w:p>
        </w:tc>
        <w:tc>
          <w:tcPr>
            <w:tcW w:w="2160" w:type="dxa"/>
            <w:vAlign w:val="center"/>
          </w:tcPr>
          <w:p w:rsidR="00E13774" w:rsidRPr="00555D4B" w:rsidRDefault="00E13774" w:rsidP="00E13774">
            <w:pPr>
              <w:ind w:left="840" w:hanging="360"/>
              <w:jc w:val="right"/>
              <w:rPr>
                <w:sz w:val="22"/>
                <w:szCs w:val="22"/>
                <w:highlight w:val="yellow"/>
              </w:rPr>
            </w:pPr>
            <w:r w:rsidRPr="00555D4B">
              <w:rPr>
                <w:rFonts w:eastAsia="微軟正黑體"/>
                <w:sz w:val="22"/>
                <w:szCs w:val="22"/>
              </w:rPr>
              <w:t>57</w:t>
            </w:r>
          </w:p>
        </w:tc>
      </w:tr>
      <w:tr w:rsidR="00E13774" w:rsidRPr="00555D4B" w:rsidTr="00293B86">
        <w:trPr>
          <w:cantSplit/>
        </w:trPr>
        <w:tc>
          <w:tcPr>
            <w:tcW w:w="568" w:type="dxa"/>
            <w:vMerge/>
          </w:tcPr>
          <w:p w:rsidR="00E13774" w:rsidRPr="00555D4B" w:rsidRDefault="00E13774" w:rsidP="00E13774">
            <w:pPr>
              <w:jc w:val="both"/>
              <w:rPr>
                <w:rFonts w:eastAsia="標楷體"/>
                <w:sz w:val="20"/>
              </w:rPr>
            </w:pPr>
          </w:p>
        </w:tc>
        <w:tc>
          <w:tcPr>
            <w:tcW w:w="2566" w:type="dxa"/>
            <w:shd w:val="clear" w:color="auto" w:fill="F9F9F9"/>
          </w:tcPr>
          <w:p w:rsidR="00E13774" w:rsidRPr="00555D4B" w:rsidRDefault="00E13774" w:rsidP="00E13774">
            <w:pPr>
              <w:jc w:val="both"/>
              <w:rPr>
                <w:rFonts w:eastAsia="標楷體"/>
              </w:rPr>
            </w:pPr>
            <w:r w:rsidRPr="00555D4B">
              <w:rPr>
                <w:rFonts w:eastAsia="標楷體"/>
              </w:rPr>
              <w:t>存貨週轉天數</w:t>
            </w:r>
            <w:r w:rsidRPr="00555D4B">
              <w:rPr>
                <w:rFonts w:eastAsia="標楷體"/>
              </w:rPr>
              <w:t>(</w:t>
            </w:r>
            <w:r w:rsidRPr="00555D4B">
              <w:rPr>
                <w:rFonts w:eastAsia="標楷體"/>
              </w:rPr>
              <w:t>天</w:t>
            </w:r>
            <w:r w:rsidRPr="00555D4B">
              <w:rPr>
                <w:rFonts w:eastAsia="標楷體"/>
              </w:rPr>
              <w:t>)</w:t>
            </w:r>
          </w:p>
        </w:tc>
        <w:tc>
          <w:tcPr>
            <w:tcW w:w="2294" w:type="dxa"/>
            <w:vAlign w:val="center"/>
          </w:tcPr>
          <w:p w:rsidR="00E13774" w:rsidRPr="00555D4B" w:rsidRDefault="00E13774" w:rsidP="00E13774">
            <w:pPr>
              <w:widowControl/>
              <w:jc w:val="right"/>
              <w:rPr>
                <w:color w:val="000000"/>
                <w:kern w:val="0"/>
              </w:rPr>
            </w:pPr>
            <w:r w:rsidRPr="00555D4B">
              <w:rPr>
                <w:color w:val="000000"/>
              </w:rPr>
              <w:t xml:space="preserve">45 </w:t>
            </w:r>
          </w:p>
        </w:tc>
        <w:tc>
          <w:tcPr>
            <w:tcW w:w="2160" w:type="dxa"/>
            <w:vAlign w:val="center"/>
          </w:tcPr>
          <w:p w:rsidR="00E13774" w:rsidRPr="00555D4B" w:rsidRDefault="00E13774" w:rsidP="00E13774">
            <w:pPr>
              <w:jc w:val="right"/>
              <w:rPr>
                <w:color w:val="000000"/>
              </w:rPr>
            </w:pPr>
            <w:r w:rsidRPr="00555D4B">
              <w:rPr>
                <w:color w:val="000000"/>
              </w:rPr>
              <w:t xml:space="preserve">38 </w:t>
            </w:r>
          </w:p>
        </w:tc>
        <w:tc>
          <w:tcPr>
            <w:tcW w:w="2160" w:type="dxa"/>
            <w:vAlign w:val="center"/>
          </w:tcPr>
          <w:p w:rsidR="00E13774" w:rsidRPr="00555D4B" w:rsidRDefault="00E13774" w:rsidP="00E13774">
            <w:pPr>
              <w:jc w:val="right"/>
              <w:rPr>
                <w:color w:val="000000"/>
              </w:rPr>
            </w:pPr>
            <w:r w:rsidRPr="00555D4B">
              <w:rPr>
                <w:color w:val="000000"/>
              </w:rPr>
              <w:t xml:space="preserve">38 </w:t>
            </w:r>
          </w:p>
        </w:tc>
      </w:tr>
      <w:tr w:rsidR="00E13774" w:rsidRPr="00555D4B" w:rsidTr="00293B86">
        <w:trPr>
          <w:cantSplit/>
        </w:trPr>
        <w:tc>
          <w:tcPr>
            <w:tcW w:w="568" w:type="dxa"/>
            <w:vMerge/>
          </w:tcPr>
          <w:p w:rsidR="00E13774" w:rsidRPr="00555D4B" w:rsidRDefault="00E13774" w:rsidP="00E13774">
            <w:pPr>
              <w:jc w:val="both"/>
              <w:rPr>
                <w:rFonts w:eastAsia="標楷體"/>
                <w:sz w:val="20"/>
              </w:rPr>
            </w:pPr>
          </w:p>
        </w:tc>
        <w:tc>
          <w:tcPr>
            <w:tcW w:w="2566" w:type="dxa"/>
            <w:shd w:val="clear" w:color="auto" w:fill="F9F9F9"/>
          </w:tcPr>
          <w:p w:rsidR="00E13774" w:rsidRPr="00555D4B" w:rsidRDefault="00E13774" w:rsidP="00E13774">
            <w:pPr>
              <w:jc w:val="both"/>
              <w:rPr>
                <w:rFonts w:eastAsia="標楷體"/>
              </w:rPr>
            </w:pPr>
            <w:r w:rsidRPr="00555D4B">
              <w:rPr>
                <w:rFonts w:eastAsia="標楷體"/>
              </w:rPr>
              <w:t>負債比率</w:t>
            </w:r>
            <w:r w:rsidRPr="00555D4B">
              <w:rPr>
                <w:rFonts w:eastAsia="標楷體"/>
              </w:rPr>
              <w:t>(%)</w:t>
            </w:r>
          </w:p>
        </w:tc>
        <w:tc>
          <w:tcPr>
            <w:tcW w:w="2294" w:type="dxa"/>
            <w:vAlign w:val="center"/>
          </w:tcPr>
          <w:p w:rsidR="00E13774" w:rsidRPr="00555D4B" w:rsidRDefault="00E13774" w:rsidP="00E13774">
            <w:pPr>
              <w:ind w:left="840" w:hanging="556"/>
              <w:jc w:val="right"/>
              <w:rPr>
                <w:sz w:val="22"/>
                <w:szCs w:val="22"/>
                <w:highlight w:val="yellow"/>
              </w:rPr>
            </w:pPr>
            <w:r w:rsidRPr="00555D4B">
              <w:rPr>
                <w:rFonts w:eastAsia="微軟正黑體"/>
                <w:sz w:val="22"/>
                <w:szCs w:val="22"/>
              </w:rPr>
              <w:t xml:space="preserve">34.01 </w:t>
            </w:r>
          </w:p>
        </w:tc>
        <w:tc>
          <w:tcPr>
            <w:tcW w:w="2160" w:type="dxa"/>
            <w:vAlign w:val="center"/>
          </w:tcPr>
          <w:p w:rsidR="00E13774" w:rsidRPr="00555D4B" w:rsidRDefault="00E13774" w:rsidP="00E13774">
            <w:pPr>
              <w:ind w:left="840" w:hanging="360"/>
              <w:jc w:val="right"/>
              <w:rPr>
                <w:sz w:val="22"/>
                <w:szCs w:val="22"/>
                <w:highlight w:val="yellow"/>
              </w:rPr>
            </w:pPr>
            <w:r w:rsidRPr="00555D4B">
              <w:rPr>
                <w:rFonts w:eastAsia="微軟正黑體"/>
                <w:sz w:val="22"/>
                <w:szCs w:val="22"/>
              </w:rPr>
              <w:t xml:space="preserve">32.48 </w:t>
            </w:r>
          </w:p>
        </w:tc>
        <w:tc>
          <w:tcPr>
            <w:tcW w:w="2160" w:type="dxa"/>
            <w:vAlign w:val="center"/>
          </w:tcPr>
          <w:p w:rsidR="00E13774" w:rsidRPr="00555D4B" w:rsidRDefault="00E13774" w:rsidP="00E13774">
            <w:pPr>
              <w:ind w:left="840" w:hanging="360"/>
              <w:jc w:val="right"/>
              <w:rPr>
                <w:sz w:val="22"/>
                <w:szCs w:val="22"/>
                <w:highlight w:val="yellow"/>
              </w:rPr>
            </w:pPr>
            <w:r w:rsidRPr="00555D4B">
              <w:rPr>
                <w:rFonts w:eastAsia="微軟正黑體"/>
                <w:sz w:val="22"/>
                <w:szCs w:val="22"/>
              </w:rPr>
              <w:t xml:space="preserve">43.94 </w:t>
            </w:r>
          </w:p>
        </w:tc>
      </w:tr>
    </w:tbl>
    <w:p w:rsidR="00161123" w:rsidRPr="00956311" w:rsidRDefault="00161123">
      <w:pPr>
        <w:jc w:val="both"/>
        <w:rPr>
          <w:rFonts w:ascii="新細明體" w:hAnsi="新細明體"/>
        </w:rPr>
      </w:pPr>
      <w:r w:rsidRPr="00956311">
        <w:rPr>
          <w:rFonts w:ascii="新細明體" w:hAnsi="新細明體" w:hint="eastAsia"/>
        </w:rPr>
        <w:t xml:space="preserve">                                                                        </w:t>
      </w:r>
    </w:p>
    <w:p w:rsidR="00161123" w:rsidRDefault="00161123">
      <w:pPr>
        <w:rPr>
          <w:color w:val="FE8531"/>
          <w:sz w:val="20"/>
          <w:szCs w:val="20"/>
        </w:rPr>
      </w:pPr>
      <w:r w:rsidRPr="00956311">
        <w:rPr>
          <w:color w:val="FF6600"/>
          <w:sz w:val="20"/>
          <w:szCs w:val="20"/>
        </w:rPr>
        <w:t>投資人若欲查詢該公司更詳細之資料請連結至</w:t>
      </w:r>
      <w:hyperlink r:id="rId19" w:history="1">
        <w:r w:rsidRPr="00956311">
          <w:rPr>
            <w:rStyle w:val="a7"/>
            <w:rFonts w:ascii="新細明體" w:hAnsi="新細明體" w:hint="eastAsia"/>
            <w:b/>
            <w:color w:val="3366FF"/>
            <w:sz w:val="20"/>
            <w:szCs w:val="20"/>
          </w:rPr>
          <w:t>公開資訊觀測站</w:t>
        </w:r>
      </w:hyperlink>
      <w:r w:rsidRPr="00956311">
        <w:rPr>
          <w:color w:val="FF6600"/>
          <w:sz w:val="20"/>
          <w:szCs w:val="20"/>
        </w:rPr>
        <w:t>!!</w:t>
      </w:r>
    </w:p>
    <w:sectPr w:rsidR="00161123" w:rsidSect="004666D5">
      <w:pgSz w:w="11906" w:h="16838" w:code="9"/>
      <w:pgMar w:top="1079" w:right="1134" w:bottom="851" w:left="1134" w:header="567" w:footer="992" w:gutter="0"/>
      <w:cols w:space="425"/>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BF6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8B" w:rsidRDefault="00D41E8B">
      <w:r>
        <w:separator/>
      </w:r>
    </w:p>
  </w:endnote>
  <w:endnote w:type="continuationSeparator" w:id="0">
    <w:p w:rsidR="00D41E8B" w:rsidRDefault="00D4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A7" w:rsidRDefault="00B94DA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94DA7" w:rsidRDefault="00B94DA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A7" w:rsidRDefault="00B94DA7">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176D8">
      <w:rPr>
        <w:rStyle w:val="ae"/>
        <w:noProof/>
      </w:rPr>
      <w:t>2</w:t>
    </w:r>
    <w:r>
      <w:rPr>
        <w:rStyle w:val="ae"/>
      </w:rPr>
      <w:fldChar w:fldCharType="end"/>
    </w:r>
  </w:p>
  <w:p w:rsidR="00B94DA7" w:rsidRDefault="00B94D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8B" w:rsidRDefault="00D41E8B">
      <w:r>
        <w:separator/>
      </w:r>
    </w:p>
  </w:footnote>
  <w:footnote w:type="continuationSeparator" w:id="0">
    <w:p w:rsidR="00D41E8B" w:rsidRDefault="00D41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2.75pt" o:bullet="t">
        <v:imagedata r:id="rId1" o:title="icon_page_title"/>
      </v:shape>
    </w:pict>
  </w:numPicBullet>
  <w:abstractNum w:abstractNumId="0">
    <w:nsid w:val="168F3399"/>
    <w:multiLevelType w:val="hybridMultilevel"/>
    <w:tmpl w:val="4DAAF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2D73487A"/>
    <w:multiLevelType w:val="hybridMultilevel"/>
    <w:tmpl w:val="31CA63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04167B0"/>
    <w:multiLevelType w:val="hybridMultilevel"/>
    <w:tmpl w:val="EDDCB266"/>
    <w:lvl w:ilvl="0" w:tplc="0010B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030B78"/>
    <w:multiLevelType w:val="hybridMultilevel"/>
    <w:tmpl w:val="9184DB4A"/>
    <w:lvl w:ilvl="0" w:tplc="04090001">
      <w:start w:val="1"/>
      <w:numFmt w:val="bullet"/>
      <w:lvlText w:val=""/>
      <w:lvlJc w:val="left"/>
      <w:pPr>
        <w:ind w:left="1050" w:hanging="480"/>
      </w:pPr>
      <w:rPr>
        <w:rFonts w:ascii="Wingdings" w:hAnsi="Wingdings" w:hint="default"/>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6">
    <w:nsid w:val="3A1207A7"/>
    <w:multiLevelType w:val="hybridMultilevel"/>
    <w:tmpl w:val="841CA6AE"/>
    <w:lvl w:ilvl="0" w:tplc="0409000F">
      <w:start w:val="1"/>
      <w:numFmt w:val="decimal"/>
      <w:lvlText w:val="%1."/>
      <w:lvlJc w:val="left"/>
      <w:pPr>
        <w:ind w:left="758" w:hanging="480"/>
      </w:p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7">
    <w:nsid w:val="3DE40613"/>
    <w:multiLevelType w:val="hybridMultilevel"/>
    <w:tmpl w:val="BBE602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5893FDB"/>
    <w:multiLevelType w:val="hybridMultilevel"/>
    <w:tmpl w:val="D4684632"/>
    <w:lvl w:ilvl="0" w:tplc="6CF804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66911B5B"/>
    <w:multiLevelType w:val="hybridMultilevel"/>
    <w:tmpl w:val="F19EE008"/>
    <w:lvl w:ilvl="0" w:tplc="BAE8E7D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677C42D7"/>
    <w:multiLevelType w:val="hybridMultilevel"/>
    <w:tmpl w:val="6DDC1B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A7027D9"/>
    <w:multiLevelType w:val="hybridMultilevel"/>
    <w:tmpl w:val="D5D29014"/>
    <w:lvl w:ilvl="0" w:tplc="BE10FB00">
      <w:start w:val="1"/>
      <w:numFmt w:val="decimal"/>
      <w:lvlText w:val="%1."/>
      <w:lvlJc w:val="left"/>
      <w:pPr>
        <w:ind w:left="638" w:hanging="36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B020D"/>
    <w:multiLevelType w:val="hybridMultilevel"/>
    <w:tmpl w:val="1B5CE01E"/>
    <w:lvl w:ilvl="0" w:tplc="C602BEB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
  </w:num>
  <w:num w:numId="2">
    <w:abstractNumId w:val="12"/>
  </w:num>
  <w:num w:numId="3">
    <w:abstractNumId w:val="2"/>
  </w:num>
  <w:num w:numId="4">
    <w:abstractNumId w:val="7"/>
  </w:num>
  <w:num w:numId="5">
    <w:abstractNumId w:val="5"/>
  </w:num>
  <w:num w:numId="6">
    <w:abstractNumId w:val="3"/>
  </w:num>
  <w:num w:numId="7">
    <w:abstractNumId w:val="10"/>
  </w:num>
  <w:num w:numId="8">
    <w:abstractNumId w:val="6"/>
  </w:num>
  <w:num w:numId="9">
    <w:abstractNumId w:val="11"/>
  </w:num>
  <w:num w:numId="10">
    <w:abstractNumId w:val="0"/>
  </w:num>
  <w:num w:numId="11">
    <w:abstractNumId w:val="13"/>
  </w:num>
  <w:num w:numId="12">
    <w:abstractNumId w:val="9"/>
  </w:num>
  <w:num w:numId="13">
    <w:abstractNumId w:val="8"/>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婉君 鄭">
    <w15:presenceInfo w15:providerId="Windows Live" w15:userId="565ff181ebbd91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A"/>
    <w:rsid w:val="00010C05"/>
    <w:rsid w:val="0004169C"/>
    <w:rsid w:val="00042BC4"/>
    <w:rsid w:val="00051B41"/>
    <w:rsid w:val="00053DEA"/>
    <w:rsid w:val="000643B4"/>
    <w:rsid w:val="00080D9C"/>
    <w:rsid w:val="00093EA3"/>
    <w:rsid w:val="000C23ED"/>
    <w:rsid w:val="000E6E02"/>
    <w:rsid w:val="000F5AA5"/>
    <w:rsid w:val="000F7EDD"/>
    <w:rsid w:val="001120B0"/>
    <w:rsid w:val="0011345A"/>
    <w:rsid w:val="001309EE"/>
    <w:rsid w:val="00133F34"/>
    <w:rsid w:val="00144293"/>
    <w:rsid w:val="001461AA"/>
    <w:rsid w:val="00161123"/>
    <w:rsid w:val="00175172"/>
    <w:rsid w:val="00190926"/>
    <w:rsid w:val="0019438A"/>
    <w:rsid w:val="001A7D01"/>
    <w:rsid w:val="001B5A99"/>
    <w:rsid w:val="001E6858"/>
    <w:rsid w:val="001F0D07"/>
    <w:rsid w:val="001F36D0"/>
    <w:rsid w:val="001F5760"/>
    <w:rsid w:val="0020043D"/>
    <w:rsid w:val="00203900"/>
    <w:rsid w:val="00211ADD"/>
    <w:rsid w:val="00230910"/>
    <w:rsid w:val="00237B12"/>
    <w:rsid w:val="002406CE"/>
    <w:rsid w:val="002506EB"/>
    <w:rsid w:val="00265DB9"/>
    <w:rsid w:val="00270437"/>
    <w:rsid w:val="00276516"/>
    <w:rsid w:val="00286AC3"/>
    <w:rsid w:val="00291E81"/>
    <w:rsid w:val="00293B86"/>
    <w:rsid w:val="00293BB5"/>
    <w:rsid w:val="002A30BA"/>
    <w:rsid w:val="002A44B5"/>
    <w:rsid w:val="002B3A23"/>
    <w:rsid w:val="002B4635"/>
    <w:rsid w:val="002C15BF"/>
    <w:rsid w:val="002D3483"/>
    <w:rsid w:val="002E0FC0"/>
    <w:rsid w:val="002E1C07"/>
    <w:rsid w:val="002F6FAB"/>
    <w:rsid w:val="002F73CE"/>
    <w:rsid w:val="00305F81"/>
    <w:rsid w:val="00316D32"/>
    <w:rsid w:val="00327432"/>
    <w:rsid w:val="00346FDC"/>
    <w:rsid w:val="00374CA1"/>
    <w:rsid w:val="00377788"/>
    <w:rsid w:val="00385C47"/>
    <w:rsid w:val="003A01F3"/>
    <w:rsid w:val="003A2890"/>
    <w:rsid w:val="003A40BE"/>
    <w:rsid w:val="003B49FF"/>
    <w:rsid w:val="003C50CB"/>
    <w:rsid w:val="003D05F9"/>
    <w:rsid w:val="003E0F1D"/>
    <w:rsid w:val="003E2834"/>
    <w:rsid w:val="003F3DC1"/>
    <w:rsid w:val="003F5422"/>
    <w:rsid w:val="00407D8D"/>
    <w:rsid w:val="00414A77"/>
    <w:rsid w:val="00416C31"/>
    <w:rsid w:val="004209C7"/>
    <w:rsid w:val="00420DF5"/>
    <w:rsid w:val="004463BB"/>
    <w:rsid w:val="00446F37"/>
    <w:rsid w:val="00450069"/>
    <w:rsid w:val="00450F2B"/>
    <w:rsid w:val="004566E6"/>
    <w:rsid w:val="004666D5"/>
    <w:rsid w:val="00480358"/>
    <w:rsid w:val="00482226"/>
    <w:rsid w:val="004900E9"/>
    <w:rsid w:val="00490281"/>
    <w:rsid w:val="004B6092"/>
    <w:rsid w:val="004C5877"/>
    <w:rsid w:val="004C7511"/>
    <w:rsid w:val="004D04E3"/>
    <w:rsid w:val="004D78BF"/>
    <w:rsid w:val="005071DA"/>
    <w:rsid w:val="00510861"/>
    <w:rsid w:val="00525D11"/>
    <w:rsid w:val="0054290A"/>
    <w:rsid w:val="00546B82"/>
    <w:rsid w:val="00553CD3"/>
    <w:rsid w:val="00555D4B"/>
    <w:rsid w:val="00555D5D"/>
    <w:rsid w:val="00563CFB"/>
    <w:rsid w:val="00580C6D"/>
    <w:rsid w:val="005826C7"/>
    <w:rsid w:val="00585236"/>
    <w:rsid w:val="00586871"/>
    <w:rsid w:val="00586BC6"/>
    <w:rsid w:val="00587721"/>
    <w:rsid w:val="00592293"/>
    <w:rsid w:val="005A38D0"/>
    <w:rsid w:val="005C6731"/>
    <w:rsid w:val="005D7671"/>
    <w:rsid w:val="005E13EA"/>
    <w:rsid w:val="00611233"/>
    <w:rsid w:val="00613BFD"/>
    <w:rsid w:val="00624E5E"/>
    <w:rsid w:val="00625697"/>
    <w:rsid w:val="00625704"/>
    <w:rsid w:val="0063085A"/>
    <w:rsid w:val="0063487A"/>
    <w:rsid w:val="006609B9"/>
    <w:rsid w:val="00661823"/>
    <w:rsid w:val="006648B3"/>
    <w:rsid w:val="006722D4"/>
    <w:rsid w:val="006744BA"/>
    <w:rsid w:val="00675200"/>
    <w:rsid w:val="00690BF9"/>
    <w:rsid w:val="00694A30"/>
    <w:rsid w:val="00697136"/>
    <w:rsid w:val="006A2106"/>
    <w:rsid w:val="006B0756"/>
    <w:rsid w:val="006C7745"/>
    <w:rsid w:val="006E325C"/>
    <w:rsid w:val="006F03B9"/>
    <w:rsid w:val="006F37AF"/>
    <w:rsid w:val="007004E7"/>
    <w:rsid w:val="00711A86"/>
    <w:rsid w:val="00715509"/>
    <w:rsid w:val="00722B90"/>
    <w:rsid w:val="00724899"/>
    <w:rsid w:val="00724EA9"/>
    <w:rsid w:val="0073498D"/>
    <w:rsid w:val="00745404"/>
    <w:rsid w:val="007609BE"/>
    <w:rsid w:val="00760A56"/>
    <w:rsid w:val="00782E40"/>
    <w:rsid w:val="007A1CA7"/>
    <w:rsid w:val="007B25A4"/>
    <w:rsid w:val="007C04BE"/>
    <w:rsid w:val="007C4EC2"/>
    <w:rsid w:val="007D24A6"/>
    <w:rsid w:val="007D4656"/>
    <w:rsid w:val="007E2D3E"/>
    <w:rsid w:val="007F2549"/>
    <w:rsid w:val="007F7051"/>
    <w:rsid w:val="00802465"/>
    <w:rsid w:val="0081039F"/>
    <w:rsid w:val="00814CC5"/>
    <w:rsid w:val="00815530"/>
    <w:rsid w:val="00830406"/>
    <w:rsid w:val="00833B78"/>
    <w:rsid w:val="00854E92"/>
    <w:rsid w:val="0086171A"/>
    <w:rsid w:val="00877C52"/>
    <w:rsid w:val="00885C89"/>
    <w:rsid w:val="00885FCE"/>
    <w:rsid w:val="008956CE"/>
    <w:rsid w:val="008A6351"/>
    <w:rsid w:val="008C4027"/>
    <w:rsid w:val="008C64AC"/>
    <w:rsid w:val="008D7892"/>
    <w:rsid w:val="008F6852"/>
    <w:rsid w:val="00900FC2"/>
    <w:rsid w:val="00903361"/>
    <w:rsid w:val="00903C5B"/>
    <w:rsid w:val="009166B2"/>
    <w:rsid w:val="00921B1D"/>
    <w:rsid w:val="0092558E"/>
    <w:rsid w:val="0093513A"/>
    <w:rsid w:val="00952784"/>
    <w:rsid w:val="00956311"/>
    <w:rsid w:val="0096491D"/>
    <w:rsid w:val="00974DB8"/>
    <w:rsid w:val="0097783D"/>
    <w:rsid w:val="00997A29"/>
    <w:rsid w:val="009B1BD8"/>
    <w:rsid w:val="009B2744"/>
    <w:rsid w:val="009C5DD7"/>
    <w:rsid w:val="009C6794"/>
    <w:rsid w:val="009E2D96"/>
    <w:rsid w:val="00A162CC"/>
    <w:rsid w:val="00A277D2"/>
    <w:rsid w:val="00A37899"/>
    <w:rsid w:val="00A41B7F"/>
    <w:rsid w:val="00A42C3A"/>
    <w:rsid w:val="00A44F9E"/>
    <w:rsid w:val="00A510BC"/>
    <w:rsid w:val="00A57EB2"/>
    <w:rsid w:val="00A76941"/>
    <w:rsid w:val="00A81921"/>
    <w:rsid w:val="00A8256F"/>
    <w:rsid w:val="00A95CEC"/>
    <w:rsid w:val="00AA35A5"/>
    <w:rsid w:val="00AC51FA"/>
    <w:rsid w:val="00AE086B"/>
    <w:rsid w:val="00AE2487"/>
    <w:rsid w:val="00AE3D5B"/>
    <w:rsid w:val="00AE5A68"/>
    <w:rsid w:val="00AE6CC2"/>
    <w:rsid w:val="00AF417E"/>
    <w:rsid w:val="00B03BC6"/>
    <w:rsid w:val="00B13DA5"/>
    <w:rsid w:val="00B25565"/>
    <w:rsid w:val="00B31975"/>
    <w:rsid w:val="00B34447"/>
    <w:rsid w:val="00B356AA"/>
    <w:rsid w:val="00B40A0A"/>
    <w:rsid w:val="00B4560F"/>
    <w:rsid w:val="00B70F7D"/>
    <w:rsid w:val="00B86A46"/>
    <w:rsid w:val="00B94DA7"/>
    <w:rsid w:val="00BA534A"/>
    <w:rsid w:val="00BB4CCB"/>
    <w:rsid w:val="00BC0CB5"/>
    <w:rsid w:val="00BC3412"/>
    <w:rsid w:val="00BC3CD2"/>
    <w:rsid w:val="00BC40C3"/>
    <w:rsid w:val="00BE0188"/>
    <w:rsid w:val="00BF0F12"/>
    <w:rsid w:val="00BF2B97"/>
    <w:rsid w:val="00BF32A5"/>
    <w:rsid w:val="00BF6504"/>
    <w:rsid w:val="00C2198D"/>
    <w:rsid w:val="00C2283A"/>
    <w:rsid w:val="00C3349A"/>
    <w:rsid w:val="00C34F5C"/>
    <w:rsid w:val="00C363BA"/>
    <w:rsid w:val="00C45C22"/>
    <w:rsid w:val="00C47FB2"/>
    <w:rsid w:val="00C54AD3"/>
    <w:rsid w:val="00C555E7"/>
    <w:rsid w:val="00C55EDF"/>
    <w:rsid w:val="00C62170"/>
    <w:rsid w:val="00C66484"/>
    <w:rsid w:val="00C7491F"/>
    <w:rsid w:val="00C7653B"/>
    <w:rsid w:val="00C93FE2"/>
    <w:rsid w:val="00C96E93"/>
    <w:rsid w:val="00CA5B05"/>
    <w:rsid w:val="00CB55C3"/>
    <w:rsid w:val="00CD04C4"/>
    <w:rsid w:val="00CD0A74"/>
    <w:rsid w:val="00CD4F07"/>
    <w:rsid w:val="00CE0E86"/>
    <w:rsid w:val="00CF08D5"/>
    <w:rsid w:val="00D00024"/>
    <w:rsid w:val="00D176D8"/>
    <w:rsid w:val="00D22FA1"/>
    <w:rsid w:val="00D364AD"/>
    <w:rsid w:val="00D41E8B"/>
    <w:rsid w:val="00D52BD9"/>
    <w:rsid w:val="00D56A7D"/>
    <w:rsid w:val="00D57784"/>
    <w:rsid w:val="00D83B60"/>
    <w:rsid w:val="00D8547D"/>
    <w:rsid w:val="00DA3592"/>
    <w:rsid w:val="00DA60E6"/>
    <w:rsid w:val="00DA75FC"/>
    <w:rsid w:val="00DB03FE"/>
    <w:rsid w:val="00DB179E"/>
    <w:rsid w:val="00DB28DF"/>
    <w:rsid w:val="00DC4370"/>
    <w:rsid w:val="00DC461A"/>
    <w:rsid w:val="00DC4B8D"/>
    <w:rsid w:val="00DD24B3"/>
    <w:rsid w:val="00DD571F"/>
    <w:rsid w:val="00DF2579"/>
    <w:rsid w:val="00DF3A4A"/>
    <w:rsid w:val="00DF3AEB"/>
    <w:rsid w:val="00E00244"/>
    <w:rsid w:val="00E13774"/>
    <w:rsid w:val="00E26452"/>
    <w:rsid w:val="00E330FA"/>
    <w:rsid w:val="00E35577"/>
    <w:rsid w:val="00E43F1E"/>
    <w:rsid w:val="00E44325"/>
    <w:rsid w:val="00E53B25"/>
    <w:rsid w:val="00E64820"/>
    <w:rsid w:val="00E67BF7"/>
    <w:rsid w:val="00E83529"/>
    <w:rsid w:val="00E905DA"/>
    <w:rsid w:val="00E979A5"/>
    <w:rsid w:val="00EA4C60"/>
    <w:rsid w:val="00EB6195"/>
    <w:rsid w:val="00EC5E4C"/>
    <w:rsid w:val="00EC6862"/>
    <w:rsid w:val="00EE2FE6"/>
    <w:rsid w:val="00EE4C00"/>
    <w:rsid w:val="00EE731C"/>
    <w:rsid w:val="00EF10AF"/>
    <w:rsid w:val="00EF5BB3"/>
    <w:rsid w:val="00F03BDA"/>
    <w:rsid w:val="00F16178"/>
    <w:rsid w:val="00F23D95"/>
    <w:rsid w:val="00F35338"/>
    <w:rsid w:val="00F44645"/>
    <w:rsid w:val="00F449D6"/>
    <w:rsid w:val="00F516A3"/>
    <w:rsid w:val="00F64CCB"/>
    <w:rsid w:val="00F76261"/>
    <w:rsid w:val="00F865F7"/>
    <w:rsid w:val="00F97EB6"/>
    <w:rsid w:val="00FC580E"/>
    <w:rsid w:val="00FD1CF9"/>
    <w:rsid w:val="00FD311E"/>
    <w:rsid w:val="00FD59E9"/>
    <w:rsid w:val="00FE4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739B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D5"/>
    <w:pPr>
      <w:widowControl w:val="0"/>
    </w:pPr>
    <w:rPr>
      <w:kern w:val="2"/>
      <w:sz w:val="24"/>
      <w:szCs w:val="24"/>
    </w:rPr>
  </w:style>
  <w:style w:type="paragraph" w:styleId="1">
    <w:name w:val="heading 1"/>
    <w:basedOn w:val="a"/>
    <w:next w:val="a"/>
    <w:qFormat/>
    <w:rsid w:val="004666D5"/>
    <w:pPr>
      <w:keepNext/>
      <w:outlineLvl w:val="0"/>
    </w:pPr>
    <w:rPr>
      <w:sz w:val="28"/>
    </w:rPr>
  </w:style>
  <w:style w:type="paragraph" w:styleId="2">
    <w:name w:val="heading 2"/>
    <w:basedOn w:val="a"/>
    <w:next w:val="a"/>
    <w:qFormat/>
    <w:rsid w:val="004666D5"/>
    <w:pPr>
      <w:keepNext/>
      <w:outlineLvl w:val="1"/>
    </w:pPr>
    <w:rPr>
      <w:b/>
      <w:bCs/>
      <w:bdr w:val="single" w:sz="4" w:space="0" w:color="auto"/>
    </w:rPr>
  </w:style>
  <w:style w:type="paragraph" w:styleId="3">
    <w:name w:val="heading 3"/>
    <w:basedOn w:val="a"/>
    <w:next w:val="a"/>
    <w:qFormat/>
    <w:rsid w:val="004666D5"/>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666D5"/>
    <w:pPr>
      <w:snapToGrid w:val="0"/>
      <w:spacing w:line="200" w:lineRule="atLeast"/>
      <w:jc w:val="center"/>
    </w:pPr>
    <w:rPr>
      <w:rFonts w:eastAsia="標楷體"/>
      <w:szCs w:val="20"/>
    </w:rPr>
  </w:style>
  <w:style w:type="paragraph" w:styleId="a4">
    <w:name w:val="Body Text"/>
    <w:basedOn w:val="a"/>
    <w:link w:val="a5"/>
    <w:rsid w:val="004666D5"/>
    <w:pPr>
      <w:spacing w:line="240" w:lineRule="exact"/>
    </w:pPr>
    <w:rPr>
      <w:rFonts w:eastAsia="標楷體"/>
      <w:color w:val="FF0000"/>
      <w:sz w:val="16"/>
    </w:rPr>
  </w:style>
  <w:style w:type="paragraph" w:styleId="HTML">
    <w:name w:val="HTML Preformatted"/>
    <w:basedOn w:val="a"/>
    <w:link w:val="HTML0"/>
    <w:rsid w:val="0046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sid w:val="004666D5"/>
    <w:rPr>
      <w:rFonts w:ascii="Arial Unicode MS" w:eastAsia="Arial Unicode MS" w:hAnsi="Arial Unicode MS" w:cs="Arial Unicode MS"/>
      <w:sz w:val="20"/>
      <w:szCs w:val="20"/>
    </w:rPr>
  </w:style>
  <w:style w:type="paragraph" w:customStyle="1" w:styleId="style7">
    <w:name w:val="style7"/>
    <w:basedOn w:val="a"/>
    <w:rsid w:val="004666D5"/>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666D5"/>
    <w:rPr>
      <w:rFonts w:ascii="新細明體" w:eastAsia="新細明體" w:hAnsi="新細明體" w:hint="eastAsia"/>
    </w:rPr>
  </w:style>
  <w:style w:type="character" w:customStyle="1" w:styleId="style31">
    <w:name w:val="style31"/>
    <w:rsid w:val="004666D5"/>
    <w:rPr>
      <w:b/>
      <w:bCs/>
      <w:color w:val="000099"/>
    </w:rPr>
  </w:style>
  <w:style w:type="character" w:customStyle="1" w:styleId="style71">
    <w:name w:val="style71"/>
    <w:rsid w:val="004666D5"/>
    <w:rPr>
      <w:rFonts w:ascii="新細明體" w:eastAsia="新細明體" w:hAnsi="新細明體" w:hint="eastAsia"/>
      <w:b/>
      <w:bCs/>
      <w:color w:val="000099"/>
    </w:rPr>
  </w:style>
  <w:style w:type="character" w:styleId="a6">
    <w:name w:val="Strong"/>
    <w:qFormat/>
    <w:rsid w:val="004666D5"/>
    <w:rPr>
      <w:b/>
      <w:bCs/>
    </w:rPr>
  </w:style>
  <w:style w:type="paragraph" w:styleId="Web">
    <w:name w:val="Normal (Web)"/>
    <w:basedOn w:val="a"/>
    <w:uiPriority w:val="99"/>
    <w:semiHidden/>
    <w:rsid w:val="004666D5"/>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666D5"/>
    <w:rPr>
      <w:rFonts w:ascii="Tahoma" w:hAnsi="Tahoma" w:cs="Tahoma" w:hint="default"/>
      <w:b/>
      <w:bCs/>
      <w:color w:val="626262"/>
      <w:spacing w:val="220"/>
      <w:sz w:val="12"/>
      <w:szCs w:val="12"/>
    </w:rPr>
  </w:style>
  <w:style w:type="character" w:customStyle="1" w:styleId="orangeword12px1">
    <w:name w:val="orangeword_12px1"/>
    <w:rsid w:val="004666D5"/>
    <w:rPr>
      <w:rFonts w:ascii="Tahoma" w:hAnsi="Tahoma" w:cs="Tahoma" w:hint="default"/>
      <w:strike w:val="0"/>
      <w:dstrike w:val="0"/>
      <w:color w:val="FF9900"/>
      <w:sz w:val="12"/>
      <w:szCs w:val="12"/>
      <w:u w:val="none"/>
      <w:effect w:val="none"/>
    </w:rPr>
  </w:style>
  <w:style w:type="character" w:styleId="a7">
    <w:name w:val="Hyperlink"/>
    <w:semiHidden/>
    <w:rsid w:val="004666D5"/>
    <w:rPr>
      <w:color w:val="0000FF"/>
      <w:u w:val="single"/>
    </w:rPr>
  </w:style>
  <w:style w:type="paragraph" w:styleId="a8">
    <w:name w:val="header"/>
    <w:basedOn w:val="a"/>
    <w:semiHidden/>
    <w:rsid w:val="004666D5"/>
    <w:pPr>
      <w:tabs>
        <w:tab w:val="center" w:pos="4153"/>
        <w:tab w:val="right" w:pos="8306"/>
      </w:tabs>
      <w:snapToGrid w:val="0"/>
    </w:pPr>
    <w:rPr>
      <w:sz w:val="20"/>
      <w:szCs w:val="20"/>
    </w:rPr>
  </w:style>
  <w:style w:type="paragraph" w:styleId="a9">
    <w:name w:val="footer"/>
    <w:basedOn w:val="a"/>
    <w:semiHidden/>
    <w:rsid w:val="004666D5"/>
    <w:pPr>
      <w:tabs>
        <w:tab w:val="center" w:pos="4153"/>
        <w:tab w:val="right" w:pos="8306"/>
      </w:tabs>
      <w:snapToGrid w:val="0"/>
    </w:pPr>
    <w:rPr>
      <w:sz w:val="20"/>
      <w:szCs w:val="20"/>
    </w:rPr>
  </w:style>
  <w:style w:type="paragraph" w:styleId="aa">
    <w:name w:val="caption"/>
    <w:basedOn w:val="a"/>
    <w:next w:val="a"/>
    <w:qFormat/>
    <w:rsid w:val="004666D5"/>
    <w:rPr>
      <w:sz w:val="20"/>
      <w:szCs w:val="20"/>
    </w:rPr>
  </w:style>
  <w:style w:type="character" w:styleId="ab">
    <w:name w:val="FollowedHyperlink"/>
    <w:semiHidden/>
    <w:rsid w:val="004666D5"/>
    <w:rPr>
      <w:color w:val="800080"/>
      <w:u w:val="single"/>
    </w:rPr>
  </w:style>
  <w:style w:type="paragraph" w:styleId="ac">
    <w:name w:val="macro"/>
    <w:semiHidden/>
    <w:rsid w:val="004666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rsid w:val="004666D5"/>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rsid w:val="004666D5"/>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30">
    <w:name w:val="(3)內文"/>
    <w:basedOn w:val="a"/>
    <w:rsid w:val="00A41B7F"/>
    <w:pPr>
      <w:adjustRightInd w:val="0"/>
      <w:spacing w:line="360" w:lineRule="atLeast"/>
      <w:ind w:left="1678"/>
      <w:textAlignment w:val="baseline"/>
    </w:pPr>
    <w:rPr>
      <w:rFonts w:ascii="標楷體" w:eastAsia="標楷體"/>
      <w:kern w:val="0"/>
      <w:szCs w:val="20"/>
    </w:rPr>
  </w:style>
  <w:style w:type="paragraph" w:styleId="af2">
    <w:name w:val="List Paragraph"/>
    <w:basedOn w:val="a"/>
    <w:uiPriority w:val="34"/>
    <w:qFormat/>
    <w:rsid w:val="00CB55C3"/>
    <w:pPr>
      <w:widowControl/>
      <w:ind w:leftChars="200" w:left="480"/>
    </w:pPr>
    <w:rPr>
      <w:rFonts w:ascii="新細明體" w:hAnsi="新細明體" w:cs="SimSun"/>
      <w:kern w:val="0"/>
      <w:lang w:eastAsia="zh-CN"/>
    </w:rPr>
  </w:style>
  <w:style w:type="paragraph" w:customStyle="1" w:styleId="Af3">
    <w:name w:val="首凸A.凹兩字"/>
    <w:basedOn w:val="a"/>
    <w:rsid w:val="009C5DD7"/>
    <w:pPr>
      <w:widowControl/>
      <w:adjustRightInd w:val="0"/>
      <w:spacing w:before="40" w:after="40" w:line="400" w:lineRule="atLeast"/>
      <w:ind w:left="1706" w:firstLine="533"/>
      <w:jc w:val="both"/>
      <w:textAlignment w:val="baseline"/>
    </w:pPr>
    <w:rPr>
      <w:rFonts w:eastAsia="細明體"/>
      <w:kern w:val="0"/>
      <w:sz w:val="26"/>
      <w:szCs w:val="20"/>
    </w:rPr>
  </w:style>
  <w:style w:type="paragraph" w:styleId="af4">
    <w:name w:val="annotation text"/>
    <w:basedOn w:val="a"/>
    <w:link w:val="10"/>
    <w:uiPriority w:val="99"/>
    <w:rsid w:val="007B25A4"/>
    <w:rPr>
      <w:rFonts w:eastAsia="標楷體"/>
      <w:szCs w:val="20"/>
    </w:rPr>
  </w:style>
  <w:style w:type="character" w:customStyle="1" w:styleId="af5">
    <w:name w:val="註解文字 字元"/>
    <w:basedOn w:val="a0"/>
    <w:uiPriority w:val="99"/>
    <w:semiHidden/>
    <w:rsid w:val="007B25A4"/>
    <w:rPr>
      <w:kern w:val="2"/>
      <w:sz w:val="24"/>
      <w:szCs w:val="24"/>
    </w:rPr>
  </w:style>
  <w:style w:type="character" w:customStyle="1" w:styleId="10">
    <w:name w:val="註解文字 字元1"/>
    <w:link w:val="af4"/>
    <w:uiPriority w:val="99"/>
    <w:rsid w:val="007B25A4"/>
    <w:rPr>
      <w:rFonts w:eastAsia="標楷體"/>
      <w:kern w:val="2"/>
      <w:sz w:val="24"/>
    </w:rPr>
  </w:style>
  <w:style w:type="character" w:styleId="af6">
    <w:name w:val="annotation reference"/>
    <w:rsid w:val="007B25A4"/>
    <w:rPr>
      <w:sz w:val="18"/>
    </w:rPr>
  </w:style>
  <w:style w:type="paragraph" w:customStyle="1" w:styleId="af7">
    <w:name w:val="內文壹"/>
    <w:basedOn w:val="a"/>
    <w:rsid w:val="003C50CB"/>
    <w:pPr>
      <w:adjustRightInd w:val="0"/>
      <w:snapToGrid w:val="0"/>
      <w:spacing w:line="420" w:lineRule="atLeast"/>
      <w:jc w:val="both"/>
      <w:textAlignment w:val="baseline"/>
    </w:pPr>
    <w:rPr>
      <w:rFonts w:eastAsia="標楷體"/>
      <w:kern w:val="0"/>
      <w:sz w:val="28"/>
      <w:szCs w:val="20"/>
    </w:rPr>
  </w:style>
  <w:style w:type="paragraph" w:customStyle="1" w:styleId="11">
    <w:name w:val="首凸(1)"/>
    <w:basedOn w:val="a"/>
    <w:rsid w:val="00525D11"/>
    <w:pPr>
      <w:widowControl/>
      <w:adjustRightInd w:val="0"/>
      <w:spacing w:before="40" w:after="40" w:line="400" w:lineRule="atLeast"/>
      <w:ind w:left="1458" w:hanging="301"/>
      <w:jc w:val="both"/>
      <w:textAlignment w:val="baseline"/>
    </w:pPr>
    <w:rPr>
      <w:rFonts w:eastAsia="細明體"/>
      <w:kern w:val="0"/>
      <w:sz w:val="26"/>
      <w:szCs w:val="20"/>
    </w:rPr>
  </w:style>
  <w:style w:type="character" w:customStyle="1" w:styleId="HTML0">
    <w:name w:val="HTML 預設格式 字元"/>
    <w:link w:val="HTML"/>
    <w:rsid w:val="00525D11"/>
    <w:rPr>
      <w:rFonts w:ascii="Arial Unicode MS" w:eastAsia="Arial Unicode MS" w:hAnsi="Arial Unicode MS" w:cs="Arial Unicode MS"/>
    </w:rPr>
  </w:style>
  <w:style w:type="character" w:customStyle="1" w:styleId="a5">
    <w:name w:val="本文 字元"/>
    <w:link w:val="a4"/>
    <w:rsid w:val="00555D5D"/>
    <w:rPr>
      <w:rFonts w:eastAsia="標楷體"/>
      <w:color w:val="FF0000"/>
      <w:kern w:val="2"/>
      <w:sz w:val="16"/>
      <w:szCs w:val="24"/>
    </w:rPr>
  </w:style>
  <w:style w:type="paragraph" w:customStyle="1" w:styleId="Af8">
    <w:name w:val="首凸A."/>
    <w:basedOn w:val="11"/>
    <w:rsid w:val="00A44F9E"/>
    <w:pPr>
      <w:ind w:left="1706" w:hanging="249"/>
    </w:pPr>
  </w:style>
  <w:style w:type="paragraph" w:styleId="af9">
    <w:name w:val="Block Text"/>
    <w:basedOn w:val="a"/>
    <w:rsid w:val="00E35577"/>
    <w:pPr>
      <w:spacing w:beforeLines="50" w:line="400" w:lineRule="exact"/>
      <w:ind w:leftChars="180" w:left="504" w:rightChars="-6" w:right="-17" w:firstLineChars="192" w:firstLine="538"/>
      <w:jc w:val="both"/>
    </w:pPr>
    <w:rPr>
      <w:rFonts w:eastAsia="標楷體"/>
      <w:sz w:val="28"/>
      <w:szCs w:val="26"/>
    </w:rPr>
  </w:style>
  <w:style w:type="paragraph" w:styleId="afa">
    <w:name w:val="annotation subject"/>
    <w:basedOn w:val="af4"/>
    <w:next w:val="af4"/>
    <w:link w:val="afb"/>
    <w:uiPriority w:val="99"/>
    <w:semiHidden/>
    <w:unhideWhenUsed/>
    <w:rsid w:val="00D52BD9"/>
    <w:rPr>
      <w:rFonts w:eastAsia="新細明體"/>
      <w:b/>
      <w:bCs/>
      <w:szCs w:val="24"/>
    </w:rPr>
  </w:style>
  <w:style w:type="character" w:customStyle="1" w:styleId="afb">
    <w:name w:val="註解主旨 字元"/>
    <w:basedOn w:val="10"/>
    <w:link w:val="afa"/>
    <w:uiPriority w:val="99"/>
    <w:semiHidden/>
    <w:rsid w:val="00D52BD9"/>
    <w:rPr>
      <w:rFonts w:eastAsia="標楷體"/>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D5"/>
    <w:pPr>
      <w:widowControl w:val="0"/>
    </w:pPr>
    <w:rPr>
      <w:kern w:val="2"/>
      <w:sz w:val="24"/>
      <w:szCs w:val="24"/>
    </w:rPr>
  </w:style>
  <w:style w:type="paragraph" w:styleId="1">
    <w:name w:val="heading 1"/>
    <w:basedOn w:val="a"/>
    <w:next w:val="a"/>
    <w:qFormat/>
    <w:rsid w:val="004666D5"/>
    <w:pPr>
      <w:keepNext/>
      <w:outlineLvl w:val="0"/>
    </w:pPr>
    <w:rPr>
      <w:sz w:val="28"/>
    </w:rPr>
  </w:style>
  <w:style w:type="paragraph" w:styleId="2">
    <w:name w:val="heading 2"/>
    <w:basedOn w:val="a"/>
    <w:next w:val="a"/>
    <w:qFormat/>
    <w:rsid w:val="004666D5"/>
    <w:pPr>
      <w:keepNext/>
      <w:outlineLvl w:val="1"/>
    </w:pPr>
    <w:rPr>
      <w:b/>
      <w:bCs/>
      <w:bdr w:val="single" w:sz="4" w:space="0" w:color="auto"/>
    </w:rPr>
  </w:style>
  <w:style w:type="paragraph" w:styleId="3">
    <w:name w:val="heading 3"/>
    <w:basedOn w:val="a"/>
    <w:next w:val="a"/>
    <w:qFormat/>
    <w:rsid w:val="004666D5"/>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rsid w:val="004666D5"/>
    <w:pPr>
      <w:snapToGrid w:val="0"/>
      <w:spacing w:line="200" w:lineRule="atLeast"/>
      <w:jc w:val="center"/>
    </w:pPr>
    <w:rPr>
      <w:rFonts w:eastAsia="標楷體"/>
      <w:szCs w:val="20"/>
    </w:rPr>
  </w:style>
  <w:style w:type="paragraph" w:styleId="a4">
    <w:name w:val="Body Text"/>
    <w:basedOn w:val="a"/>
    <w:link w:val="a5"/>
    <w:rsid w:val="004666D5"/>
    <w:pPr>
      <w:spacing w:line="240" w:lineRule="exact"/>
    </w:pPr>
    <w:rPr>
      <w:rFonts w:eastAsia="標楷體"/>
      <w:color w:val="FF0000"/>
      <w:sz w:val="16"/>
    </w:rPr>
  </w:style>
  <w:style w:type="paragraph" w:styleId="HTML">
    <w:name w:val="HTML Preformatted"/>
    <w:basedOn w:val="a"/>
    <w:link w:val="HTML0"/>
    <w:rsid w:val="004666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1">
    <w:name w:val="HTML Typewriter"/>
    <w:semiHidden/>
    <w:rsid w:val="004666D5"/>
    <w:rPr>
      <w:rFonts w:ascii="Arial Unicode MS" w:eastAsia="Arial Unicode MS" w:hAnsi="Arial Unicode MS" w:cs="Arial Unicode MS"/>
      <w:sz w:val="20"/>
      <w:szCs w:val="20"/>
    </w:rPr>
  </w:style>
  <w:style w:type="paragraph" w:customStyle="1" w:styleId="style7">
    <w:name w:val="style7"/>
    <w:basedOn w:val="a"/>
    <w:rsid w:val="004666D5"/>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sid w:val="004666D5"/>
    <w:rPr>
      <w:rFonts w:ascii="新細明體" w:eastAsia="新細明體" w:hAnsi="新細明體" w:hint="eastAsia"/>
    </w:rPr>
  </w:style>
  <w:style w:type="character" w:customStyle="1" w:styleId="style31">
    <w:name w:val="style31"/>
    <w:rsid w:val="004666D5"/>
    <w:rPr>
      <w:b/>
      <w:bCs/>
      <w:color w:val="000099"/>
    </w:rPr>
  </w:style>
  <w:style w:type="character" w:customStyle="1" w:styleId="style71">
    <w:name w:val="style71"/>
    <w:rsid w:val="004666D5"/>
    <w:rPr>
      <w:rFonts w:ascii="新細明體" w:eastAsia="新細明體" w:hAnsi="新細明體" w:hint="eastAsia"/>
      <w:b/>
      <w:bCs/>
      <w:color w:val="000099"/>
    </w:rPr>
  </w:style>
  <w:style w:type="character" w:styleId="a6">
    <w:name w:val="Strong"/>
    <w:qFormat/>
    <w:rsid w:val="004666D5"/>
    <w:rPr>
      <w:b/>
      <w:bCs/>
    </w:rPr>
  </w:style>
  <w:style w:type="paragraph" w:styleId="Web">
    <w:name w:val="Normal (Web)"/>
    <w:basedOn w:val="a"/>
    <w:uiPriority w:val="99"/>
    <w:semiHidden/>
    <w:rsid w:val="004666D5"/>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sid w:val="004666D5"/>
    <w:rPr>
      <w:rFonts w:ascii="Tahoma" w:hAnsi="Tahoma" w:cs="Tahoma" w:hint="default"/>
      <w:b/>
      <w:bCs/>
      <w:color w:val="626262"/>
      <w:spacing w:val="220"/>
      <w:sz w:val="12"/>
      <w:szCs w:val="12"/>
    </w:rPr>
  </w:style>
  <w:style w:type="character" w:customStyle="1" w:styleId="orangeword12px1">
    <w:name w:val="orangeword_12px1"/>
    <w:rsid w:val="004666D5"/>
    <w:rPr>
      <w:rFonts w:ascii="Tahoma" w:hAnsi="Tahoma" w:cs="Tahoma" w:hint="default"/>
      <w:strike w:val="0"/>
      <w:dstrike w:val="0"/>
      <w:color w:val="FF9900"/>
      <w:sz w:val="12"/>
      <w:szCs w:val="12"/>
      <w:u w:val="none"/>
      <w:effect w:val="none"/>
    </w:rPr>
  </w:style>
  <w:style w:type="character" w:styleId="a7">
    <w:name w:val="Hyperlink"/>
    <w:semiHidden/>
    <w:rsid w:val="004666D5"/>
    <w:rPr>
      <w:color w:val="0000FF"/>
      <w:u w:val="single"/>
    </w:rPr>
  </w:style>
  <w:style w:type="paragraph" w:styleId="a8">
    <w:name w:val="header"/>
    <w:basedOn w:val="a"/>
    <w:semiHidden/>
    <w:rsid w:val="004666D5"/>
    <w:pPr>
      <w:tabs>
        <w:tab w:val="center" w:pos="4153"/>
        <w:tab w:val="right" w:pos="8306"/>
      </w:tabs>
      <w:snapToGrid w:val="0"/>
    </w:pPr>
    <w:rPr>
      <w:sz w:val="20"/>
      <w:szCs w:val="20"/>
    </w:rPr>
  </w:style>
  <w:style w:type="paragraph" w:styleId="a9">
    <w:name w:val="footer"/>
    <w:basedOn w:val="a"/>
    <w:semiHidden/>
    <w:rsid w:val="004666D5"/>
    <w:pPr>
      <w:tabs>
        <w:tab w:val="center" w:pos="4153"/>
        <w:tab w:val="right" w:pos="8306"/>
      </w:tabs>
      <w:snapToGrid w:val="0"/>
    </w:pPr>
    <w:rPr>
      <w:sz w:val="20"/>
      <w:szCs w:val="20"/>
    </w:rPr>
  </w:style>
  <w:style w:type="paragraph" w:styleId="aa">
    <w:name w:val="caption"/>
    <w:basedOn w:val="a"/>
    <w:next w:val="a"/>
    <w:qFormat/>
    <w:rsid w:val="004666D5"/>
    <w:rPr>
      <w:sz w:val="20"/>
      <w:szCs w:val="20"/>
    </w:rPr>
  </w:style>
  <w:style w:type="character" w:styleId="ab">
    <w:name w:val="FollowedHyperlink"/>
    <w:semiHidden/>
    <w:rsid w:val="004666D5"/>
    <w:rPr>
      <w:color w:val="800080"/>
      <w:u w:val="single"/>
    </w:rPr>
  </w:style>
  <w:style w:type="paragraph" w:styleId="ac">
    <w:name w:val="macro"/>
    <w:semiHidden/>
    <w:rsid w:val="004666D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d">
    <w:name w:val="Date"/>
    <w:basedOn w:val="a"/>
    <w:next w:val="a"/>
    <w:semiHidden/>
    <w:rsid w:val="004666D5"/>
    <w:pPr>
      <w:adjustRightInd w:val="0"/>
      <w:snapToGrid w:val="0"/>
      <w:spacing w:line="240" w:lineRule="atLeast"/>
      <w:jc w:val="right"/>
      <w:textAlignment w:val="baseline"/>
    </w:pPr>
    <w:rPr>
      <w:rFonts w:eastAsia="標楷體"/>
      <w:kern w:val="0"/>
      <w:szCs w:val="20"/>
    </w:rPr>
  </w:style>
  <w:style w:type="character" w:styleId="ae">
    <w:name w:val="page number"/>
    <w:basedOn w:val="a0"/>
    <w:semiHidden/>
    <w:rsid w:val="004666D5"/>
  </w:style>
  <w:style w:type="table" w:styleId="af">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0437"/>
    <w:rPr>
      <w:rFonts w:ascii="Cambria" w:hAnsi="Cambria"/>
      <w:sz w:val="18"/>
      <w:szCs w:val="18"/>
    </w:rPr>
  </w:style>
  <w:style w:type="character" w:customStyle="1" w:styleId="af1">
    <w:name w:val="註解方塊文字 字元"/>
    <w:link w:val="af0"/>
    <w:uiPriority w:val="99"/>
    <w:semiHidden/>
    <w:rsid w:val="00270437"/>
    <w:rPr>
      <w:rFonts w:ascii="Cambria" w:eastAsia="新細明體" w:hAnsi="Cambria" w:cs="Times New Roman"/>
      <w:kern w:val="2"/>
      <w:sz w:val="18"/>
      <w:szCs w:val="18"/>
    </w:rPr>
  </w:style>
  <w:style w:type="paragraph" w:customStyle="1" w:styleId="30">
    <w:name w:val="(3)內文"/>
    <w:basedOn w:val="a"/>
    <w:rsid w:val="00A41B7F"/>
    <w:pPr>
      <w:adjustRightInd w:val="0"/>
      <w:spacing w:line="360" w:lineRule="atLeast"/>
      <w:ind w:left="1678"/>
      <w:textAlignment w:val="baseline"/>
    </w:pPr>
    <w:rPr>
      <w:rFonts w:ascii="標楷體" w:eastAsia="標楷體"/>
      <w:kern w:val="0"/>
      <w:szCs w:val="20"/>
    </w:rPr>
  </w:style>
  <w:style w:type="paragraph" w:styleId="af2">
    <w:name w:val="List Paragraph"/>
    <w:basedOn w:val="a"/>
    <w:uiPriority w:val="34"/>
    <w:qFormat/>
    <w:rsid w:val="00CB55C3"/>
    <w:pPr>
      <w:widowControl/>
      <w:ind w:leftChars="200" w:left="480"/>
    </w:pPr>
    <w:rPr>
      <w:rFonts w:ascii="新細明體" w:hAnsi="新細明體" w:cs="SimSun"/>
      <w:kern w:val="0"/>
      <w:lang w:eastAsia="zh-CN"/>
    </w:rPr>
  </w:style>
  <w:style w:type="paragraph" w:customStyle="1" w:styleId="Af3">
    <w:name w:val="首凸A.凹兩字"/>
    <w:basedOn w:val="a"/>
    <w:rsid w:val="009C5DD7"/>
    <w:pPr>
      <w:widowControl/>
      <w:adjustRightInd w:val="0"/>
      <w:spacing w:before="40" w:after="40" w:line="400" w:lineRule="atLeast"/>
      <w:ind w:left="1706" w:firstLine="533"/>
      <w:jc w:val="both"/>
      <w:textAlignment w:val="baseline"/>
    </w:pPr>
    <w:rPr>
      <w:rFonts w:eastAsia="細明體"/>
      <w:kern w:val="0"/>
      <w:sz w:val="26"/>
      <w:szCs w:val="20"/>
    </w:rPr>
  </w:style>
  <w:style w:type="paragraph" w:styleId="af4">
    <w:name w:val="annotation text"/>
    <w:basedOn w:val="a"/>
    <w:link w:val="10"/>
    <w:uiPriority w:val="99"/>
    <w:rsid w:val="007B25A4"/>
    <w:rPr>
      <w:rFonts w:eastAsia="標楷體"/>
      <w:szCs w:val="20"/>
    </w:rPr>
  </w:style>
  <w:style w:type="character" w:customStyle="1" w:styleId="af5">
    <w:name w:val="註解文字 字元"/>
    <w:basedOn w:val="a0"/>
    <w:uiPriority w:val="99"/>
    <w:semiHidden/>
    <w:rsid w:val="007B25A4"/>
    <w:rPr>
      <w:kern w:val="2"/>
      <w:sz w:val="24"/>
      <w:szCs w:val="24"/>
    </w:rPr>
  </w:style>
  <w:style w:type="character" w:customStyle="1" w:styleId="10">
    <w:name w:val="註解文字 字元1"/>
    <w:link w:val="af4"/>
    <w:uiPriority w:val="99"/>
    <w:rsid w:val="007B25A4"/>
    <w:rPr>
      <w:rFonts w:eastAsia="標楷體"/>
      <w:kern w:val="2"/>
      <w:sz w:val="24"/>
    </w:rPr>
  </w:style>
  <w:style w:type="character" w:styleId="af6">
    <w:name w:val="annotation reference"/>
    <w:rsid w:val="007B25A4"/>
    <w:rPr>
      <w:sz w:val="18"/>
    </w:rPr>
  </w:style>
  <w:style w:type="paragraph" w:customStyle="1" w:styleId="af7">
    <w:name w:val="內文壹"/>
    <w:basedOn w:val="a"/>
    <w:rsid w:val="003C50CB"/>
    <w:pPr>
      <w:adjustRightInd w:val="0"/>
      <w:snapToGrid w:val="0"/>
      <w:spacing w:line="420" w:lineRule="atLeast"/>
      <w:jc w:val="both"/>
      <w:textAlignment w:val="baseline"/>
    </w:pPr>
    <w:rPr>
      <w:rFonts w:eastAsia="標楷體"/>
      <w:kern w:val="0"/>
      <w:sz w:val="28"/>
      <w:szCs w:val="20"/>
    </w:rPr>
  </w:style>
  <w:style w:type="paragraph" w:customStyle="1" w:styleId="11">
    <w:name w:val="首凸(1)"/>
    <w:basedOn w:val="a"/>
    <w:rsid w:val="00525D11"/>
    <w:pPr>
      <w:widowControl/>
      <w:adjustRightInd w:val="0"/>
      <w:spacing w:before="40" w:after="40" w:line="400" w:lineRule="atLeast"/>
      <w:ind w:left="1458" w:hanging="301"/>
      <w:jc w:val="both"/>
      <w:textAlignment w:val="baseline"/>
    </w:pPr>
    <w:rPr>
      <w:rFonts w:eastAsia="細明體"/>
      <w:kern w:val="0"/>
      <w:sz w:val="26"/>
      <w:szCs w:val="20"/>
    </w:rPr>
  </w:style>
  <w:style w:type="character" w:customStyle="1" w:styleId="HTML0">
    <w:name w:val="HTML 預設格式 字元"/>
    <w:link w:val="HTML"/>
    <w:rsid w:val="00525D11"/>
    <w:rPr>
      <w:rFonts w:ascii="Arial Unicode MS" w:eastAsia="Arial Unicode MS" w:hAnsi="Arial Unicode MS" w:cs="Arial Unicode MS"/>
    </w:rPr>
  </w:style>
  <w:style w:type="character" w:customStyle="1" w:styleId="a5">
    <w:name w:val="本文 字元"/>
    <w:link w:val="a4"/>
    <w:rsid w:val="00555D5D"/>
    <w:rPr>
      <w:rFonts w:eastAsia="標楷體"/>
      <w:color w:val="FF0000"/>
      <w:kern w:val="2"/>
      <w:sz w:val="16"/>
      <w:szCs w:val="24"/>
    </w:rPr>
  </w:style>
  <w:style w:type="paragraph" w:customStyle="1" w:styleId="Af8">
    <w:name w:val="首凸A."/>
    <w:basedOn w:val="11"/>
    <w:rsid w:val="00A44F9E"/>
    <w:pPr>
      <w:ind w:left="1706" w:hanging="249"/>
    </w:pPr>
  </w:style>
  <w:style w:type="paragraph" w:styleId="af9">
    <w:name w:val="Block Text"/>
    <w:basedOn w:val="a"/>
    <w:rsid w:val="00E35577"/>
    <w:pPr>
      <w:spacing w:beforeLines="50" w:line="400" w:lineRule="exact"/>
      <w:ind w:leftChars="180" w:left="504" w:rightChars="-6" w:right="-17" w:firstLineChars="192" w:firstLine="538"/>
      <w:jc w:val="both"/>
    </w:pPr>
    <w:rPr>
      <w:rFonts w:eastAsia="標楷體"/>
      <w:sz w:val="28"/>
      <w:szCs w:val="26"/>
    </w:rPr>
  </w:style>
  <w:style w:type="paragraph" w:styleId="afa">
    <w:name w:val="annotation subject"/>
    <w:basedOn w:val="af4"/>
    <w:next w:val="af4"/>
    <w:link w:val="afb"/>
    <w:uiPriority w:val="99"/>
    <w:semiHidden/>
    <w:unhideWhenUsed/>
    <w:rsid w:val="00D52BD9"/>
    <w:rPr>
      <w:rFonts w:eastAsia="新細明體"/>
      <w:b/>
      <w:bCs/>
      <w:szCs w:val="24"/>
    </w:rPr>
  </w:style>
  <w:style w:type="character" w:customStyle="1" w:styleId="afb">
    <w:name w:val="註解主旨 字元"/>
    <w:basedOn w:val="10"/>
    <w:link w:val="afa"/>
    <w:uiPriority w:val="99"/>
    <w:semiHidden/>
    <w:rsid w:val="00D52BD9"/>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9638">
      <w:bodyDiv w:val="1"/>
      <w:marLeft w:val="0"/>
      <w:marRight w:val="0"/>
      <w:marTop w:val="0"/>
      <w:marBottom w:val="0"/>
      <w:divBdr>
        <w:top w:val="none" w:sz="0" w:space="0" w:color="auto"/>
        <w:left w:val="none" w:sz="0" w:space="0" w:color="auto"/>
        <w:bottom w:val="none" w:sz="0" w:space="0" w:color="auto"/>
        <w:right w:val="none" w:sz="0" w:space="0" w:color="auto"/>
      </w:divBdr>
    </w:div>
    <w:div w:id="304625302">
      <w:bodyDiv w:val="1"/>
      <w:marLeft w:val="0"/>
      <w:marRight w:val="0"/>
      <w:marTop w:val="0"/>
      <w:marBottom w:val="0"/>
      <w:divBdr>
        <w:top w:val="none" w:sz="0" w:space="0" w:color="auto"/>
        <w:left w:val="none" w:sz="0" w:space="0" w:color="auto"/>
        <w:bottom w:val="none" w:sz="0" w:space="0" w:color="auto"/>
        <w:right w:val="none" w:sz="0" w:space="0" w:color="auto"/>
      </w:divBdr>
    </w:div>
    <w:div w:id="317999259">
      <w:bodyDiv w:val="1"/>
      <w:marLeft w:val="0"/>
      <w:marRight w:val="0"/>
      <w:marTop w:val="0"/>
      <w:marBottom w:val="0"/>
      <w:divBdr>
        <w:top w:val="none" w:sz="0" w:space="0" w:color="auto"/>
        <w:left w:val="none" w:sz="0" w:space="0" w:color="auto"/>
        <w:bottom w:val="none" w:sz="0" w:space="0" w:color="auto"/>
        <w:right w:val="none" w:sz="0" w:space="0" w:color="auto"/>
      </w:divBdr>
    </w:div>
    <w:div w:id="383061974">
      <w:bodyDiv w:val="1"/>
      <w:marLeft w:val="0"/>
      <w:marRight w:val="0"/>
      <w:marTop w:val="0"/>
      <w:marBottom w:val="0"/>
      <w:divBdr>
        <w:top w:val="none" w:sz="0" w:space="0" w:color="auto"/>
        <w:left w:val="none" w:sz="0" w:space="0" w:color="auto"/>
        <w:bottom w:val="none" w:sz="0" w:space="0" w:color="auto"/>
        <w:right w:val="none" w:sz="0" w:space="0" w:color="auto"/>
      </w:divBdr>
    </w:div>
    <w:div w:id="414402570">
      <w:bodyDiv w:val="1"/>
      <w:marLeft w:val="0"/>
      <w:marRight w:val="0"/>
      <w:marTop w:val="0"/>
      <w:marBottom w:val="0"/>
      <w:divBdr>
        <w:top w:val="none" w:sz="0" w:space="0" w:color="auto"/>
        <w:left w:val="none" w:sz="0" w:space="0" w:color="auto"/>
        <w:bottom w:val="none" w:sz="0" w:space="0" w:color="auto"/>
        <w:right w:val="none" w:sz="0" w:space="0" w:color="auto"/>
      </w:divBdr>
    </w:div>
    <w:div w:id="535461650">
      <w:bodyDiv w:val="1"/>
      <w:marLeft w:val="0"/>
      <w:marRight w:val="0"/>
      <w:marTop w:val="0"/>
      <w:marBottom w:val="0"/>
      <w:divBdr>
        <w:top w:val="none" w:sz="0" w:space="0" w:color="auto"/>
        <w:left w:val="none" w:sz="0" w:space="0" w:color="auto"/>
        <w:bottom w:val="none" w:sz="0" w:space="0" w:color="auto"/>
        <w:right w:val="none" w:sz="0" w:space="0" w:color="auto"/>
      </w:divBdr>
    </w:div>
    <w:div w:id="621575827">
      <w:bodyDiv w:val="1"/>
      <w:marLeft w:val="0"/>
      <w:marRight w:val="0"/>
      <w:marTop w:val="0"/>
      <w:marBottom w:val="0"/>
      <w:divBdr>
        <w:top w:val="none" w:sz="0" w:space="0" w:color="auto"/>
        <w:left w:val="none" w:sz="0" w:space="0" w:color="auto"/>
        <w:bottom w:val="none" w:sz="0" w:space="0" w:color="auto"/>
        <w:right w:val="none" w:sz="0" w:space="0" w:color="auto"/>
      </w:divBdr>
    </w:div>
    <w:div w:id="668219433">
      <w:bodyDiv w:val="1"/>
      <w:marLeft w:val="0"/>
      <w:marRight w:val="0"/>
      <w:marTop w:val="0"/>
      <w:marBottom w:val="0"/>
      <w:divBdr>
        <w:top w:val="none" w:sz="0" w:space="0" w:color="auto"/>
        <w:left w:val="none" w:sz="0" w:space="0" w:color="auto"/>
        <w:bottom w:val="none" w:sz="0" w:space="0" w:color="auto"/>
        <w:right w:val="none" w:sz="0" w:space="0" w:color="auto"/>
      </w:divBdr>
    </w:div>
    <w:div w:id="696153371">
      <w:bodyDiv w:val="1"/>
      <w:marLeft w:val="0"/>
      <w:marRight w:val="0"/>
      <w:marTop w:val="0"/>
      <w:marBottom w:val="0"/>
      <w:divBdr>
        <w:top w:val="none" w:sz="0" w:space="0" w:color="auto"/>
        <w:left w:val="none" w:sz="0" w:space="0" w:color="auto"/>
        <w:bottom w:val="none" w:sz="0" w:space="0" w:color="auto"/>
        <w:right w:val="none" w:sz="0" w:space="0" w:color="auto"/>
      </w:divBdr>
    </w:div>
    <w:div w:id="828594753">
      <w:bodyDiv w:val="1"/>
      <w:marLeft w:val="0"/>
      <w:marRight w:val="0"/>
      <w:marTop w:val="0"/>
      <w:marBottom w:val="0"/>
      <w:divBdr>
        <w:top w:val="none" w:sz="0" w:space="0" w:color="auto"/>
        <w:left w:val="none" w:sz="0" w:space="0" w:color="auto"/>
        <w:bottom w:val="none" w:sz="0" w:space="0" w:color="auto"/>
        <w:right w:val="none" w:sz="0" w:space="0" w:color="auto"/>
      </w:divBdr>
    </w:div>
    <w:div w:id="829255951">
      <w:bodyDiv w:val="1"/>
      <w:marLeft w:val="0"/>
      <w:marRight w:val="0"/>
      <w:marTop w:val="0"/>
      <w:marBottom w:val="0"/>
      <w:divBdr>
        <w:top w:val="none" w:sz="0" w:space="0" w:color="auto"/>
        <w:left w:val="none" w:sz="0" w:space="0" w:color="auto"/>
        <w:bottom w:val="none" w:sz="0" w:space="0" w:color="auto"/>
        <w:right w:val="none" w:sz="0" w:space="0" w:color="auto"/>
      </w:divBdr>
    </w:div>
    <w:div w:id="870074159">
      <w:bodyDiv w:val="1"/>
      <w:marLeft w:val="0"/>
      <w:marRight w:val="0"/>
      <w:marTop w:val="0"/>
      <w:marBottom w:val="0"/>
      <w:divBdr>
        <w:top w:val="none" w:sz="0" w:space="0" w:color="auto"/>
        <w:left w:val="none" w:sz="0" w:space="0" w:color="auto"/>
        <w:bottom w:val="none" w:sz="0" w:space="0" w:color="auto"/>
        <w:right w:val="none" w:sz="0" w:space="0" w:color="auto"/>
      </w:divBdr>
    </w:div>
    <w:div w:id="1025133530">
      <w:bodyDiv w:val="1"/>
      <w:marLeft w:val="0"/>
      <w:marRight w:val="0"/>
      <w:marTop w:val="0"/>
      <w:marBottom w:val="0"/>
      <w:divBdr>
        <w:top w:val="none" w:sz="0" w:space="0" w:color="auto"/>
        <w:left w:val="none" w:sz="0" w:space="0" w:color="auto"/>
        <w:bottom w:val="none" w:sz="0" w:space="0" w:color="auto"/>
        <w:right w:val="none" w:sz="0" w:space="0" w:color="auto"/>
      </w:divBdr>
    </w:div>
    <w:div w:id="1078475515">
      <w:bodyDiv w:val="1"/>
      <w:marLeft w:val="0"/>
      <w:marRight w:val="0"/>
      <w:marTop w:val="0"/>
      <w:marBottom w:val="0"/>
      <w:divBdr>
        <w:top w:val="none" w:sz="0" w:space="0" w:color="auto"/>
        <w:left w:val="none" w:sz="0" w:space="0" w:color="auto"/>
        <w:bottom w:val="none" w:sz="0" w:space="0" w:color="auto"/>
        <w:right w:val="none" w:sz="0" w:space="0" w:color="auto"/>
      </w:divBdr>
    </w:div>
    <w:div w:id="1087966671">
      <w:bodyDiv w:val="1"/>
      <w:marLeft w:val="0"/>
      <w:marRight w:val="0"/>
      <w:marTop w:val="0"/>
      <w:marBottom w:val="0"/>
      <w:divBdr>
        <w:top w:val="none" w:sz="0" w:space="0" w:color="auto"/>
        <w:left w:val="none" w:sz="0" w:space="0" w:color="auto"/>
        <w:bottom w:val="none" w:sz="0" w:space="0" w:color="auto"/>
        <w:right w:val="none" w:sz="0" w:space="0" w:color="auto"/>
      </w:divBdr>
    </w:div>
    <w:div w:id="1146821071">
      <w:bodyDiv w:val="1"/>
      <w:marLeft w:val="0"/>
      <w:marRight w:val="0"/>
      <w:marTop w:val="0"/>
      <w:marBottom w:val="0"/>
      <w:divBdr>
        <w:top w:val="none" w:sz="0" w:space="0" w:color="auto"/>
        <w:left w:val="none" w:sz="0" w:space="0" w:color="auto"/>
        <w:bottom w:val="none" w:sz="0" w:space="0" w:color="auto"/>
        <w:right w:val="none" w:sz="0" w:space="0" w:color="auto"/>
      </w:divBdr>
    </w:div>
    <w:div w:id="1164276711">
      <w:bodyDiv w:val="1"/>
      <w:marLeft w:val="0"/>
      <w:marRight w:val="0"/>
      <w:marTop w:val="0"/>
      <w:marBottom w:val="0"/>
      <w:divBdr>
        <w:top w:val="none" w:sz="0" w:space="0" w:color="auto"/>
        <w:left w:val="none" w:sz="0" w:space="0" w:color="auto"/>
        <w:bottom w:val="none" w:sz="0" w:space="0" w:color="auto"/>
        <w:right w:val="none" w:sz="0" w:space="0" w:color="auto"/>
      </w:divBdr>
    </w:div>
    <w:div w:id="1184056779">
      <w:bodyDiv w:val="1"/>
      <w:marLeft w:val="0"/>
      <w:marRight w:val="0"/>
      <w:marTop w:val="0"/>
      <w:marBottom w:val="0"/>
      <w:divBdr>
        <w:top w:val="none" w:sz="0" w:space="0" w:color="auto"/>
        <w:left w:val="none" w:sz="0" w:space="0" w:color="auto"/>
        <w:bottom w:val="none" w:sz="0" w:space="0" w:color="auto"/>
        <w:right w:val="none" w:sz="0" w:space="0" w:color="auto"/>
      </w:divBdr>
    </w:div>
    <w:div w:id="1192305625">
      <w:bodyDiv w:val="1"/>
      <w:marLeft w:val="0"/>
      <w:marRight w:val="0"/>
      <w:marTop w:val="0"/>
      <w:marBottom w:val="0"/>
      <w:divBdr>
        <w:top w:val="none" w:sz="0" w:space="0" w:color="auto"/>
        <w:left w:val="none" w:sz="0" w:space="0" w:color="auto"/>
        <w:bottom w:val="none" w:sz="0" w:space="0" w:color="auto"/>
        <w:right w:val="none" w:sz="0" w:space="0" w:color="auto"/>
      </w:divBdr>
    </w:div>
    <w:div w:id="1359427204">
      <w:bodyDiv w:val="1"/>
      <w:marLeft w:val="0"/>
      <w:marRight w:val="0"/>
      <w:marTop w:val="0"/>
      <w:marBottom w:val="0"/>
      <w:divBdr>
        <w:top w:val="none" w:sz="0" w:space="0" w:color="auto"/>
        <w:left w:val="none" w:sz="0" w:space="0" w:color="auto"/>
        <w:bottom w:val="none" w:sz="0" w:space="0" w:color="auto"/>
        <w:right w:val="none" w:sz="0" w:space="0" w:color="auto"/>
      </w:divBdr>
    </w:div>
    <w:div w:id="1417289453">
      <w:bodyDiv w:val="1"/>
      <w:marLeft w:val="0"/>
      <w:marRight w:val="0"/>
      <w:marTop w:val="0"/>
      <w:marBottom w:val="0"/>
      <w:divBdr>
        <w:top w:val="none" w:sz="0" w:space="0" w:color="auto"/>
        <w:left w:val="none" w:sz="0" w:space="0" w:color="auto"/>
        <w:bottom w:val="none" w:sz="0" w:space="0" w:color="auto"/>
        <w:right w:val="none" w:sz="0" w:space="0" w:color="auto"/>
      </w:divBdr>
    </w:div>
    <w:div w:id="1967927970">
      <w:bodyDiv w:val="1"/>
      <w:marLeft w:val="0"/>
      <w:marRight w:val="0"/>
      <w:marTop w:val="0"/>
      <w:marBottom w:val="0"/>
      <w:divBdr>
        <w:top w:val="none" w:sz="0" w:space="0" w:color="auto"/>
        <w:left w:val="none" w:sz="0" w:space="0" w:color="auto"/>
        <w:bottom w:val="none" w:sz="0" w:space="0" w:color="auto"/>
        <w:right w:val="none" w:sz="0" w:space="0" w:color="auto"/>
      </w:divBdr>
    </w:div>
    <w:div w:id="1982230218">
      <w:bodyDiv w:val="1"/>
      <w:marLeft w:val="0"/>
      <w:marRight w:val="0"/>
      <w:marTop w:val="0"/>
      <w:marBottom w:val="0"/>
      <w:divBdr>
        <w:top w:val="none" w:sz="0" w:space="0" w:color="auto"/>
        <w:left w:val="none" w:sz="0" w:space="0" w:color="auto"/>
        <w:bottom w:val="none" w:sz="0" w:space="0" w:color="auto"/>
        <w:right w:val="none" w:sz="0" w:space="0" w:color="auto"/>
      </w:divBdr>
    </w:div>
    <w:div w:id="20570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31532;&#19968;&#38913;"/><Relationship Id="rId5" Type="http://schemas.openxmlformats.org/officeDocument/2006/relationships/settings" Target="settings.xml"/><Relationship Id="rId15" Type="http://schemas.openxmlformats.org/officeDocument/2006/relationships/image" Target="media/image7.jpeg"/><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hyperlink" Target="http://newmops.tse.com.tw"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jpeg"/><Relationship Id="rId22"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52591-BDE3-43BB-8AB5-A0604AF84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1144</Words>
  <Characters>6521</Characters>
  <Application>Microsoft Office Word</Application>
  <DocSecurity>0</DocSecurity>
  <Lines>54</Lines>
  <Paragraphs>15</Paragraphs>
  <ScaleCrop>false</ScaleCrop>
  <Company>abc</Company>
  <LinksUpToDate>false</LinksUpToDate>
  <CharactersWithSpaces>7650</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蔡慧珍-北區承銷部-證券</cp:lastModifiedBy>
  <cp:revision>2</cp:revision>
  <cp:lastPrinted>2019-10-25T06:38:00Z</cp:lastPrinted>
  <dcterms:created xsi:type="dcterms:W3CDTF">2019-10-30T01:49:00Z</dcterms:created>
  <dcterms:modified xsi:type="dcterms:W3CDTF">2019-10-30T01:49:00Z</dcterms:modified>
</cp:coreProperties>
</file>