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B39D" w14:textId="77777777" w:rsidR="0025422E" w:rsidRDefault="0025422E">
      <w:pPr>
        <w:pStyle w:val="a7"/>
        <w:rPr>
          <w:rFonts w:ascii="新細明體" w:hAnsi="新細明體"/>
          <w:color w:val="FF6600"/>
        </w:rPr>
      </w:pPr>
    </w:p>
    <w:p w14:paraId="67F452BE" w14:textId="77777777" w:rsidR="0025422E" w:rsidRDefault="006C5699">
      <w:pPr>
        <w:pStyle w:val="a7"/>
      </w:pPr>
      <w:r>
        <w:rPr>
          <w:noProof/>
        </w:rPr>
        <mc:AlternateContent>
          <mc:Choice Requires="wps">
            <w:drawing>
              <wp:anchor distT="0" distB="0" distL="114300" distR="114300" simplePos="0" relativeHeight="251663872" behindDoc="0" locked="0" layoutInCell="1" allowOverlap="1" wp14:anchorId="1E22B42C" wp14:editId="3466BDB3">
                <wp:simplePos x="0" y="0"/>
                <wp:positionH relativeFrom="column">
                  <wp:posOffset>2058030</wp:posOffset>
                </wp:positionH>
                <wp:positionV relativeFrom="paragraph">
                  <wp:posOffset>161921</wp:posOffset>
                </wp:positionV>
                <wp:extent cx="2008507" cy="372746"/>
                <wp:effectExtent l="0" t="0" r="10793" b="27304"/>
                <wp:wrapNone/>
                <wp:docPr id="2" name="文字方塊 2"/>
                <wp:cNvGraphicFramePr/>
                <a:graphic xmlns:a="http://schemas.openxmlformats.org/drawingml/2006/main">
                  <a:graphicData uri="http://schemas.microsoft.com/office/word/2010/wordprocessingShape">
                    <wps:wsp>
                      <wps:cNvSpPr txBox="1"/>
                      <wps:spPr>
                        <a:xfrm>
                          <a:off x="0" y="0"/>
                          <a:ext cx="2008507" cy="372746"/>
                        </a:xfrm>
                        <a:prstGeom prst="rect">
                          <a:avLst/>
                        </a:prstGeom>
                        <a:solidFill>
                          <a:srgbClr val="FFFFFF"/>
                        </a:solidFill>
                        <a:ln w="9528">
                          <a:solidFill>
                            <a:srgbClr val="000000"/>
                          </a:solidFill>
                          <a:prstDash val="solid"/>
                        </a:ln>
                      </wps:spPr>
                      <wps:txbx>
                        <w:txbxContent>
                          <w:p w14:paraId="69E22788" w14:textId="77777777" w:rsidR="00A92B50" w:rsidRDefault="00A92B50">
                            <w:pPr>
                              <w:spacing w:line="400" w:lineRule="exact"/>
                              <w:jc w:val="center"/>
                              <w:rPr>
                                <w:rFonts w:ascii="標楷體" w:eastAsia="標楷體" w:hAnsi="標楷體"/>
                                <w:sz w:val="40"/>
                                <w:szCs w:val="40"/>
                              </w:rPr>
                            </w:pPr>
                            <w:r>
                              <w:rPr>
                                <w:rFonts w:ascii="標楷體" w:eastAsia="標楷體" w:hAnsi="標楷體"/>
                                <w:sz w:val="40"/>
                                <w:szCs w:val="40"/>
                              </w:rPr>
                              <w:t>公司概況資料表</w:t>
                            </w:r>
                          </w:p>
                        </w:txbxContent>
                      </wps:txbx>
                      <wps:bodyPr vert="horz" wrap="square" lIns="91440" tIns="45720" rIns="91440" bIns="45720" anchor="t" anchorCtr="0" compatLnSpc="0">
                        <a:noAutofit/>
                      </wps:bodyPr>
                    </wps:wsp>
                  </a:graphicData>
                </a:graphic>
              </wp:anchor>
            </w:drawing>
          </mc:Choice>
          <mc:Fallback>
            <w:pict>
              <v:shapetype w14:anchorId="1E22B42C" id="_x0000_t202" coordsize="21600,21600" o:spt="202" path="m,l,21600r21600,l21600,xe">
                <v:stroke joinstyle="miter"/>
                <v:path gradientshapeok="t" o:connecttype="rect"/>
              </v:shapetype>
              <v:shape id="文字方塊 2" o:spid="_x0000_s1026" type="#_x0000_t202" style="position:absolute;margin-left:162.05pt;margin-top:12.75pt;width:158.15pt;height:29.3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" strokeweight=".26467mm">
                <v:textbox>
                  <w:txbxContent>
                    <w:p w14:paraId="69E22788" w14:textId="77777777" w:rsidR="00A92B50" w:rsidRDefault="00A92B50">
                      <w:pPr>
                        <w:spacing w:line="400" w:lineRule="exact"/>
                        <w:jc w:val="center"/>
                        <w:rPr>
                          <w:rFonts w:ascii="標楷體" w:eastAsia="標楷體" w:hAnsi="標楷體"/>
                          <w:sz w:val="40"/>
                          <w:szCs w:val="40"/>
                        </w:rPr>
                      </w:pPr>
                      <w:r>
                        <w:rPr>
                          <w:rFonts w:ascii="標楷體" w:eastAsia="標楷體" w:hAnsi="標楷體"/>
                          <w:sz w:val="40"/>
                          <w:szCs w:val="40"/>
                        </w:rPr>
                        <w:t>公司概況資料表</w:t>
                      </w:r>
                    </w:p>
                  </w:txbxContent>
                </v:textbox>
              </v:shape>
            </w:pict>
          </mc:Fallback>
        </mc:AlternateContent>
      </w:r>
      <w:r>
        <w:rPr>
          <w:rFonts w:ascii="新細明體" w:hAnsi="新細明體"/>
          <w:noProof/>
          <w:color w:val="FF6600"/>
        </w:rPr>
        <w:drawing>
          <wp:inline distT="0" distB="0" distL="0" distR="0" wp14:anchorId="648851F8" wp14:editId="5CBD7E0B">
            <wp:extent cx="6121395" cy="704846"/>
            <wp:effectExtent l="0" t="0" r="0" b="4"/>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1395" cy="704846"/>
                    </a:xfrm>
                    <a:prstGeom prst="rect">
                      <a:avLst/>
                    </a:prstGeom>
                    <a:noFill/>
                    <a:ln>
                      <a:noFill/>
                      <a:prstDash/>
                    </a:ln>
                  </pic:spPr>
                </pic:pic>
              </a:graphicData>
            </a:graphic>
          </wp:inline>
        </w:drawing>
      </w:r>
    </w:p>
    <w:p w14:paraId="23173285" w14:textId="77777777" w:rsidR="0025422E" w:rsidRDefault="006C5699">
      <w:r>
        <w:rPr>
          <w:rFonts w:eastAsia="標楷體"/>
          <w:b/>
          <w:bCs/>
          <w:color w:val="0000FF"/>
          <w:sz w:val="22"/>
          <w:szCs w:val="22"/>
        </w:rPr>
        <w:t>以下資料由伯</w:t>
      </w:r>
      <w:proofErr w:type="gramStart"/>
      <w:r>
        <w:rPr>
          <w:rFonts w:eastAsia="標楷體"/>
          <w:b/>
          <w:bCs/>
          <w:color w:val="0000FF"/>
          <w:sz w:val="22"/>
          <w:szCs w:val="22"/>
        </w:rPr>
        <w:t>鑫</w:t>
      </w:r>
      <w:proofErr w:type="gramEnd"/>
      <w:r>
        <w:rPr>
          <w:rFonts w:eastAsia="標楷體"/>
          <w:b/>
          <w:bCs/>
          <w:color w:val="0000FF"/>
          <w:sz w:val="22"/>
          <w:szCs w:val="22"/>
        </w:rPr>
        <w:t>工具股份有限公司</w:t>
      </w:r>
      <w:r>
        <w:rPr>
          <w:rFonts w:eastAsia="標楷體"/>
          <w:b/>
          <w:bCs/>
          <w:color w:val="FF0000"/>
          <w:sz w:val="22"/>
          <w:szCs w:val="22"/>
        </w:rPr>
        <w:t>及其推薦證券商</w:t>
      </w:r>
      <w:r>
        <w:rPr>
          <w:rFonts w:eastAsia="標楷體"/>
          <w:b/>
          <w:bCs/>
          <w:color w:val="0000FF"/>
          <w:sz w:val="22"/>
          <w:szCs w:val="22"/>
        </w:rPr>
        <w:t>提供，資料若有錯誤、遺漏或虛偽不實，</w:t>
      </w:r>
      <w:proofErr w:type="gramStart"/>
      <w:r>
        <w:rPr>
          <w:rFonts w:eastAsia="標楷體"/>
          <w:b/>
          <w:bCs/>
          <w:color w:val="0000FF"/>
          <w:sz w:val="22"/>
          <w:szCs w:val="22"/>
        </w:rPr>
        <w:t>均由該</w:t>
      </w:r>
      <w:proofErr w:type="gramEnd"/>
      <w:r>
        <w:rPr>
          <w:rFonts w:eastAsia="標楷體"/>
          <w:b/>
          <w:bCs/>
          <w:color w:val="0000FF"/>
          <w:sz w:val="22"/>
          <w:szCs w:val="22"/>
        </w:rPr>
        <w:t>公司</w:t>
      </w:r>
      <w:r>
        <w:rPr>
          <w:rFonts w:eastAsia="標楷體"/>
          <w:b/>
          <w:bCs/>
          <w:color w:val="FF0000"/>
          <w:sz w:val="22"/>
          <w:szCs w:val="22"/>
        </w:rPr>
        <w:t>及其推薦證券商</w:t>
      </w:r>
      <w:r>
        <w:rPr>
          <w:rFonts w:eastAsia="標楷體"/>
          <w:b/>
          <w:bCs/>
          <w:color w:val="0000FF"/>
          <w:sz w:val="22"/>
          <w:szCs w:val="22"/>
        </w:rPr>
        <w:t>負責。</w:t>
      </w:r>
    </w:p>
    <w:p w14:paraId="4BF9D695" w14:textId="77777777" w:rsidR="0025422E" w:rsidRDefault="006C5699">
      <w:pPr>
        <w:tabs>
          <w:tab w:val="left" w:pos="1125"/>
        </w:tabs>
        <w:rPr>
          <w:rFonts w:eastAsia="標楷體"/>
          <w:b/>
          <w:bCs/>
          <w:color w:val="FF0000"/>
          <w:sz w:val="22"/>
          <w:szCs w:val="22"/>
        </w:rPr>
      </w:pPr>
      <w:r>
        <w:rPr>
          <w:rFonts w:eastAsia="標楷體"/>
          <w:b/>
          <w:bCs/>
          <w:color w:val="FF0000"/>
          <w:sz w:val="22"/>
          <w:szCs w:val="22"/>
        </w:rPr>
        <w:t>以下揭露之認購價格及依據等資訊，係申請</w:t>
      </w:r>
      <w:proofErr w:type="gramStart"/>
      <w:r>
        <w:rPr>
          <w:rFonts w:eastAsia="標楷體"/>
          <w:b/>
          <w:bCs/>
          <w:color w:val="FF0000"/>
          <w:sz w:val="22"/>
          <w:szCs w:val="22"/>
        </w:rPr>
        <w:t>登錄興櫃公司</w:t>
      </w:r>
      <w:proofErr w:type="gramEnd"/>
      <w:r>
        <w:rPr>
          <w:rFonts w:eastAsia="標楷體"/>
          <w:b/>
          <w:bCs/>
          <w:color w:val="FF0000"/>
          <w:sz w:val="22"/>
          <w:szCs w:val="22"/>
        </w:rPr>
        <w:t>與其推薦證券商依認購當時綜合考量各種因素後所議定。</w:t>
      </w:r>
      <w:proofErr w:type="gramStart"/>
      <w:r>
        <w:rPr>
          <w:rFonts w:eastAsia="標楷體"/>
          <w:b/>
          <w:bCs/>
          <w:color w:val="FF0000"/>
          <w:sz w:val="22"/>
          <w:szCs w:val="22"/>
        </w:rPr>
        <w:t>由於興櫃公司</w:t>
      </w:r>
      <w:proofErr w:type="gramEnd"/>
      <w:r>
        <w:rPr>
          <w:rFonts w:eastAsia="標楷體"/>
          <w:b/>
          <w:bCs/>
          <w:color w:val="FF0000"/>
          <w:sz w:val="22"/>
          <w:szCs w:val="22"/>
        </w:rPr>
        <w:t>財務業務狀況及資本市場將隨時空而變動，投資人切勿以上開資訊作為投資判斷之唯一依據，</w:t>
      </w:r>
      <w:proofErr w:type="gramStart"/>
      <w:r>
        <w:rPr>
          <w:rFonts w:eastAsia="標楷體"/>
          <w:b/>
          <w:bCs/>
          <w:color w:val="FF0000"/>
          <w:sz w:val="22"/>
          <w:szCs w:val="22"/>
        </w:rPr>
        <w:t>務</w:t>
      </w:r>
      <w:proofErr w:type="gramEnd"/>
      <w:r>
        <w:rPr>
          <w:rFonts w:eastAsia="標楷體"/>
          <w:b/>
          <w:bCs/>
          <w:color w:val="FF0000"/>
          <w:sz w:val="22"/>
          <w:szCs w:val="22"/>
        </w:rPr>
        <w:t>請特別注意</w:t>
      </w:r>
    </w:p>
    <w:p w14:paraId="4AA9E9CB" w14:textId="77777777" w:rsidR="0025422E" w:rsidRDefault="006C5699">
      <w:pPr>
        <w:tabs>
          <w:tab w:val="left" w:pos="1125"/>
        </w:tabs>
      </w:pPr>
      <w:r>
        <w:rPr>
          <w:rFonts w:eastAsia="標楷體"/>
          <w:b/>
          <w:bCs/>
          <w:noProof/>
          <w:color w:val="FF6600"/>
        </w:rPr>
        <mc:AlternateContent>
          <mc:Choice Requires="wps">
            <w:drawing>
              <wp:anchor distT="0" distB="0" distL="114300" distR="114300" simplePos="0" relativeHeight="251650560" behindDoc="1" locked="0" layoutInCell="1" allowOverlap="1" wp14:anchorId="6C995BDD" wp14:editId="52660E64">
                <wp:simplePos x="0" y="0"/>
                <wp:positionH relativeFrom="column">
                  <wp:posOffset>-95253</wp:posOffset>
                </wp:positionH>
                <wp:positionV relativeFrom="paragraph">
                  <wp:posOffset>201296</wp:posOffset>
                </wp:positionV>
                <wp:extent cx="6104891" cy="1631317"/>
                <wp:effectExtent l="0" t="0" r="0" b="6983"/>
                <wp:wrapNone/>
                <wp:docPr id="5" name="Text Box 65"/>
                <wp:cNvGraphicFramePr/>
                <a:graphic xmlns:a="http://schemas.openxmlformats.org/drawingml/2006/main">
                  <a:graphicData uri="http://schemas.microsoft.com/office/word/2010/wordprocessingShape">
                    <wps:wsp>
                      <wps:cNvSpPr txBox="1"/>
                      <wps:spPr>
                        <a:xfrm>
                          <a:off x="0" y="0"/>
                          <a:ext cx="6104891" cy="1631317"/>
                        </a:xfrm>
                        <a:prstGeom prst="rect">
                          <a:avLst/>
                        </a:prstGeom>
                        <a:solidFill>
                          <a:srgbClr val="FFFBED"/>
                        </a:solidFill>
                        <a:ln>
                          <a:noFill/>
                          <a:prstDash/>
                        </a:ln>
                      </wps:spPr>
                      <wps:txbx>
                        <w:txbxContent>
                          <w:p w14:paraId="1CF4CF1F" w14:textId="77777777" w:rsidR="00A92B50" w:rsidRDefault="00A92B50">
                            <w:r>
                              <w:rPr>
                                <w:szCs w:val="20"/>
                              </w:rPr>
                              <w:t xml:space="preserve"> </w:t>
                            </w:r>
                            <w:r>
                              <w:rPr>
                                <w:rStyle w:val="a6"/>
                                <w:rFonts w:ascii="新細明體" w:hAnsi="新細明體"/>
                                <w:b/>
                                <w:bCs/>
                                <w:noProof/>
                                <w:color w:val="auto"/>
                                <w:sz w:val="20"/>
                              </w:rPr>
                              <w:drawing>
                                <wp:inline distT="0" distB="0" distL="0" distR="0" wp14:anchorId="16DCD0EC" wp14:editId="3047AEC6">
                                  <wp:extent cx="114300" cy="107954"/>
                                  <wp:effectExtent l="0" t="0" r="0" b="6346"/>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4300" cy="107954"/>
                                          </a:xfrm>
                                          <a:prstGeom prst="rect">
                                            <a:avLst/>
                                          </a:prstGeom>
                                          <a:noFill/>
                                          <a:ln>
                                            <a:noFill/>
                                            <a:prstDash/>
                                          </a:ln>
                                        </pic:spPr>
                                      </pic:pic>
                                    </a:graphicData>
                                  </a:graphic>
                                </wp:inline>
                              </w:drawing>
                            </w:r>
                            <w:r>
                              <w:rPr>
                                <w:rStyle w:val="a6"/>
                                <w:rFonts w:ascii="新細明體" w:hAnsi="新細明體"/>
                                <w:b/>
                                <w:bCs/>
                                <w:color w:val="auto"/>
                                <w:sz w:val="20"/>
                              </w:rPr>
                              <w:t xml:space="preserve"> (</w:t>
                            </w:r>
                          </w:p>
                        </w:txbxContent>
                      </wps:txbx>
                      <wps:bodyPr vert="horz" wrap="square" lIns="91440" tIns="45720" rIns="91440" bIns="45720" anchor="t" anchorCtr="0" compatLnSpc="0">
                        <a:noAutofit/>
                      </wps:bodyPr>
                    </wps:wsp>
                  </a:graphicData>
                </a:graphic>
              </wp:anchor>
            </w:drawing>
          </mc:Choice>
          <mc:Fallback>
            <w:pict>
              <v:shape w14:anchorId="6C995BDD" id="Text Box 65" o:spid="_x0000_s1027" type="#_x0000_t202" style="position:absolute;margin-left:-7.5pt;margin-top:15.85pt;width:480.7pt;height:128.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" fillcolor="#fffbed" stroked="f">
                <v:textbox>
                  <w:txbxContent>
                    <w:p w14:paraId="1CF4CF1F" w14:textId="77777777" w:rsidR="00A92B50" w:rsidRDefault="00A92B50">
                      <w:r>
                        <w:rPr>
                          <w:szCs w:val="20"/>
                        </w:rPr>
                        <w:t xml:space="preserve"> </w:t>
                      </w:r>
                      <w:r>
                        <w:rPr>
                          <w:rStyle w:val="a6"/>
                          <w:rFonts w:ascii="新細明體" w:hAnsi="新細明體"/>
                          <w:b/>
                          <w:bCs/>
                          <w:noProof/>
                          <w:color w:val="auto"/>
                          <w:sz w:val="20"/>
                        </w:rPr>
                        <w:drawing>
                          <wp:inline distT="0" distB="0" distL="0" distR="0" wp14:anchorId="16DCD0EC" wp14:editId="3047AEC6">
                            <wp:extent cx="114300" cy="107954"/>
                            <wp:effectExtent l="0" t="0" r="0" b="6346"/>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4300" cy="107954"/>
                                    </a:xfrm>
                                    <a:prstGeom prst="rect">
                                      <a:avLst/>
                                    </a:prstGeom>
                                    <a:noFill/>
                                    <a:ln>
                                      <a:noFill/>
                                      <a:prstDash/>
                                    </a:ln>
                                  </pic:spPr>
                                </pic:pic>
                              </a:graphicData>
                            </a:graphic>
                          </wp:inline>
                        </w:drawing>
                      </w:r>
                      <w:r>
                        <w:rPr>
                          <w:rStyle w:val="a6"/>
                          <w:rFonts w:ascii="新細明體" w:hAnsi="新細明體"/>
                          <w:b/>
                          <w:bCs/>
                          <w:color w:val="auto"/>
                          <w:sz w:val="20"/>
                        </w:rPr>
                        <w:t xml:space="preserve"> (</w:t>
                      </w:r>
                    </w:p>
                  </w:txbxContent>
                </v:textbox>
              </v:shape>
            </w:pict>
          </mc:Fallback>
        </mc:AlternateContent>
      </w:r>
    </w:p>
    <w:p w14:paraId="737AFE83" w14:textId="77777777" w:rsidR="0025422E" w:rsidRDefault="006C5699">
      <w:bookmarkStart w:id="0" w:name="第一頁"/>
      <w:bookmarkEnd w:id="0"/>
      <w:r>
        <w:rPr>
          <w:rFonts w:eastAsia="標楷體"/>
          <w:noProof/>
          <w:color w:val="000000"/>
        </w:rPr>
        <w:drawing>
          <wp:anchor distT="0" distB="0" distL="114300" distR="114300" simplePos="0" relativeHeight="251653632" behindDoc="1" locked="0" layoutInCell="1" allowOverlap="1" wp14:anchorId="3042FBC1" wp14:editId="14C0E465">
            <wp:simplePos x="0" y="0"/>
            <wp:positionH relativeFrom="column">
              <wp:posOffset>0</wp:posOffset>
            </wp:positionH>
            <wp:positionV relativeFrom="paragraph">
              <wp:posOffset>45089</wp:posOffset>
            </wp:positionV>
            <wp:extent cx="152403" cy="146047"/>
            <wp:effectExtent l="0" t="0" r="0" b="6353"/>
            <wp:wrapNone/>
            <wp:docPr id="6" name="圖片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noProof/>
          <w:color w:val="000000"/>
          <w:sz w:val="20"/>
          <w:szCs w:val="20"/>
        </w:rPr>
        <w:drawing>
          <wp:anchor distT="0" distB="0" distL="114300" distR="114300" simplePos="0" relativeHeight="251654656" behindDoc="1" locked="0" layoutInCell="1" allowOverlap="1" wp14:anchorId="4706C2E5" wp14:editId="696F9A9D">
            <wp:simplePos x="0" y="0"/>
            <wp:positionH relativeFrom="column">
              <wp:posOffset>0</wp:posOffset>
            </wp:positionH>
            <wp:positionV relativeFrom="paragraph">
              <wp:posOffset>45089</wp:posOffset>
            </wp:positionV>
            <wp:extent cx="152403" cy="146047"/>
            <wp:effectExtent l="0" t="0" r="0" b="6353"/>
            <wp:wrapNone/>
            <wp:docPr id="7" name="圖片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color w:val="000000"/>
          <w:sz w:val="20"/>
          <w:szCs w:val="20"/>
        </w:rPr>
        <w:t xml:space="preserve">   </w:t>
      </w:r>
      <w:r>
        <w:rPr>
          <w:rStyle w:val="a6"/>
          <w:rFonts w:eastAsia="標楷體"/>
          <w:b/>
          <w:bCs/>
          <w:color w:val="000000"/>
          <w:sz w:val="20"/>
          <w:szCs w:val="20"/>
        </w:rPr>
        <w:t>認購相關資訊</w:t>
      </w:r>
    </w:p>
    <w:p w14:paraId="5082EBC3" w14:textId="77777777" w:rsidR="0025422E" w:rsidRDefault="006C5699">
      <w:r>
        <w:rPr>
          <w:rFonts w:eastAsia="標楷體"/>
          <w:b/>
          <w:bCs/>
          <w:noProof/>
          <w:color w:val="000000"/>
          <w:sz w:val="20"/>
          <w:szCs w:val="20"/>
        </w:rPr>
        <w:drawing>
          <wp:anchor distT="0" distB="0" distL="114300" distR="114300" simplePos="0" relativeHeight="251655680" behindDoc="1" locked="0" layoutInCell="1" allowOverlap="1" wp14:anchorId="798B678D" wp14:editId="7410895A">
            <wp:simplePos x="0" y="0"/>
            <wp:positionH relativeFrom="column">
              <wp:posOffset>0</wp:posOffset>
            </wp:positionH>
            <wp:positionV relativeFrom="paragraph">
              <wp:posOffset>45089</wp:posOffset>
            </wp:positionV>
            <wp:extent cx="152403" cy="146047"/>
            <wp:effectExtent l="0" t="0" r="0" b="6353"/>
            <wp:wrapNone/>
            <wp:docPr id="8" name="圖片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color w:val="000000"/>
          <w:sz w:val="20"/>
          <w:szCs w:val="20"/>
        </w:rPr>
        <w:t xml:space="preserve">   </w:t>
      </w:r>
      <w:hyperlink w:anchor="公司簡介" w:history="1">
        <w:r>
          <w:rPr>
            <w:rStyle w:val="a6"/>
            <w:rFonts w:eastAsia="標楷體"/>
            <w:b/>
            <w:bCs/>
            <w:color w:val="000000"/>
            <w:sz w:val="20"/>
            <w:szCs w:val="20"/>
          </w:rPr>
          <w:t>公司簡</w:t>
        </w:r>
        <w:bookmarkStart w:id="1" w:name="_Hlt200250935"/>
        <w:r>
          <w:rPr>
            <w:rStyle w:val="a6"/>
            <w:rFonts w:eastAsia="標楷體"/>
            <w:b/>
            <w:bCs/>
            <w:color w:val="000000"/>
            <w:sz w:val="20"/>
            <w:szCs w:val="20"/>
          </w:rPr>
          <w:t>介</w:t>
        </w:r>
        <w:bookmarkEnd w:id="1"/>
      </w:hyperlink>
    </w:p>
    <w:p w14:paraId="499B8190" w14:textId="77777777" w:rsidR="0025422E" w:rsidRDefault="006C5699">
      <w:r>
        <w:rPr>
          <w:rFonts w:eastAsia="標楷體"/>
          <w:b/>
          <w:bCs/>
          <w:noProof/>
          <w:color w:val="000000"/>
          <w:sz w:val="20"/>
          <w:szCs w:val="20"/>
        </w:rPr>
        <w:drawing>
          <wp:anchor distT="0" distB="0" distL="114300" distR="114300" simplePos="0" relativeHeight="251664896" behindDoc="1" locked="0" layoutInCell="1" allowOverlap="1" wp14:anchorId="397228B9" wp14:editId="6B9111C1">
            <wp:simplePos x="0" y="0"/>
            <wp:positionH relativeFrom="column">
              <wp:posOffset>12701</wp:posOffset>
            </wp:positionH>
            <wp:positionV relativeFrom="paragraph">
              <wp:posOffset>4443</wp:posOffset>
            </wp:positionV>
            <wp:extent cx="152403" cy="146047"/>
            <wp:effectExtent l="0" t="0" r="0" b="6353"/>
            <wp:wrapNone/>
            <wp:docPr id="9" name="圖片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color w:val="000000"/>
          <w:sz w:val="20"/>
          <w:szCs w:val="20"/>
        </w:rPr>
        <w:t xml:space="preserve"> </w:t>
      </w:r>
      <w:r>
        <w:rPr>
          <w:rFonts w:eastAsia="標楷體"/>
          <w:b/>
          <w:bCs/>
          <w:color w:val="C00000"/>
          <w:sz w:val="20"/>
          <w:szCs w:val="20"/>
        </w:rPr>
        <w:t xml:space="preserve">  </w:t>
      </w:r>
      <w:r>
        <w:rPr>
          <w:rFonts w:eastAsia="標楷體"/>
          <w:b/>
          <w:bCs/>
          <w:color w:val="C00000"/>
          <w:sz w:val="20"/>
          <w:szCs w:val="20"/>
          <w:u w:val="single"/>
        </w:rPr>
        <w:t>風險事項說明</w:t>
      </w:r>
      <w:r>
        <w:rPr>
          <w:rFonts w:eastAsia="標楷體"/>
          <w:b/>
          <w:bCs/>
          <w:color w:val="C00000"/>
          <w:sz w:val="20"/>
          <w:szCs w:val="20"/>
          <w:u w:val="single"/>
        </w:rPr>
        <w:t>(</w:t>
      </w:r>
      <w:r>
        <w:rPr>
          <w:rFonts w:eastAsia="標楷體"/>
          <w:b/>
          <w:bCs/>
          <w:color w:val="C00000"/>
          <w:sz w:val="20"/>
          <w:szCs w:val="20"/>
          <w:u w:val="single"/>
        </w:rPr>
        <w:t>申請登錄戰略新板公司適用</w:t>
      </w:r>
      <w:r>
        <w:rPr>
          <w:rFonts w:eastAsia="標楷體"/>
          <w:b/>
          <w:bCs/>
          <w:color w:val="C00000"/>
          <w:sz w:val="20"/>
          <w:szCs w:val="20"/>
          <w:u w:val="single"/>
        </w:rPr>
        <w:t>)</w:t>
      </w:r>
    </w:p>
    <w:p w14:paraId="6DC65677" w14:textId="77777777" w:rsidR="0025422E" w:rsidRDefault="006C5699">
      <w:r>
        <w:rPr>
          <w:rFonts w:eastAsia="標楷體"/>
          <w:b/>
          <w:bCs/>
          <w:noProof/>
          <w:color w:val="000000"/>
          <w:sz w:val="20"/>
          <w:szCs w:val="20"/>
        </w:rPr>
        <w:drawing>
          <wp:anchor distT="0" distB="0" distL="114300" distR="114300" simplePos="0" relativeHeight="251662848" behindDoc="1" locked="0" layoutInCell="1" allowOverlap="1" wp14:anchorId="3762FD12" wp14:editId="6B935B00">
            <wp:simplePos x="0" y="0"/>
            <wp:positionH relativeFrom="column">
              <wp:posOffset>0</wp:posOffset>
            </wp:positionH>
            <wp:positionV relativeFrom="paragraph">
              <wp:posOffset>45089</wp:posOffset>
            </wp:positionV>
            <wp:extent cx="152403" cy="146047"/>
            <wp:effectExtent l="0" t="0" r="0" b="6353"/>
            <wp:wrapNone/>
            <wp:docPr id="10" name="圖片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color w:val="000000"/>
          <w:sz w:val="20"/>
          <w:szCs w:val="20"/>
        </w:rPr>
        <w:t xml:space="preserve">   </w:t>
      </w:r>
      <w:hyperlink w:anchor="主要業務項目" w:history="1">
        <w:r>
          <w:rPr>
            <w:rStyle w:val="a6"/>
            <w:rFonts w:eastAsia="標楷體"/>
            <w:b/>
            <w:bCs/>
            <w:color w:val="000000"/>
            <w:sz w:val="20"/>
            <w:szCs w:val="20"/>
          </w:rPr>
          <w:t>主要業務</w:t>
        </w:r>
        <w:bookmarkStart w:id="2" w:name="_Hlt200250938"/>
        <w:r>
          <w:rPr>
            <w:rStyle w:val="a6"/>
            <w:rFonts w:eastAsia="標楷體"/>
            <w:b/>
            <w:bCs/>
            <w:color w:val="000000"/>
            <w:sz w:val="20"/>
            <w:szCs w:val="20"/>
          </w:rPr>
          <w:t>項</w:t>
        </w:r>
        <w:bookmarkStart w:id="3" w:name="_Hlt197917310"/>
        <w:bookmarkEnd w:id="2"/>
        <w:r>
          <w:rPr>
            <w:rStyle w:val="a6"/>
            <w:rFonts w:eastAsia="標楷體"/>
            <w:b/>
            <w:bCs/>
            <w:color w:val="000000"/>
            <w:sz w:val="20"/>
            <w:szCs w:val="20"/>
          </w:rPr>
          <w:t>目</w:t>
        </w:r>
        <w:bookmarkEnd w:id="3"/>
      </w:hyperlink>
    </w:p>
    <w:p w14:paraId="6CEFF54F" w14:textId="77777777" w:rsidR="0025422E" w:rsidRDefault="006C5699">
      <w:r>
        <w:rPr>
          <w:rFonts w:eastAsia="標楷體"/>
          <w:b/>
          <w:bCs/>
          <w:noProof/>
          <w:color w:val="000000"/>
          <w:sz w:val="20"/>
          <w:szCs w:val="20"/>
        </w:rPr>
        <w:drawing>
          <wp:anchor distT="0" distB="0" distL="114300" distR="114300" simplePos="0" relativeHeight="251656704" behindDoc="1" locked="0" layoutInCell="1" allowOverlap="1" wp14:anchorId="0F170970" wp14:editId="01D1B9AD">
            <wp:simplePos x="0" y="0"/>
            <wp:positionH relativeFrom="column">
              <wp:posOffset>0</wp:posOffset>
            </wp:positionH>
            <wp:positionV relativeFrom="paragraph">
              <wp:posOffset>45089</wp:posOffset>
            </wp:positionV>
            <wp:extent cx="152403" cy="146047"/>
            <wp:effectExtent l="0" t="0" r="0" b="6353"/>
            <wp:wrapNone/>
            <wp:docPr id="11" name="圖片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color w:val="000000"/>
          <w:sz w:val="20"/>
          <w:szCs w:val="20"/>
        </w:rPr>
        <w:t xml:space="preserve">   </w:t>
      </w:r>
      <w:hyperlink w:anchor="最近五年度簡明損益表及申請年度截至最近月份止之自結損益表" w:history="1">
        <w:r>
          <w:rPr>
            <w:rStyle w:val="a6"/>
            <w:rFonts w:eastAsia="標楷體"/>
            <w:b/>
            <w:bCs/>
            <w:color w:val="000000"/>
            <w:sz w:val="20"/>
            <w:szCs w:val="20"/>
          </w:rPr>
          <w:t>最近</w:t>
        </w:r>
        <w:proofErr w:type="gramStart"/>
        <w:r>
          <w:rPr>
            <w:rStyle w:val="a6"/>
            <w:rFonts w:eastAsia="標楷體"/>
            <w:b/>
            <w:bCs/>
            <w:color w:val="000000"/>
            <w:sz w:val="20"/>
            <w:szCs w:val="20"/>
          </w:rPr>
          <w:t>五</w:t>
        </w:r>
        <w:bookmarkStart w:id="4" w:name="_Hlt200250941"/>
        <w:proofErr w:type="gramEnd"/>
        <w:r>
          <w:rPr>
            <w:rStyle w:val="a6"/>
            <w:rFonts w:eastAsia="標楷體"/>
            <w:b/>
            <w:bCs/>
            <w:color w:val="000000"/>
            <w:sz w:val="20"/>
            <w:szCs w:val="20"/>
          </w:rPr>
          <w:t>年</w:t>
        </w:r>
        <w:bookmarkEnd w:id="4"/>
        <w:r>
          <w:rPr>
            <w:rStyle w:val="a6"/>
            <w:rFonts w:eastAsia="標楷體"/>
            <w:b/>
            <w:bCs/>
            <w:color w:val="000000"/>
            <w:sz w:val="20"/>
            <w:szCs w:val="20"/>
          </w:rPr>
          <w:t>度簡明損益表及申請年度截至最近月份止之自結損益表</w:t>
        </w:r>
      </w:hyperlink>
    </w:p>
    <w:p w14:paraId="4CA2CF0F" w14:textId="77777777" w:rsidR="0025422E" w:rsidRDefault="006C5699">
      <w:r>
        <w:rPr>
          <w:rFonts w:eastAsia="標楷體"/>
          <w:b/>
          <w:bCs/>
          <w:noProof/>
          <w:color w:val="000000"/>
          <w:sz w:val="20"/>
          <w:szCs w:val="20"/>
        </w:rPr>
        <w:drawing>
          <wp:anchor distT="0" distB="0" distL="114300" distR="114300" simplePos="0" relativeHeight="251658752" behindDoc="1" locked="0" layoutInCell="1" allowOverlap="1" wp14:anchorId="65CCC6DC" wp14:editId="7BF5DBC8">
            <wp:simplePos x="0" y="0"/>
            <wp:positionH relativeFrom="column">
              <wp:posOffset>0</wp:posOffset>
            </wp:positionH>
            <wp:positionV relativeFrom="paragraph">
              <wp:posOffset>42547</wp:posOffset>
            </wp:positionV>
            <wp:extent cx="152403" cy="146047"/>
            <wp:effectExtent l="0" t="0" r="0" b="6353"/>
            <wp:wrapNone/>
            <wp:docPr id="12" name="圖片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color w:val="000000"/>
          <w:sz w:val="20"/>
          <w:szCs w:val="20"/>
        </w:rPr>
        <w:t xml:space="preserve">   </w:t>
      </w:r>
      <w:hyperlink w:anchor="最近五年度簡明資產負債表" w:history="1">
        <w:r>
          <w:rPr>
            <w:rStyle w:val="a6"/>
            <w:rFonts w:eastAsia="標楷體"/>
            <w:b/>
            <w:bCs/>
            <w:color w:val="000000"/>
            <w:sz w:val="20"/>
            <w:szCs w:val="20"/>
          </w:rPr>
          <w:t>最近</w:t>
        </w:r>
        <w:proofErr w:type="gramStart"/>
        <w:r>
          <w:rPr>
            <w:rStyle w:val="a6"/>
            <w:rFonts w:eastAsia="標楷體"/>
            <w:b/>
            <w:bCs/>
            <w:color w:val="000000"/>
            <w:sz w:val="20"/>
            <w:szCs w:val="20"/>
          </w:rPr>
          <w:t>五</w:t>
        </w:r>
        <w:bookmarkStart w:id="5" w:name="_Hlt197918017"/>
        <w:bookmarkStart w:id="6" w:name="_Hlt200250946"/>
        <w:proofErr w:type="gramEnd"/>
        <w:r>
          <w:rPr>
            <w:rStyle w:val="a6"/>
            <w:rFonts w:eastAsia="標楷體"/>
            <w:b/>
            <w:bCs/>
            <w:color w:val="000000"/>
            <w:sz w:val="20"/>
            <w:szCs w:val="20"/>
          </w:rPr>
          <w:t>年</w:t>
        </w:r>
        <w:bookmarkEnd w:id="5"/>
        <w:bookmarkEnd w:id="6"/>
        <w:r>
          <w:rPr>
            <w:rStyle w:val="a6"/>
            <w:rFonts w:eastAsia="標楷體"/>
            <w:b/>
            <w:bCs/>
            <w:color w:val="000000"/>
            <w:sz w:val="20"/>
            <w:szCs w:val="20"/>
          </w:rPr>
          <w:t>度簡明資產負債表</w:t>
        </w:r>
      </w:hyperlink>
    </w:p>
    <w:p w14:paraId="1CEE59ED" w14:textId="77777777" w:rsidR="0025422E" w:rsidRDefault="006C5699">
      <w:r>
        <w:rPr>
          <w:rFonts w:eastAsia="標楷體"/>
          <w:b/>
          <w:bCs/>
          <w:i/>
          <w:iCs/>
          <w:noProof/>
          <w:color w:val="000000"/>
          <w:sz w:val="20"/>
          <w:szCs w:val="20"/>
        </w:rPr>
        <w:drawing>
          <wp:anchor distT="0" distB="0" distL="114300" distR="114300" simplePos="0" relativeHeight="251659776" behindDoc="1" locked="0" layoutInCell="1" allowOverlap="1" wp14:anchorId="21FD9426" wp14:editId="18293F76">
            <wp:simplePos x="0" y="0"/>
            <wp:positionH relativeFrom="column">
              <wp:posOffset>0</wp:posOffset>
            </wp:positionH>
            <wp:positionV relativeFrom="paragraph">
              <wp:posOffset>42547</wp:posOffset>
            </wp:positionV>
            <wp:extent cx="152403" cy="146047"/>
            <wp:effectExtent l="0" t="0" r="0" b="6353"/>
            <wp:wrapNone/>
            <wp:docPr id="13" name="圖片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3" cy="146047"/>
                    </a:xfrm>
                    <a:prstGeom prst="rect">
                      <a:avLst/>
                    </a:prstGeom>
                    <a:noFill/>
                    <a:ln>
                      <a:noFill/>
                      <a:prstDash/>
                    </a:ln>
                  </pic:spPr>
                </pic:pic>
              </a:graphicData>
            </a:graphic>
          </wp:anchor>
        </w:drawing>
      </w:r>
      <w:r>
        <w:rPr>
          <w:rFonts w:eastAsia="標楷體"/>
          <w:b/>
          <w:bCs/>
          <w:i/>
          <w:iCs/>
          <w:color w:val="000000"/>
          <w:sz w:val="20"/>
          <w:szCs w:val="20"/>
        </w:rPr>
        <w:t xml:space="preserve">   </w:t>
      </w:r>
      <w:hyperlink w:anchor="最近三年度財務比率及股利發放情形" w:history="1">
        <w:r>
          <w:rPr>
            <w:rStyle w:val="a6"/>
            <w:rFonts w:eastAsia="標楷體"/>
            <w:b/>
            <w:bCs/>
            <w:color w:val="000000"/>
            <w:sz w:val="20"/>
            <w:szCs w:val="20"/>
          </w:rPr>
          <w:t>最</w:t>
        </w:r>
        <w:bookmarkStart w:id="7" w:name="_Hlt200250949"/>
        <w:r>
          <w:rPr>
            <w:rStyle w:val="a6"/>
            <w:rFonts w:eastAsia="標楷體"/>
            <w:b/>
            <w:bCs/>
            <w:color w:val="000000"/>
            <w:sz w:val="20"/>
            <w:szCs w:val="20"/>
          </w:rPr>
          <w:t>近</w:t>
        </w:r>
        <w:bookmarkEnd w:id="7"/>
        <w:proofErr w:type="gramStart"/>
        <w:r>
          <w:rPr>
            <w:rStyle w:val="a6"/>
            <w:rFonts w:eastAsia="標楷體"/>
            <w:b/>
            <w:bCs/>
            <w:color w:val="000000"/>
            <w:sz w:val="20"/>
            <w:szCs w:val="20"/>
          </w:rPr>
          <w:t>三</w:t>
        </w:r>
        <w:proofErr w:type="gramEnd"/>
        <w:r>
          <w:rPr>
            <w:rStyle w:val="a6"/>
            <w:rFonts w:eastAsia="標楷體"/>
            <w:b/>
            <w:bCs/>
            <w:color w:val="000000"/>
            <w:sz w:val="20"/>
            <w:szCs w:val="20"/>
          </w:rPr>
          <w:t>年度財務比率</w:t>
        </w:r>
      </w:hyperlink>
    </w:p>
    <w:p w14:paraId="7EFCAD04" w14:textId="77777777" w:rsidR="0025422E" w:rsidRPr="00054FF4" w:rsidRDefault="006C5699">
      <w:r>
        <w:rPr>
          <w:rFonts w:eastAsia="標楷體"/>
          <w:b/>
          <w:bCs/>
          <w:color w:val="FF6600"/>
          <w:sz w:val="20"/>
          <w:szCs w:val="20"/>
        </w:rPr>
        <w:t xml:space="preserve">  </w:t>
      </w:r>
    </w:p>
    <w:p w14:paraId="43AD8E06" w14:textId="77777777" w:rsidR="0025422E" w:rsidRPr="00054FF4" w:rsidRDefault="006C5699">
      <w:r w:rsidRPr="00054FF4">
        <w:rPr>
          <w:rFonts w:eastAsia="標楷體"/>
          <w:b/>
          <w:bCs/>
        </w:rPr>
        <w:t>公司名稱：伯</w:t>
      </w:r>
      <w:proofErr w:type="gramStart"/>
      <w:r w:rsidRPr="00054FF4">
        <w:rPr>
          <w:rFonts w:eastAsia="標楷體"/>
          <w:b/>
          <w:bCs/>
        </w:rPr>
        <w:t>鑫</w:t>
      </w:r>
      <w:proofErr w:type="gramEnd"/>
      <w:r w:rsidRPr="00054FF4">
        <w:rPr>
          <w:rFonts w:eastAsia="標楷體"/>
          <w:b/>
          <w:bCs/>
        </w:rPr>
        <w:t>工具</w:t>
      </w:r>
      <w:r w:rsidRPr="00054FF4">
        <w:rPr>
          <w:rFonts w:eastAsia="標楷體"/>
          <w:b/>
          <w:bCs/>
          <w:color w:val="FF6600"/>
        </w:rPr>
        <w:t>股份有限公司</w:t>
      </w:r>
      <w:r w:rsidRPr="00054FF4">
        <w:rPr>
          <w:rFonts w:eastAsia="標楷體"/>
          <w:b/>
          <w:bCs/>
        </w:rPr>
        <w:t xml:space="preserve"> (</w:t>
      </w:r>
      <w:r w:rsidRPr="00054FF4">
        <w:rPr>
          <w:rFonts w:eastAsia="標楷體"/>
          <w:b/>
          <w:bCs/>
        </w:rPr>
        <w:t>股票代號：</w:t>
      </w:r>
      <w:r w:rsidRPr="00054FF4">
        <w:rPr>
          <w:rFonts w:eastAsia="標楷體"/>
          <w:b/>
          <w:bCs/>
        </w:rPr>
        <w:t xml:space="preserve">6904 </w:t>
      </w:r>
      <w:proofErr w:type="gramStart"/>
      <w:r w:rsidRPr="00054FF4">
        <w:rPr>
          <w:rFonts w:eastAsia="標楷體"/>
          <w:b/>
          <w:bCs/>
        </w:rPr>
        <w:t xml:space="preserve">  )</w:t>
      </w:r>
      <w:proofErr w:type="gramEnd"/>
    </w:p>
    <w:p w14:paraId="742E5A23" w14:textId="77777777" w:rsidR="0025422E" w:rsidRPr="00054FF4" w:rsidRDefault="006C5699">
      <w:pPr>
        <w:jc w:val="both"/>
        <w:rPr>
          <w:rFonts w:eastAsia="標楷體"/>
          <w:color w:val="FF0000"/>
          <w:u w:val="single"/>
        </w:rPr>
      </w:pPr>
      <w:bookmarkStart w:id="8" w:name="基本資料"/>
      <w:bookmarkEnd w:id="8"/>
      <w:r w:rsidRPr="00054FF4">
        <w:rPr>
          <w:rFonts w:eastAsia="標楷體"/>
          <w:color w:val="FF0000"/>
          <w:u w:val="single"/>
        </w:rPr>
        <w:t>申請登錄：</w:t>
      </w:r>
      <w:r w:rsidRPr="00054FF4">
        <w:rPr>
          <w:rFonts w:eastAsia="標楷體"/>
          <w:color w:val="FF0000"/>
          <w:u w:val="single"/>
        </w:rPr>
        <w:t>■</w:t>
      </w:r>
      <w:r w:rsidRPr="00054FF4">
        <w:rPr>
          <w:rFonts w:eastAsia="標楷體"/>
          <w:color w:val="FF0000"/>
          <w:u w:val="single"/>
        </w:rPr>
        <w:t>一般板</w:t>
      </w:r>
      <w:r w:rsidRPr="00054FF4">
        <w:rPr>
          <w:rFonts w:eastAsia="標楷體"/>
          <w:color w:val="FF0000"/>
          <w:u w:val="single"/>
        </w:rPr>
        <w:t xml:space="preserve">       □</w:t>
      </w:r>
      <w:r w:rsidRPr="00054FF4">
        <w:rPr>
          <w:rFonts w:eastAsia="標楷體"/>
          <w:color w:val="FF0000"/>
          <w:u w:val="single"/>
        </w:rPr>
        <w:t>戰略新板</w:t>
      </w:r>
    </w:p>
    <w:tbl>
      <w:tblPr>
        <w:tblW w:w="9493" w:type="dxa"/>
        <w:tblCellMar>
          <w:left w:w="10" w:type="dxa"/>
          <w:right w:w="10" w:type="dxa"/>
        </w:tblCellMar>
        <w:tblLook w:val="04A0" w:firstRow="1" w:lastRow="0" w:firstColumn="1" w:lastColumn="0" w:noHBand="0" w:noVBand="1"/>
      </w:tblPr>
      <w:tblGrid>
        <w:gridCol w:w="2830"/>
        <w:gridCol w:w="6663"/>
      </w:tblGrid>
      <w:tr w:rsidR="0025422E" w:rsidRPr="00054FF4" w14:paraId="25CFECB9"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3144E860" w14:textId="77777777" w:rsidR="0025422E" w:rsidRPr="00054FF4" w:rsidRDefault="006C5699">
            <w:pPr>
              <w:rPr>
                <w:rFonts w:eastAsia="標楷體"/>
                <w:color w:val="FF0000"/>
                <w:u w:val="single"/>
              </w:rPr>
            </w:pPr>
            <w:r w:rsidRPr="00054FF4">
              <w:rPr>
                <w:rFonts w:eastAsia="標楷體"/>
                <w:color w:val="FF0000"/>
                <w:u w:val="single"/>
              </w:rPr>
              <w:t>董事長</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9387DD" w14:textId="77777777" w:rsidR="0025422E" w:rsidRPr="00054FF4" w:rsidRDefault="006C5699">
            <w:pPr>
              <w:rPr>
                <w:rFonts w:eastAsia="標楷體"/>
              </w:rPr>
            </w:pPr>
            <w:r w:rsidRPr="00054FF4">
              <w:rPr>
                <w:rFonts w:eastAsia="標楷體"/>
              </w:rPr>
              <w:t>趙秀月</w:t>
            </w:r>
          </w:p>
        </w:tc>
      </w:tr>
      <w:tr w:rsidR="0025422E" w:rsidRPr="00054FF4" w14:paraId="4EEC9E99"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34B93AF7" w14:textId="77777777" w:rsidR="0025422E" w:rsidRPr="00054FF4" w:rsidRDefault="006C5699">
            <w:pPr>
              <w:rPr>
                <w:rFonts w:eastAsia="標楷體"/>
                <w:color w:val="FF0000"/>
                <w:u w:val="single"/>
              </w:rPr>
            </w:pPr>
            <w:r w:rsidRPr="00054FF4">
              <w:rPr>
                <w:rFonts w:eastAsia="標楷體"/>
                <w:color w:val="FF0000"/>
                <w:u w:val="single"/>
              </w:rPr>
              <w:t>總經理</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7F3B1" w14:textId="77777777" w:rsidR="0025422E" w:rsidRPr="00054FF4" w:rsidRDefault="006C5699">
            <w:pPr>
              <w:rPr>
                <w:rFonts w:eastAsia="標楷體"/>
              </w:rPr>
            </w:pPr>
            <w:r w:rsidRPr="00054FF4">
              <w:rPr>
                <w:rFonts w:eastAsia="標楷體"/>
              </w:rPr>
              <w:t>吳傳福</w:t>
            </w:r>
          </w:p>
        </w:tc>
      </w:tr>
      <w:tr w:rsidR="0025422E" w:rsidRPr="00054FF4" w14:paraId="3E10E830"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668D307E" w14:textId="77777777" w:rsidR="0025422E" w:rsidRPr="00054FF4" w:rsidRDefault="006C5699">
            <w:r w:rsidRPr="00054FF4">
              <w:rPr>
                <w:rFonts w:eastAsia="標楷體"/>
                <w:color w:val="FF0000"/>
                <w:u w:val="single"/>
              </w:rPr>
              <w:t>資本額</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A349A" w14:textId="77777777" w:rsidR="0025422E" w:rsidRPr="00054FF4" w:rsidRDefault="006C5699">
            <w:pPr>
              <w:rPr>
                <w:rFonts w:eastAsia="標楷體"/>
              </w:rPr>
            </w:pPr>
            <w:r w:rsidRPr="00054FF4">
              <w:rPr>
                <w:rFonts w:eastAsia="標楷體"/>
              </w:rPr>
              <w:t>新臺幣</w:t>
            </w:r>
            <w:r w:rsidRPr="00054FF4">
              <w:rPr>
                <w:rFonts w:eastAsia="標楷體"/>
              </w:rPr>
              <w:t>165,000,000</w:t>
            </w:r>
            <w:r w:rsidRPr="00054FF4">
              <w:rPr>
                <w:rFonts w:eastAsia="標楷體"/>
              </w:rPr>
              <w:t>元</w:t>
            </w:r>
          </w:p>
        </w:tc>
      </w:tr>
      <w:tr w:rsidR="0025422E" w:rsidRPr="00054FF4" w14:paraId="43F2FE20"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29A85706" w14:textId="77777777" w:rsidR="0025422E" w:rsidRPr="00054FF4" w:rsidRDefault="006C5699">
            <w:pPr>
              <w:rPr>
                <w:rFonts w:eastAsia="標楷體"/>
              </w:rPr>
            </w:pPr>
            <w:r w:rsidRPr="00054FF4">
              <w:rPr>
                <w:rFonts w:eastAsia="標楷體"/>
              </w:rPr>
              <w:t>輔導推薦證券商</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F5600" w14:textId="77777777" w:rsidR="0025422E" w:rsidRPr="00054FF4" w:rsidRDefault="006C5699">
            <w:pPr>
              <w:rPr>
                <w:rFonts w:eastAsia="標楷體"/>
              </w:rPr>
            </w:pPr>
            <w:r w:rsidRPr="00054FF4">
              <w:rPr>
                <w:rFonts w:eastAsia="標楷體"/>
              </w:rPr>
              <w:t>國泰綜合證券股份有限公司</w:t>
            </w:r>
          </w:p>
          <w:p w14:paraId="5F330927" w14:textId="77777777" w:rsidR="0025422E" w:rsidRPr="00054FF4" w:rsidRDefault="006C5699">
            <w:pPr>
              <w:rPr>
                <w:rFonts w:eastAsia="標楷體"/>
              </w:rPr>
            </w:pPr>
            <w:r w:rsidRPr="00054FF4">
              <w:rPr>
                <w:rFonts w:eastAsia="標楷體"/>
              </w:rPr>
              <w:t>玉山綜合證券股份有限公司</w:t>
            </w:r>
          </w:p>
        </w:tc>
      </w:tr>
      <w:tr w:rsidR="0025422E" w:rsidRPr="00054FF4" w14:paraId="62DD61E6"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5C0BED1C" w14:textId="77777777" w:rsidR="0025422E" w:rsidRPr="00054FF4" w:rsidRDefault="006C5699">
            <w:pPr>
              <w:rPr>
                <w:rFonts w:eastAsia="標楷體"/>
              </w:rPr>
            </w:pPr>
            <w:r w:rsidRPr="00054FF4">
              <w:rPr>
                <w:rFonts w:eastAsia="標楷體"/>
              </w:rPr>
              <w:t>主辦輔導券商聯絡人電話</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4430E" w14:textId="77777777" w:rsidR="0025422E" w:rsidRPr="00054FF4" w:rsidRDefault="006C5699">
            <w:r w:rsidRPr="00054FF4">
              <w:rPr>
                <w:rFonts w:eastAsia="標楷體"/>
              </w:rPr>
              <w:t>國泰綜合證券股份有限公司</w:t>
            </w:r>
            <w:r w:rsidRPr="00054FF4">
              <w:rPr>
                <w:rFonts w:eastAsia="標楷體"/>
              </w:rPr>
              <w:t xml:space="preserve"> </w:t>
            </w:r>
            <w:r w:rsidRPr="00054FF4">
              <w:rPr>
                <w:rFonts w:eastAsia="標楷體"/>
              </w:rPr>
              <w:t>陳昱瑞</w:t>
            </w:r>
            <w:r w:rsidRPr="00054FF4">
              <w:rPr>
                <w:rFonts w:eastAsia="標楷體"/>
              </w:rPr>
              <w:t>(02)2326-9828</w:t>
            </w:r>
          </w:p>
        </w:tc>
      </w:tr>
      <w:tr w:rsidR="0025422E" w:rsidRPr="00054FF4" w14:paraId="4FFC161D"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6201B162" w14:textId="77777777" w:rsidR="0025422E" w:rsidRPr="00054FF4" w:rsidRDefault="006C5699">
            <w:pPr>
              <w:rPr>
                <w:rFonts w:eastAsia="標楷體"/>
              </w:rPr>
            </w:pPr>
            <w:r w:rsidRPr="00054FF4">
              <w:rPr>
                <w:rFonts w:eastAsia="標楷體"/>
              </w:rPr>
              <w:t>註冊地國</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EEDF7" w14:textId="77777777" w:rsidR="0025422E" w:rsidRPr="00054FF4" w:rsidRDefault="006C5699">
            <w:r w:rsidRPr="00054FF4">
              <w:rPr>
                <w:rFonts w:eastAsia="標楷體"/>
              </w:rPr>
              <w:t>(</w:t>
            </w:r>
            <w:r w:rsidRPr="00054FF4">
              <w:rPr>
                <w:rFonts w:eastAsia="標楷體"/>
              </w:rPr>
              <w:t>外國發行人適用</w:t>
            </w:r>
            <w:r w:rsidRPr="00054FF4">
              <w:rPr>
                <w:rFonts w:eastAsia="標楷體"/>
              </w:rPr>
              <w:t>)</w:t>
            </w:r>
          </w:p>
        </w:tc>
      </w:tr>
      <w:tr w:rsidR="0025422E" w:rsidRPr="00054FF4" w14:paraId="3D9101D1" w14:textId="77777777" w:rsidTr="00054FF4">
        <w:trPr>
          <w:cantSplit/>
        </w:trPr>
        <w:tc>
          <w:tcPr>
            <w:tcW w:w="283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14E93A45" w14:textId="77777777" w:rsidR="0025422E" w:rsidRPr="00054FF4" w:rsidRDefault="006C5699">
            <w:pPr>
              <w:rPr>
                <w:rFonts w:eastAsia="標楷體"/>
              </w:rPr>
            </w:pPr>
            <w:r w:rsidRPr="00054FF4">
              <w:rPr>
                <w:rFonts w:eastAsia="標楷體"/>
              </w:rPr>
              <w:t>訴訟及非</w:t>
            </w:r>
            <w:proofErr w:type="gramStart"/>
            <w:r w:rsidRPr="00054FF4">
              <w:rPr>
                <w:rFonts w:eastAsia="標楷體"/>
              </w:rPr>
              <w:t>訟</w:t>
            </w:r>
            <w:proofErr w:type="gramEnd"/>
            <w:r w:rsidRPr="00054FF4">
              <w:rPr>
                <w:rFonts w:eastAsia="標楷體"/>
              </w:rPr>
              <w:t>代理人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D137A" w14:textId="77777777" w:rsidR="0025422E" w:rsidRPr="00054FF4" w:rsidRDefault="006C5699">
            <w:r w:rsidRPr="00054FF4">
              <w:rPr>
                <w:rFonts w:eastAsia="標楷體"/>
              </w:rPr>
              <w:t>(</w:t>
            </w:r>
            <w:r w:rsidRPr="00054FF4">
              <w:rPr>
                <w:rFonts w:eastAsia="標楷體"/>
              </w:rPr>
              <w:t>外國發行人適用</w:t>
            </w:r>
            <w:r w:rsidRPr="00054FF4">
              <w:rPr>
                <w:rFonts w:eastAsia="標楷體"/>
              </w:rPr>
              <w:t>)</w:t>
            </w:r>
          </w:p>
        </w:tc>
      </w:tr>
    </w:tbl>
    <w:p w14:paraId="7EFF883D" w14:textId="77777777" w:rsidR="0025422E" w:rsidRPr="00054FF4" w:rsidRDefault="006C5699">
      <w:pPr>
        <w:jc w:val="both"/>
        <w:rPr>
          <w:rFonts w:eastAsia="標楷體"/>
        </w:rPr>
      </w:pPr>
      <w:r w:rsidRPr="00054FF4">
        <w:rPr>
          <w:rFonts w:eastAsia="標楷體"/>
        </w:rPr>
        <w:t xml:space="preserve">                                                                         </w:t>
      </w:r>
    </w:p>
    <w:tbl>
      <w:tblPr>
        <w:tblW w:w="9385" w:type="dxa"/>
        <w:tblInd w:w="108" w:type="dxa"/>
        <w:tblLayout w:type="fixed"/>
        <w:tblCellMar>
          <w:left w:w="10" w:type="dxa"/>
          <w:right w:w="10" w:type="dxa"/>
        </w:tblCellMar>
        <w:tblLook w:val="04A0" w:firstRow="1" w:lastRow="0" w:firstColumn="1" w:lastColumn="0" w:noHBand="0" w:noVBand="1"/>
      </w:tblPr>
      <w:tblGrid>
        <w:gridCol w:w="2155"/>
        <w:gridCol w:w="3544"/>
        <w:gridCol w:w="3686"/>
      </w:tblGrid>
      <w:tr w:rsidR="0025422E" w:rsidRPr="00054FF4" w14:paraId="0EBEBD9C" w14:textId="77777777" w:rsidTr="00BA2FD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79C8" w14:textId="77777777" w:rsidR="0025422E" w:rsidRPr="00054FF4" w:rsidRDefault="006C5699">
            <w:pPr>
              <w:jc w:val="center"/>
              <w:rPr>
                <w:rFonts w:eastAsia="標楷體"/>
              </w:rPr>
            </w:pPr>
            <w:r w:rsidRPr="00054FF4">
              <w:rPr>
                <w:rFonts w:eastAsia="標楷體"/>
              </w:rPr>
              <w:t>輔導推薦證券商認購</w:t>
            </w:r>
            <w:r w:rsidRPr="00054FF4">
              <w:rPr>
                <w:rFonts w:eastAsia="標楷體"/>
              </w:rPr>
              <w:t xml:space="preserve">      </w:t>
            </w:r>
            <w:r w:rsidRPr="00054FF4">
              <w:rPr>
                <w:rFonts w:eastAsia="標楷體"/>
              </w:rPr>
              <w:t>公司股票之相關資訊</w:t>
            </w:r>
          </w:p>
        </w:tc>
      </w:tr>
      <w:tr w:rsidR="0025422E" w:rsidRPr="00054FF4" w14:paraId="18CA39AD" w14:textId="77777777" w:rsidTr="00BA2FD4">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CB5E1" w14:textId="77777777" w:rsidR="0025422E" w:rsidRPr="00054FF4" w:rsidRDefault="006C5699">
            <w:pPr>
              <w:jc w:val="center"/>
              <w:rPr>
                <w:rFonts w:eastAsia="標楷體"/>
              </w:rPr>
            </w:pPr>
            <w:r w:rsidRPr="00054FF4">
              <w:rPr>
                <w:rFonts w:eastAsia="標楷體"/>
              </w:rPr>
              <w:t>證券商名稱</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A5906" w14:textId="77777777" w:rsidR="0025422E" w:rsidRPr="00054FF4" w:rsidRDefault="006C5699">
            <w:pPr>
              <w:jc w:val="center"/>
              <w:rPr>
                <w:rFonts w:eastAsia="標楷體"/>
                <w:u w:val="single"/>
              </w:rPr>
            </w:pPr>
            <w:r w:rsidRPr="00054FF4">
              <w:rPr>
                <w:rFonts w:eastAsia="標楷體"/>
                <w:u w:val="single"/>
              </w:rPr>
              <w:t>主辦</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FE50" w14:textId="77777777" w:rsidR="0025422E" w:rsidRPr="00054FF4" w:rsidRDefault="006C5699">
            <w:pPr>
              <w:jc w:val="center"/>
              <w:rPr>
                <w:rFonts w:eastAsia="標楷體"/>
              </w:rPr>
            </w:pPr>
            <w:r w:rsidRPr="00054FF4">
              <w:rPr>
                <w:rFonts w:eastAsia="標楷體"/>
              </w:rPr>
              <w:t>協辦</w:t>
            </w:r>
          </w:p>
        </w:tc>
      </w:tr>
      <w:tr w:rsidR="0025422E" w:rsidRPr="00054FF4" w14:paraId="5899E5FB" w14:textId="77777777" w:rsidTr="00BA2FD4">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369EE" w14:textId="77777777" w:rsidR="0025422E" w:rsidRPr="00054FF4" w:rsidRDefault="0025422E">
            <w:pPr>
              <w:jc w:val="center"/>
              <w:rPr>
                <w:rFonts w:eastAsia="標楷體"/>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9F44" w14:textId="77777777" w:rsidR="0025422E" w:rsidRPr="00054FF4" w:rsidRDefault="006C5699">
            <w:pPr>
              <w:jc w:val="center"/>
              <w:rPr>
                <w:rFonts w:eastAsia="標楷體"/>
              </w:rPr>
            </w:pPr>
            <w:r w:rsidRPr="00054FF4">
              <w:rPr>
                <w:rFonts w:eastAsia="標楷體"/>
              </w:rPr>
              <w:t>國泰綜合證券股份有限公司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191F9" w14:textId="77777777" w:rsidR="0025422E" w:rsidRPr="00054FF4" w:rsidRDefault="006C5699">
            <w:pPr>
              <w:jc w:val="center"/>
              <w:rPr>
                <w:rFonts w:eastAsia="標楷體"/>
              </w:rPr>
            </w:pPr>
            <w:r w:rsidRPr="00054FF4">
              <w:rPr>
                <w:rFonts w:eastAsia="標楷體"/>
              </w:rPr>
              <w:t>玉山綜合證券股份有限公司</w:t>
            </w:r>
          </w:p>
        </w:tc>
      </w:tr>
      <w:tr w:rsidR="0025422E" w:rsidRPr="00054FF4" w14:paraId="33888119" w14:textId="77777777" w:rsidTr="00BA2FD4">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C266" w14:textId="77777777" w:rsidR="0025422E" w:rsidRPr="00054FF4" w:rsidRDefault="006C5699">
            <w:pPr>
              <w:jc w:val="center"/>
              <w:rPr>
                <w:rFonts w:eastAsia="標楷體"/>
              </w:rPr>
            </w:pPr>
            <w:r w:rsidRPr="00054FF4">
              <w:rPr>
                <w:rFonts w:eastAsia="標楷體"/>
              </w:rPr>
              <w:t>認購日期</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9255" w14:textId="77777777" w:rsidR="0025422E" w:rsidRPr="00054FF4" w:rsidRDefault="006C5699">
            <w:pPr>
              <w:jc w:val="center"/>
            </w:pPr>
            <w:r w:rsidRPr="00054FF4">
              <w:rPr>
                <w:rFonts w:eastAsia="標楷體"/>
              </w:rPr>
              <w:t>111</w:t>
            </w:r>
            <w:r w:rsidRPr="00054FF4">
              <w:rPr>
                <w:rFonts w:eastAsia="標楷體"/>
              </w:rPr>
              <w:t>年</w:t>
            </w:r>
            <w:r w:rsidRPr="00054FF4">
              <w:rPr>
                <w:rFonts w:eastAsia="標楷體"/>
              </w:rPr>
              <w:t>8</w:t>
            </w:r>
            <w:r w:rsidRPr="00054FF4">
              <w:rPr>
                <w:rFonts w:eastAsia="標楷體"/>
              </w:rPr>
              <w:t>月</w:t>
            </w:r>
            <w:r w:rsidRPr="00054FF4">
              <w:rPr>
                <w:rFonts w:eastAsia="標楷體"/>
              </w:rPr>
              <w:t>2</w:t>
            </w:r>
            <w:r w:rsidRPr="00054FF4">
              <w:rPr>
                <w:rFonts w:eastAsia="標楷體"/>
              </w:rPr>
              <w:t>日</w:t>
            </w:r>
          </w:p>
        </w:tc>
      </w:tr>
      <w:tr w:rsidR="0025422E" w:rsidRPr="00054FF4" w14:paraId="71668733" w14:textId="77777777" w:rsidTr="00BA2FD4">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7B18" w14:textId="77777777" w:rsidR="0025422E" w:rsidRPr="00054FF4" w:rsidRDefault="006C5699">
            <w:pPr>
              <w:jc w:val="center"/>
              <w:rPr>
                <w:rFonts w:eastAsia="標楷體"/>
              </w:rPr>
            </w:pPr>
            <w:r w:rsidRPr="00054FF4">
              <w:rPr>
                <w:rFonts w:eastAsia="標楷體"/>
              </w:rPr>
              <w:t>認購股數（股）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8077B" w14:textId="77777777" w:rsidR="0025422E" w:rsidRPr="00054FF4" w:rsidRDefault="006C5699">
            <w:pPr>
              <w:jc w:val="center"/>
              <w:rPr>
                <w:rFonts w:eastAsia="標楷體"/>
              </w:rPr>
            </w:pPr>
            <w:r w:rsidRPr="00054FF4">
              <w:rPr>
                <w:rFonts w:eastAsia="標楷體"/>
              </w:rPr>
              <w:t>400,000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3E9A0" w14:textId="77777777" w:rsidR="0025422E" w:rsidRPr="00054FF4" w:rsidRDefault="006C5699">
            <w:pPr>
              <w:jc w:val="center"/>
              <w:rPr>
                <w:rFonts w:eastAsia="標楷體"/>
              </w:rPr>
            </w:pPr>
            <w:r w:rsidRPr="00054FF4">
              <w:rPr>
                <w:rFonts w:eastAsia="標楷體"/>
              </w:rPr>
              <w:t>100,000</w:t>
            </w:r>
          </w:p>
        </w:tc>
      </w:tr>
      <w:tr w:rsidR="0025422E" w14:paraId="1D68499D" w14:textId="77777777" w:rsidTr="0022216D">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94D6" w14:textId="77777777" w:rsidR="0025422E" w:rsidRDefault="006C5699">
            <w:pPr>
              <w:jc w:val="center"/>
              <w:rPr>
                <w:rFonts w:eastAsia="標楷體"/>
              </w:rPr>
            </w:pPr>
            <w:proofErr w:type="gramStart"/>
            <w:r>
              <w:rPr>
                <w:rFonts w:eastAsia="標楷體"/>
              </w:rPr>
              <w:t>認購占擬櫃檯</w:t>
            </w:r>
            <w:proofErr w:type="gramEnd"/>
            <w:r>
              <w:rPr>
                <w:rFonts w:eastAsia="標楷體"/>
              </w:rPr>
              <w:t>買賣股份總數之比率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37908" w14:textId="77777777" w:rsidR="0025422E" w:rsidRDefault="006C5699" w:rsidP="00BA7E5F">
            <w:pPr>
              <w:jc w:val="center"/>
              <w:rPr>
                <w:rFonts w:eastAsia="標楷體"/>
              </w:rPr>
            </w:pPr>
            <w:r>
              <w:rPr>
                <w:rFonts w:eastAsia="標楷體"/>
              </w:rPr>
              <w:t>2.42%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716F3" w14:textId="77777777" w:rsidR="0025422E" w:rsidRDefault="006C5699">
            <w:pPr>
              <w:jc w:val="center"/>
              <w:rPr>
                <w:rFonts w:eastAsia="標楷體"/>
              </w:rPr>
            </w:pPr>
            <w:r>
              <w:rPr>
                <w:rFonts w:eastAsia="標楷體"/>
              </w:rPr>
              <w:t>0.61%</w:t>
            </w:r>
          </w:p>
        </w:tc>
      </w:tr>
      <w:tr w:rsidR="0025422E" w14:paraId="0D674A77" w14:textId="77777777" w:rsidTr="00BA2FD4">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BDA3" w14:textId="77777777" w:rsidR="0025422E" w:rsidRDefault="006C5699">
            <w:pPr>
              <w:jc w:val="center"/>
              <w:rPr>
                <w:rFonts w:eastAsia="標楷體"/>
              </w:rPr>
            </w:pPr>
            <w:r>
              <w:rPr>
                <w:rFonts w:eastAsia="標楷體"/>
              </w:rPr>
              <w:t>認購價格</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F97E" w14:textId="77777777" w:rsidR="0025422E" w:rsidRDefault="006C5699">
            <w:pPr>
              <w:jc w:val="center"/>
              <w:rPr>
                <w:rFonts w:eastAsia="標楷體"/>
              </w:rPr>
            </w:pPr>
            <w:r>
              <w:rPr>
                <w:rFonts w:eastAsia="標楷體"/>
              </w:rPr>
              <w:t>新臺幣</w:t>
            </w:r>
            <w:r>
              <w:rPr>
                <w:rFonts w:eastAsia="標楷體"/>
              </w:rPr>
              <w:t>63.5</w:t>
            </w:r>
            <w:r>
              <w:rPr>
                <w:rFonts w:eastAsia="標楷體"/>
              </w:rPr>
              <w:t>元</w:t>
            </w:r>
            <w:r>
              <w:rPr>
                <w:rFonts w:eastAsia="標楷體"/>
              </w:rPr>
              <w:t>/</w:t>
            </w:r>
            <w:r>
              <w:rPr>
                <w:rFonts w:eastAsia="標楷體"/>
              </w:rPr>
              <w:t>股</w:t>
            </w:r>
          </w:p>
        </w:tc>
      </w:tr>
      <w:tr w:rsidR="0025422E" w14:paraId="1BF82A01" w14:textId="77777777" w:rsidTr="00BA2FD4">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07C17" w14:textId="77777777" w:rsidR="0025422E" w:rsidRDefault="006C5699">
            <w:pPr>
              <w:jc w:val="center"/>
              <w:rPr>
                <w:rFonts w:eastAsia="標楷體"/>
              </w:rPr>
            </w:pPr>
            <w:r>
              <w:rPr>
                <w:rFonts w:eastAsia="標楷體"/>
              </w:rPr>
              <w:lastRenderedPageBreak/>
              <w:t>認購價格之訂定</w:t>
            </w:r>
          </w:p>
          <w:p w14:paraId="7DC5556B" w14:textId="77777777" w:rsidR="0025422E" w:rsidRDefault="006C5699">
            <w:pPr>
              <w:jc w:val="center"/>
              <w:rPr>
                <w:rFonts w:eastAsia="標楷體"/>
              </w:rPr>
            </w:pPr>
            <w:r>
              <w:rPr>
                <w:rFonts w:eastAsia="標楷體"/>
              </w:rPr>
              <w:t>依據及方式</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ECA0" w14:textId="2DC4BD4A" w:rsidR="0025422E" w:rsidRPr="00054FF4" w:rsidRDefault="00477165">
            <w:pPr>
              <w:spacing w:line="276" w:lineRule="auto"/>
              <w:ind w:firstLine="461"/>
              <w:jc w:val="both"/>
              <w:rPr>
                <w:rFonts w:eastAsia="標楷體"/>
                <w:color w:val="000000"/>
              </w:rPr>
            </w:pPr>
            <w:r w:rsidRPr="00C8423B">
              <w:rPr>
                <w:rFonts w:eastAsia="標楷體" w:hint="eastAsia"/>
                <w:color w:val="000000"/>
              </w:rPr>
              <w:t>本</w:t>
            </w:r>
            <w:r w:rsidR="006C5699" w:rsidRPr="00C8423B">
              <w:rPr>
                <w:rFonts w:eastAsia="標楷體" w:hint="eastAsia"/>
                <w:color w:val="000000"/>
              </w:rPr>
              <w:t>推薦證券商參酌一般市場認購價格訂定方式，</w:t>
            </w:r>
            <w:r w:rsidRPr="00C8423B">
              <w:rPr>
                <w:rFonts w:eastAsia="標楷體" w:hint="eastAsia"/>
                <w:color w:val="000000"/>
              </w:rPr>
              <w:t>參考</w:t>
            </w:r>
            <w:r w:rsidR="006C5699" w:rsidRPr="00C8423B">
              <w:rPr>
                <w:rFonts w:eastAsia="標楷體" w:hint="eastAsia"/>
                <w:color w:val="000000"/>
              </w:rPr>
              <w:t>市價法、成本法及現金流量</w:t>
            </w:r>
            <w:proofErr w:type="gramStart"/>
            <w:r w:rsidR="006C5699" w:rsidRPr="00C8423B">
              <w:rPr>
                <w:rFonts w:eastAsia="標楷體" w:hint="eastAsia"/>
                <w:color w:val="000000"/>
              </w:rPr>
              <w:t>折現法等</w:t>
            </w:r>
            <w:proofErr w:type="gramEnd"/>
            <w:r w:rsidR="006C5699" w:rsidRPr="00C8423B">
              <w:rPr>
                <w:rFonts w:eastAsia="標楷體" w:hint="eastAsia"/>
                <w:color w:val="000000"/>
              </w:rPr>
              <w:t>評價方式，以推算合理之股票價格，作為本推薦證券商認購伯</w:t>
            </w:r>
            <w:proofErr w:type="gramStart"/>
            <w:r w:rsidR="006C5699" w:rsidRPr="00C8423B">
              <w:rPr>
                <w:rFonts w:eastAsia="標楷體" w:hint="eastAsia"/>
                <w:color w:val="000000"/>
              </w:rPr>
              <w:t>鑫</w:t>
            </w:r>
            <w:proofErr w:type="gramEnd"/>
            <w:r w:rsidR="006C5699" w:rsidRPr="00C8423B">
              <w:rPr>
                <w:rFonts w:eastAsia="標楷體" w:hint="eastAsia"/>
                <w:color w:val="000000"/>
              </w:rPr>
              <w:t>工具股份有限公司</w:t>
            </w:r>
            <w:r w:rsidR="006C5699" w:rsidRPr="00C8423B">
              <w:rPr>
                <w:rFonts w:eastAsia="標楷體"/>
                <w:color w:val="000000"/>
              </w:rPr>
              <w:t>(</w:t>
            </w:r>
            <w:r w:rsidR="006C5699" w:rsidRPr="00C8423B">
              <w:rPr>
                <w:rFonts w:eastAsia="標楷體" w:hint="eastAsia"/>
                <w:color w:val="000000"/>
              </w:rPr>
              <w:t>以下簡稱伯</w:t>
            </w:r>
            <w:proofErr w:type="gramStart"/>
            <w:r w:rsidR="006C5699" w:rsidRPr="00C8423B">
              <w:rPr>
                <w:rFonts w:eastAsia="標楷體" w:hint="eastAsia"/>
                <w:color w:val="000000"/>
              </w:rPr>
              <w:t>鑫</w:t>
            </w:r>
            <w:proofErr w:type="gramEnd"/>
            <w:r w:rsidR="006C5699" w:rsidRPr="00C8423B">
              <w:rPr>
                <w:rFonts w:eastAsia="標楷體" w:hint="eastAsia"/>
                <w:color w:val="000000"/>
              </w:rPr>
              <w:t>公司或該公司</w:t>
            </w:r>
            <w:r w:rsidR="006C5699" w:rsidRPr="00C8423B">
              <w:rPr>
                <w:rFonts w:eastAsia="標楷體"/>
                <w:color w:val="000000"/>
              </w:rPr>
              <w:t>)</w:t>
            </w:r>
            <w:proofErr w:type="gramStart"/>
            <w:r w:rsidR="006C5699" w:rsidRPr="00054FF4">
              <w:rPr>
                <w:rFonts w:eastAsia="標楷體"/>
                <w:color w:val="000000"/>
              </w:rPr>
              <w:t>興櫃股票</w:t>
            </w:r>
            <w:proofErr w:type="gramEnd"/>
            <w:r w:rsidR="006C5699" w:rsidRPr="00054FF4">
              <w:rPr>
                <w:rFonts w:eastAsia="標楷體"/>
                <w:color w:val="000000"/>
              </w:rPr>
              <w:t>價格之訂定依據；再參酌該公司產業概況、經營績效、發行市場環境及同業市場狀況等因素後，由本推薦證券商與該公司共同議定之。</w:t>
            </w:r>
          </w:p>
          <w:p w14:paraId="1F046841" w14:textId="77777777" w:rsidR="0025422E" w:rsidRPr="00054FF4" w:rsidRDefault="006C5699">
            <w:pPr>
              <w:spacing w:line="276" w:lineRule="auto"/>
              <w:ind w:firstLine="461"/>
              <w:jc w:val="both"/>
            </w:pPr>
            <w:r w:rsidRPr="00054FF4">
              <w:rPr>
                <w:rFonts w:eastAsia="標楷體"/>
                <w:color w:val="000000"/>
              </w:rPr>
              <w:t>基於目前股票價值的評估方法諸多種類，而各種方法皆有其優缺點，評估之結果亦有所差異，目前市場上常用之股票評價方法主要包括：</w:t>
            </w:r>
          </w:p>
          <w:p w14:paraId="07204CF3" w14:textId="77777777" w:rsidR="0025422E" w:rsidRPr="00054FF4" w:rsidRDefault="006C5699">
            <w:pPr>
              <w:spacing w:line="276" w:lineRule="auto"/>
              <w:ind w:left="1721" w:hanging="1721"/>
              <w:jc w:val="both"/>
            </w:pPr>
            <w:r w:rsidRPr="00054FF4">
              <w:rPr>
                <w:rFonts w:eastAsia="標楷體"/>
                <w:color w:val="000000"/>
              </w:rPr>
              <w:t>(1)</w:t>
            </w:r>
            <w:r w:rsidRPr="00054FF4">
              <w:rPr>
                <w:rFonts w:eastAsia="標楷體"/>
                <w:color w:val="000000"/>
              </w:rPr>
              <w:t>市場基礎法：本益比法</w:t>
            </w:r>
            <w:r w:rsidRPr="00054FF4">
              <w:rPr>
                <w:rFonts w:eastAsia="標楷體"/>
                <w:color w:val="000000"/>
              </w:rPr>
              <w:t>(Price/Earnings ratio</w:t>
            </w:r>
            <w:r w:rsidRPr="00054FF4">
              <w:rPr>
                <w:rFonts w:eastAsia="標楷體"/>
                <w:color w:val="000000"/>
              </w:rPr>
              <w:t>，</w:t>
            </w:r>
            <w:r w:rsidRPr="00054FF4">
              <w:rPr>
                <w:rFonts w:eastAsia="標楷體"/>
                <w:color w:val="000000"/>
              </w:rPr>
              <w:t>P/E ratio)</w:t>
            </w:r>
            <w:r w:rsidRPr="00054FF4">
              <w:rPr>
                <w:rFonts w:eastAsia="標楷體"/>
                <w:color w:val="000000"/>
              </w:rPr>
              <w:t>或股價淨值比法</w:t>
            </w:r>
            <w:r w:rsidRPr="00054FF4">
              <w:rPr>
                <w:rFonts w:eastAsia="標楷體"/>
                <w:color w:val="000000"/>
              </w:rPr>
              <w:t>(Price/Book value ratio</w:t>
            </w:r>
            <w:r w:rsidRPr="00054FF4">
              <w:rPr>
                <w:rFonts w:eastAsia="標楷體"/>
                <w:color w:val="000000"/>
              </w:rPr>
              <w:t>，</w:t>
            </w:r>
            <w:r w:rsidRPr="00054FF4">
              <w:rPr>
                <w:rFonts w:eastAsia="標楷體"/>
                <w:color w:val="000000"/>
              </w:rPr>
              <w:t>P/B ratio)</w:t>
            </w:r>
            <w:r w:rsidRPr="00054FF4">
              <w:rPr>
                <w:rFonts w:eastAsia="標楷體"/>
                <w:color w:val="000000"/>
              </w:rPr>
              <w:t>，係透過已公開的資訊與整個市場、產業性質相近的同業與被評價公司歷史軌跡比較，作為評量企業的價值依據，再根據被評價公司本身異於</w:t>
            </w:r>
            <w:proofErr w:type="gramStart"/>
            <w:r w:rsidRPr="00054FF4">
              <w:rPr>
                <w:rFonts w:eastAsia="標楷體"/>
                <w:color w:val="000000"/>
              </w:rPr>
              <w:t>採</w:t>
            </w:r>
            <w:proofErr w:type="gramEnd"/>
            <w:r w:rsidRPr="00054FF4">
              <w:rPr>
                <w:rFonts w:eastAsia="標楷體"/>
                <w:color w:val="000000"/>
              </w:rPr>
              <w:t>樣公司之部分</w:t>
            </w:r>
            <w:proofErr w:type="gramStart"/>
            <w:r w:rsidRPr="00054FF4">
              <w:rPr>
                <w:rFonts w:eastAsia="標楷體"/>
                <w:color w:val="000000"/>
              </w:rPr>
              <w:t>作折溢</w:t>
            </w:r>
            <w:proofErr w:type="gramEnd"/>
            <w:r w:rsidRPr="00054FF4">
              <w:rPr>
                <w:rFonts w:eastAsia="標楷體"/>
                <w:color w:val="000000"/>
              </w:rPr>
              <w:t>價的調整。</w:t>
            </w:r>
          </w:p>
          <w:p w14:paraId="7D34B6C1" w14:textId="77777777" w:rsidR="0025422E" w:rsidRPr="00054FF4" w:rsidRDefault="006C5699">
            <w:pPr>
              <w:spacing w:line="276" w:lineRule="auto"/>
              <w:ind w:left="182" w:hanging="182"/>
              <w:jc w:val="both"/>
              <w:rPr>
                <w:rFonts w:eastAsia="標楷體"/>
                <w:color w:val="000000"/>
              </w:rPr>
            </w:pPr>
            <w:r w:rsidRPr="00054FF4">
              <w:rPr>
                <w:rFonts w:eastAsia="標楷體"/>
                <w:color w:val="000000"/>
              </w:rPr>
              <w:t>(2)</w:t>
            </w:r>
            <w:r w:rsidRPr="00054FF4">
              <w:rPr>
                <w:rFonts w:eastAsia="標楷體"/>
                <w:color w:val="000000"/>
              </w:rPr>
              <w:t>成本法：以</w:t>
            </w:r>
            <w:proofErr w:type="gramStart"/>
            <w:r w:rsidRPr="00054FF4">
              <w:rPr>
                <w:rFonts w:eastAsia="標楷體"/>
                <w:color w:val="000000"/>
              </w:rPr>
              <w:t>帳面</w:t>
            </w:r>
            <w:proofErr w:type="gramEnd"/>
            <w:r w:rsidRPr="00054FF4">
              <w:rPr>
                <w:rFonts w:eastAsia="標楷體"/>
                <w:color w:val="000000"/>
              </w:rPr>
              <w:t>之歷史成本資料作為公司價值評定的基礎。</w:t>
            </w:r>
          </w:p>
          <w:p w14:paraId="6A53F7F5" w14:textId="77777777" w:rsidR="0025422E" w:rsidRPr="00054FF4" w:rsidRDefault="006C5699">
            <w:pPr>
              <w:spacing w:line="276" w:lineRule="auto"/>
              <w:ind w:left="182" w:hanging="182"/>
              <w:jc w:val="both"/>
              <w:rPr>
                <w:rFonts w:eastAsia="標楷體"/>
                <w:color w:val="000000"/>
              </w:rPr>
            </w:pPr>
            <w:r w:rsidRPr="00054FF4">
              <w:rPr>
                <w:rFonts w:eastAsia="標楷體"/>
                <w:color w:val="000000"/>
              </w:rPr>
              <w:t>(3)</w:t>
            </w:r>
            <w:r w:rsidRPr="00054FF4">
              <w:rPr>
                <w:rFonts w:eastAsia="標楷體"/>
                <w:color w:val="000000"/>
              </w:rPr>
              <w:t>現金流量</w:t>
            </w:r>
            <w:proofErr w:type="gramStart"/>
            <w:r w:rsidRPr="00054FF4">
              <w:rPr>
                <w:rFonts w:eastAsia="標楷體"/>
                <w:color w:val="000000"/>
              </w:rPr>
              <w:t>折現法</w:t>
            </w:r>
            <w:proofErr w:type="gramEnd"/>
            <w:r w:rsidRPr="00054FF4">
              <w:rPr>
                <w:rFonts w:eastAsia="標楷體"/>
                <w:color w:val="000000"/>
              </w:rPr>
              <w:t>：採用未來現金流量作為公司價值之評定基礎。</w:t>
            </w:r>
          </w:p>
          <w:p w14:paraId="325C56EF" w14:textId="2FF83CD9" w:rsidR="0025422E" w:rsidRPr="00054FF4" w:rsidRDefault="006C5699" w:rsidP="008F1519">
            <w:pPr>
              <w:ind w:firstLine="480"/>
              <w:jc w:val="both"/>
            </w:pPr>
            <w:r w:rsidRPr="00054FF4">
              <w:rPr>
                <w:rFonts w:eastAsia="標楷體"/>
                <w:color w:val="000000"/>
              </w:rPr>
              <w:t>以上股票評價方法，成本法係以歷史成本為計算之基礎，易忽略通貨膨脹因素且無法反應資產實際之經濟價值，且深受財務報表所</w:t>
            </w:r>
            <w:proofErr w:type="gramStart"/>
            <w:r w:rsidRPr="00054FF4">
              <w:rPr>
                <w:rFonts w:eastAsia="標楷體"/>
                <w:color w:val="000000"/>
              </w:rPr>
              <w:t>採</w:t>
            </w:r>
            <w:proofErr w:type="gramEnd"/>
            <w:r w:rsidRPr="00054FF4">
              <w:rPr>
                <w:rFonts w:eastAsia="標楷體"/>
                <w:color w:val="000000"/>
              </w:rPr>
              <w:t>行之會計原則與方</w:t>
            </w:r>
            <w:r w:rsidRPr="00C8423B">
              <w:rPr>
                <w:rFonts w:eastAsia="標楷體" w:hint="eastAsia"/>
                <w:color w:val="000000"/>
              </w:rPr>
              <w:t>法之影響，將可能低估成長型公司應有之價值；現金流量</w:t>
            </w:r>
            <w:proofErr w:type="gramStart"/>
            <w:r w:rsidRPr="00C8423B">
              <w:rPr>
                <w:rFonts w:eastAsia="標楷體" w:hint="eastAsia"/>
                <w:color w:val="000000"/>
              </w:rPr>
              <w:t>折現法下</w:t>
            </w:r>
            <w:proofErr w:type="gramEnd"/>
            <w:r w:rsidRPr="00C8423B">
              <w:rPr>
                <w:rFonts w:eastAsia="標楷體" w:hint="eastAsia"/>
                <w:color w:val="000000"/>
              </w:rPr>
              <w:t>某些假設，如未來營收成長率、邊際利潤率、資本支出之假設等，</w:t>
            </w:r>
            <w:r w:rsidR="008F1519" w:rsidRPr="00C8423B">
              <w:rPr>
                <w:rFonts w:eastAsia="標楷體" w:hint="eastAsia"/>
                <w:color w:val="000000"/>
              </w:rPr>
              <w:t>在產業快速變化下對未來之預估</w:t>
            </w:r>
            <w:r w:rsidRPr="00C8423B">
              <w:rPr>
                <w:rFonts w:eastAsia="標楷體" w:hint="eastAsia"/>
                <w:color w:val="000000"/>
              </w:rPr>
              <w:t>較難取得適切之數據，使未來現金流量及加權平均資金成本更無法精確掌握</w:t>
            </w:r>
            <w:r w:rsidR="008F1519" w:rsidRPr="00C8423B">
              <w:rPr>
                <w:rFonts w:eastAsia="標楷體" w:hint="eastAsia"/>
                <w:color w:val="000000"/>
              </w:rPr>
              <w:t>；</w:t>
            </w:r>
            <w:r w:rsidRPr="00C8423B">
              <w:rPr>
                <w:rFonts w:eastAsia="標楷體" w:hint="eastAsia"/>
                <w:kern w:val="0"/>
              </w:rPr>
              <w:t>故本推薦證券商主要</w:t>
            </w:r>
            <w:r w:rsidRPr="00054FF4">
              <w:rPr>
                <w:rFonts w:eastAsia="標楷體"/>
                <w:kern w:val="0"/>
              </w:rPr>
              <w:t>採用</w:t>
            </w:r>
            <w:r w:rsidRPr="00054FF4">
              <w:rPr>
                <w:rFonts w:eastAsia="標楷體"/>
              </w:rPr>
              <w:t>市場法</w:t>
            </w:r>
            <w:r w:rsidRPr="00054FF4">
              <w:rPr>
                <w:rFonts w:eastAsia="標楷體"/>
              </w:rPr>
              <w:t>-</w:t>
            </w:r>
            <w:r w:rsidRPr="00054FF4">
              <w:rPr>
                <w:rFonts w:eastAsia="標楷體"/>
              </w:rPr>
              <w:t>本益比法</w:t>
            </w:r>
            <w:r w:rsidRPr="00054FF4">
              <w:rPr>
                <w:rFonts w:eastAsia="標楷體"/>
                <w:kern w:val="0"/>
              </w:rPr>
              <w:t>作為評估基準。</w:t>
            </w:r>
          </w:p>
          <w:p w14:paraId="1B7FDC01" w14:textId="77777777" w:rsidR="0025422E" w:rsidRPr="00054FF4" w:rsidRDefault="006C5699">
            <w:pPr>
              <w:ind w:firstLine="480"/>
              <w:jc w:val="both"/>
            </w:pPr>
            <w:r w:rsidRPr="00054FF4">
              <w:rPr>
                <w:rFonts w:eastAsia="標楷體"/>
                <w:color w:val="000000"/>
              </w:rPr>
              <w:t>該公司主要營業項目為工業級活動扳手、</w:t>
            </w:r>
            <w:proofErr w:type="gramStart"/>
            <w:r w:rsidRPr="00054FF4">
              <w:rPr>
                <w:rFonts w:eastAsia="標楷體"/>
                <w:color w:val="000000"/>
              </w:rPr>
              <w:t>鉗類之</w:t>
            </w:r>
            <w:proofErr w:type="gramEnd"/>
            <w:r w:rsidRPr="00054FF4">
              <w:rPr>
                <w:rFonts w:eastAsia="標楷體"/>
                <w:color w:val="000000"/>
              </w:rPr>
              <w:t>製造及銷售業務暨其他手工具等產品之買賣業務，產品主要用於水電、機械、建築、礦業、油田等專業工業級師傅使用。經參考國內已上市櫃之同業資料，並無與該公司業務性質完全相同之</w:t>
            </w:r>
            <w:r w:rsidRPr="00054FF4">
              <w:rPr>
                <w:rFonts w:eastAsia="標楷體"/>
              </w:rPr>
              <w:t>公司</w:t>
            </w:r>
            <w:r w:rsidRPr="00054FF4">
              <w:rPr>
                <w:rFonts w:eastAsia="標楷體"/>
                <w:kern w:val="0"/>
              </w:rPr>
              <w:t>，故該公司登錄</w:t>
            </w:r>
            <w:proofErr w:type="gramStart"/>
            <w:r w:rsidRPr="00054FF4">
              <w:rPr>
                <w:rFonts w:eastAsia="標楷體"/>
                <w:kern w:val="0"/>
              </w:rPr>
              <w:t>興櫃一版板</w:t>
            </w:r>
            <w:proofErr w:type="gramEnd"/>
            <w:r w:rsidRPr="00054FF4">
              <w:rPr>
                <w:rFonts w:eastAsia="標楷體"/>
                <w:kern w:val="0"/>
              </w:rPr>
              <w:t>之產業類別為「其他類」</w:t>
            </w:r>
            <w:r w:rsidRPr="00054FF4">
              <w:rPr>
                <w:rFonts w:eastAsia="標楷體"/>
              </w:rPr>
              <w:t>，另綜合考量同</w:t>
            </w:r>
            <w:r w:rsidRPr="00054FF4">
              <w:rPr>
                <w:rFonts w:eastAsia="標楷體"/>
                <w:color w:val="000000"/>
              </w:rPr>
              <w:t>業間之營運型態、產品應用領域及營收規模等因素後，選擇其他為氣動手工具公司及下游應用產業相似之公司為同業公司如下</w:t>
            </w:r>
            <w:r w:rsidRPr="00054FF4">
              <w:rPr>
                <w:rFonts w:eastAsia="標楷體"/>
                <w:color w:val="000000"/>
              </w:rPr>
              <w:t>:</w:t>
            </w:r>
          </w:p>
          <w:p w14:paraId="1327C94A" w14:textId="77777777" w:rsidR="0025422E" w:rsidRPr="00054FF4" w:rsidRDefault="006C5699">
            <w:pPr>
              <w:pStyle w:val="af0"/>
              <w:numPr>
                <w:ilvl w:val="0"/>
                <w:numId w:val="1"/>
              </w:numPr>
              <w:jc w:val="both"/>
              <w:rPr>
                <w:rFonts w:eastAsia="標楷體"/>
                <w:color w:val="000000"/>
              </w:rPr>
            </w:pPr>
            <w:r w:rsidRPr="00054FF4">
              <w:rPr>
                <w:rFonts w:eastAsia="標楷體"/>
                <w:color w:val="000000"/>
              </w:rPr>
              <w:t>鑽全實業股份有限公司</w:t>
            </w:r>
            <w:r w:rsidRPr="00054FF4">
              <w:rPr>
                <w:rFonts w:eastAsia="標楷體"/>
                <w:color w:val="000000"/>
              </w:rPr>
              <w:t>(</w:t>
            </w:r>
            <w:r w:rsidRPr="00054FF4">
              <w:rPr>
                <w:rFonts w:eastAsia="標楷體"/>
                <w:color w:val="000000"/>
              </w:rPr>
              <w:t>以下簡稱「鑽全」，上市公司，股票代碼</w:t>
            </w:r>
            <w:r w:rsidRPr="00054FF4">
              <w:rPr>
                <w:rFonts w:eastAsia="標楷體"/>
                <w:color w:val="000000"/>
              </w:rPr>
              <w:t>1527):</w:t>
            </w:r>
            <w:r w:rsidRPr="00054FF4">
              <w:rPr>
                <w:rFonts w:eastAsia="標楷體"/>
                <w:color w:val="000000"/>
              </w:rPr>
              <w:t>從事生產鋁合金、鎂合金、塑膠複合材料製成之氣動</w:t>
            </w:r>
            <w:proofErr w:type="gramStart"/>
            <w:r w:rsidRPr="00054FF4">
              <w:rPr>
                <w:rFonts w:eastAsia="標楷體"/>
                <w:color w:val="000000"/>
              </w:rPr>
              <w:t>打釘機</w:t>
            </w:r>
            <w:proofErr w:type="gramEnd"/>
            <w:r w:rsidRPr="00054FF4">
              <w:rPr>
                <w:rFonts w:eastAsia="標楷體"/>
                <w:color w:val="000000"/>
              </w:rPr>
              <w:t>及車用氣動工具之製造及銷售。</w:t>
            </w:r>
          </w:p>
          <w:p w14:paraId="7861D4D3" w14:textId="3103F479" w:rsidR="0025422E" w:rsidRPr="00054FF4" w:rsidRDefault="006C5699">
            <w:pPr>
              <w:pStyle w:val="af0"/>
              <w:numPr>
                <w:ilvl w:val="0"/>
                <w:numId w:val="1"/>
              </w:numPr>
              <w:jc w:val="both"/>
            </w:pPr>
            <w:proofErr w:type="gramStart"/>
            <w:r w:rsidRPr="00054FF4">
              <w:rPr>
                <w:rFonts w:eastAsia="標楷體"/>
                <w:color w:val="000000"/>
              </w:rPr>
              <w:t>錩</w:t>
            </w:r>
            <w:proofErr w:type="gramEnd"/>
            <w:r w:rsidRPr="00054FF4">
              <w:rPr>
                <w:rFonts w:eastAsia="標楷體"/>
                <w:color w:val="000000"/>
              </w:rPr>
              <w:t>泰工業股份有限公司</w:t>
            </w:r>
            <w:r w:rsidRPr="00054FF4">
              <w:rPr>
                <w:rFonts w:eastAsia="標楷體"/>
              </w:rPr>
              <w:t>(</w:t>
            </w:r>
            <w:r w:rsidRPr="00054FF4">
              <w:rPr>
                <w:rFonts w:eastAsia="標楷體"/>
              </w:rPr>
              <w:t>以下簡稱「</w:t>
            </w:r>
            <w:proofErr w:type="gramStart"/>
            <w:r w:rsidRPr="00054FF4">
              <w:rPr>
                <w:rFonts w:eastAsia="標楷體"/>
              </w:rPr>
              <w:t>錩</w:t>
            </w:r>
            <w:proofErr w:type="gramEnd"/>
            <w:r w:rsidRPr="00054FF4">
              <w:rPr>
                <w:rFonts w:eastAsia="標楷體"/>
              </w:rPr>
              <w:t>泰」，上市公司，股票代碼</w:t>
            </w:r>
            <w:r w:rsidRPr="00054FF4">
              <w:rPr>
                <w:rFonts w:eastAsia="標楷體"/>
              </w:rPr>
              <w:t>1541):</w:t>
            </w:r>
            <w:r w:rsidR="00054FF4">
              <w:rPr>
                <w:rFonts w:eastAsia="標楷體"/>
              </w:rPr>
              <w:t>主要產品有各類型尺寸的</w:t>
            </w:r>
            <w:proofErr w:type="gramStart"/>
            <w:r w:rsidR="00054FF4">
              <w:rPr>
                <w:rFonts w:eastAsia="標楷體"/>
              </w:rPr>
              <w:t>圓盤鋸機</w:t>
            </w:r>
            <w:proofErr w:type="gramEnd"/>
            <w:r w:rsidR="00054FF4">
              <w:rPr>
                <w:rFonts w:eastAsia="標楷體"/>
              </w:rPr>
              <w:t>、線</w:t>
            </w:r>
            <w:proofErr w:type="gramStart"/>
            <w:r w:rsidR="00054FF4">
              <w:rPr>
                <w:rFonts w:eastAsia="標楷體"/>
              </w:rPr>
              <w:t>鋸機、帶鋸機</w:t>
            </w:r>
            <w:proofErr w:type="gramEnd"/>
            <w:r w:rsidRPr="00054FF4">
              <w:rPr>
                <w:rFonts w:eastAsia="標楷體"/>
              </w:rPr>
              <w:t>等屬電動工具類之木工機生產及銷售。</w:t>
            </w:r>
            <w:r w:rsidRPr="00054FF4">
              <w:rPr>
                <w:rFonts w:eastAsia="標楷體"/>
              </w:rPr>
              <w:t xml:space="preserve"> </w:t>
            </w:r>
          </w:p>
          <w:p w14:paraId="5C2EA4A7" w14:textId="77777777" w:rsidR="0025422E" w:rsidRPr="00054FF4" w:rsidRDefault="006C5699">
            <w:pPr>
              <w:pStyle w:val="af0"/>
              <w:numPr>
                <w:ilvl w:val="0"/>
                <w:numId w:val="1"/>
              </w:numPr>
              <w:jc w:val="both"/>
            </w:pPr>
            <w:proofErr w:type="gramStart"/>
            <w:r w:rsidRPr="00054FF4">
              <w:rPr>
                <w:rFonts w:eastAsia="標楷體"/>
              </w:rPr>
              <w:t>巨庭機械</w:t>
            </w:r>
            <w:proofErr w:type="gramEnd"/>
            <w:r w:rsidRPr="00054FF4">
              <w:rPr>
                <w:rFonts w:eastAsia="標楷體"/>
              </w:rPr>
              <w:t>股份有限公司</w:t>
            </w:r>
            <w:r w:rsidRPr="00054FF4">
              <w:rPr>
                <w:rFonts w:eastAsia="標楷體"/>
              </w:rPr>
              <w:t>(</w:t>
            </w:r>
            <w:r w:rsidRPr="00054FF4">
              <w:rPr>
                <w:rFonts w:eastAsia="標楷體"/>
              </w:rPr>
              <w:t>以下簡稱「</w:t>
            </w:r>
            <w:proofErr w:type="gramStart"/>
            <w:r w:rsidRPr="00054FF4">
              <w:rPr>
                <w:rFonts w:eastAsia="標楷體"/>
              </w:rPr>
              <w:t>巨庭</w:t>
            </w:r>
            <w:proofErr w:type="gramEnd"/>
            <w:r w:rsidRPr="00054FF4">
              <w:rPr>
                <w:rFonts w:eastAsia="標楷體"/>
              </w:rPr>
              <w:t>」，上市公司，股票代碼</w:t>
            </w:r>
            <w:r w:rsidRPr="00054FF4">
              <w:rPr>
                <w:rFonts w:eastAsia="標楷體"/>
              </w:rPr>
              <w:t>1539)</w:t>
            </w:r>
            <w:r w:rsidRPr="00054FF4">
              <w:rPr>
                <w:rFonts w:eastAsia="標楷體"/>
              </w:rPr>
              <w:t>主要從事手動</w:t>
            </w:r>
            <w:proofErr w:type="gramStart"/>
            <w:r w:rsidRPr="00054FF4">
              <w:rPr>
                <w:rFonts w:eastAsia="標楷體"/>
              </w:rPr>
              <w:t>鉋木機</w:t>
            </w:r>
            <w:proofErr w:type="gramEnd"/>
            <w:r w:rsidRPr="00054FF4">
              <w:rPr>
                <w:rFonts w:eastAsia="標楷體"/>
              </w:rPr>
              <w:t>、自動</w:t>
            </w:r>
            <w:proofErr w:type="gramStart"/>
            <w:r w:rsidRPr="00054FF4">
              <w:rPr>
                <w:rFonts w:eastAsia="標楷體"/>
              </w:rPr>
              <w:t>鉋木機</w:t>
            </w:r>
            <w:proofErr w:type="gramEnd"/>
            <w:r w:rsidRPr="00054FF4">
              <w:rPr>
                <w:rFonts w:eastAsia="標楷體"/>
              </w:rPr>
              <w:t>及圓鋸機等機械之製造買賣。</w:t>
            </w:r>
          </w:p>
          <w:p w14:paraId="43AFE712" w14:textId="77777777" w:rsidR="0025422E" w:rsidRPr="00054FF4" w:rsidRDefault="006C5699">
            <w:pPr>
              <w:snapToGrid w:val="0"/>
              <w:spacing w:before="60" w:after="60" w:line="360" w:lineRule="exact"/>
              <w:ind w:firstLine="480"/>
              <w:jc w:val="both"/>
              <w:rPr>
                <w:rFonts w:eastAsia="標楷體"/>
              </w:rPr>
            </w:pPr>
            <w:proofErr w:type="gramStart"/>
            <w:r w:rsidRPr="00054FF4">
              <w:rPr>
                <w:rFonts w:eastAsia="標楷體"/>
              </w:rPr>
              <w:t>以下茲彙總採</w:t>
            </w:r>
            <w:proofErr w:type="gramEnd"/>
            <w:r w:rsidRPr="00054FF4">
              <w:rPr>
                <w:rFonts w:eastAsia="標楷體"/>
              </w:rPr>
              <w:t>樣同業、上市櫃其他類股最近三個月</w:t>
            </w:r>
            <w:r w:rsidRPr="00054FF4">
              <w:rPr>
                <w:rFonts w:eastAsia="標楷體"/>
              </w:rPr>
              <w:t>(111</w:t>
            </w:r>
            <w:r w:rsidRPr="00054FF4">
              <w:rPr>
                <w:rFonts w:eastAsia="標楷體"/>
              </w:rPr>
              <w:t>年</w:t>
            </w:r>
            <w:r w:rsidRPr="00054FF4">
              <w:rPr>
                <w:rFonts w:eastAsia="標楷體"/>
              </w:rPr>
              <w:t>4</w:t>
            </w:r>
            <w:r w:rsidRPr="00054FF4">
              <w:rPr>
                <w:rFonts w:eastAsia="標楷體"/>
              </w:rPr>
              <w:t>月</w:t>
            </w:r>
            <w:r w:rsidRPr="00054FF4">
              <w:rPr>
                <w:rFonts w:eastAsia="標楷體"/>
              </w:rPr>
              <w:t>~110</w:t>
            </w:r>
            <w:r w:rsidRPr="00054FF4">
              <w:rPr>
                <w:rFonts w:eastAsia="標楷體"/>
              </w:rPr>
              <w:t>年</w:t>
            </w:r>
            <w:r w:rsidRPr="00054FF4">
              <w:rPr>
                <w:rFonts w:eastAsia="標楷體"/>
              </w:rPr>
              <w:t>6</w:t>
            </w:r>
            <w:r w:rsidRPr="00054FF4">
              <w:rPr>
                <w:rFonts w:eastAsia="標楷體"/>
              </w:rPr>
              <w:t>月</w:t>
            </w:r>
            <w:r w:rsidRPr="00054FF4">
              <w:rPr>
                <w:rFonts w:eastAsia="標楷體"/>
              </w:rPr>
              <w:t>)</w:t>
            </w:r>
            <w:r w:rsidRPr="00054FF4">
              <w:rPr>
                <w:rFonts w:eastAsia="標楷體"/>
              </w:rPr>
              <w:t>之平均本益</w:t>
            </w:r>
            <w:proofErr w:type="gramStart"/>
            <w:r w:rsidRPr="00054FF4">
              <w:rPr>
                <w:rFonts w:eastAsia="標楷體"/>
              </w:rPr>
              <w:t>比列</w:t>
            </w:r>
            <w:proofErr w:type="gramEnd"/>
            <w:r w:rsidRPr="00054FF4">
              <w:rPr>
                <w:rFonts w:eastAsia="標楷體"/>
              </w:rPr>
              <w:t>示如下：</w:t>
            </w:r>
          </w:p>
          <w:p w14:paraId="0FA40E3F" w14:textId="77777777" w:rsidR="00A92B50" w:rsidRDefault="00A92B50">
            <w:pPr>
              <w:spacing w:line="240" w:lineRule="exact"/>
              <w:ind w:left="600" w:right="34" w:firstLine="480"/>
              <w:jc w:val="right"/>
              <w:rPr>
                <w:rFonts w:eastAsia="標楷體"/>
              </w:rPr>
            </w:pPr>
          </w:p>
          <w:p w14:paraId="4E4070A2" w14:textId="711A0E50" w:rsidR="0025422E" w:rsidRPr="00054FF4" w:rsidRDefault="006C5699">
            <w:pPr>
              <w:spacing w:line="240" w:lineRule="exact"/>
              <w:ind w:left="600" w:right="34" w:firstLine="480"/>
              <w:jc w:val="right"/>
            </w:pPr>
            <w:r w:rsidRPr="00054FF4">
              <w:rPr>
                <w:rFonts w:eastAsia="標楷體"/>
              </w:rPr>
              <w:lastRenderedPageBreak/>
              <w:t>單位：倍</w:t>
            </w:r>
          </w:p>
          <w:tbl>
            <w:tblPr>
              <w:tblW w:w="6759" w:type="dxa"/>
              <w:tblInd w:w="106" w:type="dxa"/>
              <w:tblLayout w:type="fixed"/>
              <w:tblCellMar>
                <w:left w:w="10" w:type="dxa"/>
                <w:right w:w="10" w:type="dxa"/>
              </w:tblCellMar>
              <w:tblLook w:val="04A0" w:firstRow="1" w:lastRow="0" w:firstColumn="1" w:lastColumn="0" w:noHBand="0" w:noVBand="1"/>
            </w:tblPr>
            <w:tblGrid>
              <w:gridCol w:w="1759"/>
              <w:gridCol w:w="1276"/>
              <w:gridCol w:w="1134"/>
              <w:gridCol w:w="1275"/>
              <w:gridCol w:w="1315"/>
            </w:tblGrid>
            <w:tr w:rsidR="0025422E" w:rsidRPr="00054FF4" w14:paraId="106AF0D6" w14:textId="77777777" w:rsidTr="00BA2FD4">
              <w:trPr>
                <w:trHeight w:val="449"/>
              </w:trPr>
              <w:tc>
                <w:tcPr>
                  <w:tcW w:w="175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92DE18D" w14:textId="77777777" w:rsidR="0025422E" w:rsidRPr="00054FF4" w:rsidRDefault="006C5699">
                  <w:pPr>
                    <w:spacing w:line="240" w:lineRule="exact"/>
                    <w:jc w:val="right"/>
                    <w:rPr>
                      <w:rFonts w:eastAsia="標楷體"/>
                    </w:rPr>
                  </w:pPr>
                  <w:r w:rsidRPr="00054FF4">
                    <w:rPr>
                      <w:rFonts w:eastAsia="標楷體"/>
                    </w:rPr>
                    <w:t>月份</w:t>
                  </w:r>
                </w:p>
                <w:p w14:paraId="1032AAE1" w14:textId="77777777" w:rsidR="0025422E" w:rsidRPr="00054FF4" w:rsidRDefault="006C5699">
                  <w:pPr>
                    <w:spacing w:line="240" w:lineRule="exact"/>
                    <w:ind w:hanging="108"/>
                    <w:rPr>
                      <w:rFonts w:eastAsia="標楷體"/>
                    </w:rPr>
                  </w:pPr>
                  <w:proofErr w:type="gramStart"/>
                  <w:r w:rsidRPr="00054FF4">
                    <w:rPr>
                      <w:rFonts w:eastAsia="標楷體"/>
                    </w:rPr>
                    <w:t>採</w:t>
                  </w:r>
                  <w:proofErr w:type="gramEnd"/>
                  <w:r w:rsidRPr="00054FF4">
                    <w:rPr>
                      <w:rFonts w:eastAsia="標楷體"/>
                    </w:rPr>
                    <w:t>樣同業</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22640" w14:textId="77777777" w:rsidR="0025422E" w:rsidRPr="00054FF4" w:rsidRDefault="006C5699">
                  <w:pPr>
                    <w:spacing w:line="240" w:lineRule="exact"/>
                    <w:jc w:val="center"/>
                    <w:rPr>
                      <w:rFonts w:eastAsia="標楷體"/>
                    </w:rPr>
                  </w:pPr>
                  <w:r w:rsidRPr="00054FF4">
                    <w:rPr>
                      <w:rFonts w:eastAsia="標楷體"/>
                    </w:rPr>
                    <w:t>111</w:t>
                  </w:r>
                  <w:r w:rsidRPr="00054FF4">
                    <w:rPr>
                      <w:rFonts w:eastAsia="標楷體"/>
                    </w:rPr>
                    <w:t>年</w:t>
                  </w:r>
                </w:p>
                <w:p w14:paraId="531214AE" w14:textId="77777777" w:rsidR="0025422E" w:rsidRPr="00054FF4" w:rsidRDefault="006C5699">
                  <w:pPr>
                    <w:spacing w:line="240" w:lineRule="exact"/>
                    <w:jc w:val="center"/>
                    <w:rPr>
                      <w:rFonts w:eastAsia="標楷體"/>
                    </w:rPr>
                  </w:pPr>
                  <w:r w:rsidRPr="00054FF4">
                    <w:rPr>
                      <w:rFonts w:eastAsia="標楷體"/>
                    </w:rPr>
                    <w:t>4</w:t>
                  </w:r>
                  <w:r w:rsidRPr="00054FF4">
                    <w:rPr>
                      <w:rFonts w:eastAsia="標楷體"/>
                    </w:rPr>
                    <w:t>月</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0303A" w14:textId="77777777" w:rsidR="0025422E" w:rsidRPr="00054FF4" w:rsidRDefault="006C5699">
                  <w:pPr>
                    <w:spacing w:line="240" w:lineRule="exact"/>
                    <w:jc w:val="center"/>
                    <w:rPr>
                      <w:rFonts w:eastAsia="標楷體"/>
                    </w:rPr>
                  </w:pPr>
                  <w:r w:rsidRPr="00054FF4">
                    <w:rPr>
                      <w:rFonts w:eastAsia="標楷體"/>
                    </w:rPr>
                    <w:t>111</w:t>
                  </w:r>
                  <w:r w:rsidRPr="00054FF4">
                    <w:rPr>
                      <w:rFonts w:eastAsia="標楷體"/>
                    </w:rPr>
                    <w:t>年</w:t>
                  </w:r>
                </w:p>
                <w:p w14:paraId="3D3709D2" w14:textId="77777777" w:rsidR="0025422E" w:rsidRPr="00054FF4" w:rsidRDefault="006C5699">
                  <w:pPr>
                    <w:spacing w:line="240" w:lineRule="exact"/>
                    <w:jc w:val="center"/>
                    <w:rPr>
                      <w:rFonts w:eastAsia="標楷體"/>
                    </w:rPr>
                  </w:pPr>
                  <w:r w:rsidRPr="00054FF4">
                    <w:rPr>
                      <w:rFonts w:eastAsia="標楷體"/>
                    </w:rPr>
                    <w:t>5</w:t>
                  </w:r>
                  <w:r w:rsidRPr="00054FF4">
                    <w:rPr>
                      <w:rFonts w:eastAsia="標楷體"/>
                    </w:rPr>
                    <w:t>月</w:t>
                  </w:r>
                </w:p>
              </w:tc>
              <w:tc>
                <w:tcPr>
                  <w:tcW w:w="127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094BC" w14:textId="77777777" w:rsidR="0025422E" w:rsidRPr="00054FF4" w:rsidRDefault="006C5699">
                  <w:pPr>
                    <w:spacing w:line="240" w:lineRule="exact"/>
                    <w:jc w:val="center"/>
                    <w:rPr>
                      <w:rFonts w:eastAsia="標楷體"/>
                    </w:rPr>
                  </w:pPr>
                  <w:r w:rsidRPr="00054FF4">
                    <w:rPr>
                      <w:rFonts w:eastAsia="標楷體"/>
                    </w:rPr>
                    <w:t>111</w:t>
                  </w:r>
                  <w:r w:rsidRPr="00054FF4">
                    <w:rPr>
                      <w:rFonts w:eastAsia="標楷體"/>
                    </w:rPr>
                    <w:t>年</w:t>
                  </w:r>
                </w:p>
                <w:p w14:paraId="76D6A2CC" w14:textId="77777777" w:rsidR="0025422E" w:rsidRPr="00054FF4" w:rsidRDefault="006C5699">
                  <w:pPr>
                    <w:spacing w:line="240" w:lineRule="exact"/>
                    <w:jc w:val="center"/>
                    <w:rPr>
                      <w:rFonts w:eastAsia="標楷體"/>
                    </w:rPr>
                  </w:pPr>
                  <w:r w:rsidRPr="00054FF4">
                    <w:rPr>
                      <w:rFonts w:eastAsia="標楷體"/>
                    </w:rPr>
                    <w:t>6</w:t>
                  </w:r>
                  <w:r w:rsidRPr="00054FF4">
                    <w:rPr>
                      <w:rFonts w:eastAsia="標楷體"/>
                    </w:rPr>
                    <w:t>月</w:t>
                  </w:r>
                </w:p>
              </w:tc>
              <w:tc>
                <w:tcPr>
                  <w:tcW w:w="131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305649" w14:textId="77777777" w:rsidR="0025422E" w:rsidRPr="00054FF4" w:rsidRDefault="006C5699">
                  <w:pPr>
                    <w:spacing w:line="240" w:lineRule="exact"/>
                    <w:jc w:val="center"/>
                    <w:rPr>
                      <w:rFonts w:eastAsia="標楷體"/>
                    </w:rPr>
                  </w:pPr>
                  <w:r w:rsidRPr="00054FF4">
                    <w:rPr>
                      <w:rFonts w:eastAsia="標楷體"/>
                    </w:rPr>
                    <w:t>最近三個月平均</w:t>
                  </w:r>
                </w:p>
              </w:tc>
            </w:tr>
            <w:tr w:rsidR="003A4B9E" w:rsidRPr="00054FF4" w14:paraId="70BBF8AC" w14:textId="77777777" w:rsidTr="00BA2FD4">
              <w:trPr>
                <w:trHeight w:val="160"/>
              </w:trPr>
              <w:tc>
                <w:tcPr>
                  <w:tcW w:w="175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5EBB3" w14:textId="77777777" w:rsidR="003A4B9E" w:rsidRPr="00054FF4" w:rsidRDefault="003A4B9E" w:rsidP="003A4B9E">
                  <w:pPr>
                    <w:spacing w:line="240" w:lineRule="exact"/>
                    <w:jc w:val="center"/>
                    <w:rPr>
                      <w:rFonts w:eastAsia="標楷體"/>
                    </w:rPr>
                  </w:pPr>
                  <w:r w:rsidRPr="00054FF4">
                    <w:rPr>
                      <w:rFonts w:eastAsia="標楷體"/>
                    </w:rPr>
                    <w:t>鑽全</w:t>
                  </w:r>
                  <w:r w:rsidRPr="00054FF4">
                    <w:rPr>
                      <w:rFonts w:eastAsia="標楷體"/>
                    </w:rPr>
                    <w:t>(1527)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02772" w14:textId="77777777" w:rsidR="003A4B9E" w:rsidRPr="00054FF4" w:rsidRDefault="003A4B9E" w:rsidP="00BA2FD4">
                  <w:pPr>
                    <w:spacing w:line="240" w:lineRule="exact"/>
                    <w:jc w:val="center"/>
                    <w:rPr>
                      <w:rFonts w:eastAsia="標楷體"/>
                    </w:rPr>
                  </w:pPr>
                  <w:r w:rsidRPr="00054FF4">
                    <w:rPr>
                      <w:rFonts w:eastAsia="標楷體"/>
                    </w:rPr>
                    <w:t>12.46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5E5CD" w14:textId="77777777" w:rsidR="003A4B9E" w:rsidRPr="00054FF4" w:rsidRDefault="003A4B9E" w:rsidP="00BA2FD4">
                  <w:pPr>
                    <w:spacing w:line="240" w:lineRule="exact"/>
                    <w:jc w:val="center"/>
                    <w:rPr>
                      <w:rFonts w:eastAsia="標楷體"/>
                    </w:rPr>
                  </w:pPr>
                  <w:r w:rsidRPr="00054FF4">
                    <w:rPr>
                      <w:rFonts w:eastAsia="標楷體"/>
                    </w:rPr>
                    <w:t>11.70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DDBD0" w14:textId="77777777" w:rsidR="003A4B9E" w:rsidRPr="00054FF4" w:rsidRDefault="003A4B9E" w:rsidP="00BA2FD4">
                  <w:pPr>
                    <w:spacing w:line="240" w:lineRule="exact"/>
                    <w:jc w:val="center"/>
                    <w:rPr>
                      <w:rFonts w:eastAsia="標楷體"/>
                    </w:rPr>
                  </w:pPr>
                  <w:r w:rsidRPr="00054FF4">
                    <w:rPr>
                      <w:rFonts w:eastAsia="標楷體"/>
                    </w:rPr>
                    <w:t>11.78</w:t>
                  </w:r>
                </w:p>
              </w:tc>
              <w:tc>
                <w:tcPr>
                  <w:tcW w:w="13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F69B98" w14:textId="100456D9" w:rsidR="003A4B9E" w:rsidRPr="00054FF4" w:rsidRDefault="003A4B9E" w:rsidP="00BA2FD4">
                  <w:pPr>
                    <w:spacing w:line="240" w:lineRule="exact"/>
                    <w:jc w:val="center"/>
                    <w:rPr>
                      <w:rFonts w:eastAsia="標楷體"/>
                    </w:rPr>
                  </w:pPr>
                  <w:r w:rsidRPr="00054FF4">
                    <w:t>11.98</w:t>
                  </w:r>
                </w:p>
              </w:tc>
            </w:tr>
            <w:tr w:rsidR="003A4B9E" w:rsidRPr="00054FF4" w14:paraId="6144230B" w14:textId="77777777" w:rsidTr="00BA2FD4">
              <w:trPr>
                <w:trHeight w:val="221"/>
              </w:trPr>
              <w:tc>
                <w:tcPr>
                  <w:tcW w:w="175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D23F" w14:textId="77777777" w:rsidR="003A4B9E" w:rsidRPr="00054FF4" w:rsidRDefault="003A4B9E" w:rsidP="003A4B9E">
                  <w:pPr>
                    <w:spacing w:line="240" w:lineRule="exact"/>
                    <w:jc w:val="center"/>
                    <w:rPr>
                      <w:rFonts w:eastAsia="標楷體"/>
                    </w:rPr>
                  </w:pPr>
                  <w:proofErr w:type="gramStart"/>
                  <w:r w:rsidRPr="00054FF4">
                    <w:rPr>
                      <w:rFonts w:eastAsia="標楷體"/>
                    </w:rPr>
                    <w:t>錩</w:t>
                  </w:r>
                  <w:proofErr w:type="gramEnd"/>
                  <w:r w:rsidRPr="00054FF4">
                    <w:rPr>
                      <w:rFonts w:eastAsia="標楷體"/>
                    </w:rPr>
                    <w:t>泰</w:t>
                  </w:r>
                  <w:r w:rsidRPr="00054FF4">
                    <w:rPr>
                      <w:rFonts w:eastAsia="標楷體"/>
                    </w:rPr>
                    <w:t>(1541)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1AD28" w14:textId="77777777" w:rsidR="003A4B9E" w:rsidRPr="00054FF4" w:rsidRDefault="003A4B9E" w:rsidP="00BA2FD4">
                  <w:pPr>
                    <w:spacing w:line="240" w:lineRule="exact"/>
                    <w:jc w:val="center"/>
                    <w:rPr>
                      <w:rFonts w:eastAsia="標楷體"/>
                    </w:rPr>
                  </w:pPr>
                  <w:r w:rsidRPr="00054FF4">
                    <w:rPr>
                      <w:rFonts w:eastAsia="標楷體"/>
                    </w:rPr>
                    <w:t>11.50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C8B28" w14:textId="77777777" w:rsidR="003A4B9E" w:rsidRPr="00054FF4" w:rsidRDefault="003A4B9E" w:rsidP="00BA2FD4">
                  <w:pPr>
                    <w:spacing w:line="240" w:lineRule="exact"/>
                    <w:jc w:val="center"/>
                    <w:rPr>
                      <w:rFonts w:eastAsia="標楷體"/>
                    </w:rPr>
                  </w:pPr>
                  <w:r w:rsidRPr="00054FF4">
                    <w:rPr>
                      <w:rFonts w:eastAsia="標楷體"/>
                    </w:rPr>
                    <w:t>10.07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35D24" w14:textId="77777777" w:rsidR="003A4B9E" w:rsidRPr="00054FF4" w:rsidRDefault="003A4B9E" w:rsidP="00BA2FD4">
                  <w:pPr>
                    <w:spacing w:line="240" w:lineRule="exact"/>
                    <w:jc w:val="center"/>
                    <w:rPr>
                      <w:rFonts w:eastAsia="標楷體"/>
                    </w:rPr>
                  </w:pPr>
                  <w:r w:rsidRPr="00054FF4">
                    <w:rPr>
                      <w:rFonts w:eastAsia="標楷體"/>
                    </w:rPr>
                    <w:t>8.4</w:t>
                  </w:r>
                </w:p>
              </w:tc>
              <w:tc>
                <w:tcPr>
                  <w:tcW w:w="13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58FF3A" w14:textId="1184745D" w:rsidR="003A4B9E" w:rsidRPr="00054FF4" w:rsidRDefault="003A4B9E" w:rsidP="00BA2FD4">
                  <w:pPr>
                    <w:spacing w:line="240" w:lineRule="exact"/>
                    <w:jc w:val="center"/>
                    <w:rPr>
                      <w:rFonts w:eastAsia="標楷體"/>
                    </w:rPr>
                  </w:pPr>
                  <w:r w:rsidRPr="00054FF4">
                    <w:t>9.99</w:t>
                  </w:r>
                </w:p>
              </w:tc>
            </w:tr>
            <w:tr w:rsidR="003A4B9E" w:rsidRPr="00054FF4" w14:paraId="6014FD9A" w14:textId="77777777" w:rsidTr="00BA2FD4">
              <w:trPr>
                <w:trHeight w:val="210"/>
              </w:trPr>
              <w:tc>
                <w:tcPr>
                  <w:tcW w:w="175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14812" w14:textId="77777777" w:rsidR="003A4B9E" w:rsidRPr="00054FF4" w:rsidRDefault="003A4B9E" w:rsidP="003A4B9E">
                  <w:pPr>
                    <w:spacing w:line="240" w:lineRule="exact"/>
                    <w:jc w:val="center"/>
                    <w:rPr>
                      <w:rFonts w:eastAsia="標楷體"/>
                    </w:rPr>
                  </w:pPr>
                  <w:proofErr w:type="gramStart"/>
                  <w:r w:rsidRPr="00054FF4">
                    <w:rPr>
                      <w:rFonts w:eastAsia="標楷體"/>
                    </w:rPr>
                    <w:t>巨庭</w:t>
                  </w:r>
                  <w:proofErr w:type="gramEnd"/>
                  <w:r w:rsidRPr="00054FF4">
                    <w:rPr>
                      <w:rFonts w:eastAsia="標楷體"/>
                    </w:rPr>
                    <w:t>(1539)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3AB" w14:textId="77777777" w:rsidR="003A4B9E" w:rsidRPr="00054FF4" w:rsidRDefault="003A4B9E" w:rsidP="00BA2FD4">
                  <w:pPr>
                    <w:spacing w:line="240" w:lineRule="exact"/>
                    <w:jc w:val="center"/>
                    <w:rPr>
                      <w:rFonts w:eastAsia="標楷體"/>
                    </w:rPr>
                  </w:pPr>
                  <w:r w:rsidRPr="00054FF4">
                    <w:rPr>
                      <w:rFonts w:eastAsia="標楷體"/>
                    </w:rPr>
                    <w:t>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1BBBF" w14:textId="77777777" w:rsidR="003A4B9E" w:rsidRPr="00054FF4" w:rsidRDefault="003A4B9E" w:rsidP="00BA2FD4">
                  <w:pPr>
                    <w:spacing w:line="240" w:lineRule="exact"/>
                    <w:jc w:val="center"/>
                    <w:rPr>
                      <w:rFonts w:eastAsia="標楷體"/>
                    </w:rPr>
                  </w:pPr>
                  <w:r w:rsidRPr="00054FF4">
                    <w:rPr>
                      <w:rFonts w:eastAsia="標楷體"/>
                    </w:rPr>
                    <w:t>11.73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C8C6B" w14:textId="77777777" w:rsidR="003A4B9E" w:rsidRPr="00054FF4" w:rsidRDefault="003A4B9E" w:rsidP="00BA2FD4">
                  <w:pPr>
                    <w:spacing w:line="240" w:lineRule="exact"/>
                    <w:jc w:val="center"/>
                    <w:rPr>
                      <w:rFonts w:eastAsia="標楷體"/>
                    </w:rPr>
                  </w:pPr>
                  <w:r w:rsidRPr="00054FF4">
                    <w:rPr>
                      <w:rFonts w:eastAsia="標楷體"/>
                    </w:rPr>
                    <w:t>10.37</w:t>
                  </w:r>
                </w:p>
              </w:tc>
              <w:tc>
                <w:tcPr>
                  <w:tcW w:w="13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A3AC47" w14:textId="2F119FE6" w:rsidR="003A4B9E" w:rsidRPr="00054FF4" w:rsidRDefault="003A4B9E" w:rsidP="00BA2FD4">
                  <w:pPr>
                    <w:spacing w:line="240" w:lineRule="exact"/>
                    <w:jc w:val="center"/>
                    <w:rPr>
                      <w:rFonts w:eastAsia="標楷體"/>
                    </w:rPr>
                  </w:pPr>
                  <w:r w:rsidRPr="00054FF4">
                    <w:t>12.92</w:t>
                  </w:r>
                </w:p>
              </w:tc>
            </w:tr>
            <w:tr w:rsidR="003A4B9E" w:rsidRPr="00054FF4" w14:paraId="3B4DEBDC" w14:textId="77777777" w:rsidTr="00BA2FD4">
              <w:trPr>
                <w:trHeight w:val="221"/>
              </w:trPr>
              <w:tc>
                <w:tcPr>
                  <w:tcW w:w="175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8F0D7" w14:textId="77777777" w:rsidR="003A4B9E" w:rsidRPr="00054FF4" w:rsidRDefault="003A4B9E" w:rsidP="003A4B9E">
                  <w:pPr>
                    <w:spacing w:line="240" w:lineRule="exact"/>
                    <w:jc w:val="center"/>
                    <w:rPr>
                      <w:rFonts w:eastAsia="標楷體"/>
                    </w:rPr>
                  </w:pPr>
                  <w:r w:rsidRPr="00054FF4">
                    <w:rPr>
                      <w:rFonts w:eastAsia="標楷體"/>
                    </w:rPr>
                    <w:t>上櫃其他類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1DC1" w14:textId="77777777" w:rsidR="003A4B9E" w:rsidRPr="00054FF4" w:rsidRDefault="003A4B9E" w:rsidP="00BA2FD4">
                  <w:pPr>
                    <w:spacing w:line="240" w:lineRule="exact"/>
                    <w:jc w:val="center"/>
                    <w:rPr>
                      <w:rFonts w:eastAsia="標楷體"/>
                    </w:rPr>
                  </w:pPr>
                  <w:r w:rsidRPr="00054FF4">
                    <w:rPr>
                      <w:rFonts w:eastAsia="標楷體"/>
                    </w:rPr>
                    <w:t>15.34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E510C" w14:textId="77777777" w:rsidR="003A4B9E" w:rsidRPr="00054FF4" w:rsidRDefault="003A4B9E" w:rsidP="00BA2FD4">
                  <w:pPr>
                    <w:spacing w:line="240" w:lineRule="exact"/>
                    <w:jc w:val="center"/>
                    <w:rPr>
                      <w:rFonts w:eastAsia="標楷體"/>
                    </w:rPr>
                  </w:pPr>
                  <w:r w:rsidRPr="00054FF4">
                    <w:rPr>
                      <w:rFonts w:eastAsia="標楷體"/>
                    </w:rPr>
                    <w:t>14.60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34B0" w14:textId="76119764" w:rsidR="003A4B9E" w:rsidRPr="00054FF4" w:rsidRDefault="003A4B9E" w:rsidP="00BA2FD4">
                  <w:pPr>
                    <w:spacing w:line="240" w:lineRule="exact"/>
                    <w:jc w:val="center"/>
                    <w:rPr>
                      <w:rFonts w:eastAsia="標楷體"/>
                    </w:rPr>
                  </w:pPr>
                  <w:r w:rsidRPr="00054FF4">
                    <w:rPr>
                      <w:rFonts w:eastAsia="標楷體"/>
                    </w:rPr>
                    <w:t>13.29</w:t>
                  </w:r>
                </w:p>
              </w:tc>
              <w:tc>
                <w:tcPr>
                  <w:tcW w:w="13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8A438B" w14:textId="0B8E1DE0" w:rsidR="003A4B9E" w:rsidRPr="00054FF4" w:rsidRDefault="003A4B9E" w:rsidP="00BA2FD4">
                  <w:pPr>
                    <w:spacing w:line="240" w:lineRule="exact"/>
                    <w:jc w:val="center"/>
                    <w:rPr>
                      <w:rFonts w:eastAsia="標楷體"/>
                    </w:rPr>
                  </w:pPr>
                  <w:r w:rsidRPr="00054FF4">
                    <w:t>14.41</w:t>
                  </w:r>
                </w:p>
              </w:tc>
            </w:tr>
            <w:tr w:rsidR="003A4B9E" w:rsidRPr="00054FF4" w14:paraId="30E91900" w14:textId="77777777" w:rsidTr="00BA2FD4">
              <w:trPr>
                <w:trHeight w:val="210"/>
              </w:trPr>
              <w:tc>
                <w:tcPr>
                  <w:tcW w:w="175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E31E3" w14:textId="77777777" w:rsidR="003A4B9E" w:rsidRPr="00054FF4" w:rsidRDefault="003A4B9E" w:rsidP="003A4B9E">
                  <w:pPr>
                    <w:spacing w:line="240" w:lineRule="exact"/>
                    <w:jc w:val="center"/>
                    <w:rPr>
                      <w:rFonts w:eastAsia="標楷體"/>
                    </w:rPr>
                  </w:pPr>
                  <w:r w:rsidRPr="00054FF4">
                    <w:rPr>
                      <w:rFonts w:eastAsia="標楷體"/>
                    </w:rPr>
                    <w:t>上市其他類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C9893" w14:textId="77777777" w:rsidR="003A4B9E" w:rsidRPr="00054FF4" w:rsidRDefault="003A4B9E" w:rsidP="00BA2FD4">
                  <w:pPr>
                    <w:spacing w:line="240" w:lineRule="exact"/>
                    <w:jc w:val="center"/>
                    <w:rPr>
                      <w:rFonts w:eastAsia="標楷體"/>
                    </w:rPr>
                  </w:pPr>
                  <w:r w:rsidRPr="00054FF4">
                    <w:rPr>
                      <w:rFonts w:eastAsia="標楷體"/>
                    </w:rPr>
                    <w:t>14.70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60156" w14:textId="77777777" w:rsidR="003A4B9E" w:rsidRPr="00054FF4" w:rsidRDefault="003A4B9E" w:rsidP="00BA2FD4">
                  <w:pPr>
                    <w:spacing w:line="240" w:lineRule="exact"/>
                    <w:jc w:val="center"/>
                    <w:rPr>
                      <w:rFonts w:eastAsia="標楷體"/>
                    </w:rPr>
                  </w:pPr>
                  <w:r w:rsidRPr="00054FF4">
                    <w:rPr>
                      <w:rFonts w:eastAsia="標楷體"/>
                    </w:rPr>
                    <w:t>14.39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3A74" w14:textId="77777777" w:rsidR="003A4B9E" w:rsidRPr="00054FF4" w:rsidRDefault="003A4B9E" w:rsidP="00BA2FD4">
                  <w:pPr>
                    <w:spacing w:line="240" w:lineRule="exact"/>
                    <w:jc w:val="center"/>
                    <w:rPr>
                      <w:rFonts w:eastAsia="標楷體"/>
                    </w:rPr>
                  </w:pPr>
                  <w:r w:rsidRPr="00054FF4">
                    <w:rPr>
                      <w:rFonts w:eastAsia="標楷體"/>
                    </w:rPr>
                    <w:t>13.72</w:t>
                  </w:r>
                </w:p>
              </w:tc>
              <w:tc>
                <w:tcPr>
                  <w:tcW w:w="13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253181" w14:textId="661CCEBF" w:rsidR="003A4B9E" w:rsidRPr="00054FF4" w:rsidRDefault="003A4B9E" w:rsidP="00BA2FD4">
                  <w:pPr>
                    <w:spacing w:line="240" w:lineRule="exact"/>
                    <w:jc w:val="center"/>
                    <w:rPr>
                      <w:rFonts w:eastAsia="標楷體"/>
                    </w:rPr>
                  </w:pPr>
                  <w:r w:rsidRPr="00054FF4">
                    <w:t>14.27</w:t>
                  </w:r>
                </w:p>
              </w:tc>
            </w:tr>
          </w:tbl>
          <w:p w14:paraId="7970E77E" w14:textId="77777777" w:rsidR="0025422E" w:rsidRPr="00054FF4" w:rsidRDefault="006C5699">
            <w:pPr>
              <w:snapToGrid w:val="0"/>
              <w:spacing w:line="240" w:lineRule="exact"/>
              <w:ind w:firstLine="464"/>
              <w:jc w:val="both"/>
              <w:rPr>
                <w:rFonts w:eastAsia="標楷體"/>
                <w:sz w:val="20"/>
                <w:szCs w:val="20"/>
              </w:rPr>
            </w:pPr>
            <w:r w:rsidRPr="00054FF4">
              <w:rPr>
                <w:rFonts w:eastAsia="標楷體"/>
                <w:sz w:val="20"/>
                <w:szCs w:val="20"/>
              </w:rPr>
              <w:t>資料來源：臺灣證券交易所及財團法人中華民國證券櫃檯買賣中心網站。</w:t>
            </w:r>
          </w:p>
          <w:p w14:paraId="72C0F985" w14:textId="216EA8C8" w:rsidR="00A92B50" w:rsidRPr="009620CB" w:rsidRDefault="00A92B50" w:rsidP="00A92B50">
            <w:pPr>
              <w:snapToGrid w:val="0"/>
              <w:spacing w:before="60" w:after="60" w:line="360" w:lineRule="exact"/>
              <w:ind w:firstLine="480"/>
              <w:jc w:val="both"/>
              <w:rPr>
                <w:rFonts w:eastAsia="標楷體"/>
              </w:rPr>
            </w:pPr>
            <w:r w:rsidRPr="009620CB">
              <w:rPr>
                <w:rFonts w:eastAsia="標楷體"/>
              </w:rPr>
              <w:t>參考該公司</w:t>
            </w:r>
            <w:proofErr w:type="gramStart"/>
            <w:r w:rsidRPr="009620CB">
              <w:rPr>
                <w:rFonts w:eastAsia="標楷體"/>
              </w:rPr>
              <w:t>採</w:t>
            </w:r>
            <w:proofErr w:type="gramEnd"/>
            <w:r w:rsidRPr="009620CB">
              <w:rPr>
                <w:rFonts w:eastAsia="標楷體"/>
              </w:rPr>
              <w:t>樣同業及上市櫃其他類股最近三個月</w:t>
            </w:r>
            <w:r w:rsidRPr="009620CB">
              <w:rPr>
                <w:rFonts w:eastAsia="標楷體"/>
              </w:rPr>
              <w:t>(111</w:t>
            </w:r>
            <w:r w:rsidRPr="009620CB">
              <w:rPr>
                <w:rFonts w:eastAsia="標楷體"/>
              </w:rPr>
              <w:t>年</w:t>
            </w:r>
            <w:r w:rsidRPr="009620CB">
              <w:rPr>
                <w:rFonts w:eastAsia="標楷體"/>
              </w:rPr>
              <w:t>4</w:t>
            </w:r>
            <w:r w:rsidRPr="009620CB">
              <w:rPr>
                <w:rFonts w:eastAsia="標楷體"/>
              </w:rPr>
              <w:t>月</w:t>
            </w:r>
            <w:r w:rsidRPr="009620CB">
              <w:rPr>
                <w:rFonts w:eastAsia="標楷體"/>
              </w:rPr>
              <w:t>~6</w:t>
            </w:r>
            <w:r w:rsidRPr="009620CB">
              <w:rPr>
                <w:rFonts w:eastAsia="標楷體"/>
              </w:rPr>
              <w:t>月</w:t>
            </w:r>
            <w:r w:rsidRPr="009620CB">
              <w:rPr>
                <w:rFonts w:eastAsia="標楷體"/>
              </w:rPr>
              <w:t>)</w:t>
            </w:r>
            <w:r w:rsidRPr="009620CB">
              <w:rPr>
                <w:rFonts w:eastAsia="標楷體"/>
              </w:rPr>
              <w:t>平均本益比，</w:t>
            </w:r>
            <w:proofErr w:type="gramStart"/>
            <w:r w:rsidRPr="009620CB">
              <w:rPr>
                <w:rFonts w:eastAsia="標楷體"/>
              </w:rPr>
              <w:t>採</w:t>
            </w:r>
            <w:proofErr w:type="gramEnd"/>
            <w:r w:rsidRPr="009620CB">
              <w:rPr>
                <w:rFonts w:eastAsia="標楷體"/>
              </w:rPr>
              <w:t>樣同業及其他類之平均本益比區間為</w:t>
            </w:r>
            <w:r w:rsidRPr="009620CB">
              <w:rPr>
                <w:rFonts w:eastAsia="標楷體" w:hint="eastAsia"/>
              </w:rPr>
              <w:t>9.99~</w:t>
            </w:r>
            <w:r w:rsidRPr="009620CB">
              <w:t>14.41</w:t>
            </w:r>
            <w:r w:rsidRPr="009620CB">
              <w:rPr>
                <w:rFonts w:eastAsia="標楷體"/>
              </w:rPr>
              <w:t>倍，以該公司</w:t>
            </w:r>
            <w:proofErr w:type="gramStart"/>
            <w:r w:rsidRPr="009620CB">
              <w:rPr>
                <w:rFonts w:eastAsia="標楷體" w:hint="eastAsia"/>
              </w:rPr>
              <w:t>1</w:t>
            </w:r>
            <w:r w:rsidRPr="009620CB">
              <w:rPr>
                <w:rFonts w:eastAsia="標楷體"/>
              </w:rPr>
              <w:t>10</w:t>
            </w:r>
            <w:proofErr w:type="gramEnd"/>
            <w:r w:rsidRPr="009620CB">
              <w:rPr>
                <w:rFonts w:eastAsia="標楷體" w:hint="eastAsia"/>
              </w:rPr>
              <w:t>年度</w:t>
            </w:r>
            <w:r w:rsidRPr="009620CB">
              <w:rPr>
                <w:rFonts w:eastAsia="標楷體"/>
              </w:rPr>
              <w:t>經會計師查核簽證之財務報告稅後淨利為</w:t>
            </w:r>
            <w:r w:rsidRPr="009620CB">
              <w:rPr>
                <w:rFonts w:eastAsia="標楷體"/>
              </w:rPr>
              <w:t>124,612</w:t>
            </w:r>
            <w:r w:rsidRPr="009620CB">
              <w:rPr>
                <w:rFonts w:eastAsia="標楷體"/>
              </w:rPr>
              <w:t>仟元，依</w:t>
            </w:r>
            <w:r w:rsidRPr="009620CB">
              <w:rPr>
                <w:rFonts w:eastAsia="標楷體"/>
              </w:rPr>
              <w:t>110</w:t>
            </w:r>
            <w:r w:rsidRPr="009620CB">
              <w:rPr>
                <w:rFonts w:eastAsia="標楷體"/>
              </w:rPr>
              <w:t>年</w:t>
            </w:r>
            <w:r w:rsidRPr="009620CB">
              <w:rPr>
                <w:rFonts w:eastAsia="標楷體"/>
              </w:rPr>
              <w:t>12</w:t>
            </w:r>
            <w:r w:rsidRPr="009620CB">
              <w:rPr>
                <w:rFonts w:eastAsia="標楷體"/>
              </w:rPr>
              <w:t>月底流通在外之股數</w:t>
            </w:r>
            <w:r w:rsidRPr="009620CB">
              <w:rPr>
                <w:rFonts w:eastAsia="標楷體"/>
              </w:rPr>
              <w:t>16,500</w:t>
            </w:r>
            <w:r w:rsidRPr="009620CB">
              <w:rPr>
                <w:rFonts w:eastAsia="標楷體"/>
              </w:rPr>
              <w:t>仟股核算之每股稅後盈餘為</w:t>
            </w:r>
            <w:r w:rsidRPr="009620CB">
              <w:rPr>
                <w:rFonts w:eastAsia="標楷體"/>
              </w:rPr>
              <w:t>7.55</w:t>
            </w:r>
            <w:r w:rsidRPr="009620CB">
              <w:rPr>
                <w:rFonts w:eastAsia="標楷體"/>
              </w:rPr>
              <w:t>元為計算基礎，按上述本益比區間計算其參考價格，價格區間約為</w:t>
            </w:r>
            <w:r w:rsidRPr="009620CB">
              <w:rPr>
                <w:rFonts w:eastAsia="標楷體"/>
              </w:rPr>
              <w:t>75.42~108.80</w:t>
            </w:r>
            <w:r w:rsidRPr="009620CB">
              <w:rPr>
                <w:rFonts w:eastAsia="標楷體"/>
              </w:rPr>
              <w:t>元</w:t>
            </w:r>
            <w:r w:rsidRPr="009620CB">
              <w:rPr>
                <w:rFonts w:eastAsia="標楷體" w:hint="eastAsia"/>
              </w:rPr>
              <w:t>，經</w:t>
            </w:r>
            <w:proofErr w:type="gramStart"/>
            <w:r w:rsidRPr="009620CB">
              <w:rPr>
                <w:rFonts w:eastAsia="標楷體" w:hint="eastAsia"/>
              </w:rPr>
              <w:t>考量興櫃市場</w:t>
            </w:r>
            <w:proofErr w:type="gramEnd"/>
            <w:r w:rsidRPr="009620CB">
              <w:rPr>
                <w:rFonts w:eastAsia="標楷體" w:hint="eastAsia"/>
              </w:rPr>
              <w:t>流動性風險，以八</w:t>
            </w:r>
            <w:proofErr w:type="gramStart"/>
            <w:r w:rsidRPr="009620CB">
              <w:rPr>
                <w:rFonts w:eastAsia="標楷體" w:hint="eastAsia"/>
              </w:rPr>
              <w:t>折設算</w:t>
            </w:r>
            <w:proofErr w:type="gramEnd"/>
            <w:r w:rsidRPr="009620CB">
              <w:rPr>
                <w:rFonts w:eastAsia="標楷體" w:hint="eastAsia"/>
              </w:rPr>
              <w:t>後之參考價格區間為</w:t>
            </w:r>
            <w:r w:rsidRPr="009620CB">
              <w:rPr>
                <w:rFonts w:eastAsia="標楷體" w:hint="eastAsia"/>
              </w:rPr>
              <w:t>60.34</w:t>
            </w:r>
            <w:r w:rsidRPr="009620CB">
              <w:rPr>
                <w:rFonts w:eastAsia="標楷體"/>
              </w:rPr>
              <w:t>~87.04</w:t>
            </w:r>
            <w:r w:rsidRPr="009620CB">
              <w:rPr>
                <w:rFonts w:eastAsia="標楷體" w:hint="eastAsia"/>
              </w:rPr>
              <w:t>元</w:t>
            </w:r>
            <w:r w:rsidRPr="009620CB">
              <w:rPr>
                <w:rFonts w:eastAsia="標楷體"/>
              </w:rPr>
              <w:t>。</w:t>
            </w:r>
          </w:p>
          <w:p w14:paraId="3E494566" w14:textId="77777777" w:rsidR="0025422E" w:rsidRPr="00054FF4" w:rsidRDefault="006C5699" w:rsidP="00054FF4">
            <w:pPr>
              <w:snapToGrid w:val="0"/>
              <w:spacing w:before="60" w:after="60" w:line="360" w:lineRule="exact"/>
              <w:ind w:firstLine="480"/>
              <w:jc w:val="both"/>
            </w:pPr>
            <w:r w:rsidRPr="009620CB">
              <w:rPr>
                <w:rFonts w:eastAsia="標楷體" w:hint="eastAsia"/>
              </w:rPr>
              <w:t>整體而言，本</w:t>
            </w:r>
            <w:proofErr w:type="gramStart"/>
            <w:r w:rsidRPr="009620CB">
              <w:rPr>
                <w:rFonts w:eastAsia="標楷體" w:hint="eastAsia"/>
              </w:rPr>
              <w:t>次興櫃</w:t>
            </w:r>
            <w:proofErr w:type="gramEnd"/>
            <w:r w:rsidRPr="009620CB">
              <w:rPr>
                <w:rFonts w:eastAsia="標楷體" w:hint="eastAsia"/>
              </w:rPr>
              <w:t>認購價格之訂定</w:t>
            </w:r>
            <w:r w:rsidRPr="0022216D">
              <w:rPr>
                <w:rFonts w:eastAsia="標楷體" w:hint="eastAsia"/>
              </w:rPr>
              <w:t>除依國際慣用之評價方法計算該公司之合理價格，另參酌該公司經營績效、獲利情況、所處市場環境、產業未來成長性及同業之市場狀況，並考量總體經濟環境因素及</w:t>
            </w:r>
            <w:proofErr w:type="gramStart"/>
            <w:r w:rsidRPr="0022216D">
              <w:rPr>
                <w:rFonts w:eastAsia="標楷體" w:hint="eastAsia"/>
              </w:rPr>
              <w:t>巿</w:t>
            </w:r>
            <w:proofErr w:type="gramEnd"/>
            <w:r w:rsidRPr="0022216D">
              <w:rPr>
                <w:rFonts w:eastAsia="標楷體" w:hint="eastAsia"/>
              </w:rPr>
              <w:t>場流動性風險後，本輔導推薦證券商與該公司共同議定之每股認購價格為</w:t>
            </w:r>
            <w:r w:rsidRPr="0022216D">
              <w:rPr>
                <w:rFonts w:eastAsia="標楷體"/>
              </w:rPr>
              <w:t>63.5</w:t>
            </w:r>
            <w:r w:rsidRPr="0022216D">
              <w:rPr>
                <w:rFonts w:eastAsia="標楷體" w:hint="eastAsia"/>
              </w:rPr>
              <w:t>元，尚屬合理。</w:t>
            </w:r>
          </w:p>
        </w:tc>
      </w:tr>
    </w:tbl>
    <w:p w14:paraId="1A703AF0" w14:textId="77777777" w:rsidR="0025422E" w:rsidRDefault="0025422E">
      <w:pPr>
        <w:jc w:val="both"/>
        <w:rPr>
          <w:rFonts w:eastAsia="標楷體"/>
        </w:rPr>
      </w:pPr>
    </w:p>
    <w:tbl>
      <w:tblPr>
        <w:tblW w:w="9568" w:type="dxa"/>
        <w:tblCellMar>
          <w:left w:w="10" w:type="dxa"/>
          <w:right w:w="10" w:type="dxa"/>
        </w:tblCellMar>
        <w:tblLook w:val="04A0" w:firstRow="1" w:lastRow="0" w:firstColumn="1" w:lastColumn="0" w:noHBand="0" w:noVBand="1"/>
      </w:tblPr>
      <w:tblGrid>
        <w:gridCol w:w="9568"/>
      </w:tblGrid>
      <w:tr w:rsidR="0025422E" w14:paraId="18F6CC4F" w14:textId="77777777" w:rsidTr="0022216D">
        <w:trPr>
          <w:trHeight w:val="680"/>
        </w:trPr>
        <w:tc>
          <w:tcPr>
            <w:tcW w:w="9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bookmarkStart w:id="9" w:name="公司簡介"/>
          <w:bookmarkEnd w:id="9"/>
          <w:p w14:paraId="5E91C31B" w14:textId="77777777" w:rsidR="0025422E" w:rsidRDefault="006C5699">
            <w:pPr>
              <w:spacing w:line="480" w:lineRule="auto"/>
              <w:jc w:val="center"/>
            </w:pPr>
            <w:r>
              <w:rPr>
                <w:rFonts w:eastAsia="標楷體"/>
                <w:noProof/>
                <w:sz w:val="20"/>
              </w:rPr>
              <mc:AlternateContent>
                <mc:Choice Requires="wps">
                  <w:drawing>
                    <wp:anchor distT="0" distB="0" distL="114300" distR="114300" simplePos="0" relativeHeight="251651584" behindDoc="1" locked="0" layoutInCell="1" allowOverlap="1" wp14:anchorId="01745A8D" wp14:editId="67C28E0A">
                      <wp:simplePos x="0" y="0"/>
                      <wp:positionH relativeFrom="column">
                        <wp:posOffset>-13972</wp:posOffset>
                      </wp:positionH>
                      <wp:positionV relativeFrom="paragraph">
                        <wp:posOffset>-6345</wp:posOffset>
                      </wp:positionV>
                      <wp:extent cx="6057269" cy="502289"/>
                      <wp:effectExtent l="0" t="0" r="631" b="0"/>
                      <wp:wrapNone/>
                      <wp:docPr id="14" name="Text Box 53"/>
                      <wp:cNvGraphicFramePr/>
                      <a:graphic xmlns:a="http://schemas.openxmlformats.org/drawingml/2006/main">
                        <a:graphicData uri="http://schemas.microsoft.com/office/word/2010/wordprocessingShape">
                          <wps:wsp>
                            <wps:cNvSpPr txBox="1"/>
                            <wps:spPr>
                              <a:xfrm>
                                <a:off x="0" y="0"/>
                                <a:ext cx="6057269" cy="502289"/>
                              </a:xfrm>
                              <a:prstGeom prst="rect">
                                <a:avLst/>
                              </a:prstGeom>
                              <a:solidFill>
                                <a:srgbClr val="EDEDED"/>
                              </a:solidFill>
                              <a:ln>
                                <a:noFill/>
                                <a:prstDash/>
                              </a:ln>
                            </wps:spPr>
                            <wps:txbx>
                              <w:txbxContent>
                                <w:p w14:paraId="7132F96E" w14:textId="77777777" w:rsidR="00A92B50" w:rsidRDefault="00A92B50"/>
                              </w:txbxContent>
                            </wps:txbx>
                            <wps:bodyPr vert="horz" wrap="square" lIns="91440" tIns="45720" rIns="91440" bIns="45720" anchor="t" anchorCtr="0" compatLnSpc="0">
                              <a:noAutofit/>
                            </wps:bodyPr>
                          </wps:wsp>
                        </a:graphicData>
                      </a:graphic>
                    </wp:anchor>
                  </w:drawing>
                </mc:Choice>
                <mc:Fallback>
                  <w:pict>
                    <v:shape w14:anchorId="01745A8D" id="Text Box 53" o:spid="_x0000_s1028" type="#_x0000_t202" style="position:absolute;left:0;text-align:left;margin-left:-1.1pt;margin-top:-.5pt;width:476.95pt;height:39.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" fillcolor="#ededed" stroked="f">
                      <v:textbox>
                        <w:txbxContent>
                          <w:p w14:paraId="7132F96E" w14:textId="77777777" w:rsidR="00A92B50" w:rsidRDefault="00A92B50"/>
                        </w:txbxContent>
                      </v:textbox>
                    </v:shape>
                  </w:pict>
                </mc:Fallback>
              </mc:AlternateContent>
            </w:r>
            <w:r>
              <w:rPr>
                <w:rFonts w:eastAsia="標楷體"/>
                <w:b/>
                <w:bCs/>
              </w:rPr>
              <w:t>公司簡介</w:t>
            </w:r>
            <w:r>
              <w:rPr>
                <w:rFonts w:eastAsia="標楷體"/>
                <w:b/>
                <w:bCs/>
              </w:rPr>
              <w:t>(</w:t>
            </w:r>
            <w:r>
              <w:rPr>
                <w:rFonts w:eastAsia="標楷體"/>
                <w:b/>
                <w:bCs/>
              </w:rPr>
              <w:t>公司介紹、歷史沿革、經營理念、未來展望等</w:t>
            </w:r>
            <w:r>
              <w:rPr>
                <w:rFonts w:eastAsia="標楷體"/>
                <w:b/>
                <w:bCs/>
              </w:rPr>
              <w:t>)</w:t>
            </w:r>
          </w:p>
        </w:tc>
      </w:tr>
      <w:tr w:rsidR="0025422E" w14:paraId="6C837E59" w14:textId="77777777">
        <w:tc>
          <w:tcPr>
            <w:tcW w:w="9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08C2F2" w14:textId="77777777" w:rsidR="0025422E" w:rsidRDefault="006C5699">
            <w:pPr>
              <w:pStyle w:val="HTML"/>
              <w:spacing w:after="190" w:line="360" w:lineRule="exact"/>
              <w:ind w:right="151"/>
              <w:jc w:val="both"/>
            </w:pPr>
            <w:bookmarkStart w:id="10" w:name="_Toc237081364"/>
            <w:r>
              <w:rPr>
                <w:rFonts w:ascii="Times New Roman" w:eastAsia="標楷體" w:hAnsi="Times New Roman" w:cs="Times New Roman"/>
                <w:b/>
                <w:sz w:val="24"/>
                <w:szCs w:val="24"/>
              </w:rPr>
              <w:t>一、公</w:t>
            </w:r>
            <w:bookmarkStart w:id="11" w:name="公司沿革"/>
            <w:bookmarkEnd w:id="11"/>
            <w:r>
              <w:rPr>
                <w:rFonts w:ascii="Times New Roman" w:eastAsia="標楷體" w:hAnsi="Times New Roman" w:cs="Times New Roman"/>
                <w:b/>
                <w:sz w:val="24"/>
                <w:szCs w:val="24"/>
              </w:rPr>
              <w:t>司介紹</w:t>
            </w:r>
            <w:bookmarkEnd w:id="10"/>
          </w:p>
          <w:p w14:paraId="1E2BAC5C" w14:textId="5BA79B94" w:rsidR="0025422E" w:rsidRDefault="006C5699">
            <w:pPr>
              <w:suppressAutoHyphens w:val="0"/>
              <w:autoSpaceDE w:val="0"/>
              <w:ind w:left="480" w:firstLine="480"/>
              <w:jc w:val="both"/>
              <w:textAlignment w:val="auto"/>
              <w:rPr>
                <w:rFonts w:eastAsia="標楷體"/>
              </w:rPr>
            </w:pPr>
            <w:r>
              <w:rPr>
                <w:rFonts w:eastAsia="標楷體"/>
              </w:rPr>
              <w:t>伯</w:t>
            </w:r>
            <w:proofErr w:type="gramStart"/>
            <w:r>
              <w:rPr>
                <w:rFonts w:eastAsia="標楷體"/>
              </w:rPr>
              <w:t>鑫</w:t>
            </w:r>
            <w:proofErr w:type="gramEnd"/>
            <w:r>
              <w:rPr>
                <w:rFonts w:eastAsia="標楷體"/>
              </w:rPr>
              <w:t>工具股份有限公司</w:t>
            </w:r>
            <w:r>
              <w:rPr>
                <w:rFonts w:eastAsia="標楷體"/>
              </w:rPr>
              <w:t>(</w:t>
            </w:r>
            <w:r>
              <w:rPr>
                <w:rFonts w:eastAsia="標楷體"/>
              </w:rPr>
              <w:t>以下簡稱伯</w:t>
            </w:r>
            <w:proofErr w:type="gramStart"/>
            <w:r>
              <w:rPr>
                <w:rFonts w:eastAsia="標楷體"/>
              </w:rPr>
              <w:t>鑫</w:t>
            </w:r>
            <w:proofErr w:type="gramEnd"/>
            <w:r>
              <w:rPr>
                <w:rFonts w:eastAsia="標楷體"/>
              </w:rPr>
              <w:t>公司或該公司</w:t>
            </w:r>
            <w:r>
              <w:rPr>
                <w:rFonts w:eastAsia="標楷體"/>
              </w:rPr>
              <w:t>)</w:t>
            </w:r>
            <w:r>
              <w:rPr>
                <w:rFonts w:eastAsia="標楷體"/>
              </w:rPr>
              <w:t>設立於民國</w:t>
            </w:r>
            <w:r>
              <w:rPr>
                <w:rFonts w:eastAsia="標楷體"/>
              </w:rPr>
              <w:t>73</w:t>
            </w:r>
            <w:r>
              <w:rPr>
                <w:rFonts w:eastAsia="標楷體"/>
              </w:rPr>
              <w:t>年</w:t>
            </w:r>
            <w:r>
              <w:rPr>
                <w:rFonts w:eastAsia="標楷體"/>
              </w:rPr>
              <w:t>4</w:t>
            </w:r>
            <w:r>
              <w:rPr>
                <w:rFonts w:eastAsia="標楷體"/>
              </w:rPr>
              <w:t>月</w:t>
            </w:r>
            <w:r>
              <w:rPr>
                <w:rFonts w:eastAsia="標楷體"/>
              </w:rPr>
              <w:t>24</w:t>
            </w:r>
            <w:r>
              <w:rPr>
                <w:rFonts w:eastAsia="標楷體"/>
              </w:rPr>
              <w:t>日，主要從事工業級活動扳手</w:t>
            </w:r>
            <w:proofErr w:type="gramStart"/>
            <w:r>
              <w:rPr>
                <w:rFonts w:eastAsia="標楷體"/>
              </w:rPr>
              <w:t>及鉗類等</w:t>
            </w:r>
            <w:proofErr w:type="gramEnd"/>
            <w:r>
              <w:rPr>
                <w:rFonts w:eastAsia="標楷體"/>
              </w:rPr>
              <w:t>手工具之研發、製造及銷售，該公司具有深厚研發能量及紮實的生產製造技術，突破舊有</w:t>
            </w:r>
            <w:r>
              <w:rPr>
                <w:rFonts w:eastAsia="標楷體"/>
              </w:rPr>
              <w:t>OEM</w:t>
            </w:r>
            <w:r>
              <w:rPr>
                <w:rFonts w:eastAsia="標楷體"/>
              </w:rPr>
              <w:t>模式，以自主研發的</w:t>
            </w:r>
            <w:r>
              <w:rPr>
                <w:rFonts w:eastAsia="標楷體"/>
              </w:rPr>
              <w:t>ODM</w:t>
            </w:r>
            <w:r>
              <w:rPr>
                <w:rFonts w:eastAsia="標楷體"/>
              </w:rPr>
              <w:t>作為經營主軸，過去面對東南亞國家同業的價格競爭，伯</w:t>
            </w:r>
            <w:proofErr w:type="gramStart"/>
            <w:r>
              <w:rPr>
                <w:rFonts w:eastAsia="標楷體"/>
              </w:rPr>
              <w:t>鑫</w:t>
            </w:r>
            <w:proofErr w:type="gramEnd"/>
            <w:r>
              <w:rPr>
                <w:rFonts w:eastAsia="標楷體"/>
              </w:rPr>
              <w:t>公司選擇專注在『工業級、專業級』產品市場</w:t>
            </w:r>
            <w:r>
              <w:rPr>
                <w:rFonts w:eastAsia="標楷體"/>
              </w:rPr>
              <w:t>(</w:t>
            </w:r>
            <w:r>
              <w:rPr>
                <w:rFonts w:eastAsia="標楷體"/>
              </w:rPr>
              <w:t>品質為首要考量，扭力及間隙達國際標準</w:t>
            </w:r>
            <w:r>
              <w:rPr>
                <w:rFonts w:eastAsia="標楷體"/>
              </w:rPr>
              <w:t>)</w:t>
            </w:r>
            <w:r>
              <w:rPr>
                <w:rFonts w:eastAsia="標楷體"/>
              </w:rPr>
              <w:t>，主要生產工業級活動扳手、棘輪活動扳手、棘輪複合扳手及其它</w:t>
            </w:r>
            <w:proofErr w:type="gramStart"/>
            <w:r>
              <w:rPr>
                <w:rFonts w:eastAsia="標楷體"/>
              </w:rPr>
              <w:t>專業級手工具</w:t>
            </w:r>
            <w:proofErr w:type="gramEnd"/>
            <w:r>
              <w:rPr>
                <w:rFonts w:eastAsia="標楷體"/>
              </w:rPr>
              <w:t>等。該公司持續研發可適合使用於各種領域的產品並嚴格要求產品扭力與壽命的表現，達到國際平均水準</w:t>
            </w:r>
            <w:bookmarkStart w:id="12" w:name="_GoBack"/>
            <w:bookmarkEnd w:id="12"/>
            <w:r>
              <w:rPr>
                <w:rFonts w:eastAsia="標楷體"/>
              </w:rPr>
              <w:t>，近年來已逐漸取代歐美自行生產的產品，</w:t>
            </w:r>
            <w:r w:rsidR="00F4229D" w:rsidRPr="00CC6516">
              <w:rPr>
                <w:rFonts w:eastAsia="標楷體" w:hint="eastAsia"/>
              </w:rPr>
              <w:t>為</w:t>
            </w:r>
            <w:r>
              <w:rPr>
                <w:rFonts w:eastAsia="標楷體"/>
              </w:rPr>
              <w:t>國內專精於「活動扳手」生產的製造工廠，且專注於工業級及專業級之產品市場。</w:t>
            </w:r>
          </w:p>
          <w:p w14:paraId="0C801539" w14:textId="5B8D2FC5" w:rsidR="0025422E" w:rsidRDefault="006C5699" w:rsidP="0022216D">
            <w:pPr>
              <w:suppressAutoHyphens w:val="0"/>
              <w:autoSpaceDE w:val="0"/>
              <w:spacing w:beforeLines="30" w:before="147"/>
              <w:ind w:left="482" w:firstLine="482"/>
              <w:jc w:val="both"/>
              <w:textAlignment w:val="auto"/>
              <w:rPr>
                <w:rFonts w:eastAsia="標楷體"/>
              </w:rPr>
            </w:pPr>
            <w:r>
              <w:rPr>
                <w:rFonts w:eastAsia="標楷體"/>
              </w:rPr>
              <w:t>該公司以工業級活動扳手</w:t>
            </w:r>
            <w:r>
              <w:rPr>
                <w:rFonts w:eastAsia="標楷體"/>
              </w:rPr>
              <w:t>(4</w:t>
            </w:r>
            <w:proofErr w:type="gramStart"/>
            <w:r>
              <w:rPr>
                <w:rFonts w:eastAsia="標楷體"/>
              </w:rPr>
              <w:t>”</w:t>
            </w:r>
            <w:proofErr w:type="gramEnd"/>
            <w:r>
              <w:rPr>
                <w:rFonts w:eastAsia="標楷體"/>
              </w:rPr>
              <w:t>~ 24</w:t>
            </w:r>
            <w:proofErr w:type="gramStart"/>
            <w:r>
              <w:rPr>
                <w:rFonts w:eastAsia="標楷體"/>
              </w:rPr>
              <w:t>”</w:t>
            </w:r>
            <w:proofErr w:type="gramEnd"/>
            <w:r>
              <w:rPr>
                <w:rFonts w:eastAsia="標楷體"/>
              </w:rPr>
              <w:t>全系列產品</w:t>
            </w:r>
            <w:r>
              <w:rPr>
                <w:rFonts w:eastAsia="標楷體"/>
              </w:rPr>
              <w:t>)</w:t>
            </w:r>
            <w:r>
              <w:rPr>
                <w:rFonts w:eastAsia="標楷體"/>
              </w:rPr>
              <w:t>為主軸發展方向，主要技術來源係由公司長期培養研發人員，並與經濟部工業局、金屬工業研究發展中心、工業技術研究院與國內學術機構進行專案研究計劃及團隊自行開發而來，專利數量超過</w:t>
            </w:r>
            <w:r>
              <w:rPr>
                <w:rFonts w:eastAsia="標楷體"/>
              </w:rPr>
              <w:t>200</w:t>
            </w:r>
            <w:r>
              <w:rPr>
                <w:rFonts w:eastAsia="標楷體"/>
              </w:rPr>
              <w:t>項，產品類型超過</w:t>
            </w:r>
            <w:r>
              <w:rPr>
                <w:rFonts w:eastAsia="標楷體"/>
              </w:rPr>
              <w:t>150</w:t>
            </w:r>
            <w:r>
              <w:rPr>
                <w:rFonts w:eastAsia="標楷體"/>
              </w:rPr>
              <w:t>種。該公司主要客戶為全球活動扳手品牌商，產品外銷近八成，以歐美市場為主，生產的活動扳手，除少部分</w:t>
            </w:r>
            <w:r>
              <w:rPr>
                <w:rFonts w:eastAsia="標楷體"/>
              </w:rPr>
              <w:t>DIY</w:t>
            </w:r>
            <w:r>
              <w:rPr>
                <w:rFonts w:eastAsia="標楷體"/>
              </w:rPr>
              <w:t>使用外，主要用於水電、機械、建築、礦業、油田等專業工業級師傅使用。</w:t>
            </w:r>
            <w:proofErr w:type="gramStart"/>
            <w:r>
              <w:rPr>
                <w:rFonts w:eastAsia="標楷體"/>
              </w:rPr>
              <w:t>此外，</w:t>
            </w:r>
            <w:proofErr w:type="gramEnd"/>
            <w:r>
              <w:rPr>
                <w:rFonts w:eastAsia="標楷體"/>
              </w:rPr>
              <w:t>該公司具備產品設計開發能力及生產設備設計及改良的能力，獨門專用機台及自動化機台有助目前少量多樣及不斷提升人因需求的手工具市場，</w:t>
            </w:r>
            <w:r w:rsidRPr="00BA7E5F">
              <w:rPr>
                <w:rFonts w:eastAsia="標楷體" w:hint="eastAsia"/>
              </w:rPr>
              <w:t>研發出多項巔覆傳統刻扳手工具形象的</w:t>
            </w:r>
            <w:r w:rsidRPr="008E088E">
              <w:rPr>
                <w:rFonts w:eastAsia="標楷體" w:hint="eastAsia"/>
              </w:rPr>
              <w:t>創舉</w:t>
            </w:r>
            <w:r>
              <w:rPr>
                <w:rFonts w:eastAsia="標楷體"/>
              </w:rPr>
              <w:t>，並屢獲國內外大獎。</w:t>
            </w:r>
          </w:p>
          <w:p w14:paraId="28BAF058" w14:textId="77777777" w:rsidR="0025422E" w:rsidRDefault="006C5699">
            <w:pPr>
              <w:spacing w:before="190" w:after="190" w:line="240" w:lineRule="exact"/>
              <w:ind w:right="151"/>
              <w:jc w:val="both"/>
              <w:rPr>
                <w:rFonts w:eastAsia="標楷體"/>
                <w:b/>
                <w:bCs/>
              </w:rPr>
            </w:pPr>
            <w:r>
              <w:rPr>
                <w:rFonts w:eastAsia="標楷體"/>
                <w:b/>
                <w:bCs/>
              </w:rPr>
              <w:lastRenderedPageBreak/>
              <w:t>二、歷史沿革</w:t>
            </w:r>
          </w:p>
          <w:tbl>
            <w:tblPr>
              <w:tblW w:w="8801" w:type="dxa"/>
              <w:tblInd w:w="508" w:type="dxa"/>
              <w:tblCellMar>
                <w:left w:w="10" w:type="dxa"/>
                <w:right w:w="10" w:type="dxa"/>
              </w:tblCellMar>
              <w:tblLook w:val="04A0" w:firstRow="1" w:lastRow="0" w:firstColumn="1" w:lastColumn="0" w:noHBand="0" w:noVBand="1"/>
            </w:tblPr>
            <w:tblGrid>
              <w:gridCol w:w="1288"/>
              <w:gridCol w:w="7513"/>
            </w:tblGrid>
            <w:tr w:rsidR="0025422E" w14:paraId="3B310DF4" w14:textId="77777777">
              <w:tc>
                <w:tcPr>
                  <w:tcW w:w="128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A32222" w14:textId="77777777" w:rsidR="0025422E" w:rsidRDefault="006C5699">
                  <w:pPr>
                    <w:snapToGrid w:val="0"/>
                    <w:spacing w:line="326" w:lineRule="exact"/>
                    <w:jc w:val="center"/>
                    <w:rPr>
                      <w:rFonts w:eastAsia="標楷體"/>
                      <w:color w:val="000000"/>
                    </w:rPr>
                  </w:pPr>
                  <w:r>
                    <w:rPr>
                      <w:rFonts w:eastAsia="標楷體"/>
                      <w:color w:val="000000"/>
                    </w:rPr>
                    <w:t>年度</w:t>
                  </w:r>
                </w:p>
              </w:tc>
              <w:tc>
                <w:tcPr>
                  <w:tcW w:w="751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B6134BD" w14:textId="77777777" w:rsidR="0025422E" w:rsidRDefault="006C5699">
                  <w:pPr>
                    <w:snapToGrid w:val="0"/>
                    <w:spacing w:line="326" w:lineRule="exact"/>
                    <w:ind w:left="238" w:hanging="238"/>
                    <w:jc w:val="center"/>
                    <w:rPr>
                      <w:rFonts w:eastAsia="標楷體"/>
                      <w:color w:val="000000"/>
                    </w:rPr>
                  </w:pPr>
                  <w:r>
                    <w:rPr>
                      <w:rFonts w:eastAsia="標楷體"/>
                      <w:color w:val="000000"/>
                    </w:rPr>
                    <w:t>重要紀事</w:t>
                  </w:r>
                </w:p>
              </w:tc>
            </w:tr>
            <w:tr w:rsidR="0025422E" w14:paraId="7C63E734"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F11491"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73</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2AEF118" w14:textId="77777777" w:rsidR="0025422E" w:rsidRDefault="006C5699">
                  <w:pPr>
                    <w:snapToGrid w:val="0"/>
                    <w:spacing w:line="326" w:lineRule="exact"/>
                    <w:jc w:val="both"/>
                    <w:rPr>
                      <w:rFonts w:eastAsia="標楷體"/>
                      <w:color w:val="000000"/>
                    </w:rPr>
                  </w:pPr>
                  <w:r>
                    <w:rPr>
                      <w:rFonts w:eastAsia="標楷體"/>
                      <w:color w:val="000000"/>
                    </w:rPr>
                    <w:t>伯</w:t>
                  </w:r>
                  <w:proofErr w:type="gramStart"/>
                  <w:r>
                    <w:rPr>
                      <w:rFonts w:eastAsia="標楷體"/>
                      <w:color w:val="000000"/>
                    </w:rPr>
                    <w:t>鑫</w:t>
                  </w:r>
                  <w:proofErr w:type="gramEnd"/>
                  <w:r>
                    <w:rPr>
                      <w:rFonts w:eastAsia="標楷體"/>
                      <w:color w:val="000000"/>
                    </w:rPr>
                    <w:t>工具股份有限公司成立，設立及實收資本額為新台幣</w:t>
                  </w:r>
                  <w:r>
                    <w:rPr>
                      <w:rFonts w:eastAsia="標楷體"/>
                      <w:color w:val="000000"/>
                    </w:rPr>
                    <w:t>600</w:t>
                  </w:r>
                  <w:r>
                    <w:rPr>
                      <w:rFonts w:eastAsia="標楷體"/>
                      <w:color w:val="000000"/>
                    </w:rPr>
                    <w:t>仟元。</w:t>
                  </w:r>
                </w:p>
              </w:tc>
            </w:tr>
            <w:tr w:rsidR="0025422E" w14:paraId="0AC6FF5E"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9ACA7"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B5158C3" w14:textId="77777777" w:rsidR="0025422E" w:rsidRDefault="006C5699">
                  <w:pPr>
                    <w:snapToGrid w:val="0"/>
                    <w:spacing w:line="326" w:lineRule="exact"/>
                    <w:jc w:val="both"/>
                    <w:rPr>
                      <w:rFonts w:eastAsia="標楷體"/>
                      <w:color w:val="000000"/>
                    </w:rPr>
                  </w:pPr>
                  <w:r>
                    <w:rPr>
                      <w:rFonts w:eastAsia="標楷體"/>
                      <w:color w:val="000000"/>
                    </w:rPr>
                    <w:t>現金增資新台幣</w:t>
                  </w:r>
                  <w:r>
                    <w:rPr>
                      <w:rFonts w:eastAsia="標楷體"/>
                      <w:color w:val="000000"/>
                    </w:rPr>
                    <w:t>400</w:t>
                  </w:r>
                  <w:r>
                    <w:rPr>
                      <w:rFonts w:eastAsia="標楷體"/>
                      <w:color w:val="000000"/>
                    </w:rPr>
                    <w:t>仟元，增資後實收資本額為新台幣</w:t>
                  </w:r>
                  <w:r>
                    <w:rPr>
                      <w:rFonts w:eastAsia="標楷體"/>
                      <w:color w:val="000000"/>
                    </w:rPr>
                    <w:t>1,000</w:t>
                  </w:r>
                  <w:r>
                    <w:rPr>
                      <w:rFonts w:eastAsia="標楷體"/>
                      <w:color w:val="000000"/>
                    </w:rPr>
                    <w:t>仟元。</w:t>
                  </w:r>
                </w:p>
              </w:tc>
            </w:tr>
            <w:tr w:rsidR="0025422E" w14:paraId="0FCF1262"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3F7A6A"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75</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147F001" w14:textId="5BEF490E" w:rsidR="0025422E" w:rsidRDefault="006C5699">
                  <w:pPr>
                    <w:snapToGrid w:val="0"/>
                    <w:spacing w:line="326" w:lineRule="exact"/>
                    <w:jc w:val="both"/>
                    <w:rPr>
                      <w:rFonts w:eastAsia="標楷體"/>
                      <w:color w:val="000000"/>
                    </w:rPr>
                  </w:pPr>
                  <w:r>
                    <w:rPr>
                      <w:rFonts w:eastAsia="標楷體"/>
                      <w:color w:val="000000"/>
                    </w:rPr>
                    <w:t>使用</w:t>
                  </w:r>
                  <w:proofErr w:type="gramStart"/>
                  <w:r>
                    <w:rPr>
                      <w:rFonts w:eastAsia="標楷體"/>
                      <w:color w:val="000000"/>
                    </w:rPr>
                    <w:t>鉻釩鋼</w:t>
                  </w:r>
                  <w:proofErr w:type="gramEnd"/>
                  <w:r>
                    <w:rPr>
                      <w:rFonts w:eastAsia="標楷體"/>
                      <w:color w:val="000000"/>
                    </w:rPr>
                    <w:t>取代原有中碳鋼製作活動扳手的工廠。</w:t>
                  </w:r>
                </w:p>
              </w:tc>
            </w:tr>
            <w:tr w:rsidR="0025422E" w14:paraId="0D191BEB"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010009"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77</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F6B2938" w14:textId="77777777" w:rsidR="0025422E" w:rsidRDefault="006C5699">
                  <w:pPr>
                    <w:snapToGrid w:val="0"/>
                    <w:spacing w:line="326" w:lineRule="exact"/>
                    <w:jc w:val="both"/>
                  </w:pPr>
                  <w:r>
                    <w:rPr>
                      <w:rFonts w:eastAsia="標楷體"/>
                      <w:color w:val="000000"/>
                    </w:rPr>
                    <w:t>現金增資及</w:t>
                  </w:r>
                  <w:r>
                    <w:rPr>
                      <w:rFonts w:eastAsia="標楷體"/>
                    </w:rPr>
                    <w:t>以債作股</w:t>
                  </w:r>
                  <w:r>
                    <w:rPr>
                      <w:rFonts w:eastAsia="標楷體"/>
                      <w:color w:val="000000"/>
                    </w:rPr>
                    <w:t>新台幣</w:t>
                  </w:r>
                  <w:r>
                    <w:rPr>
                      <w:rFonts w:eastAsia="標楷體"/>
                      <w:color w:val="000000"/>
                    </w:rPr>
                    <w:t>4,330</w:t>
                  </w:r>
                  <w:r>
                    <w:rPr>
                      <w:rFonts w:eastAsia="標楷體"/>
                      <w:color w:val="000000"/>
                    </w:rPr>
                    <w:t>仟元，增資後實收資本額為新台幣</w:t>
                  </w:r>
                  <w:r>
                    <w:rPr>
                      <w:rFonts w:eastAsia="標楷體"/>
                      <w:color w:val="000000"/>
                    </w:rPr>
                    <w:t>5,330</w:t>
                  </w:r>
                  <w:r>
                    <w:rPr>
                      <w:rFonts w:eastAsia="標楷體"/>
                      <w:color w:val="000000"/>
                    </w:rPr>
                    <w:t>仟元。</w:t>
                  </w:r>
                </w:p>
              </w:tc>
            </w:tr>
            <w:tr w:rsidR="0025422E" w14:paraId="2EFA3FDA"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750C04B"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81</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FEDC063" w14:textId="7C2EAE83" w:rsidR="0025422E" w:rsidRDefault="006C5699">
                  <w:pPr>
                    <w:snapToGrid w:val="0"/>
                    <w:spacing w:line="326" w:lineRule="exact"/>
                    <w:jc w:val="both"/>
                    <w:rPr>
                      <w:rFonts w:eastAsia="標楷體"/>
                      <w:color w:val="000000"/>
                    </w:rPr>
                  </w:pPr>
                  <w:r>
                    <w:rPr>
                      <w:rFonts w:eastAsia="標楷體"/>
                      <w:color w:val="000000"/>
                    </w:rPr>
                    <w:t>台灣活動扳手工廠取得德國</w:t>
                  </w:r>
                  <w:r>
                    <w:rPr>
                      <w:rFonts w:eastAsia="標楷體"/>
                      <w:color w:val="000000"/>
                    </w:rPr>
                    <w:t>GS</w:t>
                  </w:r>
                  <w:r>
                    <w:rPr>
                      <w:rFonts w:eastAsia="標楷體"/>
                      <w:color w:val="000000"/>
                    </w:rPr>
                    <w:t>認證。</w:t>
                  </w:r>
                </w:p>
              </w:tc>
            </w:tr>
            <w:tr w:rsidR="0025422E" w14:paraId="786BD8DA"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1705647"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84</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DAAB197" w14:textId="77777777" w:rsidR="0025422E" w:rsidRDefault="006C5699">
                  <w:pPr>
                    <w:snapToGrid w:val="0"/>
                    <w:spacing w:line="326" w:lineRule="exact"/>
                    <w:jc w:val="both"/>
                    <w:rPr>
                      <w:rFonts w:eastAsia="標楷體"/>
                      <w:color w:val="000000"/>
                    </w:rPr>
                  </w:pPr>
                  <w:r>
                    <w:rPr>
                      <w:rFonts w:eastAsia="標楷體"/>
                      <w:color w:val="000000"/>
                    </w:rPr>
                    <w:t>生產</w:t>
                  </w:r>
                  <w:r>
                    <w:rPr>
                      <w:rFonts w:eastAsia="標楷體"/>
                      <w:color w:val="000000"/>
                    </w:rPr>
                    <w:t>4</w:t>
                  </w:r>
                  <w:proofErr w:type="gramStart"/>
                  <w:r>
                    <w:rPr>
                      <w:rFonts w:eastAsia="標楷體"/>
                      <w:color w:val="000000"/>
                    </w:rPr>
                    <w:t>”</w:t>
                  </w:r>
                  <w:proofErr w:type="gramEnd"/>
                  <w:r>
                    <w:rPr>
                      <w:rFonts w:eastAsia="標楷體"/>
                      <w:color w:val="000000"/>
                    </w:rPr>
                    <w:t>~24</w:t>
                  </w:r>
                  <w:proofErr w:type="gramStart"/>
                  <w:r>
                    <w:rPr>
                      <w:rFonts w:eastAsia="標楷體"/>
                      <w:color w:val="000000"/>
                    </w:rPr>
                    <w:t>”</w:t>
                  </w:r>
                  <w:proofErr w:type="gramEnd"/>
                  <w:r>
                    <w:rPr>
                      <w:rFonts w:eastAsia="標楷體"/>
                      <w:color w:val="000000"/>
                    </w:rPr>
                    <w:t>全系列大開口活動扳手。</w:t>
                  </w:r>
                </w:p>
              </w:tc>
            </w:tr>
            <w:tr w:rsidR="0025422E" w14:paraId="4747D061"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C6B0BB8"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87</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1AD7AAC" w14:textId="77777777" w:rsidR="0025422E" w:rsidRDefault="006C5699">
                  <w:pPr>
                    <w:snapToGrid w:val="0"/>
                    <w:spacing w:line="326" w:lineRule="exact"/>
                    <w:jc w:val="both"/>
                    <w:rPr>
                      <w:rFonts w:eastAsia="標楷體"/>
                      <w:color w:val="000000"/>
                    </w:rPr>
                  </w:pPr>
                  <w:r>
                    <w:rPr>
                      <w:rFonts w:eastAsia="標楷體"/>
                      <w:color w:val="000000"/>
                    </w:rPr>
                    <w:t>設計研發符合人體工學產品</w:t>
                  </w:r>
                  <w:r>
                    <w:rPr>
                      <w:rFonts w:eastAsia="標楷體"/>
                      <w:color w:val="000000"/>
                    </w:rPr>
                    <w:t>FP</w:t>
                  </w:r>
                  <w:r>
                    <w:rPr>
                      <w:rFonts w:eastAsia="標楷體"/>
                      <w:color w:val="000000"/>
                    </w:rPr>
                    <w:t>系列，獲得台灣精品獎及優良設計獎。</w:t>
                  </w:r>
                </w:p>
              </w:tc>
            </w:tr>
            <w:tr w:rsidR="0025422E" w14:paraId="3844E35E"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9120669"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88</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38CB693" w14:textId="77777777" w:rsidR="0025422E" w:rsidRDefault="006C5699">
                  <w:pPr>
                    <w:snapToGrid w:val="0"/>
                    <w:spacing w:line="326" w:lineRule="exact"/>
                    <w:jc w:val="both"/>
                    <w:rPr>
                      <w:rFonts w:eastAsia="標楷體"/>
                      <w:color w:val="000000"/>
                    </w:rPr>
                  </w:pPr>
                  <w:r>
                    <w:rPr>
                      <w:rFonts w:eastAsia="標楷體"/>
                      <w:color w:val="000000"/>
                    </w:rPr>
                    <w:t>現金增資新台幣</w:t>
                  </w:r>
                  <w:r>
                    <w:rPr>
                      <w:rFonts w:eastAsia="標楷體"/>
                      <w:color w:val="000000"/>
                    </w:rPr>
                    <w:t>19,670</w:t>
                  </w:r>
                  <w:r>
                    <w:rPr>
                      <w:rFonts w:eastAsia="標楷體"/>
                      <w:color w:val="000000"/>
                    </w:rPr>
                    <w:t>仟元，增資後實收資本額為新台幣</w:t>
                  </w:r>
                  <w:r>
                    <w:rPr>
                      <w:rFonts w:eastAsia="標楷體"/>
                      <w:color w:val="000000"/>
                    </w:rPr>
                    <w:t>25,000</w:t>
                  </w:r>
                  <w:r>
                    <w:rPr>
                      <w:rFonts w:eastAsia="標楷體"/>
                      <w:color w:val="000000"/>
                    </w:rPr>
                    <w:t>仟元。</w:t>
                  </w:r>
                </w:p>
              </w:tc>
            </w:tr>
            <w:tr w:rsidR="0025422E" w14:paraId="54241C62"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36F4E"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90</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B61DB3A" w14:textId="77777777" w:rsidR="0025422E" w:rsidRDefault="006C5699">
                  <w:pPr>
                    <w:snapToGrid w:val="0"/>
                    <w:spacing w:line="326" w:lineRule="exact"/>
                    <w:jc w:val="both"/>
                    <w:rPr>
                      <w:rFonts w:eastAsia="標楷體"/>
                      <w:color w:val="000000"/>
                    </w:rPr>
                  </w:pPr>
                  <w:r>
                    <w:rPr>
                      <w:rFonts w:eastAsia="標楷體"/>
                      <w:color w:val="000000"/>
                    </w:rPr>
                    <w:t>研發並量產多功能活動扳手。</w:t>
                  </w:r>
                </w:p>
              </w:tc>
            </w:tr>
            <w:tr w:rsidR="0025422E" w14:paraId="63011BD7"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61AD0D"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6389036" w14:textId="77777777" w:rsidR="0025422E" w:rsidRDefault="006C5699">
                  <w:pPr>
                    <w:snapToGrid w:val="0"/>
                    <w:spacing w:line="326" w:lineRule="exact"/>
                    <w:jc w:val="both"/>
                    <w:rPr>
                      <w:rFonts w:eastAsia="標楷體"/>
                      <w:color w:val="000000"/>
                    </w:rPr>
                  </w:pPr>
                  <w:r>
                    <w:rPr>
                      <w:rFonts w:eastAsia="標楷體"/>
                      <w:color w:val="000000"/>
                    </w:rPr>
                    <w:t>成功自行設計製造歐姆零件。</w:t>
                  </w:r>
                </w:p>
              </w:tc>
            </w:tr>
            <w:tr w:rsidR="0025422E" w14:paraId="3820A519"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5F819"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93</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5BAD9F" w14:textId="77777777" w:rsidR="0025422E" w:rsidRDefault="006C5699">
                  <w:pPr>
                    <w:snapToGrid w:val="0"/>
                    <w:spacing w:line="326" w:lineRule="exact"/>
                    <w:jc w:val="both"/>
                    <w:rPr>
                      <w:rFonts w:eastAsia="標楷體"/>
                      <w:color w:val="000000"/>
                    </w:rPr>
                  </w:pPr>
                  <w:r>
                    <w:rPr>
                      <w:rFonts w:eastAsia="標楷體"/>
                      <w:color w:val="000000"/>
                    </w:rPr>
                    <w:t>RA</w:t>
                  </w:r>
                  <w:r>
                    <w:rPr>
                      <w:rFonts w:eastAsia="標楷體"/>
                      <w:color w:val="000000"/>
                    </w:rPr>
                    <w:t>棘輪活動扳手贏得日本最高榮譽</w:t>
                  </w:r>
                  <w:r>
                    <w:rPr>
                      <w:rFonts w:eastAsia="標楷體"/>
                      <w:color w:val="000000"/>
                    </w:rPr>
                    <w:t>G-MARK</w:t>
                  </w:r>
                  <w:r>
                    <w:rPr>
                      <w:rFonts w:eastAsia="標楷體"/>
                      <w:color w:val="000000"/>
                    </w:rPr>
                    <w:t>設計大獎。</w:t>
                  </w:r>
                </w:p>
              </w:tc>
            </w:tr>
            <w:tr w:rsidR="0025422E" w14:paraId="3F39AF22"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6A7EFB"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B96474A" w14:textId="77777777" w:rsidR="0025422E" w:rsidRDefault="006C5699">
                  <w:pPr>
                    <w:snapToGrid w:val="0"/>
                    <w:spacing w:line="326" w:lineRule="exact"/>
                    <w:jc w:val="both"/>
                    <w:rPr>
                      <w:rFonts w:eastAsia="標楷體"/>
                      <w:color w:val="000000"/>
                    </w:rPr>
                  </w:pPr>
                  <w:r>
                    <w:rPr>
                      <w:rFonts w:eastAsia="標楷體"/>
                      <w:color w:val="000000"/>
                    </w:rPr>
                    <w:t>通過</w:t>
                  </w:r>
                  <w:r>
                    <w:rPr>
                      <w:rFonts w:eastAsia="標楷體"/>
                      <w:color w:val="000000"/>
                    </w:rPr>
                    <w:t>ISO-9001</w:t>
                  </w:r>
                  <w:r>
                    <w:rPr>
                      <w:rFonts w:eastAsia="標楷體"/>
                      <w:color w:val="000000"/>
                    </w:rPr>
                    <w:t>認證。</w:t>
                  </w:r>
                </w:p>
              </w:tc>
            </w:tr>
            <w:tr w:rsidR="0025422E" w14:paraId="685CCC26"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08F9C"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97</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792087F" w14:textId="77777777" w:rsidR="0025422E" w:rsidRDefault="006C5699">
                  <w:pPr>
                    <w:snapToGrid w:val="0"/>
                    <w:spacing w:line="326" w:lineRule="exact"/>
                    <w:jc w:val="both"/>
                    <w:rPr>
                      <w:rFonts w:eastAsia="標楷體"/>
                      <w:color w:val="000000"/>
                    </w:rPr>
                  </w:pPr>
                  <w:r>
                    <w:rPr>
                      <w:rFonts w:eastAsia="標楷體"/>
                      <w:color w:val="000000"/>
                    </w:rPr>
                    <w:t>現金增資新台幣</w:t>
                  </w:r>
                  <w:r>
                    <w:rPr>
                      <w:rFonts w:eastAsia="標楷體"/>
                      <w:color w:val="000000"/>
                    </w:rPr>
                    <w:t>25,000</w:t>
                  </w:r>
                  <w:r>
                    <w:rPr>
                      <w:rFonts w:eastAsia="標楷體"/>
                      <w:color w:val="000000"/>
                    </w:rPr>
                    <w:t>仟元，增資後實收資本額為新台幣</w:t>
                  </w:r>
                  <w:r>
                    <w:rPr>
                      <w:rFonts w:eastAsia="標楷體"/>
                      <w:color w:val="000000"/>
                    </w:rPr>
                    <w:t>50,000</w:t>
                  </w:r>
                  <w:r>
                    <w:rPr>
                      <w:rFonts w:eastAsia="標楷體"/>
                      <w:color w:val="000000"/>
                    </w:rPr>
                    <w:t>仟元。</w:t>
                  </w:r>
                </w:p>
              </w:tc>
            </w:tr>
            <w:tr w:rsidR="0025422E" w14:paraId="6E7B935C"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10A9BE"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94CB2FE" w14:textId="77777777" w:rsidR="0025422E" w:rsidRDefault="006C5699">
                  <w:pPr>
                    <w:snapToGrid w:val="0"/>
                    <w:spacing w:line="326" w:lineRule="exact"/>
                    <w:jc w:val="both"/>
                    <w:rPr>
                      <w:rFonts w:eastAsia="標楷體"/>
                      <w:color w:val="000000"/>
                    </w:rPr>
                  </w:pPr>
                  <w:r>
                    <w:rPr>
                      <w:rFonts w:eastAsia="標楷體"/>
                      <w:color w:val="000000"/>
                    </w:rPr>
                    <w:t>RA</w:t>
                  </w:r>
                  <w:r>
                    <w:rPr>
                      <w:rFonts w:eastAsia="標楷體"/>
                      <w:color w:val="000000"/>
                    </w:rPr>
                    <w:t>棘輪活動扳手榮獲德國</w:t>
                  </w:r>
                  <w:r>
                    <w:rPr>
                      <w:rFonts w:eastAsia="標楷體"/>
                      <w:color w:val="000000"/>
                    </w:rPr>
                    <w:t>IF</w:t>
                  </w:r>
                  <w:r>
                    <w:rPr>
                      <w:rFonts w:eastAsia="標楷體"/>
                      <w:color w:val="000000"/>
                    </w:rPr>
                    <w:t>設計大獎。</w:t>
                  </w:r>
                </w:p>
              </w:tc>
            </w:tr>
            <w:tr w:rsidR="0025422E" w14:paraId="5939A623"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5D12F81"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98</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5181DBD" w14:textId="77777777" w:rsidR="0025422E" w:rsidRDefault="006C5699">
                  <w:pPr>
                    <w:snapToGrid w:val="0"/>
                    <w:spacing w:line="326" w:lineRule="exact"/>
                    <w:jc w:val="both"/>
                    <w:rPr>
                      <w:rFonts w:eastAsia="標楷體"/>
                      <w:color w:val="000000"/>
                    </w:rPr>
                  </w:pPr>
                  <w:r>
                    <w:rPr>
                      <w:rFonts w:eastAsia="標楷體"/>
                      <w:color w:val="000000"/>
                    </w:rPr>
                    <w:t>RA</w:t>
                  </w:r>
                  <w:r>
                    <w:rPr>
                      <w:rFonts w:eastAsia="標楷體"/>
                      <w:color w:val="000000"/>
                    </w:rPr>
                    <w:t>棘輪活動扳手榮獲台灣精品金質獎。</w:t>
                  </w:r>
                </w:p>
              </w:tc>
            </w:tr>
            <w:tr w:rsidR="0025422E" w14:paraId="1E7D8D89"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A77BB0"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99</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40C2CA" w14:textId="77777777" w:rsidR="0025422E" w:rsidRDefault="006C5699">
                  <w:pPr>
                    <w:snapToGrid w:val="0"/>
                    <w:spacing w:line="326" w:lineRule="exact"/>
                    <w:jc w:val="both"/>
                    <w:rPr>
                      <w:rFonts w:eastAsia="標楷體"/>
                      <w:color w:val="000000"/>
                    </w:rPr>
                  </w:pPr>
                  <w:r>
                    <w:rPr>
                      <w:rFonts w:eastAsia="標楷體"/>
                      <w:color w:val="000000"/>
                    </w:rPr>
                    <w:t>QF</w:t>
                  </w:r>
                  <w:r>
                    <w:rPr>
                      <w:rFonts w:eastAsia="標楷體"/>
                      <w:color w:val="000000"/>
                    </w:rPr>
                    <w:t>系列榮獲德國紅點</w:t>
                  </w:r>
                  <w:r>
                    <w:rPr>
                      <w:rFonts w:eastAsia="標楷體"/>
                      <w:color w:val="000000"/>
                    </w:rPr>
                    <w:t>“REDDOT”</w:t>
                  </w:r>
                  <w:r>
                    <w:rPr>
                      <w:rFonts w:eastAsia="標楷體"/>
                      <w:color w:val="000000"/>
                    </w:rPr>
                    <w:t>設計大獎。</w:t>
                  </w:r>
                </w:p>
              </w:tc>
            </w:tr>
            <w:tr w:rsidR="0025422E" w14:paraId="01CFE216"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AB858E"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101</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2F68AF" w14:textId="77777777" w:rsidR="0025422E" w:rsidRDefault="006C5699">
                  <w:pPr>
                    <w:snapToGrid w:val="0"/>
                    <w:spacing w:line="326" w:lineRule="exact"/>
                    <w:jc w:val="both"/>
                    <w:rPr>
                      <w:rFonts w:eastAsia="標楷體"/>
                      <w:color w:val="000000"/>
                    </w:rPr>
                  </w:pPr>
                  <w:r>
                    <w:rPr>
                      <w:rFonts w:eastAsia="標楷體"/>
                      <w:color w:val="000000"/>
                    </w:rPr>
                    <w:t>現金增資新台幣</w:t>
                  </w:r>
                  <w:r>
                    <w:rPr>
                      <w:rFonts w:eastAsia="標楷體"/>
                      <w:color w:val="000000"/>
                    </w:rPr>
                    <w:t>30,000</w:t>
                  </w:r>
                  <w:r>
                    <w:rPr>
                      <w:rFonts w:eastAsia="標楷體"/>
                      <w:color w:val="000000"/>
                    </w:rPr>
                    <w:t>仟元，增資後實收資本額為新台幣</w:t>
                  </w:r>
                  <w:r>
                    <w:rPr>
                      <w:rFonts w:eastAsia="標楷體"/>
                      <w:color w:val="000000"/>
                    </w:rPr>
                    <w:t>80,000</w:t>
                  </w:r>
                  <w:r>
                    <w:rPr>
                      <w:rFonts w:eastAsia="標楷體"/>
                      <w:color w:val="000000"/>
                    </w:rPr>
                    <w:t>仟元。</w:t>
                  </w:r>
                </w:p>
              </w:tc>
            </w:tr>
            <w:tr w:rsidR="0025422E" w14:paraId="388D4DB8"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2117AC"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395E55F" w14:textId="77777777" w:rsidR="0025422E" w:rsidRDefault="006C5699">
                  <w:pPr>
                    <w:snapToGrid w:val="0"/>
                    <w:spacing w:line="326" w:lineRule="exact"/>
                    <w:jc w:val="both"/>
                    <w:rPr>
                      <w:rFonts w:eastAsia="標楷體"/>
                      <w:color w:val="000000"/>
                    </w:rPr>
                  </w:pPr>
                  <w:r>
                    <w:rPr>
                      <w:rFonts w:eastAsia="標楷體"/>
                      <w:color w:val="000000"/>
                    </w:rPr>
                    <w:t>RW</w:t>
                  </w:r>
                  <w:r>
                    <w:rPr>
                      <w:rFonts w:eastAsia="標楷體"/>
                      <w:color w:val="000000"/>
                    </w:rPr>
                    <w:t>棘輪活動扳手榮獲德國</w:t>
                  </w:r>
                  <w:r>
                    <w:rPr>
                      <w:rFonts w:eastAsia="標楷體"/>
                      <w:color w:val="000000"/>
                    </w:rPr>
                    <w:t>IF</w:t>
                  </w:r>
                  <w:r>
                    <w:rPr>
                      <w:rFonts w:eastAsia="標楷體"/>
                      <w:color w:val="000000"/>
                    </w:rPr>
                    <w:t>設計大獎。</w:t>
                  </w:r>
                </w:p>
              </w:tc>
            </w:tr>
            <w:tr w:rsidR="0025422E" w14:paraId="70329197"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FEB6E60"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102</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5F62D3F" w14:textId="11B28D48" w:rsidR="0025422E" w:rsidRDefault="006C5699">
                  <w:pPr>
                    <w:snapToGrid w:val="0"/>
                    <w:spacing w:line="326" w:lineRule="exact"/>
                    <w:jc w:val="both"/>
                    <w:rPr>
                      <w:rFonts w:eastAsia="標楷體"/>
                      <w:color w:val="000000"/>
                    </w:rPr>
                  </w:pPr>
                  <w:r>
                    <w:rPr>
                      <w:rFonts w:eastAsia="標楷體"/>
                      <w:color w:val="000000"/>
                    </w:rPr>
                    <w:t>通過</w:t>
                  </w:r>
                  <w:r>
                    <w:rPr>
                      <w:rFonts w:eastAsia="標楷體"/>
                      <w:color w:val="000000"/>
                    </w:rPr>
                    <w:t>ISO 50001</w:t>
                  </w:r>
                  <w:r>
                    <w:rPr>
                      <w:rFonts w:eastAsia="標楷體"/>
                      <w:color w:val="000000"/>
                    </w:rPr>
                    <w:t>能源管理系統認證。</w:t>
                  </w:r>
                </w:p>
              </w:tc>
            </w:tr>
            <w:tr w:rsidR="0025422E" w14:paraId="233DED2A"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08478A"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104</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BAD525F" w14:textId="77777777" w:rsidR="0025422E" w:rsidRDefault="006C5699">
                  <w:pPr>
                    <w:snapToGrid w:val="0"/>
                    <w:spacing w:line="326" w:lineRule="exact"/>
                    <w:jc w:val="both"/>
                    <w:rPr>
                      <w:rFonts w:eastAsia="標楷體"/>
                      <w:color w:val="000000"/>
                    </w:rPr>
                  </w:pPr>
                  <w:r>
                    <w:rPr>
                      <w:rFonts w:eastAsia="標楷體"/>
                      <w:color w:val="000000"/>
                    </w:rPr>
                    <w:t>現金增資新台幣</w:t>
                  </w:r>
                  <w:r>
                    <w:rPr>
                      <w:rFonts w:eastAsia="標楷體"/>
                      <w:color w:val="000000"/>
                    </w:rPr>
                    <w:t>70,000</w:t>
                  </w:r>
                  <w:r>
                    <w:rPr>
                      <w:rFonts w:eastAsia="標楷體"/>
                      <w:color w:val="000000"/>
                    </w:rPr>
                    <w:t>仟元，增資後實收資本額為新台幣</w:t>
                  </w:r>
                  <w:r>
                    <w:rPr>
                      <w:rFonts w:eastAsia="標楷體"/>
                      <w:color w:val="000000"/>
                    </w:rPr>
                    <w:t>150,000</w:t>
                  </w:r>
                  <w:r>
                    <w:rPr>
                      <w:rFonts w:eastAsia="標楷體"/>
                      <w:color w:val="000000"/>
                    </w:rPr>
                    <w:t>仟元。</w:t>
                  </w:r>
                </w:p>
              </w:tc>
            </w:tr>
            <w:tr w:rsidR="0025422E" w14:paraId="33D08008"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C03841"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E3AE0D6" w14:textId="77777777" w:rsidR="0025422E" w:rsidRDefault="006C5699">
                  <w:pPr>
                    <w:snapToGrid w:val="0"/>
                    <w:spacing w:line="326" w:lineRule="exact"/>
                    <w:jc w:val="both"/>
                    <w:rPr>
                      <w:rFonts w:eastAsia="標楷體"/>
                      <w:color w:val="000000"/>
                    </w:rPr>
                  </w:pPr>
                  <w:r>
                    <w:rPr>
                      <w:rFonts w:eastAsia="標楷體"/>
                      <w:color w:val="000000"/>
                    </w:rPr>
                    <w:t>獲選第三屆潛力中堅企業</w:t>
                  </w:r>
                </w:p>
              </w:tc>
            </w:tr>
            <w:tr w:rsidR="0025422E" w14:paraId="4F0BD556"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0CC8A59"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105</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E45133" w14:textId="77777777" w:rsidR="0025422E" w:rsidRDefault="006C5699">
                  <w:pPr>
                    <w:snapToGrid w:val="0"/>
                    <w:spacing w:line="326" w:lineRule="exact"/>
                    <w:jc w:val="both"/>
                    <w:rPr>
                      <w:rFonts w:eastAsia="標楷體"/>
                      <w:color w:val="000000"/>
                    </w:rPr>
                  </w:pPr>
                  <w:r>
                    <w:rPr>
                      <w:rFonts w:eastAsia="標楷體"/>
                      <w:color w:val="000000"/>
                    </w:rPr>
                    <w:t>RW</w:t>
                  </w:r>
                  <w:r>
                    <w:rPr>
                      <w:rFonts w:eastAsia="標楷體"/>
                      <w:color w:val="000000"/>
                    </w:rPr>
                    <w:t>棘輪活動扳手榮獲台灣精品銀質獎。</w:t>
                  </w:r>
                </w:p>
              </w:tc>
            </w:tr>
            <w:tr w:rsidR="0025422E" w14:paraId="4E2028D2" w14:textId="77777777">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042CD8"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106</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F3923D2" w14:textId="77777777" w:rsidR="0025422E" w:rsidRDefault="006C5699">
                  <w:pPr>
                    <w:snapToGrid w:val="0"/>
                    <w:spacing w:line="326" w:lineRule="exact"/>
                    <w:jc w:val="both"/>
                    <w:rPr>
                      <w:rFonts w:eastAsia="標楷體"/>
                      <w:color w:val="000000"/>
                    </w:rPr>
                  </w:pPr>
                  <w:r>
                    <w:rPr>
                      <w:rFonts w:eastAsia="標楷體"/>
                      <w:color w:val="000000"/>
                    </w:rPr>
                    <w:t>為提升產能因應市場需求，轉投資越南子公司「</w:t>
                  </w:r>
                  <w:r>
                    <w:rPr>
                      <w:rFonts w:eastAsia="標楷體"/>
                      <w:color w:val="000000"/>
                    </w:rPr>
                    <w:t>FULCO CO., LTD</w:t>
                  </w:r>
                  <w:r>
                    <w:rPr>
                      <w:rFonts w:eastAsia="標楷體"/>
                      <w:color w:val="000000"/>
                    </w:rPr>
                    <w:t>」。</w:t>
                  </w:r>
                </w:p>
              </w:tc>
            </w:tr>
            <w:tr w:rsidR="0025422E" w14:paraId="45C78ACC"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CAF21B"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108</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EB6CC46" w14:textId="77777777" w:rsidR="0025422E" w:rsidRDefault="006C5699">
                  <w:pPr>
                    <w:snapToGrid w:val="0"/>
                    <w:spacing w:line="326" w:lineRule="exact"/>
                    <w:jc w:val="both"/>
                    <w:rPr>
                      <w:rFonts w:eastAsia="標楷體"/>
                      <w:color w:val="000000"/>
                    </w:rPr>
                  </w:pPr>
                  <w:r>
                    <w:rPr>
                      <w:rFonts w:eastAsia="標楷體"/>
                      <w:color w:val="000000"/>
                    </w:rPr>
                    <w:t>現金增資新台幣</w:t>
                  </w:r>
                  <w:r>
                    <w:rPr>
                      <w:rFonts w:eastAsia="標楷體"/>
                      <w:color w:val="000000"/>
                    </w:rPr>
                    <w:t>15,000</w:t>
                  </w:r>
                  <w:r>
                    <w:rPr>
                      <w:rFonts w:eastAsia="標楷體"/>
                      <w:color w:val="000000"/>
                    </w:rPr>
                    <w:t>仟元，增資後實收資本額為新台幣</w:t>
                  </w:r>
                  <w:r>
                    <w:rPr>
                      <w:rFonts w:eastAsia="標楷體"/>
                      <w:color w:val="000000"/>
                    </w:rPr>
                    <w:t>165,000</w:t>
                  </w:r>
                  <w:r>
                    <w:rPr>
                      <w:rFonts w:eastAsia="標楷體"/>
                      <w:color w:val="000000"/>
                    </w:rPr>
                    <w:t>仟元。</w:t>
                  </w:r>
                </w:p>
              </w:tc>
            </w:tr>
            <w:tr w:rsidR="0025422E" w14:paraId="3CE02D82"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248735"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B63C096" w14:textId="77777777" w:rsidR="0025422E" w:rsidRDefault="006C5699">
                  <w:pPr>
                    <w:snapToGrid w:val="0"/>
                    <w:spacing w:line="326" w:lineRule="exact"/>
                    <w:jc w:val="both"/>
                    <w:rPr>
                      <w:rFonts w:eastAsia="標楷體"/>
                      <w:color w:val="000000"/>
                    </w:rPr>
                  </w:pPr>
                  <w:r>
                    <w:rPr>
                      <w:rFonts w:eastAsia="標楷體"/>
                      <w:color w:val="000000"/>
                    </w:rPr>
                    <w:t>開始導入智慧工廠。</w:t>
                  </w:r>
                </w:p>
              </w:tc>
            </w:tr>
            <w:tr w:rsidR="0025422E" w14:paraId="16EEB76F"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EA72B"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A01FBF" w14:textId="77777777" w:rsidR="0025422E" w:rsidRDefault="006C5699">
                  <w:pPr>
                    <w:snapToGrid w:val="0"/>
                    <w:spacing w:line="326" w:lineRule="exact"/>
                    <w:jc w:val="both"/>
                    <w:rPr>
                      <w:rFonts w:eastAsia="標楷體"/>
                      <w:color w:val="000000"/>
                    </w:rPr>
                  </w:pPr>
                  <w:r>
                    <w:rPr>
                      <w:rFonts w:eastAsia="標楷體"/>
                      <w:color w:val="000000"/>
                    </w:rPr>
                    <w:t>因應市場需求提升業務綜效，轉投資「加</w:t>
                  </w:r>
                  <w:proofErr w:type="gramStart"/>
                  <w:r>
                    <w:rPr>
                      <w:rFonts w:eastAsia="標楷體"/>
                      <w:color w:val="000000"/>
                    </w:rPr>
                    <w:t>璽</w:t>
                  </w:r>
                  <w:proofErr w:type="gramEnd"/>
                  <w:r>
                    <w:rPr>
                      <w:rFonts w:eastAsia="標楷體"/>
                      <w:color w:val="000000"/>
                    </w:rPr>
                    <w:t>企業股份有限公司」。</w:t>
                  </w:r>
                </w:p>
              </w:tc>
            </w:tr>
            <w:tr w:rsidR="0025422E" w14:paraId="549E2BC1" w14:textId="77777777">
              <w:tc>
                <w:tcPr>
                  <w:tcW w:w="128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FFD704" w14:textId="77777777" w:rsidR="0025422E" w:rsidRDefault="006C5699">
                  <w:pPr>
                    <w:snapToGrid w:val="0"/>
                    <w:spacing w:line="326" w:lineRule="exact"/>
                    <w:jc w:val="both"/>
                    <w:rPr>
                      <w:rFonts w:eastAsia="標楷體"/>
                      <w:color w:val="000000"/>
                    </w:rPr>
                  </w:pPr>
                  <w:r>
                    <w:rPr>
                      <w:rFonts w:eastAsia="標楷體"/>
                      <w:color w:val="000000"/>
                    </w:rPr>
                    <w:t>民國</w:t>
                  </w:r>
                  <w:r>
                    <w:rPr>
                      <w:rFonts w:eastAsia="標楷體"/>
                      <w:color w:val="000000"/>
                    </w:rPr>
                    <w:t>109</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7E8AF6A" w14:textId="77777777" w:rsidR="0025422E" w:rsidRDefault="006C5699">
                  <w:pPr>
                    <w:snapToGrid w:val="0"/>
                    <w:spacing w:line="326" w:lineRule="exact"/>
                    <w:jc w:val="both"/>
                    <w:rPr>
                      <w:rFonts w:eastAsia="標楷體"/>
                      <w:color w:val="000000"/>
                    </w:rPr>
                  </w:pPr>
                  <w:r>
                    <w:rPr>
                      <w:rFonts w:eastAsia="標楷體"/>
                      <w:color w:val="000000"/>
                    </w:rPr>
                    <w:t>因應業務成長擴大產能規模，啟建台中市神</w:t>
                  </w:r>
                  <w:proofErr w:type="gramStart"/>
                  <w:r>
                    <w:rPr>
                      <w:rFonts w:eastAsia="標楷體"/>
                      <w:color w:val="000000"/>
                    </w:rPr>
                    <w:t>岡區厚生段</w:t>
                  </w:r>
                  <w:proofErr w:type="gramEnd"/>
                  <w:r>
                    <w:rPr>
                      <w:rFonts w:eastAsia="標楷體"/>
                      <w:color w:val="000000"/>
                    </w:rPr>
                    <w:t>新廠。</w:t>
                  </w:r>
                </w:p>
              </w:tc>
            </w:tr>
            <w:tr w:rsidR="0025422E" w14:paraId="1F048007" w14:textId="77777777">
              <w:tc>
                <w:tcPr>
                  <w:tcW w:w="128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01786F" w14:textId="77777777" w:rsidR="0025422E" w:rsidRDefault="0025422E">
                  <w:pPr>
                    <w:snapToGrid w:val="0"/>
                    <w:spacing w:line="326" w:lineRule="exact"/>
                    <w:rPr>
                      <w:rFonts w:eastAsia="標楷體"/>
                      <w:color w:val="000000"/>
                    </w:rPr>
                  </w:pP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A7614AF" w14:textId="77777777" w:rsidR="0025422E" w:rsidRDefault="006C5699">
                  <w:pPr>
                    <w:snapToGrid w:val="0"/>
                    <w:spacing w:line="326" w:lineRule="exact"/>
                    <w:jc w:val="both"/>
                    <w:rPr>
                      <w:rFonts w:eastAsia="標楷體"/>
                      <w:color w:val="000000"/>
                    </w:rPr>
                  </w:pPr>
                  <w:r>
                    <w:rPr>
                      <w:rFonts w:eastAsia="標楷體"/>
                      <w:color w:val="000000"/>
                    </w:rPr>
                    <w:t>完成經濟部科技研究發展專案</w:t>
                  </w:r>
                  <w:r>
                    <w:rPr>
                      <w:rFonts w:eastAsia="標楷體"/>
                      <w:color w:val="000000"/>
                    </w:rPr>
                    <w:t>-</w:t>
                  </w:r>
                  <w:r>
                    <w:rPr>
                      <w:rFonts w:eastAsia="標楷體"/>
                      <w:color w:val="000000"/>
                    </w:rPr>
                    <w:t>水五金及手工具</w:t>
                  </w:r>
                  <w:proofErr w:type="gramStart"/>
                  <w:r>
                    <w:rPr>
                      <w:rFonts w:eastAsia="標楷體"/>
                      <w:color w:val="000000"/>
                    </w:rPr>
                    <w:t>產業智動化</w:t>
                  </w:r>
                  <w:proofErr w:type="gramEnd"/>
                  <w:r>
                    <w:rPr>
                      <w:rFonts w:eastAsia="標楷體"/>
                      <w:color w:val="000000"/>
                    </w:rPr>
                    <w:t>計畫</w:t>
                  </w:r>
                </w:p>
              </w:tc>
            </w:tr>
            <w:tr w:rsidR="0025422E" w14:paraId="43C3F876" w14:textId="77777777" w:rsidTr="0022216D">
              <w:tc>
                <w:tcPr>
                  <w:tcW w:w="128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AB0492A" w14:textId="77777777" w:rsidR="0025422E" w:rsidRDefault="006C5699">
                  <w:pPr>
                    <w:snapToGrid w:val="0"/>
                    <w:spacing w:line="326" w:lineRule="exact"/>
                    <w:rPr>
                      <w:rFonts w:eastAsia="標楷體"/>
                      <w:color w:val="000000"/>
                    </w:rPr>
                  </w:pPr>
                  <w:r>
                    <w:rPr>
                      <w:rFonts w:eastAsia="標楷體"/>
                      <w:color w:val="000000"/>
                    </w:rPr>
                    <w:t>民國</w:t>
                  </w:r>
                  <w:r>
                    <w:rPr>
                      <w:rFonts w:eastAsia="標楷體"/>
                      <w:color w:val="000000"/>
                    </w:rPr>
                    <w:t>110</w:t>
                  </w:r>
                  <w:r>
                    <w:rPr>
                      <w:rFonts w:eastAsia="標楷體"/>
                      <w:color w:val="000000"/>
                    </w:rPr>
                    <w:t>年</w:t>
                  </w:r>
                </w:p>
              </w:tc>
              <w:tc>
                <w:tcPr>
                  <w:tcW w:w="751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7F381B6" w14:textId="13090454" w:rsidR="0025422E" w:rsidRDefault="006C5699">
                  <w:pPr>
                    <w:snapToGrid w:val="0"/>
                    <w:spacing w:line="326" w:lineRule="exact"/>
                    <w:jc w:val="both"/>
                    <w:rPr>
                      <w:rFonts w:eastAsia="標楷體"/>
                      <w:color w:val="000000"/>
                    </w:rPr>
                  </w:pPr>
                  <w:r>
                    <w:rPr>
                      <w:rFonts w:eastAsia="標楷體"/>
                      <w:color w:val="000000"/>
                    </w:rPr>
                    <w:t>申請供應鏈智慧產線建置暨</w:t>
                  </w:r>
                  <w:r>
                    <w:rPr>
                      <w:rFonts w:eastAsia="標楷體"/>
                      <w:color w:val="000000"/>
                    </w:rPr>
                    <w:t>AI</w:t>
                  </w:r>
                  <w:r>
                    <w:rPr>
                      <w:rFonts w:eastAsia="標楷體"/>
                      <w:color w:val="000000"/>
                    </w:rPr>
                    <w:t>應用計畫</w:t>
                  </w:r>
                  <w:r w:rsidR="00B95A42">
                    <w:rPr>
                      <w:rFonts w:eastAsia="標楷體" w:hint="eastAsia"/>
                      <w:color w:val="000000"/>
                    </w:rPr>
                    <w:t>，</w:t>
                  </w:r>
                  <w:r>
                    <w:rPr>
                      <w:rFonts w:eastAsia="標楷體"/>
                      <w:color w:val="000000"/>
                    </w:rPr>
                    <w:t>業經計畫審議會審查通過</w:t>
                  </w:r>
                </w:p>
              </w:tc>
            </w:tr>
            <w:tr w:rsidR="009226FF" w14:paraId="41273EAB" w14:textId="77777777" w:rsidTr="0022216D">
              <w:trPr>
                <w:trHeight w:val="368"/>
              </w:trPr>
              <w:tc>
                <w:tcPr>
                  <w:tcW w:w="128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10A89C58" w14:textId="368FD82A" w:rsidR="009226FF" w:rsidRPr="00C8423B" w:rsidRDefault="00294FA7">
                  <w:pPr>
                    <w:snapToGrid w:val="0"/>
                    <w:spacing w:line="326" w:lineRule="exact"/>
                    <w:rPr>
                      <w:rFonts w:eastAsia="標楷體"/>
                      <w:color w:val="000000"/>
                    </w:rPr>
                  </w:pPr>
                  <w:r w:rsidRPr="00C8423B">
                    <w:rPr>
                      <w:rFonts w:eastAsia="標楷體" w:hint="eastAsia"/>
                      <w:color w:val="000000"/>
                    </w:rPr>
                    <w:t>民國</w:t>
                  </w:r>
                  <w:r w:rsidRPr="00C8423B">
                    <w:rPr>
                      <w:rFonts w:eastAsia="標楷體"/>
                      <w:color w:val="000000"/>
                    </w:rPr>
                    <w:t>111</w:t>
                  </w:r>
                  <w:r w:rsidRPr="00C8423B">
                    <w:rPr>
                      <w:rFonts w:eastAsia="標楷體" w:hint="eastAsia"/>
                      <w:color w:val="000000"/>
                    </w:rPr>
                    <w:t>年</w:t>
                  </w:r>
                </w:p>
              </w:tc>
              <w:tc>
                <w:tcPr>
                  <w:tcW w:w="751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2F829F55" w14:textId="5D5BE390" w:rsidR="009226FF" w:rsidRPr="00C8423B" w:rsidRDefault="00294FA7">
                  <w:pPr>
                    <w:snapToGrid w:val="0"/>
                    <w:spacing w:line="326" w:lineRule="exact"/>
                    <w:jc w:val="both"/>
                    <w:rPr>
                      <w:rFonts w:eastAsia="標楷體"/>
                      <w:color w:val="000000"/>
                    </w:rPr>
                  </w:pPr>
                  <w:r w:rsidRPr="00C8423B">
                    <w:rPr>
                      <w:rFonts w:eastAsia="標楷體" w:hint="eastAsia"/>
                      <w:color w:val="000000"/>
                    </w:rPr>
                    <w:t>股票首次辦理公開發行</w:t>
                  </w:r>
                </w:p>
              </w:tc>
            </w:tr>
          </w:tbl>
          <w:p w14:paraId="501F9C6F" w14:textId="77777777" w:rsidR="0025422E" w:rsidRDefault="006C5699">
            <w:pPr>
              <w:spacing w:before="190" w:after="190" w:line="240" w:lineRule="exact"/>
              <w:ind w:right="151"/>
              <w:jc w:val="both"/>
              <w:rPr>
                <w:rFonts w:eastAsia="標楷體"/>
                <w:b/>
                <w:bCs/>
              </w:rPr>
            </w:pPr>
            <w:r>
              <w:rPr>
                <w:rFonts w:eastAsia="標楷體"/>
                <w:b/>
                <w:bCs/>
              </w:rPr>
              <w:t>三、經營理念</w:t>
            </w:r>
          </w:p>
          <w:p w14:paraId="67C138CC" w14:textId="77777777" w:rsidR="0025422E" w:rsidRDefault="006C5699">
            <w:pPr>
              <w:suppressAutoHyphens w:val="0"/>
              <w:autoSpaceDE w:val="0"/>
              <w:ind w:left="480" w:firstLine="480"/>
              <w:jc w:val="both"/>
              <w:textAlignment w:val="auto"/>
            </w:pPr>
            <w:r>
              <w:rPr>
                <w:rFonts w:eastAsia="標楷體"/>
              </w:rPr>
              <w:t>伯</w:t>
            </w:r>
            <w:proofErr w:type="gramStart"/>
            <w:r>
              <w:rPr>
                <w:rFonts w:eastAsia="標楷體"/>
              </w:rPr>
              <w:t>鑫</w:t>
            </w:r>
            <w:proofErr w:type="gramEnd"/>
            <w:r>
              <w:rPr>
                <w:rFonts w:eastAsia="標楷體"/>
              </w:rPr>
              <w:t>公司經營理念</w:t>
            </w:r>
            <w:r>
              <w:rPr>
                <w:rFonts w:eastAsia="標楷體"/>
                <w:b/>
              </w:rPr>
              <w:t>「精業、創新、超值」，精於本業、事事創新、物超所值。</w:t>
            </w:r>
            <w:r>
              <w:rPr>
                <w:rFonts w:eastAsia="標楷體"/>
              </w:rPr>
              <w:t>該公司秉持追求精良技術的執著，專注於素有工具王之活動扳手製造。伯</w:t>
            </w:r>
            <w:proofErr w:type="gramStart"/>
            <w:r>
              <w:rPr>
                <w:rFonts w:eastAsia="標楷體"/>
              </w:rPr>
              <w:t>鑫</w:t>
            </w:r>
            <w:proofErr w:type="gramEnd"/>
            <w:r>
              <w:rPr>
                <w:rFonts w:eastAsia="標楷體"/>
              </w:rPr>
              <w:t>公司用心觀察不同產業使用者的需求，為順應市場及體貼客人的需求，不斷求新求變，傾聽各行各業使用者的心聲，深入了解實際需要及使用的工作環境，研發適用於各種不同領域的專業級客戶，更貼近使用者需求。</w:t>
            </w:r>
            <w:proofErr w:type="gramStart"/>
            <w:r>
              <w:rPr>
                <w:rFonts w:eastAsia="標楷體"/>
              </w:rPr>
              <w:t>此外，</w:t>
            </w:r>
            <w:proofErr w:type="gramEnd"/>
            <w:r>
              <w:rPr>
                <w:rFonts w:eastAsia="標楷體"/>
              </w:rPr>
              <w:t>該公司產品研發秉持三大原則，</w:t>
            </w:r>
            <w:r>
              <w:rPr>
                <w:rFonts w:eastAsia="標楷體"/>
                <w:b/>
              </w:rPr>
              <w:t>『產品要有親和力、簡單好用（極簡化）、講究絕不將就。』</w:t>
            </w:r>
            <w:r>
              <w:rPr>
                <w:rFonts w:eastAsia="標楷體"/>
              </w:rPr>
              <w:t>三個研發原則，讓專業級人士使用過就上手、更捨不得離手，也大幅擺脫競爭對手。</w:t>
            </w:r>
          </w:p>
          <w:p w14:paraId="7AACC837" w14:textId="77777777" w:rsidR="0025422E" w:rsidRDefault="006C5699">
            <w:pPr>
              <w:spacing w:before="190" w:after="190" w:line="240" w:lineRule="exact"/>
              <w:ind w:right="151"/>
              <w:jc w:val="both"/>
              <w:rPr>
                <w:rFonts w:eastAsia="標楷體"/>
                <w:b/>
                <w:bCs/>
              </w:rPr>
            </w:pPr>
            <w:r>
              <w:rPr>
                <w:rFonts w:eastAsia="標楷體"/>
                <w:b/>
                <w:bCs/>
              </w:rPr>
              <w:lastRenderedPageBreak/>
              <w:t>四、未來展望</w:t>
            </w:r>
          </w:p>
          <w:p w14:paraId="5189EB94" w14:textId="77777777" w:rsidR="0025422E" w:rsidRDefault="006C5699">
            <w:pPr>
              <w:snapToGrid w:val="0"/>
              <w:spacing w:before="190"/>
              <w:ind w:firstLine="533"/>
              <w:jc w:val="both"/>
              <w:rPr>
                <w:rFonts w:eastAsia="標楷體"/>
              </w:rPr>
            </w:pPr>
            <w:r>
              <w:rPr>
                <w:rFonts w:eastAsia="標楷體"/>
              </w:rPr>
              <w:t>(1)</w:t>
            </w:r>
            <w:r>
              <w:rPr>
                <w:rFonts w:eastAsia="標楷體"/>
              </w:rPr>
              <w:t>短期業務發展計畫</w:t>
            </w:r>
          </w:p>
          <w:p w14:paraId="331F6183" w14:textId="77777777" w:rsidR="0025422E" w:rsidRDefault="006C5699">
            <w:pPr>
              <w:numPr>
                <w:ilvl w:val="0"/>
                <w:numId w:val="2"/>
              </w:numPr>
              <w:tabs>
                <w:tab w:val="left" w:pos="1102"/>
              </w:tabs>
              <w:suppressAutoHyphens w:val="0"/>
              <w:ind w:left="1106" w:hanging="482"/>
              <w:jc w:val="both"/>
              <w:textAlignment w:val="auto"/>
            </w:pPr>
            <w:r>
              <w:rPr>
                <w:rStyle w:val="HTML0"/>
                <w:rFonts w:ascii="Times New Roman" w:eastAsia="標楷體" w:hAnsi="Times New Roman" w:cs="Times New Roman"/>
                <w:sz w:val="24"/>
                <w:szCs w:val="24"/>
              </w:rPr>
              <w:t>針對手工具消耗排名第一的美國地區，從專業市場擴展到政府標案、航太業、半專業市場及通路，以擴大在美市占率及影響力，並有效分散客戶集中度，降低單一客戶對公司營運的影響。</w:t>
            </w:r>
          </w:p>
          <w:p w14:paraId="55ECA2C6" w14:textId="77777777" w:rsidR="0025422E" w:rsidRDefault="006C5699">
            <w:pPr>
              <w:numPr>
                <w:ilvl w:val="0"/>
                <w:numId w:val="2"/>
              </w:numPr>
              <w:tabs>
                <w:tab w:val="left" w:pos="1102"/>
              </w:tabs>
              <w:suppressAutoHyphens w:val="0"/>
              <w:ind w:left="1106" w:hanging="482"/>
              <w:jc w:val="both"/>
              <w:textAlignment w:val="auto"/>
            </w:pPr>
            <w:r>
              <w:rPr>
                <w:rStyle w:val="HTML0"/>
                <w:rFonts w:ascii="Times New Roman" w:eastAsia="標楷體" w:hAnsi="Times New Roman" w:cs="Times New Roman"/>
                <w:sz w:val="24"/>
                <w:szCs w:val="24"/>
              </w:rPr>
              <w:t>透過市調及國外實體通路查訪結果，開發活動扳手以外之暢銷產品線，除能擴大營收、找到新的客戶群，並有利於既有活動扳手推廣，收到效益加乘之效。</w:t>
            </w:r>
          </w:p>
          <w:p w14:paraId="722D6B01" w14:textId="77777777" w:rsidR="0025422E" w:rsidRDefault="006C5699">
            <w:pPr>
              <w:numPr>
                <w:ilvl w:val="0"/>
                <w:numId w:val="2"/>
              </w:numPr>
              <w:tabs>
                <w:tab w:val="left" w:pos="1102"/>
              </w:tabs>
              <w:suppressAutoHyphens w:val="0"/>
              <w:ind w:left="1106" w:hanging="482"/>
              <w:jc w:val="both"/>
              <w:textAlignment w:val="auto"/>
            </w:pPr>
            <w:r>
              <w:rPr>
                <w:rStyle w:val="HTML0"/>
                <w:rFonts w:ascii="Times New Roman" w:eastAsia="標楷體" w:hAnsi="Times New Roman" w:cs="Times New Roman"/>
                <w:sz w:val="24"/>
                <w:szCs w:val="24"/>
              </w:rPr>
              <w:t>加強公司網站內容，藉由更活潑、開放之網頁，便利客戶上網查詢相關產品資訊。平時可透過視訊會議，與客戶談開發並拉近彼此距離，並可獲取最新市場動態。</w:t>
            </w:r>
          </w:p>
          <w:p w14:paraId="536F06D7" w14:textId="77777777" w:rsidR="0025422E" w:rsidRDefault="006C5699">
            <w:pPr>
              <w:snapToGrid w:val="0"/>
              <w:spacing w:before="190"/>
              <w:ind w:firstLine="533"/>
              <w:jc w:val="both"/>
              <w:rPr>
                <w:rFonts w:eastAsia="標楷體"/>
              </w:rPr>
            </w:pPr>
            <w:r>
              <w:rPr>
                <w:rFonts w:eastAsia="標楷體"/>
              </w:rPr>
              <w:t>(2)</w:t>
            </w:r>
            <w:r>
              <w:rPr>
                <w:rFonts w:eastAsia="標楷體"/>
              </w:rPr>
              <w:t>長期業務發展計劃</w:t>
            </w:r>
          </w:p>
          <w:p w14:paraId="65663B26" w14:textId="7EE32AA8" w:rsidR="0025422E" w:rsidRDefault="006C5699">
            <w:pPr>
              <w:numPr>
                <w:ilvl w:val="0"/>
                <w:numId w:val="3"/>
              </w:numPr>
              <w:tabs>
                <w:tab w:val="left" w:pos="1102"/>
              </w:tabs>
              <w:suppressAutoHyphens w:val="0"/>
              <w:ind w:left="1106" w:hanging="482"/>
              <w:jc w:val="both"/>
              <w:textAlignment w:val="auto"/>
            </w:pPr>
            <w:r>
              <w:rPr>
                <w:rStyle w:val="HTML0"/>
                <w:rFonts w:ascii="Times New Roman" w:eastAsia="標楷體" w:hAnsi="Times New Roman" w:cs="Times New Roman"/>
                <w:sz w:val="24"/>
                <w:szCs w:val="24"/>
              </w:rPr>
              <w:t>在現有</w:t>
            </w:r>
            <w:r>
              <w:rPr>
                <w:rStyle w:val="HTML0"/>
                <w:rFonts w:ascii="Times New Roman" w:eastAsia="標楷體" w:hAnsi="Times New Roman" w:cs="Times New Roman"/>
                <w:sz w:val="24"/>
                <w:szCs w:val="24"/>
              </w:rPr>
              <w:t>ODM</w:t>
            </w:r>
            <w:r>
              <w:rPr>
                <w:rStyle w:val="HTML0"/>
                <w:rFonts w:ascii="Times New Roman" w:eastAsia="標楷體" w:hAnsi="Times New Roman" w:cs="Times New Roman"/>
                <w:sz w:val="24"/>
                <w:szCs w:val="24"/>
              </w:rPr>
              <w:t>的主要架構上，提升與客戶共同開發新產品的比重，除可增加客戶黏著度及確保行銷性，並可減少前段發想時程及開發費用。</w:t>
            </w:r>
          </w:p>
          <w:p w14:paraId="1DF800DD" w14:textId="77777777" w:rsidR="0025422E" w:rsidRDefault="006C5699">
            <w:pPr>
              <w:numPr>
                <w:ilvl w:val="0"/>
                <w:numId w:val="3"/>
              </w:numPr>
              <w:tabs>
                <w:tab w:val="left" w:pos="1102"/>
              </w:tabs>
              <w:suppressAutoHyphens w:val="0"/>
              <w:ind w:left="1106" w:hanging="482"/>
              <w:jc w:val="both"/>
              <w:textAlignment w:val="auto"/>
            </w:pPr>
            <w:proofErr w:type="gramStart"/>
            <w:r>
              <w:rPr>
                <w:rStyle w:val="HTML0"/>
                <w:rFonts w:ascii="Times New Roman" w:eastAsia="標楷體" w:hAnsi="Times New Roman" w:cs="Times New Roman"/>
                <w:sz w:val="24"/>
                <w:szCs w:val="24"/>
              </w:rPr>
              <w:t>疫</w:t>
            </w:r>
            <w:proofErr w:type="gramEnd"/>
            <w:r>
              <w:rPr>
                <w:rStyle w:val="HTML0"/>
                <w:rFonts w:ascii="Times New Roman" w:eastAsia="標楷體" w:hAnsi="Times New Roman" w:cs="Times New Roman"/>
                <w:sz w:val="24"/>
                <w:szCs w:val="24"/>
              </w:rPr>
              <w:t>情穩定後，積極參與國際性五金手工具大展，並趁機拜訪重點既有及潛在客戶，除能提高公司能見度，並能深入了解重要客戶之需求，穏固雙方關係，達成開拓市場之目的。</w:t>
            </w:r>
          </w:p>
          <w:p w14:paraId="4E45F2E1" w14:textId="77777777" w:rsidR="0025422E" w:rsidRDefault="006C5699">
            <w:pPr>
              <w:numPr>
                <w:ilvl w:val="0"/>
                <w:numId w:val="3"/>
              </w:numPr>
              <w:tabs>
                <w:tab w:val="left" w:pos="1102"/>
              </w:tabs>
              <w:suppressAutoHyphens w:val="0"/>
              <w:ind w:left="1106" w:hanging="482"/>
              <w:jc w:val="both"/>
              <w:textAlignment w:val="auto"/>
            </w:pPr>
            <w:r>
              <w:rPr>
                <w:rStyle w:val="HTML0"/>
                <w:rFonts w:ascii="Times New Roman" w:eastAsia="標楷體" w:hAnsi="Times New Roman" w:cs="Times New Roman"/>
                <w:sz w:val="24"/>
                <w:szCs w:val="24"/>
              </w:rPr>
              <w:t>利用越南廠地理位置，找到對關稅敏感同時又想兼顧品質的潛在客戶。</w:t>
            </w:r>
          </w:p>
        </w:tc>
      </w:tr>
    </w:tbl>
    <w:p w14:paraId="0B9309A8" w14:textId="77777777" w:rsidR="0025422E" w:rsidRDefault="0025422E">
      <w:pPr>
        <w:jc w:val="both"/>
        <w:rPr>
          <w:rFonts w:eastAsia="標楷體"/>
          <w:color w:val="FF0000"/>
          <w:u w:val="single"/>
        </w:rPr>
      </w:pPr>
    </w:p>
    <w:tbl>
      <w:tblPr>
        <w:tblW w:w="9628" w:type="dxa"/>
        <w:tblCellMar>
          <w:left w:w="10" w:type="dxa"/>
          <w:right w:w="10" w:type="dxa"/>
        </w:tblCellMar>
        <w:tblLook w:val="04A0" w:firstRow="1" w:lastRow="0" w:firstColumn="1" w:lastColumn="0" w:noHBand="0" w:noVBand="1"/>
      </w:tblPr>
      <w:tblGrid>
        <w:gridCol w:w="9628"/>
      </w:tblGrid>
      <w:tr w:rsidR="0025422E" w14:paraId="7250BCDC" w14:textId="77777777">
        <w:tc>
          <w:tcPr>
            <w:tcW w:w="9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E6261C" w14:textId="77777777" w:rsidR="0025422E" w:rsidRDefault="006C5699">
            <w:pPr>
              <w:jc w:val="center"/>
              <w:rPr>
                <w:rFonts w:eastAsia="標楷體"/>
                <w:color w:val="FF0000"/>
                <w:u w:val="single"/>
              </w:rPr>
            </w:pPr>
            <w:r>
              <w:rPr>
                <w:rFonts w:eastAsia="標楷體"/>
                <w:color w:val="FF0000"/>
                <w:u w:val="single"/>
              </w:rPr>
              <w:t>風險事項說明</w:t>
            </w:r>
            <w:r>
              <w:rPr>
                <w:rFonts w:eastAsia="標楷體"/>
                <w:color w:val="FF0000"/>
                <w:u w:val="single"/>
              </w:rPr>
              <w:t>(</w:t>
            </w:r>
            <w:r>
              <w:rPr>
                <w:rFonts w:eastAsia="標楷體"/>
                <w:color w:val="FF0000"/>
                <w:u w:val="single"/>
              </w:rPr>
              <w:t>登錄戰略新板公司適用</w:t>
            </w:r>
            <w:r>
              <w:rPr>
                <w:rFonts w:eastAsia="標楷體"/>
                <w:color w:val="FF0000"/>
                <w:u w:val="single"/>
              </w:rPr>
              <w:t>)</w:t>
            </w:r>
          </w:p>
        </w:tc>
      </w:tr>
      <w:tr w:rsidR="0025422E" w14:paraId="6E8208D5"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4912" w14:textId="77777777" w:rsidR="0025422E" w:rsidRDefault="006C5699">
            <w:pPr>
              <w:jc w:val="both"/>
              <w:rPr>
                <w:rFonts w:eastAsia="標楷體"/>
              </w:rPr>
            </w:pPr>
            <w:r>
              <w:rPr>
                <w:rFonts w:eastAsia="標楷體"/>
              </w:rPr>
              <w:t>該公司非屬登錄戰略新板公司，故不適用。</w:t>
            </w:r>
          </w:p>
        </w:tc>
      </w:tr>
    </w:tbl>
    <w:p w14:paraId="0D99D6A8" w14:textId="77777777" w:rsidR="0025422E" w:rsidRDefault="006C5699">
      <w:pPr>
        <w:jc w:val="right"/>
      </w:pPr>
      <w:r>
        <w:rPr>
          <w:rFonts w:eastAsia="標楷體"/>
          <w:noProof/>
        </w:rPr>
        <w:drawing>
          <wp:inline distT="0" distB="0" distL="0" distR="0" wp14:anchorId="2DD00607" wp14:editId="20840B2B">
            <wp:extent cx="412751" cy="152403"/>
            <wp:effectExtent l="0" t="0" r="6349" b="0"/>
            <wp:docPr id="15"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12751" cy="152403"/>
                    </a:xfrm>
                    <a:prstGeom prst="rect">
                      <a:avLst/>
                    </a:prstGeom>
                    <a:noFill/>
                    <a:ln>
                      <a:noFill/>
                      <a:prstDash/>
                    </a:ln>
                  </pic:spPr>
                </pic:pic>
              </a:graphicData>
            </a:graphic>
          </wp:inline>
        </w:drawing>
      </w:r>
    </w:p>
    <w:tbl>
      <w:tblPr>
        <w:tblW w:w="9568" w:type="dxa"/>
        <w:tblCellMar>
          <w:left w:w="10" w:type="dxa"/>
          <w:right w:w="10" w:type="dxa"/>
        </w:tblCellMar>
        <w:tblLook w:val="04A0" w:firstRow="1" w:lastRow="0" w:firstColumn="1" w:lastColumn="0" w:noHBand="0" w:noVBand="1"/>
      </w:tblPr>
      <w:tblGrid>
        <w:gridCol w:w="1135"/>
        <w:gridCol w:w="3213"/>
        <w:gridCol w:w="2572"/>
        <w:gridCol w:w="1475"/>
        <w:gridCol w:w="1173"/>
      </w:tblGrid>
      <w:tr w:rsidR="0025422E" w14:paraId="2E829DD3" w14:textId="77777777">
        <w:trPr>
          <w:cantSplit/>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bookmarkStart w:id="13" w:name="主要業務項目"/>
          <w:bookmarkEnd w:id="13"/>
          <w:p w14:paraId="61CCA77F" w14:textId="77777777" w:rsidR="0025422E" w:rsidRDefault="006C5699">
            <w:pPr>
              <w:spacing w:before="180"/>
            </w:pPr>
            <w:r>
              <w:rPr>
                <w:rFonts w:eastAsia="標楷體"/>
                <w:noProof/>
                <w:sz w:val="20"/>
                <w:szCs w:val="26"/>
              </w:rPr>
              <mc:AlternateContent>
                <mc:Choice Requires="wps">
                  <w:drawing>
                    <wp:anchor distT="0" distB="0" distL="114300" distR="114300" simplePos="0" relativeHeight="251652608" behindDoc="1" locked="0" layoutInCell="1" allowOverlap="1" wp14:anchorId="04AD352F" wp14:editId="03DE0746">
                      <wp:simplePos x="0" y="0"/>
                      <wp:positionH relativeFrom="column">
                        <wp:posOffset>-13972</wp:posOffset>
                      </wp:positionH>
                      <wp:positionV relativeFrom="paragraph">
                        <wp:posOffset>-5715</wp:posOffset>
                      </wp:positionV>
                      <wp:extent cx="6057269" cy="563883"/>
                      <wp:effectExtent l="0" t="0" r="631" b="7617"/>
                      <wp:wrapNone/>
                      <wp:docPr id="16" name="Text Box 54"/>
                      <wp:cNvGraphicFramePr/>
                      <a:graphic xmlns:a="http://schemas.openxmlformats.org/drawingml/2006/main">
                        <a:graphicData uri="http://schemas.microsoft.com/office/word/2010/wordprocessingShape">
                          <wps:wsp>
                            <wps:cNvSpPr txBox="1"/>
                            <wps:spPr>
                              <a:xfrm>
                                <a:off x="0" y="0"/>
                                <a:ext cx="6057269" cy="563883"/>
                              </a:xfrm>
                              <a:prstGeom prst="rect">
                                <a:avLst/>
                              </a:prstGeom>
                              <a:solidFill>
                                <a:srgbClr val="EDEDED"/>
                              </a:solidFill>
                              <a:ln>
                                <a:noFill/>
                                <a:prstDash/>
                              </a:ln>
                            </wps:spPr>
                            <wps:txbx>
                              <w:txbxContent>
                                <w:p w14:paraId="1A5FDFCF" w14:textId="77777777" w:rsidR="00A92B50" w:rsidRDefault="00A92B50"/>
                              </w:txbxContent>
                            </wps:txbx>
                            <wps:bodyPr vert="horz" wrap="square" lIns="91440" tIns="45720" rIns="91440" bIns="45720" anchor="t" anchorCtr="0" compatLnSpc="0">
                              <a:noAutofit/>
                            </wps:bodyPr>
                          </wps:wsp>
                        </a:graphicData>
                      </a:graphic>
                    </wp:anchor>
                  </w:drawing>
                </mc:Choice>
                <mc:Fallback>
                  <w:pict>
                    <v:shape w14:anchorId="04AD352F" id="Text Box 54" o:spid="_x0000_s1029" type="#_x0000_t202" style="position:absolute;margin-left:-1.1pt;margin-top:-.45pt;width:476.95pt;height:44.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" fillcolor="#ededed" stroked="f">
                      <v:textbox>
                        <w:txbxContent>
                          <w:p w14:paraId="1A5FDFCF" w14:textId="77777777" w:rsidR="00A92B50" w:rsidRDefault="00A92B50"/>
                        </w:txbxContent>
                      </v:textbox>
                    </v:shape>
                  </w:pict>
                </mc:Fallback>
              </mc:AlternateContent>
            </w:r>
            <w:r>
              <w:rPr>
                <w:rFonts w:eastAsia="標楷體"/>
                <w:b/>
                <w:bCs/>
              </w:rPr>
              <w:t>主要業務項目：</w:t>
            </w:r>
          </w:p>
          <w:p w14:paraId="0342A362" w14:textId="77777777" w:rsidR="0025422E" w:rsidRPr="0022216D" w:rsidRDefault="006C5699">
            <w:pPr>
              <w:spacing w:after="180" w:line="300" w:lineRule="exact"/>
              <w:ind w:firstLine="400"/>
              <w:rPr>
                <w:sz w:val="22"/>
                <w:szCs w:val="22"/>
              </w:rPr>
            </w:pPr>
            <w:r w:rsidRPr="0022216D">
              <w:rPr>
                <w:rFonts w:eastAsia="標楷體" w:hint="eastAsia"/>
                <w:sz w:val="22"/>
                <w:szCs w:val="22"/>
              </w:rPr>
              <w:t>主要係從事工業級之活動扳手</w:t>
            </w:r>
            <w:proofErr w:type="gramStart"/>
            <w:r w:rsidRPr="0022216D">
              <w:rPr>
                <w:rFonts w:eastAsia="標楷體" w:hint="eastAsia"/>
                <w:sz w:val="22"/>
                <w:szCs w:val="22"/>
              </w:rPr>
              <w:t>及鉗類之</w:t>
            </w:r>
            <w:proofErr w:type="gramEnd"/>
            <w:r w:rsidRPr="0022216D">
              <w:rPr>
                <w:rFonts w:eastAsia="標楷體" w:hint="eastAsia"/>
                <w:sz w:val="22"/>
                <w:szCs w:val="22"/>
              </w:rPr>
              <w:t>研發、製造及銷售，以及其他手工具之買賣業務。</w:t>
            </w:r>
            <w:r w:rsidRPr="0022216D">
              <w:rPr>
                <w:rFonts w:eastAsia="標楷體"/>
                <w:sz w:val="22"/>
                <w:szCs w:val="22"/>
              </w:rPr>
              <w:t xml:space="preserve">                                          </w:t>
            </w:r>
          </w:p>
        </w:tc>
      </w:tr>
      <w:tr w:rsidR="0025422E" w14:paraId="3929DC50" w14:textId="77777777">
        <w:trPr>
          <w:cantSplit/>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D7C79" w14:textId="77777777" w:rsidR="0025422E" w:rsidRPr="00F4229D" w:rsidRDefault="006C5699">
            <w:pPr>
              <w:jc w:val="both"/>
              <w:rPr>
                <w:rFonts w:eastAsia="標楷體"/>
              </w:rPr>
            </w:pPr>
            <w:r w:rsidRPr="00F4229D">
              <w:rPr>
                <w:rFonts w:eastAsia="標楷體"/>
              </w:rPr>
              <w:lastRenderedPageBreak/>
              <w:t>公司所屬產業之上、中、下游結構圖：</w:t>
            </w:r>
          </w:p>
          <w:p w14:paraId="28CD101D" w14:textId="1BAEA7F9" w:rsidR="0025422E" w:rsidRDefault="006C5699">
            <w:pPr>
              <w:suppressAutoHyphens w:val="0"/>
              <w:autoSpaceDE w:val="0"/>
              <w:ind w:left="480" w:firstLine="480"/>
              <w:jc w:val="both"/>
              <w:textAlignment w:val="auto"/>
              <w:rPr>
                <w:rFonts w:eastAsia="標楷體"/>
              </w:rPr>
            </w:pPr>
            <w:r>
              <w:rPr>
                <w:rFonts w:eastAsia="標楷體"/>
              </w:rPr>
              <w:t>臺灣手工具產業之分工較精細，這種發展模式容易形成一個相對緊密的產業鏈，</w:t>
            </w:r>
            <w:r w:rsidRPr="00C8423B">
              <w:rPr>
                <w:rFonts w:eastAsia="標楷體" w:hint="eastAsia"/>
              </w:rPr>
              <w:t>如</w:t>
            </w:r>
            <w:r w:rsidR="009226FF" w:rsidRPr="00C8423B">
              <w:rPr>
                <w:rFonts w:eastAsia="標楷體" w:hint="eastAsia"/>
              </w:rPr>
              <w:t>下</w:t>
            </w:r>
            <w:r w:rsidRPr="0022216D">
              <w:rPr>
                <w:rFonts w:eastAsia="標楷體" w:hint="eastAsia"/>
              </w:rPr>
              <w:t>圖</w:t>
            </w:r>
            <w:r w:rsidRPr="00C8423B">
              <w:rPr>
                <w:rFonts w:eastAsia="標楷體" w:hint="eastAsia"/>
              </w:rPr>
              <w:t>所示，</w:t>
            </w:r>
            <w:r>
              <w:rPr>
                <w:rFonts w:eastAsia="標楷體"/>
              </w:rPr>
              <w:t>彼此之間有很多分工合作。整個產業鏈大致可分成</w:t>
            </w:r>
            <w:r>
              <w:rPr>
                <w:rFonts w:eastAsia="標楷體"/>
              </w:rPr>
              <w:t>5</w:t>
            </w:r>
            <w:r>
              <w:rPr>
                <w:rFonts w:eastAsia="標楷體"/>
              </w:rPr>
              <w:t>個部分，分別是</w:t>
            </w:r>
            <w:r>
              <w:rPr>
                <w:rFonts w:eastAsia="標楷體"/>
              </w:rPr>
              <w:t xml:space="preserve"> (1)</w:t>
            </w:r>
            <w:r>
              <w:rPr>
                <w:rFonts w:eastAsia="標楷體"/>
              </w:rPr>
              <w:t>提供鋼材的上游原料商；</w:t>
            </w:r>
            <w:r>
              <w:rPr>
                <w:rFonts w:eastAsia="標楷體"/>
              </w:rPr>
              <w:t>(2)</w:t>
            </w:r>
            <w:r>
              <w:rPr>
                <w:rFonts w:eastAsia="標楷體"/>
              </w:rPr>
              <w:t>專責處理鍛造</w:t>
            </w:r>
            <w:r>
              <w:rPr>
                <w:rFonts w:eastAsia="標楷體"/>
              </w:rPr>
              <w:t>/</w:t>
            </w:r>
            <w:r>
              <w:rPr>
                <w:rFonts w:eastAsia="標楷體"/>
              </w:rPr>
              <w:t>熱處理</w:t>
            </w:r>
            <w:r>
              <w:rPr>
                <w:rFonts w:eastAsia="標楷體"/>
              </w:rPr>
              <w:t>/</w:t>
            </w:r>
            <w:r>
              <w:rPr>
                <w:rFonts w:eastAsia="標楷體"/>
              </w:rPr>
              <w:t>電鍍</w:t>
            </w:r>
            <w:r>
              <w:rPr>
                <w:rFonts w:eastAsia="標楷體"/>
              </w:rPr>
              <w:t>/</w:t>
            </w:r>
            <w:r>
              <w:rPr>
                <w:rFonts w:eastAsia="標楷體"/>
              </w:rPr>
              <w:t>模具刀具的周邊配合廠商；</w:t>
            </w:r>
            <w:r>
              <w:rPr>
                <w:rFonts w:eastAsia="標楷體"/>
              </w:rPr>
              <w:t>(3)</w:t>
            </w:r>
            <w:r>
              <w:rPr>
                <w:rFonts w:eastAsia="標楷體"/>
              </w:rPr>
              <w:t>手工具產品的製造</w:t>
            </w:r>
            <w:r>
              <w:rPr>
                <w:rFonts w:eastAsia="標楷體"/>
              </w:rPr>
              <w:t>/</w:t>
            </w:r>
            <w:r>
              <w:rPr>
                <w:rFonts w:eastAsia="標楷體"/>
              </w:rPr>
              <w:t>組裝</w:t>
            </w:r>
            <w:r>
              <w:rPr>
                <w:rFonts w:eastAsia="標楷體"/>
              </w:rPr>
              <w:t>/</w:t>
            </w:r>
            <w:r>
              <w:rPr>
                <w:rFonts w:eastAsia="標楷體"/>
              </w:rPr>
              <w:t>檢驗</w:t>
            </w:r>
            <w:r>
              <w:rPr>
                <w:rFonts w:eastAsia="標楷體"/>
              </w:rPr>
              <w:t>/</w:t>
            </w:r>
            <w:r>
              <w:rPr>
                <w:rFonts w:eastAsia="標楷體"/>
              </w:rPr>
              <w:t>包裝</w:t>
            </w:r>
            <w:r>
              <w:rPr>
                <w:rFonts w:eastAsia="標楷體"/>
              </w:rPr>
              <w:t>/</w:t>
            </w:r>
            <w:r>
              <w:rPr>
                <w:rFonts w:eastAsia="標楷體"/>
              </w:rPr>
              <w:t>出貨等中游廠商；</w:t>
            </w:r>
            <w:r>
              <w:rPr>
                <w:rFonts w:eastAsia="標楷體"/>
              </w:rPr>
              <w:t>(4)</w:t>
            </w:r>
            <w:r>
              <w:rPr>
                <w:rFonts w:eastAsia="標楷體"/>
              </w:rPr>
              <w:t>負責代理及銷售之通路商；</w:t>
            </w:r>
            <w:r>
              <w:rPr>
                <w:rFonts w:eastAsia="標楷體"/>
              </w:rPr>
              <w:t>(5)</w:t>
            </w:r>
            <w:r>
              <w:rPr>
                <w:rFonts w:eastAsia="標楷體"/>
              </w:rPr>
              <w:t>終端使用者。</w:t>
            </w:r>
          </w:p>
          <w:p w14:paraId="5DF0006D" w14:textId="77777777" w:rsidR="0025422E" w:rsidRDefault="006C5699">
            <w:pPr>
              <w:autoSpaceDE w:val="0"/>
              <w:spacing w:before="381"/>
              <w:ind w:left="1133"/>
              <w:jc w:val="both"/>
            </w:pPr>
            <w:r>
              <w:rPr>
                <w:rFonts w:eastAsia="標楷體"/>
                <w:noProof/>
                <w:color w:val="000000"/>
              </w:rPr>
              <w:drawing>
                <wp:inline distT="0" distB="0" distL="0" distR="0" wp14:anchorId="77C9A892" wp14:editId="0E54E653">
                  <wp:extent cx="4698973" cy="3076709"/>
                  <wp:effectExtent l="0" t="0" r="6377" b="9391"/>
                  <wp:docPr id="17" name="圖片 23" descr="C:\Users\lillian\AppData\Local\Temp\qt3bwcx2.t2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698973" cy="3076709"/>
                          </a:xfrm>
                          <a:prstGeom prst="rect">
                            <a:avLst/>
                          </a:prstGeom>
                          <a:noFill/>
                          <a:ln>
                            <a:noFill/>
                            <a:prstDash/>
                          </a:ln>
                        </pic:spPr>
                      </pic:pic>
                    </a:graphicData>
                  </a:graphic>
                </wp:inline>
              </w:drawing>
            </w:r>
          </w:p>
          <w:p w14:paraId="31E4FF7B" w14:textId="77777777" w:rsidR="0025422E" w:rsidRDefault="0025422E">
            <w:pPr>
              <w:jc w:val="both"/>
              <w:rPr>
                <w:rFonts w:eastAsia="標楷體"/>
                <w:sz w:val="20"/>
                <w:szCs w:val="26"/>
              </w:rPr>
            </w:pPr>
          </w:p>
        </w:tc>
      </w:tr>
      <w:tr w:rsidR="0025422E" w14:paraId="2564C099" w14:textId="77777777">
        <w:tc>
          <w:tcPr>
            <w:tcW w:w="1413"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15F5BF9C" w14:textId="77777777" w:rsidR="0025422E" w:rsidRDefault="006C5699">
            <w:pPr>
              <w:snapToGrid w:val="0"/>
              <w:spacing w:line="300" w:lineRule="exact"/>
              <w:rPr>
                <w:rFonts w:eastAsia="標楷體"/>
                <w:sz w:val="20"/>
                <w:szCs w:val="26"/>
              </w:rPr>
            </w:pPr>
            <w:r>
              <w:rPr>
                <w:rFonts w:eastAsia="標楷體"/>
                <w:sz w:val="20"/>
                <w:szCs w:val="26"/>
              </w:rPr>
              <w:t>產品名稱</w:t>
            </w:r>
          </w:p>
        </w:tc>
        <w:tc>
          <w:tcPr>
            <w:tcW w:w="127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0FC46F49" w14:textId="77777777" w:rsidR="0025422E" w:rsidRDefault="006C5699">
            <w:pPr>
              <w:pStyle w:val="a3"/>
              <w:spacing w:line="300" w:lineRule="exact"/>
              <w:rPr>
                <w:sz w:val="20"/>
                <w:szCs w:val="26"/>
              </w:rPr>
            </w:pPr>
            <w:r>
              <w:rPr>
                <w:sz w:val="20"/>
                <w:szCs w:val="26"/>
              </w:rPr>
              <w:t>產品圖示</w:t>
            </w:r>
          </w:p>
          <w:p w14:paraId="7DEDEC0D" w14:textId="77777777" w:rsidR="0025422E" w:rsidRDefault="006C5699">
            <w:pPr>
              <w:pStyle w:val="a3"/>
              <w:spacing w:line="300" w:lineRule="exact"/>
              <w:rPr>
                <w:sz w:val="20"/>
                <w:szCs w:val="26"/>
              </w:rPr>
            </w:pPr>
            <w:r>
              <w:rPr>
                <w:sz w:val="20"/>
                <w:szCs w:val="26"/>
              </w:rPr>
              <w:t>及介紹</w:t>
            </w:r>
          </w:p>
        </w:tc>
        <w:tc>
          <w:tcPr>
            <w:tcW w:w="3819"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vAlign w:val="center"/>
          </w:tcPr>
          <w:p w14:paraId="2B85B931" w14:textId="77777777" w:rsidR="0025422E" w:rsidRDefault="006C5699">
            <w:pPr>
              <w:pStyle w:val="a3"/>
              <w:spacing w:line="300" w:lineRule="exact"/>
              <w:rPr>
                <w:sz w:val="20"/>
                <w:szCs w:val="26"/>
              </w:rPr>
            </w:pPr>
            <w:r>
              <w:rPr>
                <w:sz w:val="20"/>
                <w:szCs w:val="26"/>
              </w:rPr>
              <w:t>重要用途或功能</w:t>
            </w:r>
          </w:p>
        </w:tc>
        <w:tc>
          <w:tcPr>
            <w:tcW w:w="180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441E5A0D" w14:textId="77777777" w:rsidR="0025422E" w:rsidRDefault="006C5699">
            <w:pPr>
              <w:jc w:val="center"/>
            </w:pPr>
            <w:r>
              <w:rPr>
                <w:rFonts w:eastAsia="標楷體"/>
                <w:sz w:val="20"/>
              </w:rPr>
              <w:t>最近</w:t>
            </w:r>
            <w:proofErr w:type="gramStart"/>
            <w:r>
              <w:rPr>
                <w:rFonts w:eastAsia="標楷體"/>
                <w:sz w:val="20"/>
              </w:rPr>
              <w:t>一</w:t>
            </w:r>
            <w:proofErr w:type="gramEnd"/>
            <w:r>
              <w:rPr>
                <w:rFonts w:eastAsia="標楷體"/>
                <w:sz w:val="20"/>
              </w:rPr>
              <w:t>年度</w:t>
            </w:r>
          </w:p>
          <w:p w14:paraId="5B7188FA" w14:textId="77777777" w:rsidR="0025422E" w:rsidRDefault="006C5699">
            <w:pPr>
              <w:jc w:val="center"/>
            </w:pPr>
            <w:r>
              <w:rPr>
                <w:rFonts w:eastAsia="標楷體"/>
                <w:sz w:val="20"/>
                <w:szCs w:val="26"/>
              </w:rPr>
              <w:t>營收金額</w:t>
            </w:r>
            <w:r>
              <w:rPr>
                <w:rFonts w:eastAsia="標楷體"/>
                <w:sz w:val="20"/>
                <w:szCs w:val="26"/>
              </w:rPr>
              <w:t>(</w:t>
            </w:r>
            <w:r>
              <w:rPr>
                <w:rFonts w:eastAsia="標楷體"/>
                <w:sz w:val="20"/>
                <w:szCs w:val="26"/>
              </w:rPr>
              <w:t>千元</w:t>
            </w:r>
            <w:r>
              <w:rPr>
                <w:rFonts w:eastAsia="標楷體"/>
                <w:sz w:val="20"/>
                <w:szCs w:val="2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2DA0BA02" w14:textId="77777777" w:rsidR="0025422E" w:rsidRDefault="006C5699">
            <w:pPr>
              <w:jc w:val="center"/>
              <w:rPr>
                <w:rFonts w:eastAsia="標楷體"/>
                <w:sz w:val="20"/>
                <w:szCs w:val="26"/>
              </w:rPr>
            </w:pPr>
            <w:proofErr w:type="gramStart"/>
            <w:r>
              <w:rPr>
                <w:rFonts w:eastAsia="標楷體"/>
                <w:sz w:val="20"/>
                <w:szCs w:val="26"/>
              </w:rPr>
              <w:t>佔</w:t>
            </w:r>
            <w:proofErr w:type="gramEnd"/>
            <w:r>
              <w:rPr>
                <w:rFonts w:eastAsia="標楷體"/>
                <w:sz w:val="20"/>
                <w:szCs w:val="26"/>
              </w:rPr>
              <w:t>總營收</w:t>
            </w:r>
          </w:p>
          <w:p w14:paraId="0A0CBABE" w14:textId="77777777" w:rsidR="0025422E" w:rsidRDefault="006C5699">
            <w:pPr>
              <w:jc w:val="center"/>
            </w:pPr>
            <w:r>
              <w:rPr>
                <w:rFonts w:eastAsia="標楷體"/>
                <w:sz w:val="20"/>
                <w:szCs w:val="26"/>
              </w:rPr>
              <w:t>比重</w:t>
            </w:r>
            <w:r>
              <w:rPr>
                <w:rFonts w:eastAsia="標楷體"/>
                <w:sz w:val="20"/>
                <w:szCs w:val="26"/>
              </w:rPr>
              <w:t>(%)</w:t>
            </w:r>
          </w:p>
        </w:tc>
      </w:tr>
      <w:tr w:rsidR="0025422E" w14:paraId="1C36A739"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D828D" w14:textId="77777777" w:rsidR="0025422E" w:rsidRDefault="006C5699">
            <w:pPr>
              <w:tabs>
                <w:tab w:val="left" w:leader="dot" w:pos="6804"/>
                <w:tab w:val="right" w:pos="7598"/>
              </w:tabs>
              <w:snapToGrid w:val="0"/>
              <w:spacing w:line="300" w:lineRule="exact"/>
              <w:rPr>
                <w:rFonts w:eastAsia="標楷體"/>
                <w:sz w:val="20"/>
              </w:rPr>
            </w:pPr>
            <w:r>
              <w:rPr>
                <w:rFonts w:eastAsia="標楷體"/>
                <w:sz w:val="20"/>
              </w:rPr>
              <w:t>活動扳手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63450" w14:textId="77777777" w:rsidR="0025422E" w:rsidRDefault="00C066C4">
            <w:pPr>
              <w:snapToGrid w:val="0"/>
              <w:spacing w:line="240" w:lineRule="atLeast"/>
              <w:jc w:val="center"/>
              <w:rPr>
                <w:rFonts w:eastAsia="標楷體"/>
                <w:b/>
                <w:bCs/>
                <w:color w:val="800080"/>
                <w:szCs w:val="26"/>
              </w:rPr>
            </w:pPr>
            <w:r>
              <w:rPr>
                <w:rFonts w:eastAsia="標楷體"/>
                <w:b/>
                <w:bCs/>
                <w:noProof/>
                <w:color w:val="800080"/>
                <w:szCs w:val="26"/>
              </w:rPr>
              <w:drawing>
                <wp:inline distT="0" distB="0" distL="0" distR="0" wp14:anchorId="10F0C3BA" wp14:editId="7F916C97">
                  <wp:extent cx="1448555" cy="1448555"/>
                  <wp:effectExtent l="0" t="0" r="0" b="0"/>
                  <wp:docPr id="2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48555" cy="1448555"/>
                          </a:xfrm>
                          <a:prstGeom prst="rect">
                            <a:avLst/>
                          </a:prstGeom>
                          <a:noFill/>
                          <a:ln>
                            <a:noFill/>
                            <a:prstDash/>
                          </a:ln>
                        </pic:spPr>
                      </pic:pic>
                    </a:graphicData>
                  </a:graphic>
                </wp:inline>
              </w:drawing>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1B9C8" w14:textId="77777777" w:rsidR="0025422E" w:rsidRDefault="00C066C4">
            <w:pPr>
              <w:snapToGrid w:val="0"/>
              <w:spacing w:line="240" w:lineRule="atLeast"/>
              <w:jc w:val="both"/>
              <w:rPr>
                <w:rFonts w:eastAsia="標楷體"/>
                <w:sz w:val="20"/>
                <w:szCs w:val="26"/>
              </w:rPr>
            </w:pPr>
            <w:r>
              <w:rPr>
                <w:rFonts w:eastAsia="標楷體"/>
                <w:sz w:val="20"/>
                <w:szCs w:val="26"/>
              </w:rPr>
              <w:t>使用於工業用機具或汽機車飛機船舶用於固定之螺帽或六角螺母，可調整使用端大小，以滿足不同螺栓</w:t>
            </w:r>
            <w:r>
              <w:rPr>
                <w:rFonts w:eastAsia="標楷體"/>
                <w:sz w:val="20"/>
                <w:szCs w:val="26"/>
              </w:rPr>
              <w:t>(</w:t>
            </w:r>
            <w:r>
              <w:rPr>
                <w:rFonts w:eastAsia="標楷體"/>
                <w:sz w:val="20"/>
                <w:szCs w:val="26"/>
              </w:rPr>
              <w:t>帽</w:t>
            </w:r>
            <w:r>
              <w:rPr>
                <w:rFonts w:eastAsia="標楷體"/>
                <w:sz w:val="20"/>
                <w:szCs w:val="26"/>
              </w:rPr>
              <w:t>)</w:t>
            </w:r>
            <w:r>
              <w:rPr>
                <w:rFonts w:eastAsia="標楷體"/>
                <w:sz w:val="20"/>
                <w:szCs w:val="26"/>
              </w:rPr>
              <w:t>大小。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0E387" w14:textId="77777777" w:rsidR="0025422E" w:rsidRDefault="007F3B71">
            <w:pPr>
              <w:pStyle w:val="a4"/>
              <w:spacing w:line="300" w:lineRule="exact"/>
              <w:jc w:val="right"/>
              <w:rPr>
                <w:color w:val="auto"/>
                <w:sz w:val="20"/>
              </w:rPr>
            </w:pPr>
            <w:r>
              <w:rPr>
                <w:rFonts w:hint="eastAsia"/>
                <w:color w:val="auto"/>
                <w:sz w:val="20"/>
              </w:rPr>
              <w:t>4</w:t>
            </w:r>
            <w:r>
              <w:rPr>
                <w:color w:val="auto"/>
                <w:sz w:val="20"/>
              </w:rPr>
              <w:t>68,418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5A2E2" w14:textId="77777777" w:rsidR="0025422E" w:rsidRDefault="007F3B71">
            <w:pPr>
              <w:pStyle w:val="a4"/>
              <w:spacing w:line="300" w:lineRule="exact"/>
              <w:jc w:val="right"/>
              <w:rPr>
                <w:color w:val="auto"/>
                <w:sz w:val="20"/>
              </w:rPr>
            </w:pPr>
            <w:r>
              <w:rPr>
                <w:rFonts w:hint="eastAsia"/>
                <w:color w:val="auto"/>
                <w:sz w:val="20"/>
              </w:rPr>
              <w:t>5</w:t>
            </w:r>
            <w:r>
              <w:rPr>
                <w:color w:val="auto"/>
                <w:sz w:val="20"/>
              </w:rPr>
              <w:t>7.83%</w:t>
            </w:r>
          </w:p>
        </w:tc>
      </w:tr>
      <w:tr w:rsidR="0025422E" w14:paraId="54D2B9F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9F77E" w14:textId="77777777" w:rsidR="0025422E" w:rsidRDefault="006C5699">
            <w:pPr>
              <w:tabs>
                <w:tab w:val="left" w:leader="dot" w:pos="6804"/>
                <w:tab w:val="right" w:pos="7598"/>
              </w:tabs>
              <w:snapToGrid w:val="0"/>
              <w:spacing w:line="300" w:lineRule="exact"/>
              <w:rPr>
                <w:rFonts w:eastAsia="標楷體"/>
                <w:sz w:val="20"/>
              </w:rPr>
            </w:pPr>
            <w:proofErr w:type="gramStart"/>
            <w:r>
              <w:rPr>
                <w:rFonts w:eastAsia="標楷體"/>
                <w:sz w:val="20"/>
              </w:rPr>
              <w:t>鉗類</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8890C" w14:textId="77777777" w:rsidR="00C066C4" w:rsidRDefault="00C066C4" w:rsidP="00C066C4">
            <w:pPr>
              <w:pStyle w:val="af1"/>
            </w:pPr>
            <w:r>
              <w:rPr>
                <w:rFonts w:ascii="標楷體" w:eastAsia="標楷體" w:hAnsi="標楷體"/>
                <w:b/>
                <w:sz w:val="20"/>
                <w:szCs w:val="20"/>
              </w:rPr>
              <w:t>PW</w:t>
            </w:r>
            <w:r>
              <w:rPr>
                <w:rFonts w:ascii="標楷體" w:eastAsia="標楷體" w:hAnsi="標楷體"/>
                <w:b/>
                <w:sz w:val="20"/>
                <w:szCs w:val="20"/>
                <w:lang w:eastAsia="zh-HK"/>
              </w:rPr>
              <w:t>系列</w:t>
            </w:r>
            <w:proofErr w:type="gramStart"/>
            <w:r>
              <w:rPr>
                <w:rFonts w:ascii="標楷體" w:eastAsia="標楷體" w:hAnsi="標楷體"/>
                <w:b/>
                <w:sz w:val="20"/>
                <w:szCs w:val="20"/>
                <w:lang w:eastAsia="zh-HK"/>
              </w:rPr>
              <w:t>活扳鉗</w:t>
            </w:r>
            <w:proofErr w:type="gramEnd"/>
          </w:p>
          <w:p w14:paraId="438E56F8" w14:textId="77777777" w:rsidR="00C066C4" w:rsidRDefault="00C066C4" w:rsidP="00C066C4">
            <w:pPr>
              <w:rPr>
                <w:rFonts w:ascii="標楷體" w:eastAsia="標楷體" w:hAnsi="標楷體"/>
                <w:sz w:val="20"/>
                <w:szCs w:val="20"/>
              </w:rPr>
            </w:pPr>
            <w:r>
              <w:rPr>
                <w:rFonts w:ascii="標楷體" w:eastAsia="標楷體" w:hAnsi="標楷體"/>
                <w:sz w:val="20"/>
                <w:szCs w:val="20"/>
              </w:rPr>
              <w:t>*平行且平整</w:t>
            </w:r>
            <w:proofErr w:type="gramStart"/>
            <w:r>
              <w:rPr>
                <w:rFonts w:ascii="標楷體" w:eastAsia="標楷體" w:hAnsi="標楷體"/>
                <w:sz w:val="20"/>
                <w:szCs w:val="20"/>
              </w:rPr>
              <w:t>的顎口</w:t>
            </w:r>
            <w:proofErr w:type="gramEnd"/>
            <w:r>
              <w:rPr>
                <w:rFonts w:ascii="標楷體" w:eastAsia="標楷體" w:hAnsi="標楷體"/>
                <w:sz w:val="20"/>
                <w:szCs w:val="20"/>
              </w:rPr>
              <w:t>，用於夾緊螺絲，螺母等零件，且不會損壞螺帽，同時具有棘輪調節功能。</w:t>
            </w:r>
          </w:p>
          <w:p w14:paraId="46AB381E" w14:textId="77777777" w:rsidR="00C066C4" w:rsidRDefault="00C066C4" w:rsidP="00C066C4">
            <w:r>
              <w:rPr>
                <w:rFonts w:ascii="標楷體" w:eastAsia="標楷體" w:hAnsi="標楷體"/>
                <w:color w:val="000000"/>
                <w:sz w:val="20"/>
                <w:szCs w:val="20"/>
              </w:rPr>
              <w:t>*零</w:t>
            </w:r>
            <w:proofErr w:type="gramStart"/>
            <w:r>
              <w:rPr>
                <w:rFonts w:ascii="標楷體" w:eastAsia="標楷體" w:hAnsi="標楷體"/>
                <w:color w:val="000000"/>
                <w:sz w:val="20"/>
                <w:szCs w:val="20"/>
              </w:rPr>
              <w:t>間隙鉗口表面</w:t>
            </w:r>
            <w:proofErr w:type="gramEnd"/>
            <w:r>
              <w:rPr>
                <w:rFonts w:ascii="標楷體" w:eastAsia="標楷體" w:hAnsi="標楷體"/>
                <w:color w:val="000000"/>
                <w:sz w:val="20"/>
                <w:szCs w:val="20"/>
              </w:rPr>
              <w:t>設計，避免易受損元件表面受到損傷</w:t>
            </w:r>
          </w:p>
          <w:p w14:paraId="3194B070" w14:textId="77777777" w:rsidR="00C066C4" w:rsidRDefault="00C066C4" w:rsidP="00C066C4">
            <w:r>
              <w:rPr>
                <w:rFonts w:ascii="標楷體" w:eastAsia="標楷體" w:hAnsi="標楷體"/>
                <w:color w:val="000000"/>
                <w:sz w:val="20"/>
                <w:szCs w:val="20"/>
              </w:rPr>
              <w:t>*可代替成套的扳手功能（開口扳手公制和</w:t>
            </w:r>
            <w:proofErr w:type="gramStart"/>
            <w:r>
              <w:rPr>
                <w:rFonts w:ascii="標楷體" w:eastAsia="標楷體" w:hAnsi="標楷體"/>
                <w:color w:val="000000"/>
                <w:sz w:val="20"/>
                <w:szCs w:val="20"/>
              </w:rPr>
              <w:t>英制</w:t>
            </w:r>
            <w:proofErr w:type="gramEnd"/>
            <w:r>
              <w:rPr>
                <w:rFonts w:ascii="標楷體" w:eastAsia="標楷體" w:hAnsi="標楷體"/>
                <w:color w:val="000000"/>
                <w:sz w:val="20"/>
                <w:szCs w:val="20"/>
              </w:rPr>
              <w:t>）</w:t>
            </w:r>
          </w:p>
          <w:p w14:paraId="304194DA" w14:textId="77777777" w:rsidR="0025422E" w:rsidRDefault="00C066C4" w:rsidP="00C066C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*利用棘輪原理，</w:t>
            </w:r>
            <w:proofErr w:type="gramStart"/>
            <w:r>
              <w:rPr>
                <w:rFonts w:ascii="標楷體" w:eastAsia="標楷體" w:hAnsi="標楷體"/>
                <w:color w:val="000000"/>
                <w:sz w:val="20"/>
                <w:szCs w:val="20"/>
              </w:rPr>
              <w:t>鉗口可</w:t>
            </w:r>
            <w:proofErr w:type="gramEnd"/>
            <w:r>
              <w:rPr>
                <w:rFonts w:ascii="標楷體" w:eastAsia="標楷體" w:hAnsi="標楷體"/>
                <w:color w:val="000000"/>
                <w:sz w:val="20"/>
                <w:szCs w:val="20"/>
              </w:rPr>
              <w:t>快速</w:t>
            </w:r>
            <w:proofErr w:type="gramStart"/>
            <w:r>
              <w:rPr>
                <w:rFonts w:ascii="標楷體" w:eastAsia="標楷體" w:hAnsi="標楷體"/>
                <w:color w:val="000000"/>
                <w:sz w:val="20"/>
                <w:szCs w:val="20"/>
              </w:rPr>
              <w:t>鎖緊和鬆開</w:t>
            </w:r>
            <w:proofErr w:type="gramEnd"/>
            <w:r>
              <w:rPr>
                <w:rFonts w:ascii="標楷體" w:eastAsia="標楷體" w:hAnsi="標楷體"/>
                <w:color w:val="000000"/>
                <w:sz w:val="20"/>
                <w:szCs w:val="20"/>
              </w:rPr>
              <w:t>與螺釘的接合</w:t>
            </w:r>
          </w:p>
          <w:p w14:paraId="5EF832B4" w14:textId="77777777" w:rsidR="00C066C4" w:rsidRDefault="00C066C4" w:rsidP="00C066C4">
            <w:pPr>
              <w:snapToGrid w:val="0"/>
              <w:spacing w:line="240" w:lineRule="atLeast"/>
              <w:jc w:val="center"/>
              <w:rPr>
                <w:rFonts w:eastAsia="標楷體"/>
                <w:b/>
                <w:bCs/>
                <w:color w:val="008000"/>
                <w:szCs w:val="26"/>
              </w:rPr>
            </w:pPr>
            <w:r>
              <w:rPr>
                <w:rFonts w:ascii="標楷體" w:eastAsia="標楷體" w:hAnsi="標楷體"/>
                <w:noProof/>
                <w:sz w:val="20"/>
                <w:szCs w:val="20"/>
              </w:rPr>
              <w:drawing>
                <wp:inline distT="0" distB="0" distL="0" distR="0" wp14:anchorId="08FFDBA3" wp14:editId="5A99BC94">
                  <wp:extent cx="2005068" cy="970132"/>
                  <wp:effectExtent l="0" t="0" r="0" b="1418"/>
                  <wp:docPr id="2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l="12054" t="32876" r="33400" b="22864"/>
                          <a:stretch>
                            <a:fillRect/>
                          </a:stretch>
                        </pic:blipFill>
                        <pic:spPr>
                          <a:xfrm>
                            <a:off x="0" y="0"/>
                            <a:ext cx="2005068" cy="970132"/>
                          </a:xfrm>
                          <a:prstGeom prst="rect">
                            <a:avLst/>
                          </a:prstGeom>
                          <a:noFill/>
                          <a:ln>
                            <a:noFill/>
                            <a:prstDash/>
                          </a:ln>
                        </pic:spPr>
                      </pic:pic>
                    </a:graphicData>
                  </a:graphic>
                </wp:inline>
              </w:drawing>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E167A" w14:textId="77777777" w:rsidR="0025422E" w:rsidRDefault="00C066C4">
            <w:pPr>
              <w:snapToGrid w:val="0"/>
              <w:spacing w:line="240" w:lineRule="atLeast"/>
              <w:jc w:val="both"/>
              <w:rPr>
                <w:rFonts w:eastAsia="標楷體"/>
                <w:sz w:val="20"/>
                <w:szCs w:val="26"/>
              </w:rPr>
            </w:pPr>
            <w:r>
              <w:rPr>
                <w:rFonts w:ascii="標楷體" w:eastAsia="標楷體" w:hAnsi="標楷體"/>
                <w:color w:val="000000"/>
                <w:sz w:val="20"/>
                <w:szCs w:val="20"/>
              </w:rPr>
              <w:t>非常適合夾持</w:t>
            </w:r>
            <w:r>
              <w:rPr>
                <w:rFonts w:ascii="標楷體" w:eastAsia="標楷體" w:hAnsi="標楷體" w:hint="eastAsia"/>
                <w:color w:val="000000"/>
                <w:sz w:val="20"/>
                <w:szCs w:val="20"/>
              </w:rPr>
              <w:t>、</w:t>
            </w:r>
            <w:r>
              <w:rPr>
                <w:rFonts w:ascii="標楷體" w:eastAsia="標楷體" w:hAnsi="標楷體"/>
                <w:color w:val="000000"/>
                <w:sz w:val="20"/>
                <w:szCs w:val="20"/>
              </w:rPr>
              <w:t>固定</w:t>
            </w:r>
            <w:r>
              <w:rPr>
                <w:rFonts w:ascii="標楷體" w:eastAsia="標楷體" w:hAnsi="標楷體" w:hint="eastAsia"/>
                <w:color w:val="000000"/>
                <w:sz w:val="20"/>
                <w:szCs w:val="20"/>
              </w:rPr>
              <w:t>、</w:t>
            </w:r>
            <w:proofErr w:type="gramStart"/>
            <w:r>
              <w:rPr>
                <w:rFonts w:ascii="標楷體" w:eastAsia="標楷體" w:hAnsi="標楷體"/>
                <w:color w:val="000000"/>
                <w:sz w:val="20"/>
                <w:szCs w:val="20"/>
              </w:rPr>
              <w:t>扳壓和彎折</w:t>
            </w:r>
            <w:proofErr w:type="gramEnd"/>
            <w:r>
              <w:rPr>
                <w:rFonts w:ascii="標楷體" w:eastAsia="標楷體" w:hAnsi="標楷體"/>
                <w:color w:val="000000"/>
                <w:sz w:val="20"/>
                <w:szCs w:val="20"/>
              </w:rPr>
              <w:t>工作</w:t>
            </w:r>
            <w:r>
              <w:rPr>
                <w:rFonts w:ascii="標楷體" w:eastAsia="標楷體" w:hAnsi="標楷體" w:hint="eastAsia"/>
                <w:color w:val="000000"/>
                <w:sz w:val="20"/>
                <w:szCs w:val="20"/>
              </w:rPr>
              <w:t>，</w:t>
            </w:r>
            <w:r>
              <w:rPr>
                <w:rFonts w:ascii="標楷體" w:eastAsia="標楷體" w:hAnsi="標楷體"/>
                <w:color w:val="000000"/>
                <w:sz w:val="20"/>
                <w:szCs w:val="20"/>
                <w:lang w:eastAsia="zh-HK"/>
              </w:rPr>
              <w:t>及</w:t>
            </w:r>
            <w:r>
              <w:rPr>
                <w:rFonts w:ascii="標楷體" w:eastAsia="標楷體" w:hAnsi="標楷體"/>
                <w:color w:val="000000"/>
                <w:sz w:val="20"/>
                <w:szCs w:val="20"/>
              </w:rPr>
              <w:t>安裝有精加工表面的工件</w:t>
            </w:r>
            <w:r>
              <w:rPr>
                <w:rFonts w:ascii="標楷體" w:eastAsia="標楷體" w:hAnsi="標楷體" w:hint="eastAsia"/>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14687" w14:textId="77777777" w:rsidR="0025422E" w:rsidRDefault="007F3B71" w:rsidP="007F3B71">
            <w:pPr>
              <w:pStyle w:val="a4"/>
              <w:spacing w:line="300" w:lineRule="exact"/>
              <w:jc w:val="right"/>
              <w:rPr>
                <w:color w:val="auto"/>
                <w:sz w:val="20"/>
              </w:rPr>
            </w:pPr>
            <w:r>
              <w:rPr>
                <w:rFonts w:hint="eastAsia"/>
                <w:color w:val="auto"/>
                <w:sz w:val="20"/>
              </w:rPr>
              <w:t>8</w:t>
            </w:r>
            <w:r>
              <w:rPr>
                <w:color w:val="auto"/>
                <w:sz w:val="20"/>
              </w:rPr>
              <w:t>1,829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B546C" w14:textId="77777777" w:rsidR="0025422E" w:rsidRDefault="007F3B71">
            <w:pPr>
              <w:pStyle w:val="a4"/>
              <w:spacing w:line="300" w:lineRule="exact"/>
              <w:jc w:val="right"/>
              <w:rPr>
                <w:color w:val="auto"/>
                <w:sz w:val="20"/>
              </w:rPr>
            </w:pPr>
            <w:r>
              <w:rPr>
                <w:rFonts w:hint="eastAsia"/>
                <w:color w:val="auto"/>
                <w:sz w:val="20"/>
              </w:rPr>
              <w:t>1</w:t>
            </w:r>
            <w:r>
              <w:rPr>
                <w:color w:val="auto"/>
                <w:sz w:val="20"/>
              </w:rPr>
              <w:t>0.10%</w:t>
            </w:r>
          </w:p>
        </w:tc>
      </w:tr>
      <w:tr w:rsidR="0025422E" w14:paraId="274A9CA7" w14:textId="77777777" w:rsidTr="00C066C4">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4C1A6" w14:textId="77777777" w:rsidR="0025422E" w:rsidRDefault="006C5699">
            <w:pPr>
              <w:tabs>
                <w:tab w:val="left" w:leader="dot" w:pos="6804"/>
                <w:tab w:val="right" w:pos="7598"/>
              </w:tabs>
              <w:snapToGrid w:val="0"/>
              <w:spacing w:line="300" w:lineRule="exact"/>
              <w:rPr>
                <w:rFonts w:eastAsia="標楷體"/>
                <w:sz w:val="20"/>
              </w:rPr>
            </w:pPr>
            <w:r>
              <w:rPr>
                <w:rFonts w:eastAsia="標楷體"/>
                <w:sz w:val="20"/>
              </w:rPr>
              <w:lastRenderedPageBreak/>
              <w:t>一般手工具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5C863" w14:textId="77777777" w:rsidR="0025422E" w:rsidRDefault="00C066C4">
            <w:pPr>
              <w:snapToGrid w:val="0"/>
              <w:spacing w:line="240" w:lineRule="atLeast"/>
              <w:jc w:val="center"/>
              <w:rPr>
                <w:rFonts w:eastAsia="標楷體"/>
                <w:b/>
                <w:bCs/>
                <w:color w:val="008000"/>
                <w:szCs w:val="26"/>
              </w:rPr>
            </w:pPr>
            <w:r>
              <w:rPr>
                <w:rFonts w:eastAsia="標楷體"/>
                <w:b/>
                <w:bCs/>
                <w:noProof/>
                <w:color w:val="008000"/>
                <w:szCs w:val="26"/>
              </w:rPr>
              <w:drawing>
                <wp:inline distT="0" distB="0" distL="0" distR="0" wp14:anchorId="56E454BA" wp14:editId="1093510B">
                  <wp:extent cx="1635623" cy="1476051"/>
                  <wp:effectExtent l="0" t="0" r="2677" b="0"/>
                  <wp:docPr id="25"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35623" cy="1476051"/>
                          </a:xfrm>
                          <a:prstGeom prst="rect">
                            <a:avLst/>
                          </a:prstGeom>
                          <a:noFill/>
                          <a:ln>
                            <a:noFill/>
                            <a:prstDash/>
                          </a:ln>
                        </pic:spPr>
                      </pic:pic>
                    </a:graphicData>
                  </a:graphic>
                </wp:inline>
              </w:drawing>
            </w:r>
            <w:r>
              <w:rPr>
                <w:rFonts w:eastAsia="標楷體"/>
                <w:b/>
                <w:bCs/>
                <w:noProof/>
                <w:color w:val="008000"/>
                <w:szCs w:val="26"/>
              </w:rPr>
              <w:drawing>
                <wp:inline distT="0" distB="0" distL="0" distR="0" wp14:anchorId="7E98D4EE" wp14:editId="482DA8AB">
                  <wp:extent cx="1794958" cy="1739115"/>
                  <wp:effectExtent l="0" t="0" r="0" b="0"/>
                  <wp:docPr id="26"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94958" cy="1739115"/>
                          </a:xfrm>
                          <a:prstGeom prst="rect">
                            <a:avLst/>
                          </a:prstGeom>
                          <a:noFill/>
                          <a:ln>
                            <a:noFill/>
                            <a:prstDash/>
                          </a:ln>
                        </pic:spPr>
                      </pic:pic>
                    </a:graphicData>
                  </a:graphic>
                </wp:inline>
              </w:drawing>
            </w:r>
            <w:r>
              <w:rPr>
                <w:rFonts w:eastAsia="標楷體"/>
                <w:b/>
                <w:bCs/>
                <w:noProof/>
                <w:color w:val="008000"/>
                <w:szCs w:val="26"/>
              </w:rPr>
              <w:drawing>
                <wp:inline distT="0" distB="0" distL="0" distR="0" wp14:anchorId="1AAC8BDA" wp14:editId="687DFAF7">
                  <wp:extent cx="1897489" cy="1761948"/>
                  <wp:effectExtent l="0" t="0" r="7511" b="0"/>
                  <wp:docPr id="27" name="圖片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97489" cy="1761948"/>
                          </a:xfrm>
                          <a:prstGeom prst="rect">
                            <a:avLst/>
                          </a:prstGeom>
                          <a:noFill/>
                          <a:ln>
                            <a:noFill/>
                            <a:prstDash/>
                          </a:ln>
                        </pic:spPr>
                      </pic:pic>
                    </a:graphicData>
                  </a:graphic>
                </wp:inline>
              </w:drawing>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153197" w14:textId="77777777" w:rsidR="00C066C4" w:rsidRDefault="00C066C4" w:rsidP="00C066C4">
            <w:pPr>
              <w:pStyle w:val="Web"/>
              <w:shd w:val="clear" w:color="auto" w:fill="FFFFFF"/>
              <w:spacing w:before="120" w:after="120"/>
            </w:pPr>
            <w:r>
              <w:rPr>
                <w:rFonts w:eastAsia="標楷體"/>
                <w:sz w:val="20"/>
                <w:szCs w:val="26"/>
              </w:rPr>
              <w:t>螺絲起子</w:t>
            </w:r>
            <w:r>
              <w:rPr>
                <w:rFonts w:eastAsia="標楷體" w:hint="eastAsia"/>
                <w:sz w:val="20"/>
                <w:szCs w:val="26"/>
              </w:rPr>
              <w:t>：</w:t>
            </w:r>
            <w:proofErr w:type="gramStart"/>
            <w:r>
              <w:rPr>
                <w:rFonts w:ascii="Times New Roman" w:eastAsia="標楷體" w:hAnsi="Times New Roman" w:cs="Times New Roman"/>
                <w:sz w:val="20"/>
                <w:szCs w:val="26"/>
              </w:rPr>
              <w:t>用以旋緊或</w:t>
            </w:r>
            <w:proofErr w:type="gramEnd"/>
            <w:r>
              <w:rPr>
                <w:rFonts w:ascii="Times New Roman" w:eastAsia="標楷體" w:hAnsi="Times New Roman" w:cs="Times New Roman"/>
                <w:sz w:val="20"/>
                <w:szCs w:val="26"/>
              </w:rPr>
              <w:t>旋</w:t>
            </w:r>
            <w:proofErr w:type="gramStart"/>
            <w:r>
              <w:rPr>
                <w:rFonts w:ascii="Times New Roman" w:eastAsia="標楷體" w:hAnsi="Times New Roman" w:cs="Times New Roman"/>
                <w:sz w:val="20"/>
                <w:szCs w:val="26"/>
              </w:rPr>
              <w:t>鬆</w:t>
            </w:r>
            <w:proofErr w:type="gramEnd"/>
            <w:r w:rsidR="00A92B50">
              <w:fldChar w:fldCharType="begin"/>
            </w:r>
            <w:r w:rsidR="00A92B50">
              <w:instrText xml:space="preserve"> HYPERLINK "https://zh.wikipedia.org/wiki/螺钉" \o "螺絲" </w:instrText>
            </w:r>
            <w:r w:rsidR="00A92B50">
              <w:fldChar w:fldCharType="separate"/>
            </w:r>
            <w:r>
              <w:rPr>
                <w:rFonts w:ascii="Times New Roman" w:eastAsia="標楷體" w:hAnsi="Times New Roman" w:cs="Times New Roman"/>
                <w:sz w:val="20"/>
                <w:szCs w:val="26"/>
              </w:rPr>
              <w:t>螺絲</w:t>
            </w:r>
            <w:r w:rsidR="00A92B50">
              <w:rPr>
                <w:rFonts w:ascii="Times New Roman" w:eastAsia="標楷體" w:hAnsi="Times New Roman" w:cs="Times New Roman"/>
                <w:sz w:val="20"/>
                <w:szCs w:val="26"/>
              </w:rPr>
              <w:fldChar w:fldCharType="end"/>
            </w:r>
            <w:r>
              <w:rPr>
                <w:rFonts w:ascii="Times New Roman" w:eastAsia="標楷體" w:hAnsi="Times New Roman" w:cs="Times New Roman"/>
                <w:sz w:val="20"/>
                <w:szCs w:val="26"/>
              </w:rPr>
              <w:t>的工具</w:t>
            </w:r>
            <w:r>
              <w:rPr>
                <w:rFonts w:ascii="Times New Roman" w:eastAsia="標楷體" w:hAnsi="Times New Roman" w:cs="Times New Roman" w:hint="eastAsia"/>
                <w:sz w:val="20"/>
                <w:szCs w:val="26"/>
              </w:rPr>
              <w:t>；</w:t>
            </w:r>
            <w:r>
              <w:rPr>
                <w:rFonts w:ascii="Times New Roman" w:eastAsia="標楷體" w:hAnsi="Times New Roman" w:cs="Times New Roman"/>
                <w:sz w:val="20"/>
                <w:szCs w:val="26"/>
              </w:rPr>
              <w:t>將螺絲起子擁有特化形狀的端頭對準</w:t>
            </w:r>
            <w:hyperlink r:id="rId19" w:tooltip="螺絲" w:history="1">
              <w:r>
                <w:rPr>
                  <w:rFonts w:ascii="Times New Roman" w:eastAsia="標楷體" w:hAnsi="Times New Roman" w:cs="Times New Roman"/>
                  <w:sz w:val="20"/>
                  <w:szCs w:val="26"/>
                </w:rPr>
                <w:t>螺絲</w:t>
              </w:r>
            </w:hyperlink>
            <w:r>
              <w:rPr>
                <w:rFonts w:ascii="Times New Roman" w:eastAsia="標楷體" w:hAnsi="Times New Roman" w:cs="Times New Roman"/>
                <w:sz w:val="20"/>
                <w:szCs w:val="26"/>
              </w:rPr>
              <w:t>的頂部</w:t>
            </w:r>
            <w:proofErr w:type="gramStart"/>
            <w:r>
              <w:rPr>
                <w:rFonts w:ascii="Times New Roman" w:eastAsia="標楷體" w:hAnsi="Times New Roman" w:cs="Times New Roman"/>
                <w:sz w:val="20"/>
                <w:szCs w:val="26"/>
              </w:rPr>
              <w:t>凹</w:t>
            </w:r>
            <w:proofErr w:type="gramEnd"/>
            <w:r>
              <w:rPr>
                <w:rFonts w:ascii="Times New Roman" w:eastAsia="標楷體" w:hAnsi="Times New Roman" w:cs="Times New Roman"/>
                <w:sz w:val="20"/>
                <w:szCs w:val="26"/>
              </w:rPr>
              <w:t>坑，固定，然後開始旋轉</w:t>
            </w:r>
            <w:proofErr w:type="gramStart"/>
            <w:r>
              <w:rPr>
                <w:rFonts w:ascii="Times New Roman" w:eastAsia="標楷體" w:hAnsi="Times New Roman" w:cs="Times New Roman"/>
                <w:sz w:val="20"/>
                <w:szCs w:val="26"/>
              </w:rPr>
              <w:t>手柄。</w:t>
            </w:r>
            <w:proofErr w:type="gramEnd"/>
          </w:p>
          <w:p w14:paraId="091C4D78" w14:textId="77777777" w:rsidR="0025422E" w:rsidRDefault="00C066C4" w:rsidP="00C066C4">
            <w:pPr>
              <w:snapToGrid w:val="0"/>
              <w:spacing w:line="240" w:lineRule="atLeast"/>
              <w:jc w:val="both"/>
              <w:rPr>
                <w:rFonts w:eastAsia="標楷體"/>
                <w:sz w:val="20"/>
                <w:szCs w:val="26"/>
              </w:rPr>
            </w:pPr>
            <w:r>
              <w:rPr>
                <w:rFonts w:eastAsia="標楷體"/>
                <w:sz w:val="20"/>
                <w:szCs w:val="26"/>
              </w:rPr>
              <w:t>通常順時針方向旋轉</w:t>
            </w:r>
            <w:proofErr w:type="gramStart"/>
            <w:r>
              <w:rPr>
                <w:rFonts w:eastAsia="標楷體"/>
                <w:sz w:val="20"/>
                <w:szCs w:val="26"/>
              </w:rPr>
              <w:t>為嵌緊</w:t>
            </w:r>
            <w:proofErr w:type="gramEnd"/>
            <w:r>
              <w:rPr>
                <w:rFonts w:eastAsia="標楷體"/>
                <w:sz w:val="20"/>
                <w:szCs w:val="26"/>
              </w:rPr>
              <w:t>；逆時針方向旋轉則為</w:t>
            </w:r>
            <w:proofErr w:type="gramStart"/>
            <w:r>
              <w:rPr>
                <w:rFonts w:eastAsia="標楷體"/>
                <w:sz w:val="20"/>
                <w:szCs w:val="26"/>
              </w:rPr>
              <w:t>鬆</w:t>
            </w:r>
            <w:proofErr w:type="gramEnd"/>
            <w:r>
              <w:rPr>
                <w:rFonts w:eastAsia="標楷體"/>
                <w:sz w:val="20"/>
                <w:szCs w:val="26"/>
              </w:rPr>
              <w:t>出。</w:t>
            </w:r>
          </w:p>
          <w:p w14:paraId="1DD49F61" w14:textId="77777777" w:rsidR="00C066C4" w:rsidRDefault="00C066C4" w:rsidP="00C066C4">
            <w:pPr>
              <w:snapToGrid w:val="0"/>
              <w:spacing w:line="240" w:lineRule="atLeast"/>
              <w:jc w:val="both"/>
              <w:rPr>
                <w:rFonts w:eastAsia="標楷體"/>
                <w:sz w:val="20"/>
                <w:szCs w:val="26"/>
              </w:rPr>
            </w:pPr>
          </w:p>
          <w:p w14:paraId="00F31B38" w14:textId="77777777" w:rsidR="00C066C4" w:rsidRDefault="00C066C4" w:rsidP="00C066C4">
            <w:pPr>
              <w:snapToGrid w:val="0"/>
              <w:spacing w:line="240" w:lineRule="atLeast"/>
              <w:jc w:val="both"/>
              <w:rPr>
                <w:rFonts w:eastAsia="標楷體"/>
                <w:sz w:val="20"/>
                <w:szCs w:val="26"/>
              </w:rPr>
            </w:pPr>
          </w:p>
          <w:p w14:paraId="0967D1B2" w14:textId="77777777" w:rsidR="00C066C4" w:rsidRDefault="00C066C4" w:rsidP="00C066C4">
            <w:pPr>
              <w:snapToGrid w:val="0"/>
              <w:spacing w:line="240" w:lineRule="atLeast"/>
              <w:jc w:val="both"/>
              <w:rPr>
                <w:rFonts w:eastAsia="標楷體"/>
                <w:sz w:val="20"/>
                <w:szCs w:val="26"/>
              </w:rPr>
            </w:pPr>
          </w:p>
          <w:p w14:paraId="6EE43C6E" w14:textId="77777777" w:rsidR="00C066C4" w:rsidRDefault="00C066C4" w:rsidP="00C066C4">
            <w:pPr>
              <w:snapToGrid w:val="0"/>
              <w:spacing w:line="240" w:lineRule="atLeast"/>
              <w:jc w:val="both"/>
              <w:rPr>
                <w:rFonts w:eastAsia="標楷體"/>
                <w:sz w:val="20"/>
                <w:szCs w:val="26"/>
              </w:rPr>
            </w:pPr>
          </w:p>
          <w:p w14:paraId="44EF3817" w14:textId="77777777" w:rsidR="00C066C4" w:rsidRDefault="00C066C4" w:rsidP="00C066C4">
            <w:pPr>
              <w:snapToGrid w:val="0"/>
              <w:spacing w:line="240" w:lineRule="atLeast"/>
              <w:jc w:val="both"/>
            </w:pPr>
            <w:r>
              <w:rPr>
                <w:rFonts w:eastAsia="標楷體"/>
                <w:sz w:val="20"/>
                <w:szCs w:val="26"/>
              </w:rPr>
              <w:t>內六角扳手</w:t>
            </w:r>
            <w:r>
              <w:rPr>
                <w:rFonts w:eastAsia="標楷體" w:hint="eastAsia"/>
                <w:sz w:val="20"/>
                <w:szCs w:val="26"/>
              </w:rPr>
              <w:t>：</w:t>
            </w:r>
            <w:r>
              <w:rPr>
                <w:rFonts w:eastAsia="標楷體"/>
                <w:kern w:val="0"/>
                <w:sz w:val="20"/>
                <w:szCs w:val="26"/>
              </w:rPr>
              <w:t>用來驅動頭部有六角形凹槽的</w:t>
            </w:r>
            <w:hyperlink r:id="rId20" w:tooltip="螺栓" w:history="1">
              <w:r>
                <w:rPr>
                  <w:rFonts w:eastAsia="標楷體"/>
                  <w:kern w:val="0"/>
                  <w:sz w:val="20"/>
                  <w:szCs w:val="26"/>
                </w:rPr>
                <w:t>螺栓</w:t>
              </w:r>
            </w:hyperlink>
            <w:r>
              <w:rPr>
                <w:rFonts w:eastAsia="標楷體"/>
                <w:kern w:val="0"/>
                <w:sz w:val="20"/>
                <w:szCs w:val="26"/>
              </w:rPr>
              <w:t>和</w:t>
            </w:r>
            <w:hyperlink r:id="rId21" w:tooltip="螺釘" w:history="1">
              <w:r>
                <w:rPr>
                  <w:rFonts w:eastAsia="標楷體"/>
                  <w:kern w:val="0"/>
                  <w:sz w:val="20"/>
                  <w:szCs w:val="26"/>
                </w:rPr>
                <w:t>螺釘</w:t>
              </w:r>
            </w:hyperlink>
            <w:r>
              <w:rPr>
                <w:rFonts w:eastAsia="標楷體"/>
                <w:kern w:val="0"/>
                <w:sz w:val="20"/>
                <w:szCs w:val="26"/>
              </w:rPr>
              <w:t>的</w:t>
            </w:r>
            <w:hyperlink r:id="rId22" w:history="1">
              <w:r>
                <w:rPr>
                  <w:rFonts w:eastAsia="標楷體"/>
                  <w:kern w:val="0"/>
                  <w:sz w:val="20"/>
                  <w:szCs w:val="26"/>
                </w:rPr>
                <w:t>工具</w:t>
              </w:r>
            </w:hyperlink>
            <w:r>
              <w:rPr>
                <w:rFonts w:eastAsia="標楷體" w:hint="eastAsia"/>
                <w:kern w:val="0"/>
                <w:sz w:val="20"/>
                <w:szCs w:val="26"/>
              </w:rPr>
              <w:t>。</w:t>
            </w:r>
          </w:p>
          <w:p w14:paraId="2847B0C9" w14:textId="77777777" w:rsidR="00C066C4" w:rsidRDefault="00C066C4" w:rsidP="00C066C4">
            <w:pPr>
              <w:snapToGrid w:val="0"/>
              <w:spacing w:line="240" w:lineRule="atLeast"/>
              <w:jc w:val="both"/>
              <w:rPr>
                <w:rFonts w:eastAsia="標楷體"/>
                <w:sz w:val="20"/>
                <w:szCs w:val="26"/>
              </w:rPr>
            </w:pPr>
          </w:p>
          <w:p w14:paraId="6155CE1C" w14:textId="77777777" w:rsidR="00C066C4" w:rsidRDefault="00C066C4" w:rsidP="00C066C4">
            <w:pPr>
              <w:snapToGrid w:val="0"/>
              <w:spacing w:line="240" w:lineRule="atLeast"/>
              <w:jc w:val="both"/>
              <w:rPr>
                <w:rFonts w:eastAsia="標楷體"/>
                <w:sz w:val="20"/>
                <w:szCs w:val="26"/>
              </w:rPr>
            </w:pPr>
          </w:p>
          <w:p w14:paraId="33D0DFC4" w14:textId="77777777" w:rsidR="00C066C4" w:rsidRDefault="00C066C4" w:rsidP="00C066C4">
            <w:pPr>
              <w:snapToGrid w:val="0"/>
              <w:spacing w:line="240" w:lineRule="atLeast"/>
              <w:jc w:val="both"/>
              <w:rPr>
                <w:rFonts w:eastAsia="標楷體"/>
                <w:sz w:val="20"/>
                <w:szCs w:val="26"/>
              </w:rPr>
            </w:pPr>
          </w:p>
          <w:p w14:paraId="6F2522A4" w14:textId="77777777" w:rsidR="00C066C4" w:rsidRDefault="00C066C4" w:rsidP="00C066C4">
            <w:pPr>
              <w:snapToGrid w:val="0"/>
              <w:spacing w:line="240" w:lineRule="atLeast"/>
              <w:jc w:val="both"/>
              <w:rPr>
                <w:rFonts w:eastAsia="標楷體"/>
                <w:sz w:val="20"/>
                <w:szCs w:val="26"/>
              </w:rPr>
            </w:pPr>
          </w:p>
          <w:p w14:paraId="7EAECF82" w14:textId="77777777" w:rsidR="00C066C4" w:rsidRDefault="00C066C4" w:rsidP="00C066C4">
            <w:pPr>
              <w:snapToGrid w:val="0"/>
              <w:spacing w:line="240" w:lineRule="atLeast"/>
              <w:jc w:val="both"/>
              <w:rPr>
                <w:rFonts w:eastAsia="標楷體"/>
                <w:sz w:val="20"/>
                <w:szCs w:val="26"/>
              </w:rPr>
            </w:pPr>
          </w:p>
          <w:p w14:paraId="135B97A7" w14:textId="77777777" w:rsidR="00C066C4" w:rsidRDefault="00C066C4" w:rsidP="00C066C4">
            <w:pPr>
              <w:snapToGrid w:val="0"/>
              <w:spacing w:line="240" w:lineRule="atLeast"/>
              <w:jc w:val="both"/>
              <w:rPr>
                <w:rFonts w:eastAsia="標楷體"/>
                <w:sz w:val="20"/>
                <w:szCs w:val="26"/>
              </w:rPr>
            </w:pPr>
          </w:p>
          <w:p w14:paraId="3BD5AB06" w14:textId="77777777" w:rsidR="00C066C4" w:rsidRDefault="00C066C4" w:rsidP="00C066C4">
            <w:pPr>
              <w:snapToGrid w:val="0"/>
              <w:spacing w:line="240" w:lineRule="atLeast"/>
              <w:jc w:val="both"/>
              <w:rPr>
                <w:rFonts w:eastAsia="標楷體"/>
                <w:sz w:val="20"/>
                <w:szCs w:val="26"/>
              </w:rPr>
            </w:pPr>
          </w:p>
          <w:p w14:paraId="0F0ED85A" w14:textId="77777777" w:rsidR="00C066C4" w:rsidRPr="00C066C4" w:rsidRDefault="00C066C4" w:rsidP="00C066C4">
            <w:pPr>
              <w:snapToGrid w:val="0"/>
              <w:spacing w:line="240" w:lineRule="atLeast"/>
              <w:jc w:val="both"/>
              <w:rPr>
                <w:rFonts w:eastAsia="標楷體"/>
                <w:sz w:val="20"/>
                <w:szCs w:val="26"/>
              </w:rPr>
            </w:pPr>
            <w:proofErr w:type="gramStart"/>
            <w:r>
              <w:rPr>
                <w:rFonts w:eastAsia="標楷體"/>
                <w:sz w:val="20"/>
                <w:szCs w:val="26"/>
              </w:rPr>
              <w:t>套筒</w:t>
            </w:r>
            <w:proofErr w:type="gramEnd"/>
            <w:r>
              <w:rPr>
                <w:rFonts w:eastAsia="標楷體" w:hint="eastAsia"/>
                <w:sz w:val="20"/>
                <w:szCs w:val="26"/>
              </w:rPr>
              <w:t>：</w:t>
            </w:r>
            <w:r>
              <w:rPr>
                <w:rFonts w:eastAsia="標楷體"/>
                <w:kern w:val="0"/>
                <w:sz w:val="20"/>
                <w:szCs w:val="26"/>
              </w:rPr>
              <w:t>常用的生產、維修及生活工具，用來鎖定螺栓或螺母之類的螺絲。</w:t>
            </w:r>
            <w:r>
              <w:rPr>
                <w:rFonts w:eastAsia="標楷體"/>
                <w:kern w:val="0"/>
                <w:sz w:val="20"/>
                <w:szCs w:val="26"/>
              </w:rPr>
              <w:t xml:space="preserve"> </w:t>
            </w:r>
            <w:r>
              <w:rPr>
                <w:rFonts w:eastAsia="標楷體"/>
                <w:kern w:val="0"/>
                <w:sz w:val="20"/>
                <w:szCs w:val="26"/>
              </w:rPr>
              <w:t>種類依使用端分類，可以分類為</w:t>
            </w:r>
            <w:r>
              <w:rPr>
                <w:rFonts w:eastAsia="標楷體"/>
                <w:kern w:val="0"/>
                <w:sz w:val="20"/>
                <w:szCs w:val="26"/>
              </w:rPr>
              <w:t>6</w:t>
            </w:r>
            <w:r>
              <w:rPr>
                <w:rFonts w:eastAsia="標楷體"/>
                <w:kern w:val="0"/>
                <w:sz w:val="20"/>
                <w:szCs w:val="26"/>
              </w:rPr>
              <w:t>角及</w:t>
            </w:r>
            <w:r>
              <w:rPr>
                <w:rFonts w:eastAsia="標楷體"/>
                <w:kern w:val="0"/>
                <w:sz w:val="20"/>
                <w:szCs w:val="26"/>
              </w:rPr>
              <w:t>12</w:t>
            </w:r>
            <w:r>
              <w:rPr>
                <w:rFonts w:eastAsia="標楷體"/>
                <w:kern w:val="0"/>
                <w:sz w:val="20"/>
                <w:szCs w:val="26"/>
              </w:rPr>
              <w:t>角等等，依驅動端分類可以分成</w:t>
            </w:r>
            <w:r>
              <w:rPr>
                <w:rFonts w:eastAsia="標楷體"/>
                <w:kern w:val="0"/>
                <w:sz w:val="20"/>
                <w:szCs w:val="26"/>
              </w:rPr>
              <w:t>1/4"</w:t>
            </w:r>
            <w:r>
              <w:rPr>
                <w:rFonts w:eastAsia="標楷體"/>
                <w:kern w:val="0"/>
                <w:sz w:val="20"/>
                <w:szCs w:val="26"/>
              </w:rPr>
              <w:t>、</w:t>
            </w:r>
            <w:r>
              <w:rPr>
                <w:rFonts w:eastAsia="標楷體"/>
                <w:kern w:val="0"/>
                <w:sz w:val="20"/>
                <w:szCs w:val="26"/>
              </w:rPr>
              <w:t>3/8"</w:t>
            </w:r>
            <w:r>
              <w:rPr>
                <w:rFonts w:eastAsia="標楷體"/>
                <w:kern w:val="0"/>
                <w:sz w:val="20"/>
                <w:szCs w:val="26"/>
              </w:rPr>
              <w:t>、</w:t>
            </w:r>
            <w:r>
              <w:rPr>
                <w:rFonts w:eastAsia="標楷體"/>
                <w:kern w:val="0"/>
                <w:sz w:val="20"/>
                <w:szCs w:val="26"/>
              </w:rPr>
              <w:t>1/2"</w:t>
            </w:r>
            <w:r>
              <w:rPr>
                <w:rFonts w:eastAsia="標楷體"/>
                <w:kern w:val="0"/>
                <w:sz w:val="20"/>
                <w:szCs w:val="26"/>
              </w:rPr>
              <w:t>、</w:t>
            </w:r>
            <w:r>
              <w:rPr>
                <w:rFonts w:eastAsia="標楷體"/>
                <w:kern w:val="0"/>
                <w:sz w:val="20"/>
                <w:szCs w:val="26"/>
              </w:rPr>
              <w:t>3/4"</w:t>
            </w:r>
            <w:r>
              <w:rPr>
                <w:rFonts w:eastAsia="標楷體"/>
                <w:kern w:val="0"/>
                <w:sz w:val="20"/>
                <w:szCs w:val="26"/>
              </w:rPr>
              <w:t>及</w:t>
            </w:r>
            <w:r>
              <w:rPr>
                <w:rFonts w:eastAsia="標楷體"/>
                <w:kern w:val="0"/>
                <w:sz w:val="20"/>
                <w:szCs w:val="26"/>
              </w:rPr>
              <w:t>1"</w:t>
            </w:r>
            <w:r>
              <w:rPr>
                <w:rFonts w:eastAsia="標楷體"/>
                <w:kern w:val="0"/>
                <w:sz w:val="20"/>
                <w:szCs w:val="26"/>
              </w:rPr>
              <w:t>等等</w:t>
            </w:r>
            <w:r>
              <w:rPr>
                <w:rFonts w:eastAsia="標楷體" w:hint="eastAsia"/>
                <w:kern w:val="0"/>
                <w:sz w:val="20"/>
                <w:szCs w:val="26"/>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EC000" w14:textId="77777777" w:rsidR="0025422E" w:rsidRDefault="007F3B71">
            <w:pPr>
              <w:pStyle w:val="a4"/>
              <w:spacing w:line="300" w:lineRule="exact"/>
              <w:jc w:val="right"/>
              <w:rPr>
                <w:color w:val="auto"/>
                <w:sz w:val="20"/>
              </w:rPr>
            </w:pPr>
            <w:r>
              <w:rPr>
                <w:rFonts w:hint="eastAsia"/>
                <w:color w:val="auto"/>
                <w:sz w:val="20"/>
              </w:rPr>
              <w:t>2</w:t>
            </w:r>
            <w:r>
              <w:rPr>
                <w:color w:val="auto"/>
                <w:sz w:val="20"/>
              </w:rPr>
              <w:t>34,977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88888" w14:textId="77777777" w:rsidR="0025422E" w:rsidRDefault="007F3B71">
            <w:pPr>
              <w:pStyle w:val="a4"/>
              <w:spacing w:line="300" w:lineRule="exact"/>
              <w:jc w:val="right"/>
              <w:rPr>
                <w:color w:val="auto"/>
                <w:sz w:val="20"/>
              </w:rPr>
            </w:pPr>
            <w:r>
              <w:rPr>
                <w:rFonts w:hint="eastAsia"/>
                <w:color w:val="auto"/>
                <w:sz w:val="20"/>
              </w:rPr>
              <w:t>2</w:t>
            </w:r>
            <w:r>
              <w:rPr>
                <w:color w:val="auto"/>
                <w:sz w:val="20"/>
              </w:rPr>
              <w:t>9.01%</w:t>
            </w:r>
          </w:p>
        </w:tc>
      </w:tr>
      <w:tr w:rsidR="0025422E" w14:paraId="0B2D68B7"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884F0" w14:textId="77777777" w:rsidR="0025422E" w:rsidRDefault="006C5699">
            <w:pPr>
              <w:tabs>
                <w:tab w:val="left" w:leader="dot" w:pos="6804"/>
                <w:tab w:val="right" w:pos="7598"/>
              </w:tabs>
              <w:snapToGrid w:val="0"/>
              <w:spacing w:line="300" w:lineRule="exact"/>
              <w:rPr>
                <w:rFonts w:eastAsia="標楷體"/>
                <w:sz w:val="20"/>
              </w:rPr>
            </w:pPr>
            <w:r>
              <w:rPr>
                <w:rFonts w:eastAsia="標楷體"/>
                <w:sz w:val="20"/>
              </w:rPr>
              <w:t>其他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0D5F5" w14:textId="77777777" w:rsidR="0025422E" w:rsidRDefault="00C066C4">
            <w:pPr>
              <w:snapToGrid w:val="0"/>
              <w:spacing w:line="240" w:lineRule="atLeast"/>
              <w:jc w:val="center"/>
              <w:rPr>
                <w:rFonts w:eastAsia="標楷體"/>
                <w:b/>
                <w:bCs/>
                <w:color w:val="FF6600"/>
                <w:szCs w:val="26"/>
              </w:rPr>
            </w:pPr>
            <w:r>
              <w:rPr>
                <w:rFonts w:eastAsia="標楷體"/>
                <w:b/>
                <w:bCs/>
                <w:noProof/>
                <w:color w:val="FF6600"/>
                <w:szCs w:val="26"/>
              </w:rPr>
              <w:drawing>
                <wp:inline distT="0" distB="0" distL="0" distR="0" wp14:anchorId="4411CE97" wp14:editId="7A2F502B">
                  <wp:extent cx="1666878" cy="1666878"/>
                  <wp:effectExtent l="0" t="0" r="9522" b="9522"/>
                  <wp:docPr id="28"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66878" cy="1666878"/>
                          </a:xfrm>
                          <a:prstGeom prst="rect">
                            <a:avLst/>
                          </a:prstGeom>
                          <a:noFill/>
                          <a:ln>
                            <a:noFill/>
                            <a:prstDash/>
                          </a:ln>
                        </pic:spPr>
                      </pic:pic>
                    </a:graphicData>
                  </a:graphic>
                </wp:inline>
              </w:drawing>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D1210" w14:textId="77777777" w:rsidR="00C066C4" w:rsidRDefault="00C066C4" w:rsidP="00C066C4">
            <w:pPr>
              <w:snapToGrid w:val="0"/>
              <w:spacing w:line="240" w:lineRule="atLeast"/>
              <w:jc w:val="both"/>
              <w:rPr>
                <w:rFonts w:eastAsia="標楷體"/>
                <w:sz w:val="20"/>
                <w:szCs w:val="26"/>
              </w:rPr>
            </w:pPr>
            <w:r>
              <w:rPr>
                <w:rFonts w:eastAsia="標楷體"/>
                <w:sz w:val="20"/>
                <w:szCs w:val="26"/>
              </w:rPr>
              <w:t>工具箱是可以存儲數種工具的一個容器。它可能是一個小型的可攜式箱子，也可能是有腳輪的大型存儲容器。</w:t>
            </w:r>
          </w:p>
          <w:p w14:paraId="640AC587" w14:textId="77777777" w:rsidR="0025422E" w:rsidRDefault="00C066C4" w:rsidP="00C066C4">
            <w:pPr>
              <w:snapToGrid w:val="0"/>
              <w:spacing w:line="240" w:lineRule="atLeast"/>
              <w:jc w:val="both"/>
              <w:rPr>
                <w:rFonts w:eastAsia="標楷體"/>
                <w:sz w:val="20"/>
                <w:szCs w:val="26"/>
              </w:rPr>
            </w:pPr>
            <w:r>
              <w:rPr>
                <w:rFonts w:eastAsia="標楷體"/>
                <w:sz w:val="20"/>
                <w:szCs w:val="26"/>
              </w:rPr>
              <w:t>是一個放置、攜帶、保護、收納與展示</w:t>
            </w:r>
            <w:hyperlink r:id="rId24" w:tooltip="工具" w:history="1">
              <w:r>
                <w:rPr>
                  <w:rFonts w:eastAsia="標楷體"/>
                  <w:sz w:val="20"/>
                  <w:szCs w:val="26"/>
                </w:rPr>
                <w:t>工具</w:t>
              </w:r>
            </w:hyperlink>
            <w:r>
              <w:rPr>
                <w:rFonts w:eastAsia="標楷體"/>
                <w:sz w:val="20"/>
                <w:szCs w:val="26"/>
              </w:rPr>
              <w:t>的箱子</w:t>
            </w:r>
            <w:r>
              <w:rPr>
                <w:rFonts w:eastAsia="標楷體"/>
                <w:sz w:val="20"/>
                <w:szCs w:val="26"/>
              </w:rPr>
              <w:t>&amp;</w:t>
            </w:r>
            <w:r>
              <w:rPr>
                <w:rFonts w:eastAsia="標楷體"/>
                <w:sz w:val="20"/>
                <w:szCs w:val="26"/>
              </w:rPr>
              <w:t>盒子</w:t>
            </w:r>
            <w:r>
              <w:rPr>
                <w:rFonts w:eastAsia="標楷體" w:hint="eastAsia"/>
                <w:sz w:val="20"/>
                <w:szCs w:val="26"/>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8C475" w14:textId="77777777" w:rsidR="0025422E" w:rsidRDefault="007F3B71">
            <w:pPr>
              <w:pStyle w:val="a4"/>
              <w:spacing w:line="300" w:lineRule="exact"/>
              <w:jc w:val="right"/>
              <w:rPr>
                <w:color w:val="auto"/>
                <w:sz w:val="20"/>
              </w:rPr>
            </w:pPr>
            <w:r>
              <w:rPr>
                <w:rFonts w:hint="eastAsia"/>
                <w:color w:val="auto"/>
                <w:sz w:val="20"/>
              </w:rPr>
              <w:t>2</w:t>
            </w:r>
            <w:r>
              <w:rPr>
                <w:color w:val="auto"/>
                <w:sz w:val="20"/>
              </w:rPr>
              <w:t>4,773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56C02" w14:textId="77777777" w:rsidR="0025422E" w:rsidRDefault="007F3B71">
            <w:pPr>
              <w:pStyle w:val="a4"/>
              <w:spacing w:line="300" w:lineRule="exact"/>
              <w:jc w:val="right"/>
              <w:rPr>
                <w:color w:val="auto"/>
                <w:sz w:val="20"/>
              </w:rPr>
            </w:pPr>
            <w:r>
              <w:rPr>
                <w:rFonts w:hint="eastAsia"/>
                <w:color w:val="auto"/>
                <w:sz w:val="20"/>
              </w:rPr>
              <w:t>3</w:t>
            </w:r>
            <w:r>
              <w:rPr>
                <w:color w:val="auto"/>
                <w:sz w:val="20"/>
              </w:rPr>
              <w:t>.06%</w:t>
            </w:r>
          </w:p>
        </w:tc>
      </w:tr>
      <w:tr w:rsidR="0025422E" w14:paraId="552F1A55" w14:textId="77777777">
        <w:trPr>
          <w:cantSplit/>
        </w:trPr>
        <w:tc>
          <w:tcPr>
            <w:tcW w:w="6508" w:type="dxa"/>
            <w:gridSpan w:val="3"/>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6816DBBE" w14:textId="77777777" w:rsidR="0025422E" w:rsidRDefault="006C5699">
            <w:pPr>
              <w:jc w:val="both"/>
              <w:rPr>
                <w:rFonts w:eastAsia="標楷體"/>
                <w:sz w:val="20"/>
              </w:rPr>
            </w:pPr>
            <w:r>
              <w:rPr>
                <w:rFonts w:eastAsia="標楷體"/>
                <w:sz w:val="20"/>
              </w:rPr>
              <w:t>合</w:t>
            </w:r>
            <w:r>
              <w:rPr>
                <w:rFonts w:eastAsia="標楷體"/>
                <w:sz w:val="20"/>
              </w:rPr>
              <w:t xml:space="preserve">     </w:t>
            </w:r>
            <w:r>
              <w:rPr>
                <w:rFonts w:eastAsia="標楷體"/>
                <w:sz w:val="20"/>
              </w:rPr>
              <w:t>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8E8C1" w14:textId="77777777" w:rsidR="0025422E" w:rsidRDefault="007F3B71">
            <w:pPr>
              <w:pStyle w:val="a4"/>
              <w:spacing w:line="300" w:lineRule="exact"/>
              <w:jc w:val="right"/>
              <w:rPr>
                <w:color w:val="auto"/>
                <w:sz w:val="20"/>
              </w:rPr>
            </w:pPr>
            <w:r>
              <w:rPr>
                <w:rFonts w:hint="eastAsia"/>
                <w:color w:val="auto"/>
                <w:sz w:val="20"/>
              </w:rPr>
              <w:t>8</w:t>
            </w:r>
            <w:r>
              <w:rPr>
                <w:color w:val="auto"/>
                <w:sz w:val="20"/>
              </w:rPr>
              <w:t>09,997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62110" w14:textId="77777777" w:rsidR="0025422E" w:rsidRDefault="007F3B71">
            <w:pPr>
              <w:pStyle w:val="a4"/>
              <w:spacing w:line="300" w:lineRule="exact"/>
              <w:jc w:val="right"/>
              <w:rPr>
                <w:color w:val="auto"/>
                <w:sz w:val="20"/>
              </w:rPr>
            </w:pPr>
            <w:r>
              <w:rPr>
                <w:rFonts w:hint="eastAsia"/>
                <w:color w:val="auto"/>
                <w:sz w:val="20"/>
              </w:rPr>
              <w:t>1</w:t>
            </w:r>
            <w:r>
              <w:rPr>
                <w:color w:val="auto"/>
                <w:sz w:val="20"/>
              </w:rPr>
              <w:t>00%</w:t>
            </w:r>
          </w:p>
        </w:tc>
      </w:tr>
    </w:tbl>
    <w:p w14:paraId="0B121F93" w14:textId="77777777" w:rsidR="00C066C4" w:rsidRDefault="006C5699">
      <w:pPr>
        <w:jc w:val="both"/>
        <w:rPr>
          <w:rFonts w:eastAsia="標楷體"/>
        </w:rPr>
      </w:pPr>
      <w:r>
        <w:rPr>
          <w:rFonts w:eastAsia="標楷體"/>
        </w:rPr>
        <w:t xml:space="preserve">                             </w:t>
      </w:r>
    </w:p>
    <w:p w14:paraId="51520512" w14:textId="77777777" w:rsidR="00C066C4" w:rsidRDefault="00C066C4">
      <w:pPr>
        <w:widowControl/>
        <w:suppressAutoHyphens w:val="0"/>
        <w:rPr>
          <w:rFonts w:eastAsia="標楷體"/>
        </w:rPr>
      </w:pPr>
      <w:r>
        <w:rPr>
          <w:rFonts w:eastAsia="標楷體"/>
        </w:rPr>
        <w:br w:type="page"/>
      </w:r>
    </w:p>
    <w:p w14:paraId="529965FE" w14:textId="77777777" w:rsidR="0025422E" w:rsidRDefault="006C5699">
      <w:pPr>
        <w:jc w:val="both"/>
      </w:pPr>
      <w:r>
        <w:rPr>
          <w:rFonts w:eastAsia="標楷體"/>
        </w:rPr>
        <w:lastRenderedPageBreak/>
        <w:t xml:space="preserve">                                            </w:t>
      </w:r>
      <w:r>
        <w:rPr>
          <w:rFonts w:eastAsia="標楷體"/>
          <w:noProof/>
        </w:rPr>
        <w:drawing>
          <wp:inline distT="0" distB="0" distL="0" distR="0" wp14:anchorId="3DDAC76D" wp14:editId="0D217173">
            <wp:extent cx="412751" cy="152403"/>
            <wp:effectExtent l="0" t="0" r="6349" b="0"/>
            <wp:docPr id="18"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12751" cy="152403"/>
                    </a:xfrm>
                    <a:prstGeom prst="rect">
                      <a:avLst/>
                    </a:prstGeom>
                    <a:noFill/>
                    <a:ln>
                      <a:noFill/>
                      <a:prstDash/>
                    </a:ln>
                  </pic:spPr>
                </pic:pic>
              </a:graphicData>
            </a:graphic>
          </wp:inline>
        </w:drawing>
      </w:r>
    </w:p>
    <w:tbl>
      <w:tblPr>
        <w:tblW w:w="10468" w:type="dxa"/>
        <w:tblLayout w:type="fixed"/>
        <w:tblCellMar>
          <w:left w:w="10" w:type="dxa"/>
          <w:right w:w="10" w:type="dxa"/>
        </w:tblCellMar>
        <w:tblLook w:val="04A0" w:firstRow="1" w:lastRow="0" w:firstColumn="1" w:lastColumn="0" w:noHBand="0" w:noVBand="1"/>
      </w:tblPr>
      <w:tblGrid>
        <w:gridCol w:w="568"/>
        <w:gridCol w:w="1530"/>
        <w:gridCol w:w="1288"/>
        <w:gridCol w:w="1320"/>
        <w:gridCol w:w="1516"/>
        <w:gridCol w:w="1276"/>
        <w:gridCol w:w="1170"/>
        <w:gridCol w:w="1800"/>
      </w:tblGrid>
      <w:tr w:rsidR="0025422E" w14:paraId="425ADDD0" w14:textId="77777777" w:rsidTr="0022216D">
        <w:trPr>
          <w:cantSplit/>
          <w:trHeight w:hRule="exact" w:val="799"/>
        </w:trPr>
        <w:tc>
          <w:tcPr>
            <w:tcW w:w="10468"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bookmarkStart w:id="14" w:name="最近五年度簡明損益表及申請年度截至最近月份止之自結損益表"/>
          <w:bookmarkEnd w:id="14"/>
          <w:p w14:paraId="61EAB509" w14:textId="77777777" w:rsidR="0025422E" w:rsidRDefault="006C5699">
            <w:pPr>
              <w:ind w:firstLine="1200"/>
            </w:pPr>
            <w:r>
              <w:rPr>
                <w:rFonts w:eastAsia="標楷體"/>
                <w:noProof/>
              </w:rPr>
              <mc:AlternateContent>
                <mc:Choice Requires="wps">
                  <w:drawing>
                    <wp:anchor distT="0" distB="0" distL="114300" distR="114300" simplePos="0" relativeHeight="251657728" behindDoc="1" locked="0" layoutInCell="1" allowOverlap="1" wp14:anchorId="5709FBE1" wp14:editId="3510BBEF">
                      <wp:simplePos x="0" y="0"/>
                      <wp:positionH relativeFrom="column">
                        <wp:posOffset>0</wp:posOffset>
                      </wp:positionH>
                      <wp:positionV relativeFrom="paragraph">
                        <wp:posOffset>-6986</wp:posOffset>
                      </wp:positionV>
                      <wp:extent cx="6642101" cy="685169"/>
                      <wp:effectExtent l="0" t="0" r="6349" b="631"/>
                      <wp:wrapNone/>
                      <wp:docPr id="19" name="Text Box 94"/>
                      <wp:cNvGraphicFramePr/>
                      <a:graphic xmlns:a="http://schemas.openxmlformats.org/drawingml/2006/main">
                        <a:graphicData uri="http://schemas.microsoft.com/office/word/2010/wordprocessingShape">
                          <wps:wsp>
                            <wps:cNvSpPr txBox="1"/>
                            <wps:spPr>
                              <a:xfrm>
                                <a:off x="0" y="0"/>
                                <a:ext cx="6642101" cy="685169"/>
                              </a:xfrm>
                              <a:prstGeom prst="rect">
                                <a:avLst/>
                              </a:prstGeom>
                              <a:solidFill>
                                <a:srgbClr val="EDEDED"/>
                              </a:solidFill>
                              <a:ln>
                                <a:noFill/>
                                <a:prstDash/>
                              </a:ln>
                            </wps:spPr>
                            <wps:txbx>
                              <w:txbxContent>
                                <w:p w14:paraId="546FD6F6" w14:textId="77777777" w:rsidR="00A92B50" w:rsidRDefault="00A92B50"/>
                              </w:txbxContent>
                            </wps:txbx>
                            <wps:bodyPr vert="horz" wrap="square" lIns="91440" tIns="45720" rIns="91440" bIns="45720" anchor="t" anchorCtr="0" compatLnSpc="0">
                              <a:noAutofit/>
                            </wps:bodyPr>
                          </wps:wsp>
                        </a:graphicData>
                      </a:graphic>
                    </wp:anchor>
                  </w:drawing>
                </mc:Choice>
                <mc:Fallback>
                  <w:pict>
                    <v:shape w14:anchorId="5709FBE1" id="Text Box 94" o:spid="_x0000_s1030" type="#_x0000_t202" style="position:absolute;left:0;text-align:left;margin-left:0;margin-top:-.55pt;width:523pt;height:53.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" fillcolor="#ededed" stroked="f">
                      <v:textbox>
                        <w:txbxContent>
                          <w:p w14:paraId="546FD6F6" w14:textId="77777777" w:rsidR="00A92B50" w:rsidRDefault="00A92B50"/>
                        </w:txbxContent>
                      </v:textbox>
                    </v:shape>
                  </w:pict>
                </mc:Fallback>
              </mc:AlternateContent>
            </w:r>
            <w:r>
              <w:rPr>
                <w:rFonts w:eastAsia="標楷體"/>
                <w:b/>
                <w:bCs/>
                <w:sz w:val="28"/>
              </w:rPr>
              <w:t>最近</w:t>
            </w:r>
            <w:proofErr w:type="gramStart"/>
            <w:r>
              <w:rPr>
                <w:rFonts w:eastAsia="標楷體"/>
                <w:b/>
                <w:bCs/>
                <w:sz w:val="28"/>
              </w:rPr>
              <w:t>五</w:t>
            </w:r>
            <w:proofErr w:type="gramEnd"/>
            <w:r>
              <w:rPr>
                <w:rFonts w:eastAsia="標楷體"/>
                <w:b/>
                <w:bCs/>
                <w:sz w:val="28"/>
              </w:rPr>
              <w:t>年度簡明損益表及申請年度截至最近月份止之</w:t>
            </w:r>
            <w:r>
              <w:rPr>
                <w:rFonts w:eastAsia="標楷體"/>
                <w:b/>
                <w:bCs/>
                <w:sz w:val="28"/>
                <w:u w:val="single"/>
              </w:rPr>
              <w:t>自結</w:t>
            </w:r>
            <w:r>
              <w:rPr>
                <w:rFonts w:eastAsia="標楷體"/>
                <w:b/>
                <w:bCs/>
                <w:sz w:val="28"/>
              </w:rPr>
              <w:t>損益表</w:t>
            </w:r>
            <w:r>
              <w:rPr>
                <w:rFonts w:eastAsia="標楷體"/>
                <w:b/>
                <w:bCs/>
                <w:sz w:val="28"/>
              </w:rPr>
              <w:t xml:space="preserve">  </w:t>
            </w:r>
          </w:p>
          <w:p w14:paraId="04300C77" w14:textId="77777777" w:rsidR="0025422E" w:rsidRDefault="006C5699">
            <w:pPr>
              <w:ind w:firstLine="8400"/>
              <w:rPr>
                <w:rFonts w:eastAsia="標楷體"/>
              </w:rPr>
            </w:pPr>
            <w:r>
              <w:rPr>
                <w:rFonts w:eastAsia="標楷體"/>
              </w:rPr>
              <w:t>單位：新臺幣千元</w:t>
            </w:r>
            <w:r>
              <w:rPr>
                <w:rFonts w:eastAsia="標楷體"/>
              </w:rPr>
              <w:t xml:space="preserve">                      </w:t>
            </w:r>
          </w:p>
        </w:tc>
      </w:tr>
      <w:tr w:rsidR="0025422E" w14:paraId="6218B358"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C5153" w14:textId="77777777" w:rsidR="0025422E" w:rsidRPr="00427B5F" w:rsidRDefault="006C5699">
            <w:pPr>
              <w:ind w:left="57" w:right="57"/>
              <w:jc w:val="right"/>
              <w:rPr>
                <w:rFonts w:eastAsia="標楷體"/>
              </w:rPr>
            </w:pPr>
            <w:r w:rsidRPr="00427B5F">
              <w:rPr>
                <w:rFonts w:eastAsia="標楷體"/>
              </w:rPr>
              <w:t>年度</w:t>
            </w:r>
          </w:p>
          <w:p w14:paraId="14C8B20D" w14:textId="77777777" w:rsidR="0025422E" w:rsidRPr="00427B5F" w:rsidRDefault="006C5699">
            <w:pPr>
              <w:rPr>
                <w:rFonts w:eastAsia="標楷體"/>
              </w:rPr>
            </w:pPr>
            <w:r w:rsidRPr="00427B5F">
              <w:rPr>
                <w:rFonts w:eastAsia="標楷體"/>
              </w:rPr>
              <w:t>項目</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3487A" w14:textId="77777777" w:rsidR="0025422E" w:rsidRPr="00427B5F" w:rsidRDefault="006C5699">
            <w:pPr>
              <w:jc w:val="center"/>
              <w:rPr>
                <w:rFonts w:eastAsia="標楷體"/>
              </w:rPr>
            </w:pPr>
            <w:r w:rsidRPr="00427B5F">
              <w:rPr>
                <w:rFonts w:eastAsia="標楷體"/>
              </w:rPr>
              <w:t>106</w:t>
            </w:r>
            <w:r w:rsidRPr="00427B5F">
              <w:rPr>
                <w:rFonts w:eastAsia="標楷體"/>
              </w:rPr>
              <w:t>年</w:t>
            </w:r>
            <w:r w:rsidRPr="00427B5F">
              <w:rPr>
                <w:rFonts w:eastAsia="標楷體"/>
              </w:rPr>
              <w:t>(</w:t>
            </w:r>
            <w:proofErr w:type="gramStart"/>
            <w:r w:rsidRPr="00427B5F">
              <w:rPr>
                <w:rFonts w:eastAsia="標楷體"/>
              </w:rPr>
              <w:t>註</w:t>
            </w:r>
            <w:proofErr w:type="gramEnd"/>
            <w:r w:rsidRPr="00427B5F">
              <w:rPr>
                <w:rFonts w:eastAsia="標楷體"/>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E07385" w14:textId="77777777" w:rsidR="0025422E" w:rsidRPr="00427B5F" w:rsidRDefault="006C5699">
            <w:pPr>
              <w:jc w:val="center"/>
              <w:rPr>
                <w:rFonts w:eastAsia="標楷體"/>
              </w:rPr>
            </w:pPr>
            <w:r w:rsidRPr="00427B5F">
              <w:rPr>
                <w:rFonts w:eastAsia="標楷體"/>
              </w:rPr>
              <w:t>107</w:t>
            </w:r>
            <w:r w:rsidRPr="00427B5F">
              <w:rPr>
                <w:rFonts w:eastAsia="標楷體"/>
              </w:rPr>
              <w:t>年</w:t>
            </w:r>
            <w:r w:rsidRPr="00427B5F">
              <w:rPr>
                <w:rFonts w:eastAsia="標楷體"/>
              </w:rPr>
              <w:t>(</w:t>
            </w:r>
            <w:proofErr w:type="gramStart"/>
            <w:r w:rsidRPr="00427B5F">
              <w:rPr>
                <w:rFonts w:eastAsia="標楷體"/>
              </w:rPr>
              <w:t>註</w:t>
            </w:r>
            <w:proofErr w:type="gramEnd"/>
            <w:r w:rsidRPr="00427B5F">
              <w:rPr>
                <w:rFonts w:eastAsia="標楷體"/>
              </w:rPr>
              <w:t>2)</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BC9140" w14:textId="77777777" w:rsidR="0025422E" w:rsidRPr="00427B5F" w:rsidRDefault="006C5699">
            <w:pPr>
              <w:jc w:val="center"/>
              <w:rPr>
                <w:rFonts w:eastAsia="標楷體"/>
              </w:rPr>
            </w:pPr>
            <w:r w:rsidRPr="00427B5F">
              <w:rPr>
                <w:rFonts w:eastAsia="標楷體"/>
              </w:rPr>
              <w:t>108</w:t>
            </w:r>
            <w:r w:rsidRPr="00427B5F">
              <w:rPr>
                <w:rFonts w:eastAsia="標楷體"/>
              </w:rPr>
              <w:t>年</w:t>
            </w:r>
          </w:p>
          <w:p w14:paraId="531D3F95" w14:textId="77777777" w:rsidR="0025422E" w:rsidRPr="00427B5F" w:rsidRDefault="006C5699">
            <w:pPr>
              <w:jc w:val="center"/>
              <w:rPr>
                <w:rFonts w:eastAsia="標楷體"/>
              </w:rPr>
            </w:pPr>
            <w:r w:rsidRPr="00427B5F">
              <w:rPr>
                <w:rFonts w:eastAsia="標楷體"/>
              </w:rPr>
              <w:t>(</w:t>
            </w:r>
            <w:r w:rsidRPr="00427B5F">
              <w:rPr>
                <w:rFonts w:eastAsia="標楷體"/>
              </w:rPr>
              <w:t>調整後</w:t>
            </w:r>
            <w:r w:rsidRPr="00427B5F">
              <w:rPr>
                <w:rFonts w:eastAsia="標楷體"/>
              </w:rPr>
              <w:t>)(</w:t>
            </w:r>
            <w:proofErr w:type="gramStart"/>
            <w:r w:rsidRPr="00427B5F">
              <w:rPr>
                <w:rFonts w:eastAsia="標楷體"/>
              </w:rPr>
              <w:t>註</w:t>
            </w:r>
            <w:proofErr w:type="gramEnd"/>
            <w:r w:rsidRPr="00427B5F">
              <w:rPr>
                <w:rFonts w:eastAsia="標楷體"/>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1D105F" w14:textId="77777777" w:rsidR="0025422E" w:rsidRPr="00427B5F" w:rsidRDefault="006C5699">
            <w:pPr>
              <w:jc w:val="center"/>
              <w:rPr>
                <w:rFonts w:eastAsia="標楷體"/>
              </w:rPr>
            </w:pPr>
            <w:r w:rsidRPr="00427B5F">
              <w:rPr>
                <w:rFonts w:eastAsia="標楷體"/>
              </w:rPr>
              <w:t>109</w:t>
            </w:r>
            <w:r w:rsidRPr="00427B5F">
              <w:rPr>
                <w:rFonts w:eastAsia="標楷體"/>
              </w:rPr>
              <w:t>年</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09CCCE" w14:textId="77777777" w:rsidR="0025422E" w:rsidRPr="00427B5F" w:rsidRDefault="006C5699">
            <w:pPr>
              <w:jc w:val="center"/>
              <w:rPr>
                <w:rFonts w:eastAsia="標楷體"/>
              </w:rPr>
            </w:pPr>
            <w:r w:rsidRPr="00427B5F">
              <w:rPr>
                <w:rFonts w:eastAsia="標楷體"/>
              </w:rPr>
              <w:t>110</w:t>
            </w:r>
            <w:r w:rsidRPr="00427B5F">
              <w:rPr>
                <w:rFonts w:eastAsia="標楷體"/>
              </w:rPr>
              <w:t>年</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502A878" w14:textId="77777777" w:rsidR="0025422E" w:rsidRPr="00427B5F" w:rsidRDefault="006C5699">
            <w:pPr>
              <w:jc w:val="center"/>
            </w:pPr>
            <w:r w:rsidRPr="00427B5F">
              <w:rPr>
                <w:rFonts w:eastAsia="標楷體"/>
              </w:rPr>
              <w:t xml:space="preserve"> </w:t>
            </w:r>
            <w:r w:rsidRPr="00427B5F">
              <w:rPr>
                <w:rFonts w:eastAsia="標楷體"/>
                <w:color w:val="FF0000"/>
              </w:rPr>
              <w:t>111</w:t>
            </w:r>
            <w:r w:rsidRPr="00427B5F">
              <w:rPr>
                <w:rFonts w:eastAsia="標楷體"/>
                <w:color w:val="FF0000"/>
              </w:rPr>
              <w:t>年</w:t>
            </w:r>
            <w:proofErr w:type="gramStart"/>
            <w:r w:rsidRPr="00427B5F">
              <w:rPr>
                <w:rFonts w:eastAsia="標楷體"/>
                <w:color w:val="FF0000"/>
              </w:rPr>
              <w:t>截</w:t>
            </w:r>
            <w:proofErr w:type="gramEnd"/>
          </w:p>
          <w:p w14:paraId="4205CED2" w14:textId="77777777" w:rsidR="0025422E" w:rsidRPr="00427B5F" w:rsidRDefault="006C5699">
            <w:pPr>
              <w:jc w:val="center"/>
            </w:pPr>
            <w:r w:rsidRPr="00427B5F">
              <w:rPr>
                <w:rFonts w:eastAsia="標楷體"/>
                <w:color w:val="FF0000"/>
              </w:rPr>
              <w:t>至</w:t>
            </w:r>
            <w:r w:rsidRPr="00427B5F">
              <w:rPr>
                <w:rFonts w:eastAsia="標楷體"/>
                <w:color w:val="FF0000"/>
              </w:rPr>
              <w:t>6</w:t>
            </w:r>
            <w:r w:rsidRPr="00427B5F">
              <w:rPr>
                <w:rFonts w:eastAsia="標楷體"/>
                <w:color w:val="FF0000"/>
              </w:rPr>
              <w:t>月份</w:t>
            </w:r>
            <w:proofErr w:type="gramStart"/>
            <w:r w:rsidRPr="00427B5F">
              <w:rPr>
                <w:rFonts w:eastAsia="標楷體"/>
                <w:color w:val="FF0000"/>
              </w:rPr>
              <w:t>止</w:t>
            </w:r>
            <w:proofErr w:type="gramEnd"/>
          </w:p>
          <w:p w14:paraId="73DC3636" w14:textId="77777777" w:rsidR="0025422E" w:rsidRPr="00427B5F" w:rsidRDefault="006C5699">
            <w:pPr>
              <w:jc w:val="center"/>
            </w:pPr>
            <w:r w:rsidRPr="00427B5F">
              <w:rPr>
                <w:rFonts w:eastAsia="標楷體"/>
                <w:b/>
                <w:color w:val="FF0000"/>
                <w:u w:val="single"/>
              </w:rPr>
              <w:t>(</w:t>
            </w:r>
            <w:r w:rsidRPr="00427B5F">
              <w:rPr>
                <w:rFonts w:eastAsia="標楷體"/>
                <w:b/>
                <w:color w:val="FF0000"/>
                <w:u w:val="single"/>
              </w:rPr>
              <w:t>自結數</w:t>
            </w:r>
            <w:r w:rsidRPr="00427B5F">
              <w:rPr>
                <w:rFonts w:eastAsia="標楷體"/>
                <w:b/>
                <w:color w:val="FF0000"/>
                <w:u w:val="single"/>
              </w:rPr>
              <w:t>)</w:t>
            </w:r>
            <w:r w:rsidRPr="00427B5F">
              <w:rPr>
                <w:rFonts w:eastAsia="標楷體"/>
                <w:b/>
                <w:color w:val="FF0000"/>
              </w:rPr>
              <w:t>(</w:t>
            </w:r>
            <w:proofErr w:type="gramStart"/>
            <w:r w:rsidRPr="00427B5F">
              <w:rPr>
                <w:rFonts w:eastAsia="標楷體"/>
                <w:b/>
                <w:color w:val="FF0000"/>
              </w:rPr>
              <w:t>註</w:t>
            </w:r>
            <w:proofErr w:type="gramEnd"/>
            <w:r w:rsidRPr="00427B5F">
              <w:rPr>
                <w:rFonts w:eastAsia="標楷體"/>
                <w:b/>
                <w:color w:val="FF0000"/>
              </w:rPr>
              <w:t>4)</w:t>
            </w:r>
          </w:p>
        </w:tc>
      </w:tr>
      <w:tr w:rsidR="0025422E" w14:paraId="0F2BC7C2"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A52F60" w14:textId="77777777" w:rsidR="0025422E" w:rsidRPr="00427B5F" w:rsidRDefault="006C5699">
            <w:pPr>
              <w:rPr>
                <w:rFonts w:eastAsia="標楷體"/>
              </w:rPr>
            </w:pPr>
            <w:r w:rsidRPr="00427B5F">
              <w:rPr>
                <w:rFonts w:eastAsia="標楷體"/>
              </w:rPr>
              <w:t>營業收入</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7721C" w14:textId="77777777" w:rsidR="0025422E" w:rsidRPr="00427B5F" w:rsidRDefault="006C5699">
            <w:pPr>
              <w:widowControl/>
              <w:spacing w:line="280" w:lineRule="exact"/>
              <w:jc w:val="right"/>
              <w:rPr>
                <w:rFonts w:eastAsia="標楷體"/>
              </w:rPr>
            </w:pPr>
            <w:r w:rsidRPr="00427B5F">
              <w:rPr>
                <w:rFonts w:eastAsia="標楷體"/>
              </w:rPr>
              <w:t>333,555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155CB" w14:textId="77777777" w:rsidR="0025422E" w:rsidRPr="00427B5F" w:rsidRDefault="006C5699">
            <w:pPr>
              <w:widowControl/>
              <w:spacing w:line="280" w:lineRule="exact"/>
              <w:jc w:val="right"/>
              <w:rPr>
                <w:rFonts w:eastAsia="標楷體"/>
              </w:rPr>
            </w:pPr>
            <w:r w:rsidRPr="00427B5F">
              <w:rPr>
                <w:rFonts w:eastAsia="標楷體"/>
              </w:rPr>
              <w:t>341,524</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C51A60" w14:textId="77777777" w:rsidR="0025422E" w:rsidRPr="00427B5F" w:rsidRDefault="006C5699">
            <w:pPr>
              <w:widowControl/>
              <w:spacing w:line="280" w:lineRule="exact"/>
              <w:jc w:val="right"/>
              <w:rPr>
                <w:rFonts w:eastAsia="標楷體"/>
              </w:rPr>
            </w:pPr>
            <w:r w:rsidRPr="00427B5F">
              <w:rPr>
                <w:rFonts w:eastAsia="標楷體"/>
              </w:rPr>
              <w:t>663,281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918F3E" w14:textId="77777777" w:rsidR="0025422E" w:rsidRPr="00427B5F" w:rsidRDefault="006C5699">
            <w:pPr>
              <w:widowControl/>
              <w:spacing w:line="280" w:lineRule="exact"/>
              <w:jc w:val="right"/>
              <w:rPr>
                <w:rFonts w:eastAsia="標楷體"/>
              </w:rPr>
            </w:pPr>
            <w:r w:rsidRPr="00427B5F">
              <w:rPr>
                <w:rFonts w:eastAsia="標楷體"/>
              </w:rPr>
              <w:t>603,602</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312A78" w14:textId="77777777" w:rsidR="0025422E" w:rsidRPr="00427B5F" w:rsidRDefault="006C5699">
            <w:pPr>
              <w:widowControl/>
              <w:spacing w:line="280" w:lineRule="exact"/>
              <w:jc w:val="right"/>
              <w:rPr>
                <w:rFonts w:eastAsia="標楷體"/>
              </w:rPr>
            </w:pPr>
            <w:r w:rsidRPr="00427B5F">
              <w:rPr>
                <w:rFonts w:eastAsia="標楷體"/>
              </w:rPr>
              <w:t>809,997</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A371BA1" w14:textId="77777777" w:rsidR="0025422E" w:rsidRPr="00427B5F" w:rsidRDefault="00647DED" w:rsidP="00647DED">
            <w:pPr>
              <w:widowControl/>
              <w:spacing w:line="280" w:lineRule="exact"/>
              <w:jc w:val="right"/>
              <w:rPr>
                <w:rFonts w:eastAsia="標楷體"/>
              </w:rPr>
            </w:pPr>
            <w:r w:rsidRPr="00427B5F">
              <w:rPr>
                <w:rFonts w:eastAsia="標楷體" w:hint="eastAsia"/>
              </w:rPr>
              <w:t>4</w:t>
            </w:r>
            <w:r w:rsidRPr="00427B5F">
              <w:rPr>
                <w:rFonts w:eastAsia="標楷體"/>
              </w:rPr>
              <w:t>51,951</w:t>
            </w:r>
          </w:p>
        </w:tc>
      </w:tr>
      <w:tr w:rsidR="0025422E" w14:paraId="1BA108E8"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9B0FE8" w14:textId="77777777" w:rsidR="0025422E" w:rsidRPr="00427B5F" w:rsidRDefault="006C5699">
            <w:pPr>
              <w:rPr>
                <w:rFonts w:eastAsia="標楷體"/>
              </w:rPr>
            </w:pPr>
            <w:r w:rsidRPr="00427B5F">
              <w:rPr>
                <w:rFonts w:eastAsia="標楷體"/>
              </w:rPr>
              <w:t>營業毛利</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BDF41F" w14:textId="77777777" w:rsidR="0025422E" w:rsidRPr="00427B5F" w:rsidRDefault="006C5699">
            <w:pPr>
              <w:widowControl/>
              <w:spacing w:line="280" w:lineRule="exact"/>
              <w:jc w:val="right"/>
              <w:rPr>
                <w:rFonts w:eastAsia="標楷體"/>
              </w:rPr>
            </w:pPr>
            <w:r w:rsidRPr="00427B5F">
              <w:rPr>
                <w:rFonts w:eastAsia="標楷體"/>
              </w:rPr>
              <w:t>82,550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4B35FB" w14:textId="77777777" w:rsidR="0025422E" w:rsidRPr="00427B5F" w:rsidRDefault="006C5699">
            <w:pPr>
              <w:widowControl/>
              <w:spacing w:line="280" w:lineRule="exact"/>
              <w:jc w:val="right"/>
              <w:rPr>
                <w:rFonts w:eastAsia="標楷體"/>
              </w:rPr>
            </w:pPr>
            <w:r w:rsidRPr="00427B5F">
              <w:rPr>
                <w:rFonts w:eastAsia="標楷體"/>
              </w:rPr>
              <w:t>98,926</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62CD87" w14:textId="77777777" w:rsidR="0025422E" w:rsidRPr="00427B5F" w:rsidRDefault="006C5699">
            <w:pPr>
              <w:widowControl/>
              <w:spacing w:line="280" w:lineRule="exact"/>
              <w:jc w:val="right"/>
              <w:rPr>
                <w:rFonts w:eastAsia="標楷體"/>
              </w:rPr>
            </w:pPr>
            <w:r w:rsidRPr="00427B5F">
              <w:rPr>
                <w:rFonts w:eastAsia="標楷體"/>
              </w:rPr>
              <w:t>155,970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738AE2" w14:textId="77777777" w:rsidR="0025422E" w:rsidRPr="00427B5F" w:rsidRDefault="006C5699">
            <w:pPr>
              <w:widowControl/>
              <w:spacing w:line="280" w:lineRule="exact"/>
              <w:jc w:val="right"/>
              <w:rPr>
                <w:rFonts w:eastAsia="標楷體"/>
              </w:rPr>
            </w:pPr>
            <w:r w:rsidRPr="00427B5F">
              <w:rPr>
                <w:rFonts w:eastAsia="標楷體"/>
              </w:rPr>
              <w:t>169,815</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A3EDF3" w14:textId="77777777" w:rsidR="0025422E" w:rsidRPr="00427B5F" w:rsidRDefault="006C5699">
            <w:pPr>
              <w:widowControl/>
              <w:spacing w:line="280" w:lineRule="exact"/>
              <w:jc w:val="right"/>
              <w:rPr>
                <w:rFonts w:eastAsia="標楷體"/>
              </w:rPr>
            </w:pPr>
            <w:r w:rsidRPr="00427B5F">
              <w:rPr>
                <w:rFonts w:eastAsia="標楷體"/>
              </w:rPr>
              <w:t>238,829</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EC41B1" w14:textId="77777777" w:rsidR="0025422E" w:rsidRPr="00427B5F" w:rsidRDefault="00647DED" w:rsidP="00647DED">
            <w:pPr>
              <w:widowControl/>
              <w:spacing w:line="280" w:lineRule="exact"/>
              <w:jc w:val="right"/>
              <w:rPr>
                <w:rFonts w:eastAsia="標楷體"/>
              </w:rPr>
            </w:pPr>
            <w:r w:rsidRPr="00427B5F">
              <w:rPr>
                <w:rFonts w:eastAsia="標楷體" w:hint="eastAsia"/>
              </w:rPr>
              <w:t>1</w:t>
            </w:r>
            <w:r w:rsidRPr="00427B5F">
              <w:rPr>
                <w:rFonts w:eastAsia="標楷體"/>
              </w:rPr>
              <w:t>40,873</w:t>
            </w:r>
          </w:p>
        </w:tc>
      </w:tr>
      <w:tr w:rsidR="0025422E" w14:paraId="1194549C"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DF6B73" w14:textId="77777777" w:rsidR="0025422E" w:rsidRPr="00427B5F" w:rsidRDefault="006C5699">
            <w:pPr>
              <w:rPr>
                <w:rFonts w:eastAsia="標楷體"/>
              </w:rPr>
            </w:pPr>
            <w:r w:rsidRPr="00427B5F">
              <w:rPr>
                <w:rFonts w:eastAsia="標楷體"/>
              </w:rPr>
              <w:t>毛利率</w:t>
            </w:r>
            <w:r w:rsidRPr="00427B5F">
              <w:rPr>
                <w:rFonts w:eastAsia="標楷體"/>
              </w:rPr>
              <w:t>(%)</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29D2FA" w14:textId="77777777" w:rsidR="0025422E" w:rsidRPr="00427B5F" w:rsidRDefault="006C5699">
            <w:pPr>
              <w:jc w:val="right"/>
              <w:rPr>
                <w:rFonts w:eastAsia="標楷體"/>
              </w:rPr>
            </w:pPr>
            <w:r w:rsidRPr="00427B5F">
              <w:rPr>
                <w:rFonts w:eastAsia="標楷體"/>
              </w:rPr>
              <w:t>24.75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8F7D24" w14:textId="77777777" w:rsidR="0025422E" w:rsidRPr="00427B5F" w:rsidRDefault="006C5699">
            <w:pPr>
              <w:jc w:val="right"/>
              <w:rPr>
                <w:rFonts w:eastAsia="標楷體"/>
              </w:rPr>
            </w:pPr>
            <w:r w:rsidRPr="00427B5F">
              <w:rPr>
                <w:rFonts w:eastAsia="標楷體"/>
              </w:rPr>
              <w:t>28.97</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08A06" w14:textId="77777777" w:rsidR="0025422E" w:rsidRPr="00427B5F" w:rsidRDefault="006C5699">
            <w:pPr>
              <w:widowControl/>
              <w:suppressAutoHyphens w:val="0"/>
              <w:jc w:val="right"/>
              <w:rPr>
                <w:rFonts w:eastAsia="標楷體"/>
              </w:rPr>
            </w:pPr>
            <w:r w:rsidRPr="00427B5F">
              <w:rPr>
                <w:rFonts w:eastAsia="標楷體"/>
              </w:rPr>
              <w:t>23.51%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7BC7A5" w14:textId="77777777" w:rsidR="0025422E" w:rsidRPr="00427B5F" w:rsidRDefault="006C5699">
            <w:pPr>
              <w:jc w:val="right"/>
              <w:rPr>
                <w:rFonts w:eastAsia="標楷體"/>
              </w:rPr>
            </w:pPr>
            <w:r w:rsidRPr="00427B5F">
              <w:rPr>
                <w:rFonts w:eastAsia="標楷體"/>
              </w:rPr>
              <w:t>28.13%</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BA6E483" w14:textId="77777777" w:rsidR="0025422E" w:rsidRPr="00427B5F" w:rsidRDefault="006C5699">
            <w:pPr>
              <w:jc w:val="right"/>
              <w:rPr>
                <w:rFonts w:eastAsia="標楷體"/>
              </w:rPr>
            </w:pPr>
            <w:r w:rsidRPr="00427B5F">
              <w:rPr>
                <w:rFonts w:eastAsia="標楷體"/>
              </w:rPr>
              <w:t>29.49%</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995666" w14:textId="77777777" w:rsidR="0025422E" w:rsidRPr="00427B5F" w:rsidRDefault="00647DED" w:rsidP="00647DED">
            <w:pPr>
              <w:jc w:val="right"/>
              <w:rPr>
                <w:rFonts w:eastAsia="標楷體"/>
              </w:rPr>
            </w:pPr>
            <w:r w:rsidRPr="00427B5F">
              <w:rPr>
                <w:rFonts w:eastAsia="標楷體" w:hint="eastAsia"/>
              </w:rPr>
              <w:t>3</w:t>
            </w:r>
            <w:r w:rsidRPr="00427B5F">
              <w:rPr>
                <w:rFonts w:eastAsia="標楷體"/>
              </w:rPr>
              <w:t>1.17%</w:t>
            </w:r>
          </w:p>
        </w:tc>
      </w:tr>
      <w:tr w:rsidR="0025422E" w14:paraId="5E5F65C5"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7E9814" w14:textId="77777777" w:rsidR="0025422E" w:rsidRPr="00427B5F" w:rsidRDefault="006C5699">
            <w:pPr>
              <w:rPr>
                <w:rFonts w:eastAsia="標楷體"/>
              </w:rPr>
            </w:pPr>
            <w:r w:rsidRPr="00427B5F">
              <w:rPr>
                <w:rFonts w:eastAsia="標楷體"/>
              </w:rPr>
              <w:t>營業外收入</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9CDB9B" w14:textId="77777777" w:rsidR="0025422E" w:rsidRPr="00427B5F" w:rsidRDefault="00C54A37">
            <w:pPr>
              <w:jc w:val="right"/>
              <w:rPr>
                <w:rFonts w:eastAsia="標楷體"/>
              </w:rPr>
            </w:pPr>
            <w:r w:rsidRPr="00427B5F">
              <w:rPr>
                <w:rFonts w:eastAsia="標楷體"/>
              </w:rPr>
              <w:t>3,989</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A1A6D3" w14:textId="77777777" w:rsidR="0025422E" w:rsidRPr="00427B5F" w:rsidRDefault="00C54A37">
            <w:pPr>
              <w:jc w:val="right"/>
              <w:rPr>
                <w:rFonts w:eastAsia="標楷體"/>
              </w:rPr>
            </w:pPr>
            <w:r w:rsidRPr="00427B5F">
              <w:rPr>
                <w:rFonts w:eastAsia="標楷體" w:hint="eastAsia"/>
              </w:rPr>
              <w:t>1</w:t>
            </w:r>
            <w:r w:rsidRPr="00427B5F">
              <w:rPr>
                <w:rFonts w:eastAsia="標楷體"/>
              </w:rPr>
              <w:t>6,378</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9AB24" w14:textId="77777777" w:rsidR="0025422E" w:rsidRPr="00427B5F" w:rsidRDefault="00C54A37">
            <w:pPr>
              <w:jc w:val="right"/>
              <w:rPr>
                <w:rFonts w:eastAsia="標楷體"/>
              </w:rPr>
            </w:pPr>
            <w:r w:rsidRPr="00427B5F">
              <w:rPr>
                <w:rFonts w:eastAsia="標楷體" w:hint="eastAsia"/>
              </w:rPr>
              <w:t>1</w:t>
            </w:r>
            <w:r w:rsidRPr="00427B5F">
              <w:rPr>
                <w:rFonts w:eastAsia="標楷體"/>
              </w:rPr>
              <w:t>9,104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770A6" w14:textId="77777777" w:rsidR="0025422E" w:rsidRPr="00427B5F" w:rsidRDefault="00C54A37">
            <w:pPr>
              <w:jc w:val="right"/>
              <w:rPr>
                <w:rFonts w:eastAsia="標楷體"/>
              </w:rPr>
            </w:pPr>
            <w:r w:rsidRPr="00427B5F">
              <w:rPr>
                <w:rFonts w:eastAsia="標楷體" w:hint="eastAsia"/>
              </w:rPr>
              <w:t>1</w:t>
            </w:r>
            <w:r w:rsidRPr="00427B5F">
              <w:rPr>
                <w:rFonts w:eastAsia="標楷體"/>
              </w:rPr>
              <w:t>0,022</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2971CA" w14:textId="77777777" w:rsidR="0025422E" w:rsidRPr="00427B5F" w:rsidRDefault="00647DED">
            <w:pPr>
              <w:jc w:val="right"/>
              <w:rPr>
                <w:rFonts w:eastAsia="標楷體"/>
              </w:rPr>
            </w:pPr>
            <w:r w:rsidRPr="00427B5F">
              <w:rPr>
                <w:rFonts w:eastAsia="標楷體" w:hint="eastAsia"/>
              </w:rPr>
              <w:t>2</w:t>
            </w:r>
            <w:r w:rsidRPr="00427B5F">
              <w:rPr>
                <w:rFonts w:eastAsia="標楷體"/>
              </w:rPr>
              <w:t>0,169</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F11ED" w14:textId="60E59FB3" w:rsidR="0025422E" w:rsidRPr="00A92B50" w:rsidRDefault="00647DED" w:rsidP="00957EBA">
            <w:pPr>
              <w:ind w:right="57"/>
              <w:jc w:val="right"/>
              <w:rPr>
                <w:rFonts w:eastAsia="標楷體"/>
              </w:rPr>
            </w:pPr>
            <w:r w:rsidRPr="00A92B50">
              <w:rPr>
                <w:rFonts w:eastAsia="標楷體" w:hint="eastAsia"/>
              </w:rPr>
              <w:t>1</w:t>
            </w:r>
            <w:r w:rsidRPr="00A92B50">
              <w:rPr>
                <w:rFonts w:eastAsia="標楷體"/>
              </w:rPr>
              <w:t>2,9</w:t>
            </w:r>
            <w:r w:rsidR="00957EBA" w:rsidRPr="00A92B50">
              <w:rPr>
                <w:rFonts w:eastAsia="標楷體"/>
              </w:rPr>
              <w:t>72</w:t>
            </w:r>
          </w:p>
        </w:tc>
      </w:tr>
      <w:tr w:rsidR="0025422E" w14:paraId="0ED14996"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02B02" w14:textId="77777777" w:rsidR="0025422E" w:rsidRPr="00427B5F" w:rsidRDefault="006C5699">
            <w:pPr>
              <w:rPr>
                <w:rFonts w:eastAsia="標楷體"/>
              </w:rPr>
            </w:pPr>
            <w:r w:rsidRPr="00427B5F">
              <w:rPr>
                <w:rFonts w:eastAsia="標楷體"/>
              </w:rPr>
              <w:t>營業外支出</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0EA98B" w14:textId="77777777" w:rsidR="0025422E" w:rsidRPr="00427B5F" w:rsidRDefault="00C54A37">
            <w:pPr>
              <w:jc w:val="right"/>
              <w:rPr>
                <w:rFonts w:eastAsia="標楷體"/>
              </w:rPr>
            </w:pPr>
            <w:r w:rsidRPr="00427B5F">
              <w:rPr>
                <w:rFonts w:eastAsia="標楷體" w:hint="eastAsia"/>
              </w:rPr>
              <w:t>3</w:t>
            </w:r>
            <w:r w:rsidRPr="00427B5F">
              <w:rPr>
                <w:rFonts w:eastAsia="標楷體"/>
              </w:rPr>
              <w:t>,821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B0DB7" w14:textId="77777777" w:rsidR="0025422E" w:rsidRPr="00427B5F" w:rsidRDefault="00C54A37">
            <w:pPr>
              <w:jc w:val="right"/>
              <w:rPr>
                <w:rFonts w:eastAsia="標楷體"/>
              </w:rPr>
            </w:pPr>
            <w:r w:rsidRPr="00427B5F">
              <w:rPr>
                <w:rFonts w:eastAsia="標楷體" w:hint="eastAsia"/>
              </w:rPr>
              <w:t>6</w:t>
            </w:r>
            <w:r w:rsidRPr="00427B5F">
              <w:rPr>
                <w:rFonts w:eastAsia="標楷體"/>
              </w:rPr>
              <w:t>,070</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9A059E" w14:textId="77777777" w:rsidR="0025422E" w:rsidRPr="00427B5F" w:rsidRDefault="00C54A37">
            <w:pPr>
              <w:jc w:val="right"/>
              <w:rPr>
                <w:rFonts w:eastAsia="標楷體"/>
              </w:rPr>
            </w:pPr>
            <w:r w:rsidRPr="00427B5F">
              <w:rPr>
                <w:rFonts w:eastAsia="標楷體" w:hint="eastAsia"/>
              </w:rPr>
              <w:t>7</w:t>
            </w:r>
            <w:r w:rsidRPr="00427B5F">
              <w:rPr>
                <w:rFonts w:eastAsia="標楷體"/>
              </w:rPr>
              <w:t>,756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D63398" w14:textId="77777777" w:rsidR="0025422E" w:rsidRPr="00427B5F" w:rsidRDefault="006C5699">
            <w:pPr>
              <w:jc w:val="right"/>
              <w:rPr>
                <w:rFonts w:eastAsia="標楷體"/>
              </w:rPr>
            </w:pPr>
            <w:r w:rsidRPr="00427B5F">
              <w:rPr>
                <w:rFonts w:eastAsia="標楷體"/>
              </w:rPr>
              <w:t>22,092</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A864D12" w14:textId="77777777" w:rsidR="0025422E" w:rsidRPr="00427B5F" w:rsidRDefault="00647DED">
            <w:pPr>
              <w:pStyle w:val="ab"/>
              <w:snapToGrid/>
              <w:jc w:val="right"/>
              <w:rPr>
                <w:rFonts w:ascii="Times New Roman" w:eastAsia="標楷體" w:hAnsi="Times New Roman"/>
              </w:rPr>
            </w:pPr>
            <w:r w:rsidRPr="00427B5F">
              <w:rPr>
                <w:rFonts w:ascii="Times New Roman" w:eastAsia="標楷體" w:hAnsi="Times New Roman" w:hint="eastAsia"/>
              </w:rPr>
              <w:t>1</w:t>
            </w:r>
            <w:r w:rsidRPr="00427B5F">
              <w:rPr>
                <w:rFonts w:ascii="Times New Roman" w:eastAsia="標楷體" w:hAnsi="Times New Roman"/>
              </w:rPr>
              <w:t>4,400</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479950" w14:textId="6F80D8FA" w:rsidR="0025422E" w:rsidRPr="00A92B50" w:rsidRDefault="00647DED" w:rsidP="00957EBA">
            <w:pPr>
              <w:ind w:right="57"/>
              <w:jc w:val="right"/>
              <w:rPr>
                <w:rFonts w:eastAsia="標楷體"/>
              </w:rPr>
            </w:pPr>
            <w:r w:rsidRPr="00A92B50">
              <w:rPr>
                <w:rFonts w:eastAsia="標楷體" w:hint="eastAsia"/>
              </w:rPr>
              <w:t>1</w:t>
            </w:r>
            <w:r w:rsidRPr="00A92B50">
              <w:rPr>
                <w:rFonts w:eastAsia="標楷體"/>
              </w:rPr>
              <w:t>,</w:t>
            </w:r>
            <w:r w:rsidR="00957EBA" w:rsidRPr="00A92B50">
              <w:rPr>
                <w:rFonts w:eastAsia="標楷體"/>
              </w:rPr>
              <w:t>615</w:t>
            </w:r>
          </w:p>
        </w:tc>
      </w:tr>
      <w:tr w:rsidR="0025422E" w14:paraId="58E6694B"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00C9D3" w14:textId="77777777" w:rsidR="0025422E" w:rsidRPr="00427B5F" w:rsidRDefault="006C5699">
            <w:pPr>
              <w:rPr>
                <w:rFonts w:eastAsia="標楷體"/>
              </w:rPr>
            </w:pPr>
            <w:r w:rsidRPr="00427B5F">
              <w:rPr>
                <w:rFonts w:eastAsia="標楷體"/>
              </w:rPr>
              <w:t>稅前損益</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4B5E52" w14:textId="77777777" w:rsidR="0025422E" w:rsidRPr="00427B5F" w:rsidRDefault="006C5699">
            <w:pPr>
              <w:jc w:val="right"/>
              <w:rPr>
                <w:rFonts w:eastAsia="標楷體"/>
              </w:rPr>
            </w:pPr>
            <w:r w:rsidRPr="00427B5F">
              <w:rPr>
                <w:rFonts w:eastAsia="標楷體"/>
              </w:rPr>
              <w:t>34,149</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6E523F" w14:textId="77777777" w:rsidR="0025422E" w:rsidRPr="00427B5F" w:rsidRDefault="006C5699">
            <w:pPr>
              <w:widowControl/>
              <w:spacing w:line="280" w:lineRule="exact"/>
              <w:jc w:val="right"/>
              <w:rPr>
                <w:rFonts w:eastAsia="標楷體"/>
              </w:rPr>
            </w:pPr>
            <w:r w:rsidRPr="00427B5F">
              <w:rPr>
                <w:rFonts w:eastAsia="標楷體"/>
              </w:rPr>
              <w:t>40,482</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56084A" w14:textId="77777777" w:rsidR="0025422E" w:rsidRPr="00427B5F" w:rsidRDefault="006C5699">
            <w:pPr>
              <w:widowControl/>
              <w:spacing w:line="280" w:lineRule="exact"/>
              <w:jc w:val="right"/>
              <w:rPr>
                <w:rFonts w:eastAsia="標楷體"/>
              </w:rPr>
            </w:pPr>
            <w:r w:rsidRPr="00427B5F">
              <w:rPr>
                <w:rFonts w:eastAsia="標楷體"/>
              </w:rPr>
              <w:t>74,790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88CAB6" w14:textId="77777777" w:rsidR="0025422E" w:rsidRPr="00427B5F" w:rsidRDefault="006C5699">
            <w:pPr>
              <w:widowControl/>
              <w:spacing w:line="280" w:lineRule="exact"/>
              <w:jc w:val="right"/>
              <w:rPr>
                <w:rFonts w:eastAsia="標楷體"/>
              </w:rPr>
            </w:pPr>
            <w:r w:rsidRPr="00427B5F">
              <w:rPr>
                <w:rFonts w:eastAsia="標楷體"/>
              </w:rPr>
              <w:t>81,084</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D57B10" w14:textId="77777777" w:rsidR="0025422E" w:rsidRPr="00427B5F" w:rsidRDefault="006C5699">
            <w:pPr>
              <w:widowControl/>
              <w:spacing w:line="280" w:lineRule="exact"/>
              <w:jc w:val="right"/>
              <w:rPr>
                <w:rFonts w:eastAsia="標楷體"/>
              </w:rPr>
            </w:pPr>
            <w:r w:rsidRPr="00427B5F">
              <w:rPr>
                <w:rFonts w:eastAsia="標楷體"/>
              </w:rPr>
              <w:t>155,503</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DEF193" w14:textId="77777777" w:rsidR="0025422E" w:rsidRPr="00A92B50" w:rsidRDefault="00647DED" w:rsidP="00647DED">
            <w:pPr>
              <w:widowControl/>
              <w:spacing w:line="280" w:lineRule="exact"/>
              <w:jc w:val="right"/>
              <w:rPr>
                <w:rFonts w:eastAsia="標楷體"/>
              </w:rPr>
            </w:pPr>
            <w:r w:rsidRPr="00A92B50">
              <w:rPr>
                <w:rFonts w:eastAsia="標楷體" w:hint="eastAsia"/>
              </w:rPr>
              <w:t>1</w:t>
            </w:r>
            <w:r w:rsidRPr="00A92B50">
              <w:rPr>
                <w:rFonts w:eastAsia="標楷體"/>
              </w:rPr>
              <w:t>07,122</w:t>
            </w:r>
          </w:p>
        </w:tc>
      </w:tr>
      <w:tr w:rsidR="0025422E" w14:paraId="51952AC2"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625ABC" w14:textId="77777777" w:rsidR="0025422E" w:rsidRPr="00427B5F" w:rsidRDefault="006C5699">
            <w:pPr>
              <w:rPr>
                <w:rFonts w:eastAsia="標楷體"/>
              </w:rPr>
            </w:pPr>
            <w:r w:rsidRPr="00427B5F">
              <w:rPr>
                <w:rFonts w:eastAsia="標楷體"/>
              </w:rPr>
              <w:t>稅後損益</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3F94C5" w14:textId="77777777" w:rsidR="0025422E" w:rsidRPr="00427B5F" w:rsidRDefault="006C5699">
            <w:pPr>
              <w:jc w:val="right"/>
              <w:rPr>
                <w:rFonts w:eastAsia="標楷體"/>
              </w:rPr>
            </w:pPr>
            <w:r w:rsidRPr="00427B5F">
              <w:rPr>
                <w:rFonts w:eastAsia="標楷體"/>
              </w:rPr>
              <w:t>27,970</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B256F" w14:textId="77777777" w:rsidR="0025422E" w:rsidRPr="00427B5F" w:rsidRDefault="006C5699">
            <w:pPr>
              <w:widowControl/>
              <w:spacing w:line="280" w:lineRule="exact"/>
              <w:jc w:val="right"/>
              <w:rPr>
                <w:rFonts w:eastAsia="標楷體"/>
              </w:rPr>
            </w:pPr>
            <w:r w:rsidRPr="00427B5F">
              <w:rPr>
                <w:rFonts w:eastAsia="標楷體"/>
              </w:rPr>
              <w:t>29,708</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17BAF5" w14:textId="77777777" w:rsidR="0025422E" w:rsidRPr="00427B5F" w:rsidRDefault="006C5699">
            <w:pPr>
              <w:widowControl/>
              <w:spacing w:line="280" w:lineRule="exact"/>
              <w:jc w:val="right"/>
              <w:rPr>
                <w:rFonts w:eastAsia="標楷體"/>
              </w:rPr>
            </w:pPr>
            <w:r w:rsidRPr="00427B5F">
              <w:rPr>
                <w:rFonts w:eastAsia="標楷體"/>
              </w:rPr>
              <w:t>57,844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C4C93" w14:textId="77777777" w:rsidR="0025422E" w:rsidRPr="00427B5F" w:rsidRDefault="006C5699">
            <w:pPr>
              <w:widowControl/>
              <w:spacing w:line="280" w:lineRule="exact"/>
              <w:jc w:val="right"/>
              <w:rPr>
                <w:rFonts w:eastAsia="標楷體"/>
              </w:rPr>
            </w:pPr>
            <w:r w:rsidRPr="00427B5F">
              <w:rPr>
                <w:rFonts w:eastAsia="標楷體"/>
              </w:rPr>
              <w:t>64,630</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C2A21C" w14:textId="77777777" w:rsidR="0025422E" w:rsidRPr="00427B5F" w:rsidRDefault="006C5699">
            <w:pPr>
              <w:widowControl/>
              <w:spacing w:line="280" w:lineRule="exact"/>
              <w:jc w:val="right"/>
              <w:rPr>
                <w:rFonts w:eastAsia="標楷體"/>
              </w:rPr>
            </w:pPr>
            <w:r w:rsidRPr="00427B5F">
              <w:rPr>
                <w:rFonts w:eastAsia="標楷體"/>
              </w:rPr>
              <w:t>124,612</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D1C590" w14:textId="77777777" w:rsidR="0025422E" w:rsidRPr="00427B5F" w:rsidRDefault="00647DED" w:rsidP="00647DED">
            <w:pPr>
              <w:widowControl/>
              <w:spacing w:line="280" w:lineRule="exact"/>
              <w:jc w:val="right"/>
              <w:rPr>
                <w:rFonts w:eastAsia="標楷體"/>
              </w:rPr>
            </w:pPr>
            <w:r w:rsidRPr="00427B5F">
              <w:rPr>
                <w:rFonts w:eastAsia="標楷體" w:hint="eastAsia"/>
              </w:rPr>
              <w:t>8</w:t>
            </w:r>
            <w:r w:rsidRPr="00427B5F">
              <w:rPr>
                <w:rFonts w:eastAsia="標楷體"/>
              </w:rPr>
              <w:t>3,028</w:t>
            </w:r>
          </w:p>
        </w:tc>
      </w:tr>
      <w:tr w:rsidR="0025422E" w14:paraId="0FD93F4A"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641A5" w14:textId="77777777" w:rsidR="0025422E" w:rsidRDefault="006C5699">
            <w:pPr>
              <w:rPr>
                <w:rFonts w:eastAsia="標楷體"/>
              </w:rPr>
            </w:pPr>
            <w:r>
              <w:rPr>
                <w:rFonts w:eastAsia="標楷體"/>
              </w:rPr>
              <w:t>每股盈餘（元）</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6149BB" w14:textId="77777777" w:rsidR="0025422E" w:rsidRDefault="006C5699">
            <w:pPr>
              <w:jc w:val="right"/>
              <w:rPr>
                <w:rFonts w:eastAsia="標楷體"/>
              </w:rPr>
            </w:pPr>
            <w:r>
              <w:rPr>
                <w:rFonts w:eastAsia="標楷體"/>
              </w:rPr>
              <w:t>1.86</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566F43" w14:textId="77777777" w:rsidR="0025422E" w:rsidRPr="001E3062" w:rsidRDefault="006C5699">
            <w:pPr>
              <w:widowControl/>
              <w:spacing w:line="280" w:lineRule="exact"/>
              <w:jc w:val="right"/>
              <w:rPr>
                <w:rFonts w:eastAsia="標楷體"/>
              </w:rPr>
            </w:pPr>
            <w:r w:rsidRPr="001E3062">
              <w:rPr>
                <w:rFonts w:eastAsia="標楷體"/>
              </w:rPr>
              <w:t>1.98</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73F7E" w14:textId="77777777" w:rsidR="0025422E" w:rsidRPr="001E3062" w:rsidRDefault="006C5699">
            <w:pPr>
              <w:widowControl/>
              <w:spacing w:line="280" w:lineRule="exact"/>
              <w:jc w:val="right"/>
              <w:rPr>
                <w:rFonts w:eastAsia="標楷體"/>
              </w:rPr>
            </w:pPr>
            <w:r w:rsidRPr="001E3062">
              <w:rPr>
                <w:rFonts w:eastAsia="標楷體"/>
              </w:rPr>
              <w:t>3.27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4BC307" w14:textId="77777777" w:rsidR="0025422E" w:rsidRPr="001E3062" w:rsidRDefault="006C5699">
            <w:pPr>
              <w:widowControl/>
              <w:spacing w:line="280" w:lineRule="exact"/>
              <w:jc w:val="right"/>
              <w:rPr>
                <w:rFonts w:eastAsia="標楷體"/>
              </w:rPr>
            </w:pPr>
            <w:r w:rsidRPr="001E3062">
              <w:rPr>
                <w:rFonts w:eastAsia="標楷體"/>
              </w:rPr>
              <w:t>3.76</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85BFDA" w14:textId="77777777" w:rsidR="0025422E" w:rsidRPr="001E3062" w:rsidRDefault="006C5699">
            <w:pPr>
              <w:widowControl/>
              <w:spacing w:line="280" w:lineRule="exact"/>
              <w:jc w:val="right"/>
              <w:rPr>
                <w:rFonts w:eastAsia="標楷體"/>
              </w:rPr>
            </w:pPr>
            <w:r w:rsidRPr="001E3062">
              <w:rPr>
                <w:rFonts w:eastAsia="標楷體"/>
              </w:rPr>
              <w:t>7.55</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1E0601" w14:textId="77777777" w:rsidR="0025422E" w:rsidRPr="001E3062" w:rsidRDefault="00647DED" w:rsidP="00647DED">
            <w:pPr>
              <w:widowControl/>
              <w:spacing w:line="280" w:lineRule="exact"/>
              <w:jc w:val="right"/>
              <w:rPr>
                <w:rFonts w:eastAsia="標楷體"/>
              </w:rPr>
            </w:pPr>
            <w:r w:rsidRPr="001E3062">
              <w:rPr>
                <w:rFonts w:eastAsia="標楷體" w:hint="eastAsia"/>
              </w:rPr>
              <w:t>5</w:t>
            </w:r>
            <w:r w:rsidRPr="001E3062">
              <w:rPr>
                <w:rFonts w:eastAsia="標楷體"/>
              </w:rPr>
              <w:t>.03</w:t>
            </w:r>
          </w:p>
        </w:tc>
      </w:tr>
      <w:tr w:rsidR="0025422E" w14:paraId="1DF3C643" w14:textId="77777777">
        <w:trPr>
          <w:cantSplit/>
          <w:trHeight w:val="227"/>
        </w:trPr>
        <w:tc>
          <w:tcPr>
            <w:tcW w:w="568"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C5DB527" w14:textId="77777777" w:rsidR="0025422E" w:rsidRDefault="006C5699">
            <w:pPr>
              <w:rPr>
                <w:rFonts w:eastAsia="標楷體"/>
              </w:rPr>
            </w:pPr>
            <w:r>
              <w:rPr>
                <w:rFonts w:eastAsia="標楷體"/>
              </w:rPr>
              <w:t>股利發放</w:t>
            </w:r>
          </w:p>
        </w:tc>
        <w:tc>
          <w:tcPr>
            <w:tcW w:w="153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FB66A5" w14:textId="77777777" w:rsidR="0025422E" w:rsidRDefault="006C5699">
            <w:pPr>
              <w:rPr>
                <w:rFonts w:eastAsia="標楷體"/>
              </w:rPr>
            </w:pPr>
            <w:r>
              <w:rPr>
                <w:rFonts w:eastAsia="標楷體"/>
              </w:rPr>
              <w:t>現金股利</w:t>
            </w:r>
            <w:r>
              <w:rPr>
                <w:rFonts w:eastAsia="標楷體"/>
              </w:rPr>
              <w:t>(</w:t>
            </w:r>
            <w:r>
              <w:rPr>
                <w:rFonts w:eastAsia="標楷體"/>
              </w:rPr>
              <w:t>元</w:t>
            </w:r>
            <w:r>
              <w:rPr>
                <w:rFonts w:eastAsia="標楷體"/>
              </w:rPr>
              <w:t>)</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9D9ABD" w14:textId="77777777" w:rsidR="0025422E" w:rsidRPr="001E3062" w:rsidRDefault="006C5699">
            <w:pPr>
              <w:ind w:right="113"/>
              <w:jc w:val="right"/>
              <w:rPr>
                <w:rFonts w:eastAsia="標楷體"/>
              </w:rPr>
            </w:pPr>
            <w:r w:rsidRPr="001E3062">
              <w:rPr>
                <w:rFonts w:eastAsia="標楷體"/>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46137D" w14:textId="77777777" w:rsidR="0025422E" w:rsidRPr="001E3062" w:rsidRDefault="006C5699">
            <w:pPr>
              <w:jc w:val="right"/>
              <w:rPr>
                <w:rFonts w:eastAsia="標楷體"/>
              </w:rPr>
            </w:pPr>
            <w:r w:rsidRPr="001E3062">
              <w:rPr>
                <w:rFonts w:eastAsia="標楷體"/>
              </w:rPr>
              <w:t>–</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6592F" w14:textId="77777777" w:rsidR="0025422E" w:rsidRPr="001E3062" w:rsidRDefault="006C5699">
            <w:pPr>
              <w:jc w:val="right"/>
              <w:rPr>
                <w:rFonts w:eastAsia="標楷體"/>
              </w:rPr>
            </w:pPr>
            <w:r w:rsidRPr="001E3062">
              <w:rPr>
                <w:rFonts w:eastAsia="標楷體"/>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83173" w14:textId="77777777" w:rsidR="0025422E" w:rsidRPr="001E3062" w:rsidRDefault="006C5699">
            <w:pPr>
              <w:jc w:val="right"/>
              <w:rPr>
                <w:rFonts w:eastAsia="標楷體"/>
              </w:rPr>
            </w:pPr>
            <w:r w:rsidRPr="001E3062">
              <w:rPr>
                <w:rFonts w:eastAsia="標楷體"/>
              </w:rPr>
              <w:t>1.2</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0DC64A" w14:textId="77777777" w:rsidR="0025422E" w:rsidRDefault="006C5699">
            <w:pPr>
              <w:tabs>
                <w:tab w:val="left" w:pos="1250"/>
              </w:tabs>
              <w:ind w:right="14"/>
              <w:jc w:val="right"/>
              <w:rPr>
                <w:rFonts w:eastAsia="標楷體"/>
              </w:rPr>
            </w:pPr>
            <w:r>
              <w:rPr>
                <w:rFonts w:eastAsia="標楷體"/>
              </w:rPr>
              <w:t>2.5</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7D09F4" w14:textId="77777777" w:rsidR="0025422E" w:rsidRPr="001E3062" w:rsidRDefault="006C5699">
            <w:pPr>
              <w:ind w:right="57"/>
              <w:jc w:val="right"/>
              <w:rPr>
                <w:rFonts w:eastAsia="標楷體"/>
              </w:rPr>
            </w:pPr>
            <w:r w:rsidRPr="001E3062">
              <w:rPr>
                <w:rFonts w:eastAsia="標楷體"/>
              </w:rPr>
              <w:t>–</w:t>
            </w:r>
          </w:p>
        </w:tc>
      </w:tr>
      <w:tr w:rsidR="0025422E" w14:paraId="3534C20F" w14:textId="77777777">
        <w:trPr>
          <w:cantSplit/>
        </w:trPr>
        <w:tc>
          <w:tcPr>
            <w:tcW w:w="56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09AC1E" w14:textId="77777777" w:rsidR="0025422E" w:rsidRDefault="0025422E">
            <w:pPr>
              <w:rPr>
                <w:rFonts w:eastAsia="標楷體"/>
              </w:rPr>
            </w:pPr>
          </w:p>
        </w:tc>
        <w:tc>
          <w:tcPr>
            <w:tcW w:w="153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1CC215" w14:textId="77777777" w:rsidR="0025422E" w:rsidRDefault="006C5699">
            <w:pPr>
              <w:jc w:val="both"/>
              <w:rPr>
                <w:rFonts w:eastAsia="標楷體"/>
              </w:rPr>
            </w:pPr>
            <w:r>
              <w:rPr>
                <w:rFonts w:eastAsia="標楷體"/>
              </w:rPr>
              <w:t>股票股利</w:t>
            </w:r>
            <w:r>
              <w:rPr>
                <w:rFonts w:eastAsia="標楷體"/>
              </w:rPr>
              <w:t>(</w:t>
            </w:r>
            <w:r>
              <w:rPr>
                <w:rFonts w:eastAsia="標楷體"/>
              </w:rPr>
              <w:t>資本公積轉增資</w:t>
            </w:r>
            <w:r>
              <w:rPr>
                <w:rFonts w:eastAsia="標楷體"/>
              </w:rPr>
              <w:t>)(</w:t>
            </w:r>
            <w:r>
              <w:rPr>
                <w:rFonts w:eastAsia="標楷體"/>
              </w:rPr>
              <w:t>元</w:t>
            </w:r>
            <w:r>
              <w:rPr>
                <w:rFonts w:eastAsia="標楷體"/>
              </w:rPr>
              <w:t>)</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4E688A" w14:textId="77777777" w:rsidR="0025422E" w:rsidRDefault="006C5699">
            <w:pPr>
              <w:jc w:val="right"/>
              <w:rPr>
                <w:rFonts w:eastAsia="標楷體"/>
              </w:rPr>
            </w:pPr>
            <w:r>
              <w:rPr>
                <w:rFonts w:eastAsia="標楷體"/>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0D1F7E" w14:textId="77777777" w:rsidR="0025422E" w:rsidRDefault="006C5699">
            <w:pPr>
              <w:jc w:val="right"/>
              <w:rPr>
                <w:rFonts w:eastAsia="標楷體"/>
              </w:rPr>
            </w:pPr>
            <w:r>
              <w:rPr>
                <w:rFonts w:eastAsia="標楷體"/>
              </w:rPr>
              <w:t>–</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E08CE" w14:textId="77777777" w:rsidR="0025422E" w:rsidRDefault="006C5699">
            <w:pPr>
              <w:jc w:val="right"/>
              <w:rPr>
                <w:rFonts w:eastAsia="標楷體"/>
              </w:rPr>
            </w:pPr>
            <w:r>
              <w:rPr>
                <w:rFonts w:eastAsia="標楷體"/>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248D1F" w14:textId="77777777" w:rsidR="0025422E" w:rsidRDefault="006C5699">
            <w:pPr>
              <w:jc w:val="right"/>
              <w:rPr>
                <w:rFonts w:eastAsia="標楷體"/>
              </w:rPr>
            </w:pPr>
            <w:r>
              <w:rPr>
                <w:rFonts w:eastAsia="標楷體"/>
              </w:rPr>
              <w:t>–</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46A047" w14:textId="77777777" w:rsidR="0025422E" w:rsidRDefault="006C5699">
            <w:pPr>
              <w:jc w:val="right"/>
              <w:rPr>
                <w:rFonts w:eastAsia="標楷體"/>
              </w:rPr>
            </w:pPr>
            <w:r>
              <w:rPr>
                <w:rFonts w:eastAsia="標楷體"/>
              </w:rPr>
              <w:t>–</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07F783F" w14:textId="77777777" w:rsidR="0025422E" w:rsidRDefault="006C5699">
            <w:pPr>
              <w:jc w:val="right"/>
              <w:rPr>
                <w:rFonts w:eastAsia="標楷體"/>
              </w:rPr>
            </w:pPr>
            <w:r>
              <w:rPr>
                <w:rFonts w:eastAsia="標楷體"/>
              </w:rPr>
              <w:t>–</w:t>
            </w:r>
          </w:p>
        </w:tc>
      </w:tr>
      <w:tr w:rsidR="0025422E" w14:paraId="1E6F13C1" w14:textId="77777777">
        <w:trPr>
          <w:cantSplit/>
        </w:trPr>
        <w:tc>
          <w:tcPr>
            <w:tcW w:w="56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0583A1" w14:textId="77777777" w:rsidR="0025422E" w:rsidRDefault="0025422E">
            <w:pPr>
              <w:rPr>
                <w:rFonts w:eastAsia="標楷體"/>
              </w:rPr>
            </w:pPr>
          </w:p>
        </w:tc>
        <w:tc>
          <w:tcPr>
            <w:tcW w:w="153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979616" w14:textId="77777777" w:rsidR="0025422E" w:rsidRDefault="006C5699">
            <w:pPr>
              <w:jc w:val="both"/>
              <w:rPr>
                <w:rFonts w:eastAsia="標楷體"/>
              </w:rPr>
            </w:pPr>
            <w:r>
              <w:rPr>
                <w:rFonts w:eastAsia="標楷體"/>
              </w:rPr>
              <w:t>股票股利</w:t>
            </w:r>
            <w:r>
              <w:rPr>
                <w:rFonts w:eastAsia="標楷體"/>
              </w:rPr>
              <w:t>(</w:t>
            </w:r>
            <w:r>
              <w:rPr>
                <w:rFonts w:eastAsia="標楷體"/>
              </w:rPr>
              <w:t>盈餘轉增資</w:t>
            </w:r>
            <w:r>
              <w:rPr>
                <w:rFonts w:eastAsia="標楷體"/>
              </w:rPr>
              <w:t>)(</w:t>
            </w:r>
            <w:r>
              <w:rPr>
                <w:rFonts w:eastAsia="標楷體"/>
              </w:rPr>
              <w:t>元</w:t>
            </w:r>
            <w:r>
              <w:rPr>
                <w:rFonts w:eastAsia="標楷體"/>
              </w:rPr>
              <w:t>)</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659D04" w14:textId="77777777" w:rsidR="0025422E" w:rsidRDefault="006C5699">
            <w:pPr>
              <w:jc w:val="right"/>
              <w:rPr>
                <w:rFonts w:eastAsia="標楷體"/>
              </w:rPr>
            </w:pPr>
            <w:r>
              <w:rPr>
                <w:rFonts w:eastAsia="標楷體"/>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455FD2" w14:textId="77777777" w:rsidR="0025422E" w:rsidRDefault="006C5699">
            <w:pPr>
              <w:jc w:val="right"/>
              <w:rPr>
                <w:rFonts w:eastAsia="標楷體"/>
              </w:rPr>
            </w:pPr>
            <w:r>
              <w:rPr>
                <w:rFonts w:eastAsia="標楷體"/>
              </w:rPr>
              <w:t>–</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79CC0F" w14:textId="77777777" w:rsidR="0025422E" w:rsidRDefault="006C5699">
            <w:pPr>
              <w:jc w:val="right"/>
              <w:rPr>
                <w:rFonts w:eastAsia="標楷體"/>
              </w:rPr>
            </w:pPr>
            <w:r>
              <w:rPr>
                <w:rFonts w:eastAsia="標楷體"/>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96544E" w14:textId="77777777" w:rsidR="0025422E" w:rsidRDefault="006C5699">
            <w:pPr>
              <w:jc w:val="right"/>
              <w:rPr>
                <w:rFonts w:eastAsia="標楷體"/>
              </w:rPr>
            </w:pPr>
            <w:r>
              <w:rPr>
                <w:rFonts w:eastAsia="標楷體"/>
              </w:rPr>
              <w:t>–</w:t>
            </w:r>
          </w:p>
        </w:tc>
        <w:tc>
          <w:tcPr>
            <w:tcW w:w="11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2D3417" w14:textId="77777777" w:rsidR="0025422E" w:rsidRDefault="006C5699">
            <w:pPr>
              <w:jc w:val="right"/>
              <w:rPr>
                <w:rFonts w:eastAsia="標楷體"/>
              </w:rPr>
            </w:pPr>
            <w:r>
              <w:rPr>
                <w:rFonts w:eastAsia="標楷體"/>
              </w:rPr>
              <w:t>–</w:t>
            </w:r>
          </w:p>
        </w:tc>
        <w:tc>
          <w:tcPr>
            <w:tcW w:w="180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F3424A8" w14:textId="77777777" w:rsidR="0025422E" w:rsidRDefault="006C5699">
            <w:pPr>
              <w:jc w:val="right"/>
              <w:rPr>
                <w:rFonts w:eastAsia="標楷體"/>
              </w:rPr>
            </w:pPr>
            <w:r>
              <w:rPr>
                <w:rFonts w:eastAsia="標楷體"/>
              </w:rPr>
              <w:t>–</w:t>
            </w:r>
          </w:p>
        </w:tc>
      </w:tr>
    </w:tbl>
    <w:p w14:paraId="26559AF9" w14:textId="1C854170"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r>
        <w:rPr>
          <w:rFonts w:ascii="Times New Roman" w:eastAsia="標楷體" w:hAnsi="Times New Roman" w:cs="Times New Roman"/>
          <w:b/>
          <w:sz w:val="20"/>
          <w:szCs w:val="20"/>
        </w:rPr>
        <w:t>資料來源</w:t>
      </w:r>
      <w:r>
        <w:rPr>
          <w:rFonts w:ascii="Times New Roman" w:eastAsia="標楷體" w:hAnsi="Times New Roman" w:cs="Times New Roman"/>
          <w:b/>
          <w:sz w:val="20"/>
          <w:szCs w:val="20"/>
        </w:rPr>
        <w:t>:106~</w:t>
      </w:r>
      <w:proofErr w:type="gramStart"/>
      <w:r>
        <w:rPr>
          <w:rFonts w:ascii="Times New Roman" w:eastAsia="標楷體" w:hAnsi="Times New Roman" w:cs="Times New Roman"/>
          <w:b/>
          <w:sz w:val="20"/>
          <w:szCs w:val="20"/>
        </w:rPr>
        <w:t>110</w:t>
      </w:r>
      <w:proofErr w:type="gramEnd"/>
      <w:r>
        <w:rPr>
          <w:rFonts w:ascii="Times New Roman" w:eastAsia="標楷體" w:hAnsi="Times New Roman" w:cs="Times New Roman"/>
          <w:b/>
          <w:sz w:val="20"/>
          <w:szCs w:val="20"/>
        </w:rPr>
        <w:t>年度經會計師查核簽證之財務報告。</w:t>
      </w:r>
    </w:p>
    <w:p w14:paraId="3D26FD5A"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 xml:space="preserve">1:106 </w:t>
      </w:r>
      <w:r>
        <w:rPr>
          <w:rFonts w:ascii="Times New Roman" w:eastAsia="標楷體" w:hAnsi="Times New Roman" w:cs="Times New Roman"/>
          <w:b/>
          <w:sz w:val="20"/>
          <w:szCs w:val="20"/>
        </w:rPr>
        <w:t>年度依據我國企業會計準則編製個別財務資料，業經會計師查核簽證。</w:t>
      </w:r>
    </w:p>
    <w:p w14:paraId="1BD236B2"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2:</w:t>
      </w:r>
      <w:r>
        <w:rPr>
          <w:rFonts w:ascii="Times New Roman" w:eastAsia="標楷體" w:hAnsi="Times New Roman" w:cs="Times New Roman"/>
          <w:b/>
          <w:sz w:val="20"/>
          <w:szCs w:val="20"/>
        </w:rPr>
        <w:t>本公司自</w:t>
      </w:r>
      <w:proofErr w:type="gramStart"/>
      <w:r>
        <w:rPr>
          <w:rFonts w:ascii="Times New Roman" w:eastAsia="標楷體" w:hAnsi="Times New Roman" w:cs="Times New Roman"/>
          <w:b/>
          <w:sz w:val="20"/>
          <w:szCs w:val="20"/>
        </w:rPr>
        <w:t>108</w:t>
      </w:r>
      <w:proofErr w:type="gramEnd"/>
      <w:r>
        <w:rPr>
          <w:rFonts w:ascii="Times New Roman" w:eastAsia="標楷體" w:hAnsi="Times New Roman" w:cs="Times New Roman"/>
          <w:b/>
          <w:sz w:val="20"/>
          <w:szCs w:val="20"/>
        </w:rPr>
        <w:t>年度首度適用國際財務報導準則，並附列</w:t>
      </w:r>
      <w:proofErr w:type="gramStart"/>
      <w:r>
        <w:rPr>
          <w:rFonts w:ascii="Times New Roman" w:eastAsia="標楷體" w:hAnsi="Times New Roman" w:cs="Times New Roman"/>
          <w:b/>
          <w:sz w:val="20"/>
          <w:szCs w:val="20"/>
        </w:rPr>
        <w:t>107</w:t>
      </w:r>
      <w:proofErr w:type="gramEnd"/>
      <w:r>
        <w:rPr>
          <w:rFonts w:ascii="Times New Roman" w:eastAsia="標楷體" w:hAnsi="Times New Roman" w:cs="Times New Roman"/>
          <w:b/>
          <w:sz w:val="20"/>
          <w:szCs w:val="20"/>
        </w:rPr>
        <w:t>年度比較數字。</w:t>
      </w:r>
    </w:p>
    <w:p w14:paraId="6A890BB3"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3</w:t>
      </w:r>
      <w:r>
        <w:rPr>
          <w:rFonts w:ascii="Times New Roman" w:eastAsia="標楷體" w:hAnsi="Times New Roman" w:cs="Times New Roman"/>
          <w:b/>
          <w:sz w:val="20"/>
          <w:szCs w:val="20"/>
        </w:rPr>
        <w:t>：屬共同控制下組織重組，參照財團法人中華民國會計研究發展基金會公布之</w:t>
      </w:r>
      <w:r>
        <w:rPr>
          <w:rFonts w:ascii="Times New Roman" w:eastAsia="標楷體" w:hAnsi="Times New Roman" w:cs="Times New Roman"/>
          <w:b/>
          <w:sz w:val="20"/>
          <w:szCs w:val="20"/>
        </w:rPr>
        <w:t xml:space="preserve">IFRS </w:t>
      </w:r>
      <w:r>
        <w:rPr>
          <w:rFonts w:ascii="Times New Roman" w:eastAsia="標楷體" w:hAnsi="Times New Roman" w:cs="Times New Roman"/>
          <w:b/>
          <w:sz w:val="20"/>
          <w:szCs w:val="20"/>
        </w:rPr>
        <w:t>問答集及</w:t>
      </w:r>
      <w:r>
        <w:rPr>
          <w:rFonts w:ascii="Times New Roman" w:eastAsia="標楷體" w:hAnsi="Times New Roman" w:cs="Times New Roman"/>
          <w:b/>
          <w:sz w:val="20"/>
          <w:szCs w:val="20"/>
        </w:rPr>
        <w:t>(101)</w:t>
      </w:r>
      <w:proofErr w:type="gramStart"/>
      <w:r>
        <w:rPr>
          <w:rFonts w:ascii="Times New Roman" w:eastAsia="標楷體" w:hAnsi="Times New Roman" w:cs="Times New Roman"/>
          <w:b/>
          <w:sz w:val="20"/>
          <w:szCs w:val="20"/>
        </w:rPr>
        <w:t>基秘字</w:t>
      </w:r>
      <w:proofErr w:type="gramEnd"/>
      <w:r>
        <w:rPr>
          <w:rFonts w:ascii="Times New Roman" w:eastAsia="標楷體" w:hAnsi="Times New Roman" w:cs="Times New Roman"/>
          <w:b/>
          <w:sz w:val="20"/>
          <w:szCs w:val="20"/>
        </w:rPr>
        <w:t>第</w:t>
      </w:r>
      <w:r>
        <w:rPr>
          <w:rFonts w:ascii="Times New Roman" w:eastAsia="標楷體" w:hAnsi="Times New Roman" w:cs="Times New Roman"/>
          <w:b/>
          <w:sz w:val="20"/>
          <w:szCs w:val="20"/>
        </w:rPr>
        <w:t xml:space="preserve">301 </w:t>
      </w:r>
      <w:r>
        <w:rPr>
          <w:rFonts w:ascii="Times New Roman" w:eastAsia="標楷體" w:hAnsi="Times New Roman" w:cs="Times New Roman"/>
          <w:b/>
          <w:sz w:val="20"/>
          <w:szCs w:val="20"/>
        </w:rPr>
        <w:t>號函釋，重編民國</w:t>
      </w:r>
      <w:r>
        <w:rPr>
          <w:rFonts w:ascii="Times New Roman" w:eastAsia="標楷體" w:hAnsi="Times New Roman" w:cs="Times New Roman"/>
          <w:b/>
          <w:sz w:val="20"/>
          <w:szCs w:val="20"/>
        </w:rPr>
        <w:t xml:space="preserve">108 </w:t>
      </w:r>
      <w:r>
        <w:rPr>
          <w:rFonts w:ascii="Times New Roman" w:eastAsia="標楷體" w:hAnsi="Times New Roman" w:cs="Times New Roman"/>
          <w:b/>
          <w:sz w:val="20"/>
          <w:szCs w:val="20"/>
        </w:rPr>
        <w:t>年度合併財務報表。</w:t>
      </w:r>
    </w:p>
    <w:p w14:paraId="2692C558"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4:</w:t>
      </w:r>
      <w:r>
        <w:rPr>
          <w:rFonts w:ascii="Times New Roman" w:eastAsia="標楷體" w:hAnsi="Times New Roman" w:cs="Times New Roman"/>
          <w:b/>
          <w:sz w:val="20"/>
          <w:szCs w:val="20"/>
        </w:rPr>
        <w:t>係自結數字，未經會計師查核簽證，因此可能與會計師查核結果存有差異，請投資人於參考時審慎評估。</w:t>
      </w:r>
    </w:p>
    <w:tbl>
      <w:tblPr>
        <w:tblW w:w="10468" w:type="dxa"/>
        <w:tblLayout w:type="fixed"/>
        <w:tblCellMar>
          <w:left w:w="10" w:type="dxa"/>
          <w:right w:w="10" w:type="dxa"/>
        </w:tblCellMar>
        <w:tblLook w:val="04A0" w:firstRow="1" w:lastRow="0" w:firstColumn="1" w:lastColumn="0" w:noHBand="0" w:noVBand="1"/>
      </w:tblPr>
      <w:tblGrid>
        <w:gridCol w:w="1021"/>
        <w:gridCol w:w="1077"/>
        <w:gridCol w:w="1668"/>
        <w:gridCol w:w="1736"/>
        <w:gridCol w:w="1665"/>
        <w:gridCol w:w="1610"/>
        <w:gridCol w:w="1691"/>
      </w:tblGrid>
      <w:tr w:rsidR="0025422E" w14:paraId="70BDA1C9" w14:textId="77777777" w:rsidTr="0022216D">
        <w:trPr>
          <w:cantSplit/>
          <w:trHeight w:hRule="exact" w:val="757"/>
        </w:trPr>
        <w:tc>
          <w:tcPr>
            <w:tcW w:w="1046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bookmarkStart w:id="15" w:name="最近五年度簡明資產負債表"/>
          <w:bookmarkEnd w:id="15"/>
          <w:p w14:paraId="67A98959" w14:textId="77777777" w:rsidR="0025422E" w:rsidRDefault="006C5699">
            <w:pPr>
              <w:ind w:firstLine="3363"/>
            </w:pPr>
            <w:r>
              <w:rPr>
                <w:rFonts w:eastAsia="標楷體"/>
                <w:b/>
                <w:bCs/>
                <w:noProof/>
                <w:sz w:val="28"/>
              </w:rPr>
              <mc:AlternateContent>
                <mc:Choice Requires="wps">
                  <w:drawing>
                    <wp:anchor distT="0" distB="0" distL="114300" distR="114300" simplePos="0" relativeHeight="251660800" behindDoc="1" locked="0" layoutInCell="1" allowOverlap="1" wp14:anchorId="5E068774" wp14:editId="3B875FDB">
                      <wp:simplePos x="0" y="0"/>
                      <wp:positionH relativeFrom="column">
                        <wp:posOffset>0</wp:posOffset>
                      </wp:positionH>
                      <wp:positionV relativeFrom="paragraph">
                        <wp:posOffset>8257</wp:posOffset>
                      </wp:positionV>
                      <wp:extent cx="6642101" cy="685169"/>
                      <wp:effectExtent l="0" t="0" r="6349" b="631"/>
                      <wp:wrapNone/>
                      <wp:docPr id="20" name="Text Box 97"/>
                      <wp:cNvGraphicFramePr/>
                      <a:graphic xmlns:a="http://schemas.openxmlformats.org/drawingml/2006/main">
                        <a:graphicData uri="http://schemas.microsoft.com/office/word/2010/wordprocessingShape">
                          <wps:wsp>
                            <wps:cNvSpPr txBox="1"/>
                            <wps:spPr>
                              <a:xfrm>
                                <a:off x="0" y="0"/>
                                <a:ext cx="6642101" cy="685169"/>
                              </a:xfrm>
                              <a:prstGeom prst="rect">
                                <a:avLst/>
                              </a:prstGeom>
                              <a:solidFill>
                                <a:srgbClr val="EDEDED"/>
                              </a:solidFill>
                              <a:ln>
                                <a:noFill/>
                                <a:prstDash/>
                              </a:ln>
                            </wps:spPr>
                            <wps:txbx>
                              <w:txbxContent>
                                <w:p w14:paraId="63240F0C" w14:textId="77777777" w:rsidR="00A92B50" w:rsidRDefault="00A92B50"/>
                              </w:txbxContent>
                            </wps:txbx>
                            <wps:bodyPr vert="horz" wrap="square" lIns="91440" tIns="45720" rIns="91440" bIns="45720" anchor="t" anchorCtr="0" compatLnSpc="0">
                              <a:noAutofit/>
                            </wps:bodyPr>
                          </wps:wsp>
                        </a:graphicData>
                      </a:graphic>
                    </wp:anchor>
                  </w:drawing>
                </mc:Choice>
                <mc:Fallback>
                  <w:pict>
                    <v:shape w14:anchorId="5E068774" id="Text Box 97" o:spid="_x0000_s1031" type="#_x0000_t202" style="position:absolute;left:0;text-align:left;margin-left:0;margin-top:.65pt;width:523pt;height:5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" fillcolor="#ededed" stroked="f">
                      <v:textbox>
                        <w:txbxContent>
                          <w:p w14:paraId="63240F0C" w14:textId="77777777" w:rsidR="00A92B50" w:rsidRDefault="00A92B50"/>
                        </w:txbxContent>
                      </v:textbox>
                    </v:shape>
                  </w:pict>
                </mc:Fallback>
              </mc:AlternateContent>
            </w:r>
            <w:r>
              <w:rPr>
                <w:rFonts w:eastAsia="標楷體"/>
                <w:b/>
                <w:bCs/>
                <w:sz w:val="28"/>
              </w:rPr>
              <w:t>最近</w:t>
            </w:r>
            <w:proofErr w:type="gramStart"/>
            <w:r>
              <w:rPr>
                <w:rFonts w:eastAsia="標楷體"/>
                <w:b/>
                <w:bCs/>
                <w:sz w:val="28"/>
              </w:rPr>
              <w:t>五</w:t>
            </w:r>
            <w:proofErr w:type="gramEnd"/>
            <w:r>
              <w:rPr>
                <w:rFonts w:eastAsia="標楷體"/>
                <w:b/>
                <w:bCs/>
                <w:sz w:val="28"/>
              </w:rPr>
              <w:t>年度簡明資產負債表</w:t>
            </w:r>
          </w:p>
          <w:p w14:paraId="6E070700" w14:textId="77777777" w:rsidR="0025422E" w:rsidRDefault="006C5699">
            <w:pPr>
              <w:ind w:firstLine="7057"/>
            </w:pPr>
            <w:r>
              <w:rPr>
                <w:rFonts w:eastAsia="標楷體"/>
                <w:b/>
                <w:bCs/>
                <w:sz w:val="28"/>
              </w:rPr>
              <w:t xml:space="preserve">         </w:t>
            </w:r>
            <w:r>
              <w:rPr>
                <w:rFonts w:eastAsia="標楷體"/>
              </w:rPr>
              <w:t>單位：新臺幣千元</w:t>
            </w:r>
          </w:p>
          <w:p w14:paraId="2996FA66" w14:textId="77777777" w:rsidR="0025422E" w:rsidRDefault="0025422E">
            <w:pPr>
              <w:ind w:firstLine="3600"/>
              <w:rPr>
                <w:rFonts w:eastAsia="標楷體"/>
              </w:rPr>
            </w:pPr>
          </w:p>
          <w:p w14:paraId="2010F5B8" w14:textId="77777777" w:rsidR="0025422E" w:rsidRDefault="0025422E">
            <w:pPr>
              <w:ind w:firstLine="3600"/>
              <w:rPr>
                <w:rFonts w:eastAsia="標楷體"/>
              </w:rPr>
            </w:pPr>
          </w:p>
          <w:p w14:paraId="45AF6571" w14:textId="77777777" w:rsidR="0025422E" w:rsidRDefault="0025422E">
            <w:pPr>
              <w:ind w:firstLine="3600"/>
              <w:rPr>
                <w:rFonts w:eastAsia="標楷體"/>
              </w:rPr>
            </w:pPr>
          </w:p>
          <w:p w14:paraId="74D37278" w14:textId="77777777" w:rsidR="0025422E" w:rsidRDefault="006C5699">
            <w:pPr>
              <w:ind w:firstLine="3600"/>
              <w:rPr>
                <w:rFonts w:eastAsia="標楷體"/>
              </w:rPr>
            </w:pPr>
            <w:r>
              <w:rPr>
                <w:rFonts w:eastAsia="標楷體"/>
              </w:rPr>
              <w:t xml:space="preserve">         </w:t>
            </w:r>
          </w:p>
          <w:p w14:paraId="6EDB5E4D" w14:textId="77777777" w:rsidR="0025422E" w:rsidRDefault="006C5699">
            <w:pPr>
              <w:ind w:firstLine="2160"/>
              <w:rPr>
                <w:rFonts w:eastAsia="標楷體"/>
              </w:rPr>
            </w:pPr>
            <w:r>
              <w:rPr>
                <w:rFonts w:eastAsia="標楷體"/>
              </w:rPr>
              <w:t xml:space="preserve">                    </w:t>
            </w:r>
            <w:r>
              <w:rPr>
                <w:rFonts w:eastAsia="標楷體"/>
              </w:rPr>
              <w:t>單位：新台幣仟元</w:t>
            </w:r>
          </w:p>
        </w:tc>
      </w:tr>
      <w:tr w:rsidR="0025422E" w14:paraId="0B36391E"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F498ED" w14:textId="77777777" w:rsidR="0025422E" w:rsidRDefault="006C5699">
            <w:pPr>
              <w:ind w:left="57" w:right="57"/>
              <w:jc w:val="right"/>
              <w:rPr>
                <w:rFonts w:eastAsia="標楷體"/>
              </w:rPr>
            </w:pPr>
            <w:r>
              <w:rPr>
                <w:rFonts w:eastAsia="標楷體"/>
              </w:rPr>
              <w:t>年度</w:t>
            </w:r>
          </w:p>
          <w:p w14:paraId="039B8E26" w14:textId="77777777" w:rsidR="0025422E" w:rsidRDefault="006C5699">
            <w:pPr>
              <w:rPr>
                <w:rFonts w:eastAsia="標楷體"/>
              </w:rPr>
            </w:pPr>
            <w:r>
              <w:rPr>
                <w:rFonts w:eastAsia="標楷體"/>
              </w:rPr>
              <w:t>項目</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A8F750" w14:textId="77777777" w:rsidR="0025422E" w:rsidRDefault="006C5699">
            <w:pPr>
              <w:jc w:val="center"/>
              <w:rPr>
                <w:rFonts w:eastAsia="標楷體"/>
              </w:rPr>
            </w:pPr>
            <w:r>
              <w:rPr>
                <w:rFonts w:eastAsia="標楷體"/>
              </w:rPr>
              <w:t>106</w:t>
            </w:r>
            <w:r>
              <w:rPr>
                <w:rFonts w:eastAsia="標楷體"/>
              </w:rPr>
              <w:t>年</w:t>
            </w:r>
            <w:r>
              <w:rPr>
                <w:rFonts w:eastAsia="標楷體"/>
              </w:rPr>
              <w:t>(</w:t>
            </w:r>
            <w:proofErr w:type="gramStart"/>
            <w:r>
              <w:rPr>
                <w:rFonts w:eastAsia="標楷體"/>
              </w:rPr>
              <w:t>註</w:t>
            </w:r>
            <w:proofErr w:type="gramEnd"/>
            <w:r>
              <w:rPr>
                <w:rFonts w:eastAsia="標楷體"/>
              </w:rPr>
              <w:t>1)</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2471AF" w14:textId="77777777" w:rsidR="0025422E" w:rsidRDefault="006C5699">
            <w:pPr>
              <w:jc w:val="center"/>
              <w:rPr>
                <w:rFonts w:eastAsia="標楷體"/>
              </w:rPr>
            </w:pPr>
            <w:r>
              <w:rPr>
                <w:rFonts w:eastAsia="標楷體"/>
              </w:rPr>
              <w:t>107</w:t>
            </w:r>
            <w:r>
              <w:rPr>
                <w:rFonts w:eastAsia="標楷體"/>
              </w:rPr>
              <w:t>年</w:t>
            </w:r>
            <w:r>
              <w:rPr>
                <w:rFonts w:eastAsia="標楷體"/>
              </w:rPr>
              <w:t>(</w:t>
            </w:r>
            <w:proofErr w:type="gramStart"/>
            <w:r>
              <w:rPr>
                <w:rFonts w:eastAsia="標楷體"/>
              </w:rPr>
              <w:t>註</w:t>
            </w:r>
            <w:proofErr w:type="gramEnd"/>
            <w:r>
              <w:rPr>
                <w:rFonts w:eastAsia="標楷體"/>
              </w:rPr>
              <w:t>2)</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2A1433" w14:textId="77777777" w:rsidR="0025422E" w:rsidRDefault="006C5699">
            <w:pPr>
              <w:jc w:val="center"/>
              <w:rPr>
                <w:rFonts w:eastAsia="標楷體"/>
              </w:rPr>
            </w:pPr>
            <w:r>
              <w:rPr>
                <w:rFonts w:eastAsia="標楷體"/>
              </w:rPr>
              <w:t>108</w:t>
            </w:r>
            <w:r>
              <w:rPr>
                <w:rFonts w:eastAsia="標楷體"/>
              </w:rPr>
              <w:t>年</w:t>
            </w:r>
          </w:p>
          <w:p w14:paraId="3055D4BA" w14:textId="77777777" w:rsidR="0025422E" w:rsidRDefault="006C5699">
            <w:pPr>
              <w:jc w:val="center"/>
              <w:rPr>
                <w:rFonts w:eastAsia="標楷體"/>
              </w:rPr>
            </w:pPr>
            <w:r>
              <w:rPr>
                <w:rFonts w:eastAsia="標楷體"/>
              </w:rPr>
              <w:t>(</w:t>
            </w:r>
            <w:r>
              <w:rPr>
                <w:rFonts w:eastAsia="標楷體"/>
              </w:rPr>
              <w:t>調整後</w:t>
            </w:r>
            <w:r>
              <w:rPr>
                <w:rFonts w:eastAsia="標楷體"/>
              </w:rPr>
              <w:t>)(</w:t>
            </w:r>
            <w:proofErr w:type="gramStart"/>
            <w:r>
              <w:rPr>
                <w:rFonts w:eastAsia="標楷體"/>
              </w:rPr>
              <w:t>註</w:t>
            </w:r>
            <w:proofErr w:type="gramEnd"/>
            <w:r>
              <w:rPr>
                <w:rFonts w:eastAsia="標楷體"/>
              </w:rPr>
              <w:t>3)</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CEA222" w14:textId="77777777" w:rsidR="0025422E" w:rsidRDefault="006C5699">
            <w:pPr>
              <w:jc w:val="center"/>
              <w:rPr>
                <w:rFonts w:eastAsia="標楷體"/>
              </w:rPr>
            </w:pPr>
            <w:r>
              <w:rPr>
                <w:rFonts w:eastAsia="標楷體"/>
              </w:rPr>
              <w:t>109</w:t>
            </w:r>
            <w:r>
              <w:rPr>
                <w:rFonts w:eastAsia="標楷體"/>
              </w:rPr>
              <w:t>年</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2EE5E3" w14:textId="77777777" w:rsidR="0025422E" w:rsidRDefault="006C5699">
            <w:pPr>
              <w:jc w:val="center"/>
              <w:rPr>
                <w:rFonts w:eastAsia="標楷體"/>
              </w:rPr>
            </w:pPr>
            <w:r>
              <w:rPr>
                <w:rFonts w:eastAsia="標楷體"/>
              </w:rPr>
              <w:t>110</w:t>
            </w:r>
            <w:r>
              <w:rPr>
                <w:rFonts w:eastAsia="標楷體"/>
              </w:rPr>
              <w:t>年</w:t>
            </w:r>
          </w:p>
        </w:tc>
      </w:tr>
      <w:tr w:rsidR="0025422E" w14:paraId="30582C0D"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9ECEB" w14:textId="77777777" w:rsidR="0025422E" w:rsidRDefault="006C5699">
            <w:pPr>
              <w:rPr>
                <w:rFonts w:eastAsia="標楷體"/>
              </w:rPr>
            </w:pPr>
            <w:r>
              <w:rPr>
                <w:rFonts w:eastAsia="標楷體"/>
              </w:rPr>
              <w:t>流動資產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2D5FA" w14:textId="77777777" w:rsidR="0025422E" w:rsidRPr="001E3062" w:rsidRDefault="006C5699">
            <w:pPr>
              <w:ind w:right="57"/>
              <w:jc w:val="right"/>
            </w:pPr>
            <w:r w:rsidRPr="001E3062">
              <w:rPr>
                <w:rFonts w:eastAsia="標楷體"/>
              </w:rPr>
              <w:t>170,188</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329" w14:textId="77777777" w:rsidR="0025422E" w:rsidRPr="001E3062" w:rsidRDefault="006C5699">
            <w:pPr>
              <w:pStyle w:val="SPBS"/>
              <w:widowControl/>
              <w:tabs>
                <w:tab w:val="right" w:pos="1197"/>
                <w:tab w:val="left" w:pos="1223"/>
              </w:tabs>
              <w:snapToGrid w:val="0"/>
              <w:spacing w:line="280" w:lineRule="exact"/>
            </w:pPr>
            <w:r w:rsidRPr="001E3062">
              <w:rPr>
                <w:rFonts w:eastAsia="標楷體"/>
              </w:rPr>
              <w:t xml:space="preserve">229,231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40EF7A" w14:textId="77777777" w:rsidR="0025422E" w:rsidRPr="001E3062" w:rsidRDefault="006C5699">
            <w:pPr>
              <w:widowControl/>
              <w:spacing w:line="280" w:lineRule="exact"/>
              <w:jc w:val="right"/>
            </w:pPr>
            <w:r w:rsidRPr="001E3062">
              <w:rPr>
                <w:rFonts w:eastAsia="標楷體"/>
              </w:rPr>
              <w:t xml:space="preserve">323,523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301560" w14:textId="77777777" w:rsidR="0025422E" w:rsidRPr="001E3062" w:rsidRDefault="006C5699">
            <w:pPr>
              <w:widowControl/>
              <w:spacing w:line="280" w:lineRule="exact"/>
              <w:jc w:val="right"/>
            </w:pPr>
            <w:r w:rsidRPr="001E3062">
              <w:rPr>
                <w:rFonts w:eastAsia="標楷體"/>
              </w:rPr>
              <w:t xml:space="preserve">377,957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B0FFF4" w14:textId="77777777" w:rsidR="0025422E" w:rsidRPr="001E3062" w:rsidRDefault="006C5699">
            <w:pPr>
              <w:widowControl/>
              <w:spacing w:line="280" w:lineRule="exact"/>
              <w:jc w:val="right"/>
              <w:rPr>
                <w:rFonts w:eastAsia="標楷體"/>
                <w:color w:val="000000"/>
              </w:rPr>
            </w:pPr>
            <w:r w:rsidRPr="001E3062">
              <w:rPr>
                <w:rFonts w:eastAsia="標楷體"/>
                <w:color w:val="000000"/>
              </w:rPr>
              <w:t>517,067</w:t>
            </w:r>
          </w:p>
        </w:tc>
      </w:tr>
      <w:tr w:rsidR="0025422E" w14:paraId="4D3ED28E"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9EC497" w14:textId="77777777" w:rsidR="0025422E" w:rsidRDefault="006C5699">
            <w:pPr>
              <w:rPr>
                <w:rFonts w:eastAsia="標楷體"/>
              </w:rPr>
            </w:pPr>
            <w:r>
              <w:rPr>
                <w:rFonts w:eastAsia="標楷體"/>
              </w:rPr>
              <w:t>基金及長期投資</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E8B4D8" w14:textId="77777777" w:rsidR="0025422E" w:rsidRPr="001E3062" w:rsidRDefault="006C5699">
            <w:pPr>
              <w:ind w:right="57"/>
              <w:jc w:val="right"/>
            </w:pPr>
            <w:r w:rsidRPr="001E3062">
              <w:rPr>
                <w:rFonts w:ascii="新細明體" w:hAnsi="新細明體"/>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6E69BB" w14:textId="77777777" w:rsidR="0025422E" w:rsidRPr="001E3062" w:rsidRDefault="006C5699">
            <w:pPr>
              <w:jc w:val="right"/>
            </w:pPr>
            <w:r w:rsidRPr="001E3062">
              <w:rPr>
                <w:rFonts w:ascii="新細明體" w:hAnsi="新細明體"/>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DB0BAC" w14:textId="77777777" w:rsidR="0025422E" w:rsidRPr="001E3062" w:rsidRDefault="006C5699">
            <w:pPr>
              <w:jc w:val="right"/>
            </w:pPr>
            <w:r w:rsidRPr="001E3062">
              <w:rPr>
                <w:rFonts w:ascii="新細明體" w:hAnsi="新細明體"/>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5B7CB6" w14:textId="77777777" w:rsidR="0025422E" w:rsidRPr="001E3062" w:rsidRDefault="006C5699">
            <w:pPr>
              <w:jc w:val="right"/>
            </w:pPr>
            <w:r w:rsidRPr="001E3062">
              <w:rPr>
                <w:rFonts w:ascii="新細明體" w:hAnsi="新細明體"/>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20CC0093" w14:textId="77777777" w:rsidR="0025422E" w:rsidRPr="001E3062" w:rsidRDefault="006C5699">
            <w:pPr>
              <w:jc w:val="right"/>
            </w:pPr>
            <w:r w:rsidRPr="001E3062">
              <w:rPr>
                <w:rFonts w:ascii="新細明體" w:hAnsi="新細明體"/>
              </w:rPr>
              <w:t>—</w:t>
            </w:r>
          </w:p>
        </w:tc>
      </w:tr>
      <w:tr w:rsidR="0025422E" w14:paraId="354710E2"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0728A" w14:textId="77777777" w:rsidR="0025422E" w:rsidRDefault="006C5699">
            <w:r>
              <w:rPr>
                <w:rFonts w:eastAsia="標楷體"/>
                <w:sz w:val="22"/>
                <w:szCs w:val="22"/>
              </w:rPr>
              <w:t>不動產、廠房及設備</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719FC" w14:textId="77777777" w:rsidR="0025422E" w:rsidRPr="001E3062" w:rsidRDefault="006C5699">
            <w:pPr>
              <w:ind w:right="57"/>
              <w:jc w:val="right"/>
            </w:pPr>
            <w:r w:rsidRPr="001E3062">
              <w:rPr>
                <w:rFonts w:eastAsia="標楷體"/>
              </w:rPr>
              <w:t>345,044</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0CAA26" w14:textId="77777777" w:rsidR="0025422E" w:rsidRPr="001E3062" w:rsidRDefault="006C5699">
            <w:pPr>
              <w:widowControl/>
              <w:spacing w:line="280" w:lineRule="exact"/>
              <w:jc w:val="right"/>
            </w:pPr>
            <w:r w:rsidRPr="001E3062">
              <w:rPr>
                <w:rFonts w:eastAsia="標楷體"/>
                <w:color w:val="000000"/>
              </w:rPr>
              <w:t xml:space="preserve">356,273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E81FDE" w14:textId="77777777" w:rsidR="0025422E" w:rsidRPr="001E3062" w:rsidRDefault="006C5699">
            <w:pPr>
              <w:widowControl/>
              <w:spacing w:line="280" w:lineRule="exact"/>
              <w:jc w:val="right"/>
            </w:pPr>
            <w:r w:rsidRPr="001E3062">
              <w:rPr>
                <w:rFonts w:eastAsia="標楷體"/>
              </w:rPr>
              <w:t xml:space="preserve">412,371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1B33A2" w14:textId="77777777" w:rsidR="0025422E" w:rsidRPr="001E3062" w:rsidRDefault="006C5699">
            <w:pPr>
              <w:widowControl/>
              <w:spacing w:line="280" w:lineRule="exact"/>
              <w:jc w:val="right"/>
            </w:pPr>
            <w:r w:rsidRPr="001E3062">
              <w:rPr>
                <w:rFonts w:eastAsia="標楷體"/>
              </w:rPr>
              <w:t xml:space="preserve">530,581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298A6E3" w14:textId="77777777" w:rsidR="0025422E" w:rsidRPr="001E3062" w:rsidRDefault="006C5699">
            <w:pPr>
              <w:widowControl/>
              <w:spacing w:line="280" w:lineRule="exact"/>
              <w:jc w:val="right"/>
              <w:rPr>
                <w:rFonts w:eastAsia="標楷體"/>
                <w:color w:val="000000"/>
              </w:rPr>
            </w:pPr>
            <w:r w:rsidRPr="001E3062">
              <w:rPr>
                <w:rFonts w:eastAsia="標楷體"/>
                <w:color w:val="000000"/>
              </w:rPr>
              <w:t>607,006</w:t>
            </w:r>
          </w:p>
        </w:tc>
      </w:tr>
      <w:tr w:rsidR="0025422E" w14:paraId="39767C5E"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5F6D59" w14:textId="77777777" w:rsidR="0025422E" w:rsidRDefault="006C5699">
            <w:pPr>
              <w:rPr>
                <w:rFonts w:eastAsia="標楷體"/>
              </w:rPr>
            </w:pPr>
            <w:r>
              <w:rPr>
                <w:rFonts w:eastAsia="標楷體"/>
              </w:rPr>
              <w:t>無形資產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F29F23" w14:textId="77777777" w:rsidR="0025422E" w:rsidRPr="001E3062" w:rsidRDefault="006C5699">
            <w:pPr>
              <w:widowControl/>
              <w:spacing w:line="280" w:lineRule="exact"/>
              <w:jc w:val="right"/>
            </w:pPr>
            <w:r w:rsidRPr="001E3062">
              <w:rPr>
                <w:rFonts w:eastAsia="標楷體"/>
                <w:color w:val="000000"/>
              </w:rPr>
              <w:t xml:space="preserve">4,659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CFD735" w14:textId="77777777" w:rsidR="0025422E" w:rsidRPr="001E3062" w:rsidRDefault="006C5699">
            <w:pPr>
              <w:widowControl/>
              <w:spacing w:line="280" w:lineRule="exact"/>
              <w:jc w:val="right"/>
            </w:pPr>
            <w:r w:rsidRPr="001E3062">
              <w:rPr>
                <w:rFonts w:eastAsia="標楷體"/>
                <w:color w:val="000000"/>
              </w:rPr>
              <w:t xml:space="preserve">4,247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8006C4" w14:textId="77777777" w:rsidR="0025422E" w:rsidRPr="001E3062" w:rsidRDefault="006C5699">
            <w:pPr>
              <w:widowControl/>
              <w:spacing w:line="280" w:lineRule="exact"/>
              <w:jc w:val="right"/>
            </w:pPr>
            <w:r w:rsidRPr="001E3062">
              <w:rPr>
                <w:rFonts w:eastAsia="標楷體"/>
              </w:rPr>
              <w:t xml:space="preserve">3,598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904014" w14:textId="77777777" w:rsidR="0025422E" w:rsidRPr="001E3062" w:rsidRDefault="006C5699">
            <w:pPr>
              <w:widowControl/>
              <w:spacing w:line="280" w:lineRule="exact"/>
              <w:jc w:val="right"/>
            </w:pPr>
            <w:r w:rsidRPr="001E3062">
              <w:rPr>
                <w:rFonts w:eastAsia="標楷體"/>
              </w:rPr>
              <w:t xml:space="preserve">2,505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9F725EC" w14:textId="77777777" w:rsidR="0025422E" w:rsidRPr="001E3062" w:rsidRDefault="006C5699">
            <w:pPr>
              <w:widowControl/>
              <w:spacing w:line="280" w:lineRule="exact"/>
              <w:jc w:val="right"/>
              <w:rPr>
                <w:rFonts w:eastAsia="標楷體"/>
                <w:color w:val="000000"/>
              </w:rPr>
            </w:pPr>
            <w:r w:rsidRPr="001E3062">
              <w:rPr>
                <w:rFonts w:eastAsia="標楷體"/>
                <w:color w:val="000000"/>
              </w:rPr>
              <w:t>1,239</w:t>
            </w:r>
          </w:p>
        </w:tc>
      </w:tr>
      <w:tr w:rsidR="0025422E" w14:paraId="0510D5D6"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8DED61" w14:textId="77777777" w:rsidR="0025422E" w:rsidRDefault="006C5699">
            <w:pPr>
              <w:rPr>
                <w:rFonts w:eastAsia="標楷體"/>
              </w:rPr>
            </w:pPr>
            <w:r>
              <w:rPr>
                <w:rFonts w:eastAsia="標楷體"/>
              </w:rPr>
              <w:t>其他資產</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863CE" w14:textId="77777777" w:rsidR="0025422E" w:rsidRPr="001E3062" w:rsidRDefault="006C5699">
            <w:pPr>
              <w:widowControl/>
              <w:spacing w:line="280" w:lineRule="exact"/>
              <w:jc w:val="right"/>
            </w:pPr>
            <w:r w:rsidRPr="001E3062">
              <w:rPr>
                <w:rFonts w:eastAsia="標楷體"/>
                <w:color w:val="000000"/>
              </w:rPr>
              <w:t xml:space="preserve">14,825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7986D6" w14:textId="77777777" w:rsidR="0025422E" w:rsidRPr="001E3062" w:rsidRDefault="006C5699">
            <w:pPr>
              <w:widowControl/>
              <w:spacing w:line="280" w:lineRule="exact"/>
              <w:jc w:val="right"/>
            </w:pPr>
            <w:r w:rsidRPr="001E3062">
              <w:rPr>
                <w:rFonts w:eastAsia="標楷體"/>
                <w:color w:val="000000"/>
              </w:rPr>
              <w:t xml:space="preserve">5,893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36B801" w14:textId="77777777" w:rsidR="0025422E" w:rsidRPr="001E3062" w:rsidRDefault="006C5699">
            <w:pPr>
              <w:widowControl/>
              <w:spacing w:line="280" w:lineRule="exact"/>
              <w:jc w:val="right"/>
            </w:pPr>
            <w:r w:rsidRPr="001E3062">
              <w:rPr>
                <w:rFonts w:eastAsia="標楷體"/>
                <w:color w:val="000000"/>
              </w:rPr>
              <w:t xml:space="preserve">13,501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DC64B" w14:textId="77777777" w:rsidR="0025422E" w:rsidRPr="001E3062" w:rsidRDefault="006C5699">
            <w:pPr>
              <w:widowControl/>
              <w:spacing w:line="280" w:lineRule="exact"/>
              <w:jc w:val="right"/>
            </w:pPr>
            <w:r w:rsidRPr="001E3062">
              <w:rPr>
                <w:rFonts w:eastAsia="標楷體"/>
                <w:color w:val="000000"/>
              </w:rPr>
              <w:t xml:space="preserve">10,370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ED1379" w14:textId="77777777" w:rsidR="0025422E" w:rsidRPr="001E3062" w:rsidRDefault="006C5699">
            <w:pPr>
              <w:widowControl/>
              <w:spacing w:line="280" w:lineRule="exact"/>
              <w:jc w:val="right"/>
              <w:rPr>
                <w:rFonts w:eastAsia="標楷體"/>
                <w:color w:val="000000"/>
              </w:rPr>
            </w:pPr>
            <w:r w:rsidRPr="001E3062">
              <w:rPr>
                <w:rFonts w:eastAsia="標楷體"/>
                <w:color w:val="000000"/>
              </w:rPr>
              <w:t>13,904</w:t>
            </w:r>
          </w:p>
        </w:tc>
      </w:tr>
      <w:tr w:rsidR="0025422E" w14:paraId="5609F076"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E83427" w14:textId="77777777" w:rsidR="0025422E" w:rsidRDefault="006C5699">
            <w:pPr>
              <w:rPr>
                <w:rFonts w:eastAsia="標楷體"/>
              </w:rPr>
            </w:pPr>
            <w:r>
              <w:rPr>
                <w:rFonts w:eastAsia="標楷體"/>
              </w:rPr>
              <w:t>資產總額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25ABF5" w14:textId="77777777" w:rsidR="0025422E" w:rsidRPr="001E3062" w:rsidRDefault="006C5699">
            <w:pPr>
              <w:ind w:right="57"/>
              <w:jc w:val="right"/>
            </w:pPr>
            <w:r w:rsidRPr="001E3062">
              <w:rPr>
                <w:rFonts w:eastAsia="標楷體"/>
                <w:color w:val="000000"/>
              </w:rPr>
              <w:t>534,716</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42D681" w14:textId="77777777" w:rsidR="0025422E" w:rsidRPr="001E3062" w:rsidRDefault="006C5699">
            <w:pPr>
              <w:widowControl/>
              <w:spacing w:line="280" w:lineRule="exact"/>
              <w:jc w:val="right"/>
            </w:pPr>
            <w:r w:rsidRPr="001E3062">
              <w:rPr>
                <w:rFonts w:eastAsia="標楷體"/>
                <w:color w:val="000000"/>
              </w:rPr>
              <w:t xml:space="preserve">595,644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2C007B" w14:textId="77777777" w:rsidR="0025422E" w:rsidRPr="001E3062" w:rsidRDefault="006C5699">
            <w:pPr>
              <w:widowControl/>
              <w:spacing w:line="280" w:lineRule="exact"/>
              <w:jc w:val="right"/>
            </w:pPr>
            <w:r w:rsidRPr="001E3062">
              <w:rPr>
                <w:rFonts w:eastAsia="標楷體"/>
              </w:rPr>
              <w:t xml:space="preserve">752,993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1B64EB" w14:textId="77777777" w:rsidR="0025422E" w:rsidRPr="001E3062" w:rsidRDefault="006C5699">
            <w:pPr>
              <w:widowControl/>
              <w:spacing w:line="280" w:lineRule="exact"/>
              <w:jc w:val="right"/>
            </w:pPr>
            <w:r w:rsidRPr="001E3062">
              <w:rPr>
                <w:rFonts w:eastAsia="標楷體"/>
              </w:rPr>
              <w:t xml:space="preserve">921,413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FB7D7E" w14:textId="77777777" w:rsidR="0025422E" w:rsidRPr="001E3062" w:rsidRDefault="006C5699">
            <w:pPr>
              <w:widowControl/>
              <w:spacing w:line="280" w:lineRule="exact"/>
              <w:jc w:val="right"/>
              <w:rPr>
                <w:rFonts w:eastAsia="標楷體"/>
                <w:color w:val="000000"/>
              </w:rPr>
            </w:pPr>
            <w:r w:rsidRPr="001E3062">
              <w:rPr>
                <w:rFonts w:eastAsia="標楷體"/>
                <w:color w:val="000000"/>
              </w:rPr>
              <w:t>1,139,216</w:t>
            </w:r>
          </w:p>
        </w:tc>
      </w:tr>
      <w:tr w:rsidR="0025422E" w14:paraId="317ABF1E" w14:textId="77777777">
        <w:trPr>
          <w:cantSplit/>
        </w:trPr>
        <w:tc>
          <w:tcPr>
            <w:tcW w:w="102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5AC6B7" w14:textId="77777777" w:rsidR="0025422E" w:rsidRDefault="006C5699">
            <w:pPr>
              <w:rPr>
                <w:rFonts w:eastAsia="標楷體"/>
              </w:rPr>
            </w:pPr>
            <w:r>
              <w:rPr>
                <w:rFonts w:eastAsia="標楷體"/>
              </w:rPr>
              <w:t>流動</w:t>
            </w:r>
          </w:p>
          <w:p w14:paraId="7386513D" w14:textId="77777777" w:rsidR="0025422E" w:rsidRDefault="006C5699">
            <w:pPr>
              <w:rPr>
                <w:rFonts w:eastAsia="標楷體"/>
              </w:rPr>
            </w:pPr>
            <w:r>
              <w:rPr>
                <w:rFonts w:eastAsia="標楷體"/>
              </w:rPr>
              <w:t>負債</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78D8C" w14:textId="77777777" w:rsidR="0025422E" w:rsidRDefault="006C5699">
            <w:pPr>
              <w:pStyle w:val="ac"/>
              <w:snapToGrid/>
              <w:spacing w:line="240" w:lineRule="auto"/>
              <w:textAlignment w:val="auto"/>
            </w:pPr>
            <w:r>
              <w:rPr>
                <w:kern w:val="3"/>
                <w:szCs w:val="24"/>
              </w:rPr>
              <w:t>分</w:t>
            </w:r>
            <w:r>
              <w:rPr>
                <w:kern w:val="3"/>
                <w:szCs w:val="24"/>
              </w:rPr>
              <w:t xml:space="preserve"> </w:t>
            </w:r>
            <w:r>
              <w:rPr>
                <w:kern w:val="3"/>
                <w:szCs w:val="24"/>
              </w:rPr>
              <w:t>配</w:t>
            </w:r>
            <w:r>
              <w:rPr>
                <w:kern w:val="3"/>
                <w:szCs w:val="24"/>
              </w:rPr>
              <w:t xml:space="preserve"> </w:t>
            </w:r>
            <w:r>
              <w:rPr>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2DD50E" w14:textId="77777777" w:rsidR="0025422E" w:rsidRPr="001E3062" w:rsidRDefault="006C5699">
            <w:pPr>
              <w:widowControl/>
              <w:spacing w:line="280" w:lineRule="exact"/>
              <w:jc w:val="right"/>
              <w:rPr>
                <w:rFonts w:eastAsia="標楷體"/>
                <w:color w:val="000000"/>
              </w:rPr>
            </w:pPr>
            <w:r w:rsidRPr="001E3062">
              <w:rPr>
                <w:rFonts w:eastAsia="標楷體"/>
                <w:color w:val="000000"/>
              </w:rPr>
              <w:t>118,179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533F78" w14:textId="77777777" w:rsidR="0025422E" w:rsidRPr="001E3062" w:rsidRDefault="006C5699">
            <w:pPr>
              <w:widowControl/>
              <w:spacing w:line="280" w:lineRule="exact"/>
              <w:jc w:val="right"/>
            </w:pPr>
            <w:r w:rsidRPr="001E3062">
              <w:rPr>
                <w:rFonts w:eastAsia="標楷體"/>
                <w:color w:val="000000"/>
              </w:rPr>
              <w:t xml:space="preserve">348,204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6D711" w14:textId="77777777" w:rsidR="0025422E" w:rsidRPr="001E3062" w:rsidRDefault="006C5699">
            <w:pPr>
              <w:widowControl/>
              <w:spacing w:line="280" w:lineRule="exact"/>
              <w:jc w:val="right"/>
            </w:pPr>
            <w:r w:rsidRPr="001E3062">
              <w:rPr>
                <w:rFonts w:eastAsia="標楷體"/>
                <w:color w:val="000000"/>
              </w:rPr>
              <w:t xml:space="preserve">140,252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659B16" w14:textId="77777777" w:rsidR="0025422E" w:rsidRPr="001E3062" w:rsidRDefault="006C5699">
            <w:pPr>
              <w:widowControl/>
              <w:spacing w:line="280" w:lineRule="exact"/>
              <w:jc w:val="right"/>
            </w:pPr>
            <w:r w:rsidRPr="001E3062">
              <w:rPr>
                <w:rFonts w:eastAsia="標楷體"/>
                <w:color w:val="000000"/>
              </w:rPr>
              <w:t xml:space="preserve">114,804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FB9B1F" w14:textId="77777777" w:rsidR="0025422E" w:rsidRPr="001E3062" w:rsidRDefault="006C5699">
            <w:pPr>
              <w:widowControl/>
              <w:spacing w:line="280" w:lineRule="exact"/>
              <w:jc w:val="right"/>
            </w:pPr>
            <w:r w:rsidRPr="001E3062">
              <w:rPr>
                <w:rFonts w:eastAsia="標楷體"/>
              </w:rPr>
              <w:t>153,185</w:t>
            </w:r>
          </w:p>
        </w:tc>
      </w:tr>
      <w:tr w:rsidR="0025422E" w14:paraId="7060573D" w14:textId="77777777">
        <w:trPr>
          <w:cantSplit/>
        </w:trPr>
        <w:tc>
          <w:tcPr>
            <w:tcW w:w="102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2A6FB" w14:textId="77777777" w:rsidR="0025422E" w:rsidRDefault="0025422E">
            <w:pPr>
              <w:rPr>
                <w:rFonts w:eastAsia="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CCD727" w14:textId="77777777" w:rsidR="0025422E" w:rsidRDefault="006C5699">
            <w:pPr>
              <w:jc w:val="right"/>
              <w:rPr>
                <w:rFonts w:eastAsia="標楷體"/>
              </w:rPr>
            </w:pPr>
            <w:r>
              <w:rPr>
                <w:rFonts w:eastAsia="標楷體"/>
              </w:rPr>
              <w:t>分</w:t>
            </w:r>
            <w:r>
              <w:rPr>
                <w:rFonts w:eastAsia="標楷體"/>
              </w:rPr>
              <w:t xml:space="preserve"> </w:t>
            </w:r>
            <w:r>
              <w:rPr>
                <w:rFonts w:eastAsia="標楷體"/>
              </w:rPr>
              <w:t>配</w:t>
            </w:r>
            <w:r>
              <w:rPr>
                <w:rFonts w:eastAsia="標楷體"/>
              </w:rPr>
              <w:t xml:space="preserve"> </w:t>
            </w:r>
            <w:r>
              <w:rPr>
                <w:rFonts w:eastAsia="標楷體"/>
              </w:rPr>
              <w:t>後</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66E98E" w14:textId="77777777" w:rsidR="0025422E" w:rsidRPr="001E3062" w:rsidRDefault="006C5699">
            <w:pPr>
              <w:widowControl/>
              <w:spacing w:line="280" w:lineRule="exact"/>
              <w:jc w:val="right"/>
              <w:rPr>
                <w:rFonts w:eastAsia="標楷體"/>
                <w:color w:val="000000"/>
              </w:rPr>
            </w:pPr>
            <w:r w:rsidRPr="001E3062">
              <w:rPr>
                <w:rFonts w:eastAsia="標楷體"/>
                <w:color w:val="000000"/>
              </w:rPr>
              <w:t>118,179</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1AC621" w14:textId="77777777" w:rsidR="0025422E" w:rsidRPr="001E3062" w:rsidRDefault="006C5699">
            <w:pPr>
              <w:widowControl/>
              <w:spacing w:line="280" w:lineRule="exact"/>
              <w:jc w:val="right"/>
            </w:pPr>
            <w:r w:rsidRPr="001E3062">
              <w:rPr>
                <w:rFonts w:eastAsia="標楷體"/>
                <w:color w:val="000000"/>
              </w:rPr>
              <w:t>348,204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2F95C9" w14:textId="77777777" w:rsidR="0025422E" w:rsidRPr="001E3062" w:rsidRDefault="006C5699">
            <w:pPr>
              <w:widowControl/>
              <w:spacing w:line="280" w:lineRule="exact"/>
              <w:jc w:val="right"/>
            </w:pPr>
            <w:r w:rsidRPr="001E3062">
              <w:rPr>
                <w:rFonts w:eastAsia="標楷體"/>
                <w:color w:val="000000"/>
              </w:rPr>
              <w:t xml:space="preserve">140,252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9229E4" w14:textId="77777777" w:rsidR="0025422E" w:rsidRPr="001E3062" w:rsidRDefault="006C5699">
            <w:pPr>
              <w:widowControl/>
              <w:spacing w:line="280" w:lineRule="exact"/>
              <w:jc w:val="right"/>
            </w:pPr>
            <w:r w:rsidRPr="001E3062">
              <w:rPr>
                <w:rFonts w:eastAsia="標楷體"/>
                <w:color w:val="000000"/>
              </w:rPr>
              <w:t xml:space="preserve">134,604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15E0E88" w14:textId="77777777" w:rsidR="0025422E" w:rsidRPr="001E3062" w:rsidRDefault="006C5699">
            <w:pPr>
              <w:widowControl/>
              <w:spacing w:line="280" w:lineRule="exact"/>
              <w:jc w:val="right"/>
            </w:pPr>
            <w:r w:rsidRPr="001E3062">
              <w:rPr>
                <w:rFonts w:eastAsia="標楷體"/>
              </w:rPr>
              <w:t>194,435</w:t>
            </w:r>
          </w:p>
        </w:tc>
      </w:tr>
      <w:tr w:rsidR="0025422E" w14:paraId="0DB478A5"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FFA537" w14:textId="77777777" w:rsidR="0025422E" w:rsidRDefault="006C5699">
            <w:pPr>
              <w:rPr>
                <w:rFonts w:eastAsia="標楷體"/>
              </w:rPr>
            </w:pPr>
            <w:r>
              <w:rPr>
                <w:rFonts w:eastAsia="標楷體"/>
              </w:rPr>
              <w:t>長期負債</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71F1BD" w14:textId="77777777" w:rsidR="0025422E" w:rsidRPr="001E3062" w:rsidRDefault="006C5699">
            <w:pPr>
              <w:ind w:right="57"/>
              <w:jc w:val="right"/>
            </w:pPr>
            <w:r w:rsidRPr="001E3062">
              <w:rPr>
                <w:rFonts w:eastAsia="標楷體"/>
                <w:color w:val="000000"/>
              </w:rPr>
              <w:t>197,024</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53D9CB" w14:textId="77777777" w:rsidR="0025422E" w:rsidRPr="001E3062" w:rsidRDefault="006C5699">
            <w:pPr>
              <w:widowControl/>
              <w:spacing w:line="280" w:lineRule="exact"/>
              <w:jc w:val="right"/>
            </w:pPr>
            <w:r w:rsidRPr="001E3062">
              <w:rPr>
                <w:rFonts w:eastAsia="標楷體"/>
                <w:color w:val="000000"/>
              </w:rPr>
              <w:t xml:space="preserve">1,280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71D95" w14:textId="77777777" w:rsidR="0025422E" w:rsidRPr="001E3062" w:rsidRDefault="006C5699">
            <w:pPr>
              <w:widowControl/>
              <w:spacing w:line="280" w:lineRule="exact"/>
              <w:jc w:val="right"/>
            </w:pPr>
            <w:r w:rsidRPr="001E3062">
              <w:rPr>
                <w:rFonts w:eastAsia="標楷體"/>
                <w:color w:val="000000"/>
              </w:rPr>
              <w:t xml:space="preserve">228,547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96B8FF" w14:textId="77777777" w:rsidR="0025422E" w:rsidRPr="001E3062" w:rsidRDefault="006C5699">
            <w:pPr>
              <w:widowControl/>
              <w:spacing w:line="280" w:lineRule="exact"/>
              <w:jc w:val="right"/>
            </w:pPr>
            <w:r w:rsidRPr="001E3062">
              <w:rPr>
                <w:rFonts w:eastAsia="標楷體"/>
                <w:color w:val="000000"/>
              </w:rPr>
              <w:t xml:space="preserve">395,005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43B646" w14:textId="77777777" w:rsidR="0025422E" w:rsidRPr="001E3062" w:rsidRDefault="006C5699">
            <w:pPr>
              <w:widowControl/>
              <w:spacing w:line="280" w:lineRule="exact"/>
              <w:jc w:val="right"/>
              <w:rPr>
                <w:rFonts w:eastAsia="標楷體"/>
                <w:color w:val="000000"/>
              </w:rPr>
            </w:pPr>
            <w:r w:rsidRPr="001E3062">
              <w:rPr>
                <w:rFonts w:eastAsia="標楷體"/>
                <w:color w:val="000000"/>
              </w:rPr>
              <w:t>465,712</w:t>
            </w:r>
          </w:p>
        </w:tc>
      </w:tr>
      <w:tr w:rsidR="0025422E" w14:paraId="54D048A1"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50F6B" w14:textId="77777777" w:rsidR="0025422E" w:rsidRDefault="006C5699">
            <w:pPr>
              <w:rPr>
                <w:rFonts w:eastAsia="標楷體"/>
              </w:rPr>
            </w:pPr>
            <w:r>
              <w:rPr>
                <w:rFonts w:eastAsia="標楷體"/>
              </w:rPr>
              <w:t>其他負債</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AD6A48" w14:textId="77777777" w:rsidR="0025422E" w:rsidRPr="001E3062" w:rsidRDefault="006C5699">
            <w:pPr>
              <w:ind w:right="57"/>
              <w:jc w:val="right"/>
            </w:pPr>
            <w:r w:rsidRPr="001E3062">
              <w:rPr>
                <w:rFonts w:ascii="新細明體" w:hAnsi="新細明體"/>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D30541" w14:textId="77777777" w:rsidR="0025422E" w:rsidRPr="001E3062" w:rsidRDefault="006C5699">
            <w:pPr>
              <w:jc w:val="right"/>
            </w:pPr>
            <w:r w:rsidRPr="001E3062">
              <w:rPr>
                <w:rFonts w:ascii="新細明體" w:hAnsi="新細明體"/>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7D51D4" w14:textId="77777777" w:rsidR="0025422E" w:rsidRPr="001E3062" w:rsidRDefault="006C5699">
            <w:pPr>
              <w:jc w:val="right"/>
            </w:pPr>
            <w:r w:rsidRPr="001E3062">
              <w:rPr>
                <w:rFonts w:ascii="新細明體" w:hAnsi="新細明體"/>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B8E2DE" w14:textId="77777777" w:rsidR="0025422E" w:rsidRPr="001E3062" w:rsidRDefault="006C5699">
            <w:pPr>
              <w:jc w:val="right"/>
            </w:pPr>
            <w:r w:rsidRPr="001E3062">
              <w:rPr>
                <w:rFonts w:ascii="新細明體" w:hAnsi="新細明體"/>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4E448F9" w14:textId="77777777" w:rsidR="0025422E" w:rsidRPr="001E3062" w:rsidRDefault="006C5699">
            <w:pPr>
              <w:jc w:val="right"/>
            </w:pPr>
            <w:r w:rsidRPr="001E3062">
              <w:rPr>
                <w:rFonts w:ascii="新細明體" w:hAnsi="新細明體"/>
              </w:rPr>
              <w:t>—</w:t>
            </w:r>
          </w:p>
        </w:tc>
      </w:tr>
      <w:tr w:rsidR="0025422E" w14:paraId="72776045" w14:textId="77777777">
        <w:trPr>
          <w:cantSplit/>
        </w:trPr>
        <w:tc>
          <w:tcPr>
            <w:tcW w:w="102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7F2FF7" w14:textId="77777777" w:rsidR="0025422E" w:rsidRDefault="006C5699">
            <w:pPr>
              <w:rPr>
                <w:rFonts w:eastAsia="標楷體"/>
              </w:rPr>
            </w:pPr>
            <w:r>
              <w:rPr>
                <w:rFonts w:eastAsia="標楷體"/>
              </w:rPr>
              <w:t>負債</w:t>
            </w:r>
          </w:p>
          <w:p w14:paraId="0B5FEAA7" w14:textId="77777777" w:rsidR="0025422E" w:rsidRDefault="006C5699">
            <w:pPr>
              <w:rPr>
                <w:rFonts w:eastAsia="標楷體"/>
              </w:rPr>
            </w:pPr>
            <w:r>
              <w:rPr>
                <w:rFonts w:eastAsia="標楷體"/>
              </w:rPr>
              <w:t>總額</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B9CCED" w14:textId="77777777" w:rsidR="0025422E" w:rsidRDefault="006C5699">
            <w:pPr>
              <w:pStyle w:val="ac"/>
              <w:snapToGrid/>
              <w:spacing w:line="240" w:lineRule="auto"/>
              <w:textAlignment w:val="auto"/>
            </w:pPr>
            <w:r>
              <w:rPr>
                <w:kern w:val="3"/>
                <w:szCs w:val="24"/>
              </w:rPr>
              <w:t>分</w:t>
            </w:r>
            <w:r>
              <w:rPr>
                <w:kern w:val="3"/>
                <w:szCs w:val="24"/>
              </w:rPr>
              <w:t xml:space="preserve"> </w:t>
            </w:r>
            <w:r>
              <w:rPr>
                <w:kern w:val="3"/>
                <w:szCs w:val="24"/>
              </w:rPr>
              <w:t>配</w:t>
            </w:r>
            <w:r>
              <w:rPr>
                <w:kern w:val="3"/>
                <w:szCs w:val="24"/>
              </w:rPr>
              <w:t xml:space="preserve"> </w:t>
            </w:r>
            <w:r>
              <w:rPr>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F78C24" w14:textId="77777777" w:rsidR="0025422E" w:rsidRPr="001E3062" w:rsidRDefault="006C5699">
            <w:pPr>
              <w:widowControl/>
              <w:spacing w:line="280" w:lineRule="exact"/>
              <w:jc w:val="right"/>
              <w:rPr>
                <w:rFonts w:eastAsia="標楷體"/>
                <w:color w:val="000000"/>
              </w:rPr>
            </w:pPr>
            <w:r w:rsidRPr="001E3062">
              <w:rPr>
                <w:rFonts w:eastAsia="標楷體"/>
                <w:color w:val="000000"/>
              </w:rPr>
              <w:t>315,203</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C83E96" w14:textId="77777777" w:rsidR="0025422E" w:rsidRPr="001E3062" w:rsidRDefault="006C5699">
            <w:pPr>
              <w:widowControl/>
              <w:spacing w:line="280" w:lineRule="exact"/>
              <w:jc w:val="right"/>
            </w:pPr>
            <w:r w:rsidRPr="001E3062">
              <w:rPr>
                <w:rFonts w:eastAsia="標楷體"/>
                <w:color w:val="000000"/>
              </w:rPr>
              <w:t xml:space="preserve">349,484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15BD7D" w14:textId="77777777" w:rsidR="0025422E" w:rsidRPr="001E3062" w:rsidRDefault="006C5699">
            <w:pPr>
              <w:widowControl/>
              <w:spacing w:line="280" w:lineRule="exact"/>
              <w:jc w:val="right"/>
            </w:pPr>
            <w:r w:rsidRPr="001E3062">
              <w:rPr>
                <w:rFonts w:eastAsia="標楷體"/>
                <w:color w:val="000000"/>
              </w:rPr>
              <w:t xml:space="preserve">368,799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131257" w14:textId="77777777" w:rsidR="0025422E" w:rsidRPr="001E3062" w:rsidRDefault="006C5699">
            <w:pPr>
              <w:widowControl/>
              <w:spacing w:line="280" w:lineRule="exact"/>
              <w:jc w:val="right"/>
            </w:pPr>
            <w:r w:rsidRPr="001E3062">
              <w:rPr>
                <w:rFonts w:eastAsia="標楷體"/>
                <w:color w:val="000000"/>
              </w:rPr>
              <w:t xml:space="preserve">509,809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B37AB6" w14:textId="77777777" w:rsidR="0025422E" w:rsidRPr="001E3062" w:rsidRDefault="006C5699">
            <w:pPr>
              <w:widowControl/>
              <w:spacing w:line="280" w:lineRule="exact"/>
              <w:jc w:val="right"/>
            </w:pPr>
            <w:r w:rsidRPr="001E3062">
              <w:rPr>
                <w:rFonts w:eastAsia="標楷體"/>
              </w:rPr>
              <w:t>618,897</w:t>
            </w:r>
          </w:p>
        </w:tc>
      </w:tr>
      <w:tr w:rsidR="0025422E" w14:paraId="7D05AF78" w14:textId="77777777">
        <w:trPr>
          <w:cantSplit/>
        </w:trPr>
        <w:tc>
          <w:tcPr>
            <w:tcW w:w="102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B53432" w14:textId="77777777" w:rsidR="0025422E" w:rsidRDefault="0025422E">
            <w:pPr>
              <w:rPr>
                <w:rFonts w:eastAsia="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04932" w14:textId="77777777" w:rsidR="0025422E" w:rsidRDefault="006C5699">
            <w:pPr>
              <w:jc w:val="right"/>
              <w:rPr>
                <w:rFonts w:eastAsia="標楷體"/>
              </w:rPr>
            </w:pPr>
            <w:r>
              <w:rPr>
                <w:rFonts w:eastAsia="標楷體"/>
              </w:rPr>
              <w:t>分</w:t>
            </w:r>
            <w:r>
              <w:rPr>
                <w:rFonts w:eastAsia="標楷體"/>
              </w:rPr>
              <w:t xml:space="preserve"> </w:t>
            </w:r>
            <w:r>
              <w:rPr>
                <w:rFonts w:eastAsia="標楷體"/>
              </w:rPr>
              <w:t>配</w:t>
            </w:r>
            <w:r>
              <w:rPr>
                <w:rFonts w:eastAsia="標楷體"/>
              </w:rPr>
              <w:t xml:space="preserve"> </w:t>
            </w:r>
            <w:r>
              <w:rPr>
                <w:rFonts w:eastAsia="標楷體"/>
              </w:rPr>
              <w:t>後</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24AD46" w14:textId="77777777" w:rsidR="0025422E" w:rsidRPr="001E3062" w:rsidRDefault="006C5699">
            <w:pPr>
              <w:widowControl/>
              <w:spacing w:line="280" w:lineRule="exact"/>
              <w:jc w:val="right"/>
              <w:rPr>
                <w:rFonts w:eastAsia="標楷體"/>
                <w:color w:val="000000"/>
              </w:rPr>
            </w:pPr>
            <w:r w:rsidRPr="001E3062">
              <w:rPr>
                <w:rFonts w:eastAsia="標楷體"/>
                <w:color w:val="000000"/>
              </w:rPr>
              <w:t>315,203</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18336B" w14:textId="77777777" w:rsidR="0025422E" w:rsidRPr="001E3062" w:rsidRDefault="006C5699">
            <w:pPr>
              <w:widowControl/>
              <w:spacing w:line="280" w:lineRule="exact"/>
              <w:jc w:val="right"/>
              <w:rPr>
                <w:rFonts w:eastAsia="標楷體"/>
                <w:color w:val="000000"/>
              </w:rPr>
            </w:pPr>
            <w:r w:rsidRPr="001E3062">
              <w:rPr>
                <w:rFonts w:eastAsia="標楷體"/>
                <w:color w:val="000000"/>
              </w:rPr>
              <w:t>349,484</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79534E" w14:textId="77777777" w:rsidR="0025422E" w:rsidRPr="001E3062" w:rsidRDefault="006C5699">
            <w:pPr>
              <w:widowControl/>
              <w:spacing w:line="280" w:lineRule="exact"/>
              <w:jc w:val="right"/>
            </w:pPr>
            <w:r w:rsidRPr="001E3062">
              <w:rPr>
                <w:rFonts w:eastAsia="標楷體"/>
                <w:color w:val="000000"/>
              </w:rPr>
              <w:t xml:space="preserve">368,799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7DC375" w14:textId="77777777" w:rsidR="0025422E" w:rsidRPr="001E3062" w:rsidRDefault="006C5699">
            <w:pPr>
              <w:widowControl/>
              <w:spacing w:line="280" w:lineRule="exact"/>
              <w:jc w:val="right"/>
            </w:pPr>
            <w:r w:rsidRPr="001E3062">
              <w:rPr>
                <w:rFonts w:eastAsia="標楷體"/>
                <w:color w:val="000000"/>
              </w:rPr>
              <w:t xml:space="preserve">529,609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C03D8A" w14:textId="77777777" w:rsidR="0025422E" w:rsidRPr="001E3062" w:rsidRDefault="006C5699">
            <w:pPr>
              <w:widowControl/>
              <w:spacing w:line="280" w:lineRule="exact"/>
              <w:jc w:val="right"/>
            </w:pPr>
            <w:r w:rsidRPr="001E3062">
              <w:rPr>
                <w:rFonts w:eastAsia="標楷體"/>
              </w:rPr>
              <w:t>660,147</w:t>
            </w:r>
          </w:p>
        </w:tc>
      </w:tr>
      <w:tr w:rsidR="0025422E" w14:paraId="7667F8CC"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2994B7" w14:textId="77777777" w:rsidR="0025422E" w:rsidRDefault="006C5699">
            <w:pPr>
              <w:rPr>
                <w:rFonts w:eastAsia="標楷體"/>
              </w:rPr>
            </w:pPr>
            <w:r>
              <w:rPr>
                <w:rFonts w:eastAsia="標楷體"/>
              </w:rPr>
              <w:t>股本</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3B0FB6" w14:textId="77777777" w:rsidR="0025422E" w:rsidRPr="001E3062" w:rsidRDefault="006C5699">
            <w:pPr>
              <w:widowControl/>
              <w:spacing w:line="280" w:lineRule="exact"/>
              <w:jc w:val="right"/>
              <w:rPr>
                <w:rFonts w:eastAsia="標楷體"/>
                <w:color w:val="000000"/>
              </w:rPr>
            </w:pPr>
            <w:r w:rsidRPr="001E3062">
              <w:rPr>
                <w:rFonts w:eastAsia="標楷體"/>
                <w:color w:val="000000"/>
              </w:rPr>
              <w:t>150,000</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D6B427" w14:textId="77777777" w:rsidR="0025422E" w:rsidRPr="001E3062" w:rsidRDefault="006C5699">
            <w:pPr>
              <w:widowControl/>
              <w:spacing w:line="280" w:lineRule="exact"/>
              <w:jc w:val="right"/>
            </w:pPr>
            <w:r w:rsidRPr="001E3062">
              <w:rPr>
                <w:rFonts w:eastAsia="標楷體"/>
                <w:color w:val="000000"/>
              </w:rPr>
              <w:t xml:space="preserve">150,000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F989" w14:textId="77777777" w:rsidR="0025422E" w:rsidRPr="001E3062" w:rsidRDefault="006C5699">
            <w:pPr>
              <w:widowControl/>
              <w:spacing w:line="280" w:lineRule="exact"/>
              <w:jc w:val="right"/>
            </w:pPr>
            <w:r w:rsidRPr="001E3062">
              <w:rPr>
                <w:rFonts w:eastAsia="標楷體"/>
                <w:color w:val="000000"/>
              </w:rPr>
              <w:t xml:space="preserve">165,000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76CD8C" w14:textId="77777777" w:rsidR="0025422E" w:rsidRPr="001E3062" w:rsidRDefault="006C5699">
            <w:pPr>
              <w:widowControl/>
              <w:spacing w:line="280" w:lineRule="exact"/>
              <w:jc w:val="right"/>
            </w:pPr>
            <w:r w:rsidRPr="001E3062">
              <w:rPr>
                <w:rFonts w:eastAsia="標楷體"/>
                <w:color w:val="000000"/>
              </w:rPr>
              <w:t xml:space="preserve">165,000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B82B75" w14:textId="77777777" w:rsidR="0025422E" w:rsidRPr="001E3062" w:rsidRDefault="006C5699">
            <w:pPr>
              <w:widowControl/>
              <w:spacing w:line="280" w:lineRule="exact"/>
              <w:jc w:val="right"/>
              <w:rPr>
                <w:rFonts w:eastAsia="標楷體"/>
                <w:color w:val="000000"/>
              </w:rPr>
            </w:pPr>
            <w:r w:rsidRPr="001E3062">
              <w:rPr>
                <w:rFonts w:eastAsia="標楷體"/>
                <w:color w:val="000000"/>
              </w:rPr>
              <w:t>165,000</w:t>
            </w:r>
          </w:p>
        </w:tc>
      </w:tr>
      <w:tr w:rsidR="0025422E" w14:paraId="7FE77063"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0AD63" w14:textId="77777777" w:rsidR="0025422E" w:rsidRDefault="006C5699">
            <w:pPr>
              <w:rPr>
                <w:rFonts w:eastAsia="標楷體"/>
              </w:rPr>
            </w:pPr>
            <w:r>
              <w:rPr>
                <w:rFonts w:eastAsia="標楷體"/>
              </w:rPr>
              <w:t>資本公積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C86B6F" w14:textId="77777777" w:rsidR="0025422E" w:rsidRPr="001E3062" w:rsidRDefault="006C5699">
            <w:pPr>
              <w:widowControl/>
              <w:spacing w:line="280" w:lineRule="exact"/>
              <w:jc w:val="right"/>
            </w:pPr>
            <w:r w:rsidRPr="001E3062">
              <w:rPr>
                <w:rFonts w:ascii="新細明體" w:hAnsi="新細明體"/>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CE4B35" w14:textId="77777777" w:rsidR="0025422E" w:rsidRPr="001E3062" w:rsidRDefault="006C5699">
            <w:pPr>
              <w:widowControl/>
              <w:spacing w:line="280" w:lineRule="exact"/>
              <w:jc w:val="right"/>
            </w:pPr>
            <w:r w:rsidRPr="001E3062">
              <w:rPr>
                <w:rFonts w:ascii="新細明體" w:hAnsi="新細明體"/>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27E77A" w14:textId="77777777" w:rsidR="0025422E" w:rsidRPr="001E3062" w:rsidRDefault="006C5699">
            <w:pPr>
              <w:widowControl/>
              <w:spacing w:line="280" w:lineRule="exact"/>
              <w:jc w:val="right"/>
            </w:pPr>
            <w:r w:rsidRPr="001E3062">
              <w:rPr>
                <w:rFonts w:eastAsia="標楷體"/>
              </w:rPr>
              <w:t xml:space="preserve">46,500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E80823" w14:textId="77777777" w:rsidR="0025422E" w:rsidRPr="001E3062" w:rsidRDefault="006C5699">
            <w:pPr>
              <w:widowControl/>
              <w:spacing w:line="280" w:lineRule="exact"/>
              <w:jc w:val="right"/>
            </w:pPr>
            <w:r w:rsidRPr="001E3062">
              <w:rPr>
                <w:rFonts w:eastAsia="標楷體"/>
              </w:rPr>
              <w:t xml:space="preserve">43,733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8D183B" w14:textId="77777777" w:rsidR="0025422E" w:rsidRPr="001E3062" w:rsidRDefault="006C5699">
            <w:pPr>
              <w:widowControl/>
              <w:spacing w:line="280" w:lineRule="exact"/>
              <w:jc w:val="right"/>
              <w:rPr>
                <w:rFonts w:eastAsia="標楷體"/>
              </w:rPr>
            </w:pPr>
            <w:r w:rsidRPr="001E3062">
              <w:rPr>
                <w:rFonts w:eastAsia="標楷體"/>
              </w:rPr>
              <w:t>43,733</w:t>
            </w:r>
          </w:p>
        </w:tc>
      </w:tr>
      <w:tr w:rsidR="0025422E" w14:paraId="763BDD00" w14:textId="77777777">
        <w:trPr>
          <w:cantSplit/>
        </w:trPr>
        <w:tc>
          <w:tcPr>
            <w:tcW w:w="102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F87D0" w14:textId="77777777" w:rsidR="0025422E" w:rsidRDefault="006C5699">
            <w:pPr>
              <w:rPr>
                <w:rFonts w:eastAsia="標楷體"/>
              </w:rPr>
            </w:pPr>
            <w:r>
              <w:rPr>
                <w:rFonts w:eastAsia="標楷體"/>
              </w:rPr>
              <w:lastRenderedPageBreak/>
              <w:t>保留</w:t>
            </w:r>
          </w:p>
          <w:p w14:paraId="709A2E85" w14:textId="77777777" w:rsidR="0025422E" w:rsidRDefault="006C5699">
            <w:pPr>
              <w:rPr>
                <w:rFonts w:eastAsia="標楷體"/>
              </w:rPr>
            </w:pPr>
            <w:r>
              <w:rPr>
                <w:rFonts w:eastAsia="標楷體"/>
              </w:rPr>
              <w:t>盈餘</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F79D2C" w14:textId="77777777" w:rsidR="0025422E" w:rsidRDefault="006C5699">
            <w:pPr>
              <w:pStyle w:val="ac"/>
              <w:snapToGrid/>
              <w:spacing w:line="240" w:lineRule="auto"/>
              <w:textAlignment w:val="auto"/>
            </w:pPr>
            <w:r>
              <w:rPr>
                <w:kern w:val="3"/>
                <w:szCs w:val="24"/>
              </w:rPr>
              <w:t>分</w:t>
            </w:r>
            <w:r>
              <w:rPr>
                <w:kern w:val="3"/>
                <w:szCs w:val="24"/>
              </w:rPr>
              <w:t xml:space="preserve"> </w:t>
            </w:r>
            <w:r>
              <w:rPr>
                <w:kern w:val="3"/>
                <w:szCs w:val="24"/>
              </w:rPr>
              <w:t>配</w:t>
            </w:r>
            <w:r>
              <w:rPr>
                <w:kern w:val="3"/>
                <w:szCs w:val="24"/>
              </w:rPr>
              <w:t xml:space="preserve"> </w:t>
            </w:r>
            <w:r>
              <w:rPr>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5A0BC" w14:textId="77777777" w:rsidR="0025422E" w:rsidRPr="001E3062" w:rsidRDefault="006C5699">
            <w:pPr>
              <w:widowControl/>
              <w:spacing w:line="280" w:lineRule="exact"/>
              <w:jc w:val="right"/>
              <w:rPr>
                <w:rFonts w:eastAsia="標楷體"/>
                <w:color w:val="000000"/>
              </w:rPr>
            </w:pPr>
            <w:r w:rsidRPr="001E3062">
              <w:rPr>
                <w:rFonts w:eastAsia="標楷體"/>
                <w:color w:val="000000"/>
              </w:rPr>
              <w:t>70,431</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440E2" w14:textId="77777777" w:rsidR="0025422E" w:rsidRPr="001E3062" w:rsidRDefault="006C5699">
            <w:pPr>
              <w:widowControl/>
              <w:spacing w:line="280" w:lineRule="exact"/>
              <w:jc w:val="right"/>
            </w:pPr>
            <w:r w:rsidRPr="001E3062">
              <w:rPr>
                <w:rFonts w:eastAsia="標楷體"/>
              </w:rPr>
              <w:t xml:space="preserve">100,139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3A1038" w14:textId="77777777" w:rsidR="0025422E" w:rsidRPr="001E3062" w:rsidRDefault="006C5699">
            <w:pPr>
              <w:widowControl/>
              <w:spacing w:line="280" w:lineRule="exact"/>
              <w:jc w:val="right"/>
            </w:pPr>
            <w:r w:rsidRPr="001E3062">
              <w:rPr>
                <w:rFonts w:eastAsia="標楷體"/>
              </w:rPr>
              <w:t xml:space="preserve">151,029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8D0052" w14:textId="77777777" w:rsidR="0025422E" w:rsidRPr="001E3062" w:rsidRDefault="006C5699">
            <w:pPr>
              <w:widowControl/>
              <w:spacing w:line="280" w:lineRule="exact"/>
              <w:jc w:val="right"/>
            </w:pPr>
            <w:r w:rsidRPr="001E3062">
              <w:rPr>
                <w:rFonts w:eastAsia="標楷體"/>
              </w:rPr>
              <w:t xml:space="preserve">213,047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522AAD" w14:textId="77777777" w:rsidR="0025422E" w:rsidRPr="001E3062" w:rsidRDefault="006C5699">
            <w:pPr>
              <w:widowControl/>
              <w:spacing w:line="280" w:lineRule="exact"/>
              <w:jc w:val="right"/>
            </w:pPr>
            <w:r w:rsidRPr="001E3062">
              <w:rPr>
                <w:rFonts w:eastAsia="標楷體"/>
              </w:rPr>
              <w:t>317,859</w:t>
            </w:r>
          </w:p>
        </w:tc>
      </w:tr>
      <w:tr w:rsidR="0025422E" w14:paraId="14D50A86" w14:textId="77777777">
        <w:trPr>
          <w:cantSplit/>
        </w:trPr>
        <w:tc>
          <w:tcPr>
            <w:tcW w:w="102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9A4501" w14:textId="77777777" w:rsidR="0025422E" w:rsidRDefault="0025422E">
            <w:pPr>
              <w:rPr>
                <w:rFonts w:eastAsia="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5628E1" w14:textId="77777777" w:rsidR="0025422E" w:rsidRDefault="006C5699">
            <w:pPr>
              <w:jc w:val="right"/>
              <w:rPr>
                <w:rFonts w:eastAsia="標楷體"/>
              </w:rPr>
            </w:pPr>
            <w:r>
              <w:rPr>
                <w:rFonts w:eastAsia="標楷體"/>
              </w:rPr>
              <w:t>分</w:t>
            </w:r>
            <w:r>
              <w:rPr>
                <w:rFonts w:eastAsia="標楷體"/>
              </w:rPr>
              <w:t xml:space="preserve"> </w:t>
            </w:r>
            <w:r>
              <w:rPr>
                <w:rFonts w:eastAsia="標楷體"/>
              </w:rPr>
              <w:t>配</w:t>
            </w:r>
            <w:r>
              <w:rPr>
                <w:rFonts w:eastAsia="標楷體"/>
              </w:rPr>
              <w:t xml:space="preserve"> </w:t>
            </w:r>
            <w:r>
              <w:rPr>
                <w:rFonts w:eastAsia="標楷體"/>
              </w:rPr>
              <w:t>後</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6B20C5" w14:textId="77777777" w:rsidR="0025422E" w:rsidRPr="001E3062" w:rsidRDefault="006C5699">
            <w:pPr>
              <w:widowControl/>
              <w:spacing w:line="280" w:lineRule="exact"/>
              <w:jc w:val="right"/>
              <w:rPr>
                <w:rFonts w:eastAsia="標楷體"/>
                <w:color w:val="000000"/>
              </w:rPr>
            </w:pPr>
            <w:r w:rsidRPr="001E3062">
              <w:rPr>
                <w:rFonts w:eastAsia="標楷體"/>
                <w:color w:val="000000"/>
              </w:rPr>
              <w:t>70,431</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D50806" w14:textId="77777777" w:rsidR="0025422E" w:rsidRPr="001E3062" w:rsidRDefault="006C5699">
            <w:pPr>
              <w:widowControl/>
              <w:spacing w:line="280" w:lineRule="exact"/>
              <w:jc w:val="right"/>
            </w:pPr>
            <w:r w:rsidRPr="001E3062">
              <w:rPr>
                <w:rFonts w:eastAsia="標楷體"/>
              </w:rPr>
              <w:t>100,139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A19BBC" w14:textId="77777777" w:rsidR="0025422E" w:rsidRPr="001E3062" w:rsidRDefault="006C5699">
            <w:pPr>
              <w:widowControl/>
              <w:spacing w:line="280" w:lineRule="exact"/>
              <w:jc w:val="right"/>
            </w:pPr>
            <w:r w:rsidRPr="001E3062">
              <w:rPr>
                <w:rFonts w:eastAsia="標楷體"/>
              </w:rPr>
              <w:t xml:space="preserve">151,029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02EB2" w14:textId="77777777" w:rsidR="0025422E" w:rsidRPr="001E3062" w:rsidRDefault="006C5699">
            <w:pPr>
              <w:widowControl/>
              <w:spacing w:line="280" w:lineRule="exact"/>
              <w:jc w:val="right"/>
            </w:pPr>
            <w:r w:rsidRPr="001E3062">
              <w:rPr>
                <w:rFonts w:eastAsia="標楷體"/>
              </w:rPr>
              <w:t xml:space="preserve">193,247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6C53BB" w14:textId="77777777" w:rsidR="0025422E" w:rsidRPr="001E3062" w:rsidRDefault="006C5699">
            <w:pPr>
              <w:widowControl/>
              <w:spacing w:line="280" w:lineRule="exact"/>
              <w:jc w:val="right"/>
            </w:pPr>
            <w:r w:rsidRPr="001E3062">
              <w:rPr>
                <w:rFonts w:eastAsia="標楷體"/>
              </w:rPr>
              <w:t>276,609</w:t>
            </w:r>
          </w:p>
        </w:tc>
      </w:tr>
      <w:tr w:rsidR="0025422E" w14:paraId="46847B82"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016523" w14:textId="77777777" w:rsidR="0025422E" w:rsidRDefault="006C5699">
            <w:pPr>
              <w:rPr>
                <w:rFonts w:eastAsia="標楷體"/>
              </w:rPr>
            </w:pPr>
            <w:r>
              <w:rPr>
                <w:rFonts w:eastAsia="標楷體"/>
              </w:rPr>
              <w:t>長期股權投資</w:t>
            </w:r>
          </w:p>
          <w:p w14:paraId="6C91BADE" w14:textId="77777777" w:rsidR="0025422E" w:rsidRDefault="006C5699">
            <w:pPr>
              <w:rPr>
                <w:rFonts w:eastAsia="標楷體"/>
              </w:rPr>
            </w:pPr>
            <w:r>
              <w:rPr>
                <w:rFonts w:eastAsia="標楷體"/>
              </w:rPr>
              <w:t>未實現跌價損失</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BAB79B" w14:textId="77777777" w:rsidR="0025422E" w:rsidRPr="001E3062" w:rsidRDefault="006C5699">
            <w:pPr>
              <w:jc w:val="right"/>
              <w:rPr>
                <w:rFonts w:ascii="新細明體" w:hAnsi="新細明體"/>
              </w:rPr>
            </w:pPr>
            <w:r w:rsidRPr="001E3062">
              <w:rPr>
                <w:rFonts w:ascii="新細明體" w:hAnsi="新細明體"/>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2290F1" w14:textId="77777777" w:rsidR="0025422E" w:rsidRPr="001E3062" w:rsidRDefault="006C5699">
            <w:pPr>
              <w:jc w:val="right"/>
              <w:rPr>
                <w:rFonts w:ascii="新細明體" w:hAnsi="新細明體"/>
              </w:rPr>
            </w:pPr>
            <w:r w:rsidRPr="001E3062">
              <w:rPr>
                <w:rFonts w:ascii="新細明體" w:hAnsi="新細明體"/>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F7360" w14:textId="77777777" w:rsidR="0025422E" w:rsidRPr="001E3062" w:rsidRDefault="006C5699">
            <w:pPr>
              <w:jc w:val="right"/>
              <w:rPr>
                <w:rFonts w:ascii="新細明體" w:hAnsi="新細明體"/>
              </w:rPr>
            </w:pPr>
            <w:r w:rsidRPr="001E3062">
              <w:rPr>
                <w:rFonts w:ascii="新細明體" w:hAnsi="新細明體"/>
              </w:rPr>
              <w:t>—</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99ED3B" w14:textId="77777777" w:rsidR="0025422E" w:rsidRPr="001E3062" w:rsidRDefault="006C5699">
            <w:pPr>
              <w:jc w:val="right"/>
              <w:rPr>
                <w:rFonts w:ascii="新細明體" w:hAnsi="新細明體"/>
              </w:rPr>
            </w:pPr>
            <w:r w:rsidRPr="001E3062">
              <w:rPr>
                <w:rFonts w:ascii="新細明體" w:hAnsi="新細明體"/>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52EFBF4" w14:textId="77777777" w:rsidR="0025422E" w:rsidRPr="001E3062" w:rsidRDefault="006C5699">
            <w:pPr>
              <w:jc w:val="right"/>
              <w:rPr>
                <w:rFonts w:ascii="新細明體" w:hAnsi="新細明體"/>
              </w:rPr>
            </w:pPr>
            <w:r w:rsidRPr="001E3062">
              <w:rPr>
                <w:rFonts w:ascii="新細明體" w:hAnsi="新細明體"/>
              </w:rPr>
              <w:t>—</w:t>
            </w:r>
          </w:p>
        </w:tc>
      </w:tr>
      <w:tr w:rsidR="0025422E" w14:paraId="2475F24C"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30915" w14:textId="77777777" w:rsidR="0025422E" w:rsidRDefault="006C5699">
            <w:pPr>
              <w:rPr>
                <w:rFonts w:eastAsia="標楷體"/>
              </w:rPr>
            </w:pPr>
            <w:r>
              <w:rPr>
                <w:rFonts w:eastAsia="標楷體"/>
              </w:rPr>
              <w:t>其他權益</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00692F" w14:textId="77777777" w:rsidR="0025422E" w:rsidRPr="001E3062" w:rsidRDefault="006C5699">
            <w:pPr>
              <w:jc w:val="right"/>
            </w:pPr>
            <w:r w:rsidRPr="001E3062">
              <w:rPr>
                <w:rFonts w:eastAsia="標楷體"/>
                <w:color w:val="000000"/>
              </w:rPr>
              <w:t>(918)</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001E5" w14:textId="77777777" w:rsidR="0025422E" w:rsidRPr="001E3062" w:rsidRDefault="006C5699">
            <w:pPr>
              <w:widowControl/>
              <w:spacing w:line="280" w:lineRule="exact"/>
              <w:jc w:val="right"/>
            </w:pPr>
            <w:r w:rsidRPr="001E3062">
              <w:rPr>
                <w:rFonts w:eastAsia="標楷體"/>
              </w:rPr>
              <w:t>(3,979)</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59585" w14:textId="77777777" w:rsidR="0025422E" w:rsidRPr="001E3062" w:rsidRDefault="006C5699">
            <w:pPr>
              <w:widowControl/>
              <w:spacing w:line="280" w:lineRule="exact"/>
              <w:jc w:val="right"/>
            </w:pPr>
            <w:r w:rsidRPr="001E3062">
              <w:rPr>
                <w:rFonts w:eastAsia="標楷體"/>
              </w:rPr>
              <w:t>(7,816)</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A5D55F" w14:textId="77777777" w:rsidR="0025422E" w:rsidRPr="001E3062" w:rsidRDefault="006C5699">
            <w:pPr>
              <w:widowControl/>
              <w:spacing w:line="280" w:lineRule="exact"/>
              <w:jc w:val="right"/>
            </w:pPr>
            <w:r w:rsidRPr="001E3062">
              <w:rPr>
                <w:rFonts w:eastAsia="標楷體"/>
              </w:rPr>
              <w:t>(10,176)</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F79759" w14:textId="77777777" w:rsidR="0025422E" w:rsidRPr="001E3062" w:rsidRDefault="006C5699">
            <w:pPr>
              <w:widowControl/>
              <w:spacing w:line="280" w:lineRule="exact"/>
              <w:jc w:val="right"/>
              <w:rPr>
                <w:rFonts w:eastAsia="標楷體"/>
              </w:rPr>
            </w:pPr>
            <w:r w:rsidRPr="001E3062">
              <w:rPr>
                <w:rFonts w:eastAsia="標楷體"/>
              </w:rPr>
              <w:t>(6,273)</w:t>
            </w:r>
          </w:p>
        </w:tc>
      </w:tr>
      <w:tr w:rsidR="0025422E" w14:paraId="1386E638" w14:textId="77777777">
        <w:tc>
          <w:tcPr>
            <w:tcW w:w="2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DD1397" w14:textId="77777777" w:rsidR="0025422E" w:rsidRDefault="006C5699">
            <w:pPr>
              <w:snapToGrid w:val="0"/>
              <w:spacing w:line="280" w:lineRule="exact"/>
              <w:rPr>
                <w:rFonts w:eastAsia="標楷體"/>
                <w:sz w:val="22"/>
                <w:szCs w:val="22"/>
              </w:rPr>
            </w:pPr>
            <w:r>
              <w:rPr>
                <w:rFonts w:eastAsia="標楷體"/>
                <w:sz w:val="22"/>
                <w:szCs w:val="22"/>
              </w:rPr>
              <w:t>共同控制下</w:t>
            </w:r>
          </w:p>
          <w:p w14:paraId="4B457AB8" w14:textId="77777777" w:rsidR="0025422E" w:rsidRDefault="006C5699">
            <w:r>
              <w:rPr>
                <w:rFonts w:eastAsia="標楷體"/>
                <w:sz w:val="22"/>
                <w:szCs w:val="22"/>
              </w:rPr>
              <w:t>前手權益</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81D024" w14:textId="77777777" w:rsidR="0025422E" w:rsidRPr="001E3062" w:rsidRDefault="006C5699">
            <w:pPr>
              <w:jc w:val="right"/>
            </w:pPr>
            <w:r w:rsidRPr="001E3062">
              <w:rPr>
                <w:rFonts w:ascii="新細明體" w:hAnsi="新細明體"/>
              </w:rPr>
              <w:t>—</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1AD31C" w14:textId="77777777" w:rsidR="0025422E" w:rsidRPr="001E3062" w:rsidRDefault="006C5699">
            <w:pPr>
              <w:jc w:val="right"/>
            </w:pPr>
            <w:r w:rsidRPr="001E3062">
              <w:rPr>
                <w:rFonts w:ascii="新細明體" w:hAnsi="新細明體"/>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21D7CD" w14:textId="77777777" w:rsidR="0025422E" w:rsidRPr="001E3062" w:rsidRDefault="006C5699">
            <w:pPr>
              <w:widowControl/>
              <w:spacing w:line="280" w:lineRule="exact"/>
              <w:jc w:val="right"/>
            </w:pPr>
            <w:r w:rsidRPr="001E3062">
              <w:rPr>
                <w:rFonts w:eastAsia="標楷體"/>
              </w:rPr>
              <w:t>29,481</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60AC43" w14:textId="77777777" w:rsidR="0025422E" w:rsidRPr="001E3062" w:rsidRDefault="006C5699">
            <w:pPr>
              <w:jc w:val="right"/>
            </w:pPr>
            <w:r w:rsidRPr="001E3062">
              <w:rPr>
                <w:rFonts w:ascii="新細明體" w:hAnsi="新細明體"/>
              </w:rPr>
              <w:t>—</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EBD698C" w14:textId="77777777" w:rsidR="0025422E" w:rsidRPr="001E3062" w:rsidRDefault="006C5699">
            <w:pPr>
              <w:jc w:val="right"/>
            </w:pPr>
            <w:r w:rsidRPr="001E3062">
              <w:rPr>
                <w:rFonts w:ascii="新細明體" w:hAnsi="新細明體"/>
              </w:rPr>
              <w:t>—</w:t>
            </w:r>
          </w:p>
        </w:tc>
      </w:tr>
      <w:tr w:rsidR="0025422E" w14:paraId="330B4658" w14:textId="77777777">
        <w:trPr>
          <w:cantSplit/>
        </w:trPr>
        <w:tc>
          <w:tcPr>
            <w:tcW w:w="1021"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93ABB53" w14:textId="77777777" w:rsidR="0025422E" w:rsidRDefault="006C5699">
            <w:pPr>
              <w:rPr>
                <w:rFonts w:eastAsia="標楷體"/>
              </w:rPr>
            </w:pPr>
            <w:r>
              <w:rPr>
                <w:rFonts w:eastAsia="標楷體"/>
              </w:rPr>
              <w:t>股東權益總額</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3135D9" w14:textId="77777777" w:rsidR="0025422E" w:rsidRDefault="006C5699">
            <w:pPr>
              <w:pStyle w:val="ac"/>
              <w:snapToGrid/>
              <w:spacing w:line="240" w:lineRule="auto"/>
              <w:textAlignment w:val="auto"/>
            </w:pPr>
            <w:r>
              <w:rPr>
                <w:kern w:val="3"/>
                <w:szCs w:val="24"/>
              </w:rPr>
              <w:t>分</w:t>
            </w:r>
            <w:r>
              <w:rPr>
                <w:kern w:val="3"/>
                <w:szCs w:val="24"/>
              </w:rPr>
              <w:t xml:space="preserve"> </w:t>
            </w:r>
            <w:r>
              <w:rPr>
                <w:kern w:val="3"/>
                <w:szCs w:val="24"/>
              </w:rPr>
              <w:t>配</w:t>
            </w:r>
            <w:r>
              <w:rPr>
                <w:kern w:val="3"/>
                <w:szCs w:val="24"/>
              </w:rPr>
              <w:t xml:space="preserve"> </w:t>
            </w:r>
            <w:r>
              <w:rPr>
                <w:kern w:val="3"/>
                <w:szCs w:val="24"/>
              </w:rPr>
              <w:t>前</w:t>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B7F62" w14:textId="77777777" w:rsidR="0025422E" w:rsidRPr="001E3062" w:rsidRDefault="006C5699">
            <w:pPr>
              <w:widowControl/>
              <w:spacing w:line="280" w:lineRule="exact"/>
              <w:jc w:val="right"/>
              <w:rPr>
                <w:rFonts w:eastAsia="標楷體"/>
                <w:color w:val="000000"/>
              </w:rPr>
            </w:pPr>
            <w:r w:rsidRPr="001E3062">
              <w:rPr>
                <w:rFonts w:eastAsia="標楷體"/>
                <w:color w:val="000000"/>
              </w:rPr>
              <w:t>219,513</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8272E4" w14:textId="77777777" w:rsidR="0025422E" w:rsidRPr="001E3062" w:rsidRDefault="006C5699">
            <w:pPr>
              <w:widowControl/>
              <w:spacing w:line="280" w:lineRule="exact"/>
              <w:jc w:val="right"/>
            </w:pPr>
            <w:r w:rsidRPr="001E3062">
              <w:rPr>
                <w:rFonts w:eastAsia="標楷體"/>
              </w:rPr>
              <w:t xml:space="preserve">246,160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7EA00C" w14:textId="77777777" w:rsidR="0025422E" w:rsidRPr="001E3062" w:rsidRDefault="006C5699">
            <w:pPr>
              <w:widowControl/>
              <w:spacing w:line="280" w:lineRule="exact"/>
              <w:jc w:val="right"/>
            </w:pPr>
            <w:r w:rsidRPr="001E3062">
              <w:rPr>
                <w:rFonts w:eastAsia="標楷體"/>
              </w:rPr>
              <w:t xml:space="preserve">384,194 </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EB2B8" w14:textId="77777777" w:rsidR="0025422E" w:rsidRPr="001E3062" w:rsidRDefault="006C5699">
            <w:pPr>
              <w:widowControl/>
              <w:spacing w:line="280" w:lineRule="exact"/>
              <w:jc w:val="right"/>
            </w:pPr>
            <w:r w:rsidRPr="001E3062">
              <w:rPr>
                <w:rFonts w:eastAsia="標楷體"/>
              </w:rPr>
              <w:t xml:space="preserve">411,604 </w:t>
            </w:r>
          </w:p>
        </w:tc>
        <w:tc>
          <w:tcPr>
            <w:tcW w:w="169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AB05D2" w14:textId="77777777" w:rsidR="0025422E" w:rsidRPr="001E3062" w:rsidRDefault="006C5699">
            <w:pPr>
              <w:widowControl/>
              <w:spacing w:line="280" w:lineRule="exact"/>
              <w:jc w:val="right"/>
            </w:pPr>
            <w:r w:rsidRPr="001E3062">
              <w:rPr>
                <w:rFonts w:eastAsia="標楷體"/>
              </w:rPr>
              <w:t>520,319</w:t>
            </w:r>
          </w:p>
        </w:tc>
      </w:tr>
      <w:tr w:rsidR="0025422E" w14:paraId="4787FB8C" w14:textId="77777777">
        <w:trPr>
          <w:cantSplit/>
        </w:trPr>
        <w:tc>
          <w:tcPr>
            <w:tcW w:w="1021"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2967DE0" w14:textId="77777777" w:rsidR="0025422E" w:rsidRDefault="0025422E">
            <w:pPr>
              <w:rPr>
                <w:rFonts w:eastAsia="標楷體"/>
              </w:rPr>
            </w:pPr>
          </w:p>
        </w:tc>
        <w:tc>
          <w:tcPr>
            <w:tcW w:w="107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267E765" w14:textId="77777777" w:rsidR="0025422E" w:rsidRDefault="006C5699">
            <w:pPr>
              <w:jc w:val="right"/>
              <w:rPr>
                <w:rFonts w:eastAsia="標楷體"/>
              </w:rPr>
            </w:pPr>
            <w:r>
              <w:rPr>
                <w:rFonts w:eastAsia="標楷體"/>
              </w:rPr>
              <w:t>分</w:t>
            </w:r>
            <w:r>
              <w:rPr>
                <w:rFonts w:eastAsia="標楷體"/>
              </w:rPr>
              <w:t xml:space="preserve"> </w:t>
            </w:r>
            <w:r>
              <w:rPr>
                <w:rFonts w:eastAsia="標楷體"/>
              </w:rPr>
              <w:t>配</w:t>
            </w:r>
            <w:r>
              <w:rPr>
                <w:rFonts w:eastAsia="標楷體"/>
              </w:rPr>
              <w:t xml:space="preserve"> </w:t>
            </w:r>
            <w:r>
              <w:rPr>
                <w:rFonts w:eastAsia="標楷體"/>
              </w:rPr>
              <w:t>後</w:t>
            </w:r>
          </w:p>
        </w:tc>
        <w:tc>
          <w:tcPr>
            <w:tcW w:w="166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724F28C" w14:textId="77777777" w:rsidR="0025422E" w:rsidRPr="001E3062" w:rsidRDefault="006C5699">
            <w:pPr>
              <w:widowControl/>
              <w:spacing w:line="280" w:lineRule="exact"/>
              <w:jc w:val="right"/>
              <w:rPr>
                <w:rFonts w:eastAsia="標楷體"/>
                <w:color w:val="000000"/>
              </w:rPr>
            </w:pPr>
            <w:r w:rsidRPr="001E3062">
              <w:rPr>
                <w:rFonts w:eastAsia="標楷體"/>
                <w:color w:val="000000"/>
              </w:rPr>
              <w:t>219,513</w:t>
            </w:r>
          </w:p>
        </w:tc>
        <w:tc>
          <w:tcPr>
            <w:tcW w:w="173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F79AB37" w14:textId="77777777" w:rsidR="0025422E" w:rsidRPr="001E3062" w:rsidRDefault="006C5699">
            <w:pPr>
              <w:widowControl/>
              <w:spacing w:line="280" w:lineRule="exact"/>
              <w:jc w:val="right"/>
            </w:pPr>
            <w:r w:rsidRPr="001E3062">
              <w:rPr>
                <w:rFonts w:eastAsia="標楷體"/>
              </w:rPr>
              <w:t>246,160</w:t>
            </w:r>
          </w:p>
        </w:tc>
        <w:tc>
          <w:tcPr>
            <w:tcW w:w="166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9AA4C52" w14:textId="77777777" w:rsidR="0025422E" w:rsidRPr="001E3062" w:rsidRDefault="006C5699">
            <w:pPr>
              <w:widowControl/>
              <w:spacing w:line="280" w:lineRule="exact"/>
              <w:jc w:val="right"/>
            </w:pPr>
            <w:r w:rsidRPr="001E3062">
              <w:rPr>
                <w:rFonts w:eastAsia="標楷體"/>
              </w:rPr>
              <w:t xml:space="preserve">384,194 </w:t>
            </w:r>
          </w:p>
        </w:tc>
        <w:tc>
          <w:tcPr>
            <w:tcW w:w="161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53EE2FF" w14:textId="77777777" w:rsidR="0025422E" w:rsidRPr="001E3062" w:rsidRDefault="006C5699">
            <w:pPr>
              <w:widowControl/>
              <w:spacing w:line="280" w:lineRule="exact"/>
              <w:jc w:val="right"/>
            </w:pPr>
            <w:r w:rsidRPr="001E3062">
              <w:rPr>
                <w:rFonts w:eastAsia="標楷體"/>
              </w:rPr>
              <w:t xml:space="preserve">391,804 </w:t>
            </w:r>
          </w:p>
        </w:tc>
        <w:tc>
          <w:tcPr>
            <w:tcW w:w="1691"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8971832" w14:textId="77777777" w:rsidR="0025422E" w:rsidRPr="001E3062" w:rsidRDefault="006C5699">
            <w:pPr>
              <w:widowControl/>
              <w:spacing w:line="280" w:lineRule="exact"/>
              <w:jc w:val="right"/>
            </w:pPr>
            <w:r w:rsidRPr="001E3062">
              <w:rPr>
                <w:rFonts w:eastAsia="標楷體"/>
              </w:rPr>
              <w:t>479,069</w:t>
            </w:r>
          </w:p>
        </w:tc>
      </w:tr>
    </w:tbl>
    <w:p w14:paraId="46CA0B57"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r>
        <w:rPr>
          <w:rFonts w:ascii="Times New Roman" w:eastAsia="標楷體" w:hAnsi="Times New Roman" w:cs="Times New Roman"/>
          <w:b/>
          <w:sz w:val="20"/>
          <w:szCs w:val="20"/>
        </w:rPr>
        <w:t>資料來源</w:t>
      </w:r>
      <w:r>
        <w:rPr>
          <w:rFonts w:ascii="Times New Roman" w:eastAsia="標楷體" w:hAnsi="Times New Roman" w:cs="Times New Roman"/>
          <w:b/>
          <w:sz w:val="20"/>
          <w:szCs w:val="20"/>
        </w:rPr>
        <w:t>:106~</w:t>
      </w:r>
      <w:proofErr w:type="gramStart"/>
      <w:r>
        <w:rPr>
          <w:rFonts w:ascii="Times New Roman" w:eastAsia="標楷體" w:hAnsi="Times New Roman" w:cs="Times New Roman"/>
          <w:b/>
          <w:sz w:val="20"/>
          <w:szCs w:val="20"/>
        </w:rPr>
        <w:t>110</w:t>
      </w:r>
      <w:proofErr w:type="gramEnd"/>
      <w:r>
        <w:rPr>
          <w:rFonts w:ascii="Times New Roman" w:eastAsia="標楷體" w:hAnsi="Times New Roman" w:cs="Times New Roman"/>
          <w:b/>
          <w:sz w:val="20"/>
          <w:szCs w:val="20"/>
        </w:rPr>
        <w:t>年度經會計師查核簽證之財務報告。</w:t>
      </w:r>
    </w:p>
    <w:p w14:paraId="5021EE82"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 xml:space="preserve">1:106 </w:t>
      </w:r>
      <w:r>
        <w:rPr>
          <w:rFonts w:ascii="Times New Roman" w:eastAsia="標楷體" w:hAnsi="Times New Roman" w:cs="Times New Roman"/>
          <w:b/>
          <w:sz w:val="20"/>
          <w:szCs w:val="20"/>
        </w:rPr>
        <w:t>年度依據我國企業會計準則編製個別財務資料，業經會計師查核簽證。</w:t>
      </w:r>
    </w:p>
    <w:p w14:paraId="40C7CC44"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2:</w:t>
      </w:r>
      <w:r>
        <w:rPr>
          <w:rFonts w:ascii="Times New Roman" w:eastAsia="標楷體" w:hAnsi="Times New Roman" w:cs="Times New Roman"/>
          <w:b/>
          <w:sz w:val="20"/>
          <w:szCs w:val="20"/>
        </w:rPr>
        <w:t>本公司自</w:t>
      </w:r>
      <w:proofErr w:type="gramStart"/>
      <w:r>
        <w:rPr>
          <w:rFonts w:ascii="Times New Roman" w:eastAsia="標楷體" w:hAnsi="Times New Roman" w:cs="Times New Roman"/>
          <w:b/>
          <w:sz w:val="20"/>
          <w:szCs w:val="20"/>
        </w:rPr>
        <w:t>108</w:t>
      </w:r>
      <w:proofErr w:type="gramEnd"/>
      <w:r>
        <w:rPr>
          <w:rFonts w:ascii="Times New Roman" w:eastAsia="標楷體" w:hAnsi="Times New Roman" w:cs="Times New Roman"/>
          <w:b/>
          <w:sz w:val="20"/>
          <w:szCs w:val="20"/>
        </w:rPr>
        <w:t>年度首度適用國際財務報導準則，並附列</w:t>
      </w:r>
      <w:proofErr w:type="gramStart"/>
      <w:r>
        <w:rPr>
          <w:rFonts w:ascii="Times New Roman" w:eastAsia="標楷體" w:hAnsi="Times New Roman" w:cs="Times New Roman"/>
          <w:b/>
          <w:sz w:val="20"/>
          <w:szCs w:val="20"/>
        </w:rPr>
        <w:t>107</w:t>
      </w:r>
      <w:proofErr w:type="gramEnd"/>
      <w:r>
        <w:rPr>
          <w:rFonts w:ascii="Times New Roman" w:eastAsia="標楷體" w:hAnsi="Times New Roman" w:cs="Times New Roman"/>
          <w:b/>
          <w:sz w:val="20"/>
          <w:szCs w:val="20"/>
        </w:rPr>
        <w:t>年度比較數字。</w:t>
      </w:r>
    </w:p>
    <w:p w14:paraId="4BF41AC7" w14:textId="77777777" w:rsidR="0025422E" w:rsidRDefault="006C5699">
      <w:pPr>
        <w:pStyle w:val="Web"/>
        <w:widowControl w:val="0"/>
        <w:suppressAutoHyphens w:val="0"/>
        <w:spacing w:before="0" w:after="0" w:line="280" w:lineRule="exact"/>
        <w:ind w:left="521" w:right="-425" w:hanging="547"/>
        <w:jc w:val="both"/>
        <w:textAlignment w:val="auto"/>
        <w:rPr>
          <w:rFonts w:ascii="Times New Roman" w:eastAsia="標楷體" w:hAnsi="Times New Roman" w:cs="Times New Roman"/>
          <w:b/>
          <w:sz w:val="20"/>
          <w:szCs w:val="20"/>
        </w:rPr>
      </w:pPr>
      <w:proofErr w:type="gramStart"/>
      <w:r>
        <w:rPr>
          <w:rFonts w:ascii="Times New Roman" w:eastAsia="標楷體" w:hAnsi="Times New Roman" w:cs="Times New Roman"/>
          <w:b/>
          <w:sz w:val="20"/>
          <w:szCs w:val="20"/>
        </w:rPr>
        <w:t>註</w:t>
      </w:r>
      <w:proofErr w:type="gramEnd"/>
      <w:r>
        <w:rPr>
          <w:rFonts w:ascii="Times New Roman" w:eastAsia="標楷體" w:hAnsi="Times New Roman" w:cs="Times New Roman"/>
          <w:b/>
          <w:sz w:val="20"/>
          <w:szCs w:val="20"/>
        </w:rPr>
        <w:t>3</w:t>
      </w:r>
      <w:r>
        <w:rPr>
          <w:rFonts w:ascii="Times New Roman" w:eastAsia="標楷體" w:hAnsi="Times New Roman" w:cs="Times New Roman"/>
          <w:b/>
          <w:sz w:val="20"/>
          <w:szCs w:val="20"/>
        </w:rPr>
        <w:t>：屬共同控制下組織重組，參照財團法人中華民國會計研究發展基金會公布之</w:t>
      </w:r>
      <w:r>
        <w:rPr>
          <w:rFonts w:ascii="Times New Roman" w:eastAsia="標楷體" w:hAnsi="Times New Roman" w:cs="Times New Roman"/>
          <w:b/>
          <w:sz w:val="20"/>
          <w:szCs w:val="20"/>
        </w:rPr>
        <w:t xml:space="preserve">IFRS </w:t>
      </w:r>
      <w:r>
        <w:rPr>
          <w:rFonts w:ascii="Times New Roman" w:eastAsia="標楷體" w:hAnsi="Times New Roman" w:cs="Times New Roman"/>
          <w:b/>
          <w:sz w:val="20"/>
          <w:szCs w:val="20"/>
        </w:rPr>
        <w:t>問答集及</w:t>
      </w:r>
      <w:r>
        <w:rPr>
          <w:rFonts w:ascii="Times New Roman" w:eastAsia="標楷體" w:hAnsi="Times New Roman" w:cs="Times New Roman"/>
          <w:b/>
          <w:sz w:val="20"/>
          <w:szCs w:val="20"/>
        </w:rPr>
        <w:t>(101)</w:t>
      </w:r>
      <w:proofErr w:type="gramStart"/>
      <w:r>
        <w:rPr>
          <w:rFonts w:ascii="Times New Roman" w:eastAsia="標楷體" w:hAnsi="Times New Roman" w:cs="Times New Roman"/>
          <w:b/>
          <w:sz w:val="20"/>
          <w:szCs w:val="20"/>
        </w:rPr>
        <w:t>基秘字</w:t>
      </w:r>
      <w:proofErr w:type="gramEnd"/>
      <w:r>
        <w:rPr>
          <w:rFonts w:ascii="Times New Roman" w:eastAsia="標楷體" w:hAnsi="Times New Roman" w:cs="Times New Roman"/>
          <w:b/>
          <w:sz w:val="20"/>
          <w:szCs w:val="20"/>
        </w:rPr>
        <w:t>第</w:t>
      </w:r>
      <w:r>
        <w:rPr>
          <w:rFonts w:ascii="Times New Roman" w:eastAsia="標楷體" w:hAnsi="Times New Roman" w:cs="Times New Roman"/>
          <w:b/>
          <w:sz w:val="20"/>
          <w:szCs w:val="20"/>
        </w:rPr>
        <w:t xml:space="preserve">301 </w:t>
      </w:r>
      <w:r>
        <w:rPr>
          <w:rFonts w:ascii="Times New Roman" w:eastAsia="標楷體" w:hAnsi="Times New Roman" w:cs="Times New Roman"/>
          <w:b/>
          <w:sz w:val="20"/>
          <w:szCs w:val="20"/>
        </w:rPr>
        <w:t>號函釋，重編民國</w:t>
      </w:r>
      <w:r>
        <w:rPr>
          <w:rFonts w:ascii="Times New Roman" w:eastAsia="標楷體" w:hAnsi="Times New Roman" w:cs="Times New Roman"/>
          <w:b/>
          <w:sz w:val="20"/>
          <w:szCs w:val="20"/>
        </w:rPr>
        <w:t xml:space="preserve">108 </w:t>
      </w:r>
      <w:r>
        <w:rPr>
          <w:rFonts w:ascii="Times New Roman" w:eastAsia="標楷體" w:hAnsi="Times New Roman" w:cs="Times New Roman"/>
          <w:b/>
          <w:sz w:val="20"/>
          <w:szCs w:val="20"/>
        </w:rPr>
        <w:t>年度合併財務報表。</w:t>
      </w:r>
    </w:p>
    <w:tbl>
      <w:tblPr>
        <w:tblW w:w="9748" w:type="dxa"/>
        <w:tblCellMar>
          <w:left w:w="10" w:type="dxa"/>
          <w:right w:w="10" w:type="dxa"/>
        </w:tblCellMar>
        <w:tblLook w:val="04A0" w:firstRow="1" w:lastRow="0" w:firstColumn="1" w:lastColumn="0" w:noHBand="0" w:noVBand="1"/>
      </w:tblPr>
      <w:tblGrid>
        <w:gridCol w:w="568"/>
        <w:gridCol w:w="2566"/>
        <w:gridCol w:w="2294"/>
        <w:gridCol w:w="2160"/>
        <w:gridCol w:w="2160"/>
      </w:tblGrid>
      <w:tr w:rsidR="0025422E" w14:paraId="10817E2E" w14:textId="77777777" w:rsidTr="0022216D">
        <w:trPr>
          <w:cantSplit/>
          <w:trHeight w:val="707"/>
        </w:trPr>
        <w:tc>
          <w:tcPr>
            <w:tcW w:w="9748"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bookmarkStart w:id="16" w:name="最近三年度財務比率及股利發放情形"/>
          <w:bookmarkEnd w:id="16"/>
          <w:p w14:paraId="6EB42878" w14:textId="77777777" w:rsidR="0025422E" w:rsidRDefault="006C5699">
            <w:pPr>
              <w:jc w:val="center"/>
            </w:pPr>
            <w:r>
              <w:rPr>
                <w:rFonts w:eastAsia="標楷體"/>
                <w:b/>
                <w:bCs/>
                <w:noProof/>
                <w:sz w:val="28"/>
              </w:rPr>
              <mc:AlternateContent>
                <mc:Choice Requires="wps">
                  <w:drawing>
                    <wp:anchor distT="0" distB="0" distL="114300" distR="114300" simplePos="0" relativeHeight="251661824" behindDoc="1" locked="0" layoutInCell="1" allowOverlap="1" wp14:anchorId="537531EB" wp14:editId="5208EAA6">
                      <wp:simplePos x="0" y="0"/>
                      <wp:positionH relativeFrom="column">
                        <wp:posOffset>0</wp:posOffset>
                      </wp:positionH>
                      <wp:positionV relativeFrom="paragraph">
                        <wp:posOffset>-630</wp:posOffset>
                      </wp:positionV>
                      <wp:extent cx="6172200" cy="449583"/>
                      <wp:effectExtent l="0" t="0" r="0" b="7617"/>
                      <wp:wrapNone/>
                      <wp:docPr id="21" name="Text Box 98"/>
                      <wp:cNvGraphicFramePr/>
                      <a:graphic xmlns:a="http://schemas.openxmlformats.org/drawingml/2006/main">
                        <a:graphicData uri="http://schemas.microsoft.com/office/word/2010/wordprocessingShape">
                          <wps:wsp>
                            <wps:cNvSpPr txBox="1"/>
                            <wps:spPr>
                              <a:xfrm>
                                <a:off x="0" y="0"/>
                                <a:ext cx="6172200" cy="449583"/>
                              </a:xfrm>
                              <a:prstGeom prst="rect">
                                <a:avLst/>
                              </a:prstGeom>
                              <a:solidFill>
                                <a:srgbClr val="EDEDED"/>
                              </a:solidFill>
                              <a:ln>
                                <a:noFill/>
                                <a:prstDash/>
                              </a:ln>
                            </wps:spPr>
                            <wps:txbx>
                              <w:txbxContent>
                                <w:p w14:paraId="44BAFC33" w14:textId="77777777" w:rsidR="00A92B50" w:rsidRDefault="00A92B50"/>
                              </w:txbxContent>
                            </wps:txbx>
                            <wps:bodyPr vert="horz" wrap="square" lIns="91440" tIns="45720" rIns="91440" bIns="45720" anchor="t" anchorCtr="0" compatLnSpc="0">
                              <a:noAutofit/>
                            </wps:bodyPr>
                          </wps:wsp>
                        </a:graphicData>
                      </a:graphic>
                    </wp:anchor>
                  </w:drawing>
                </mc:Choice>
                <mc:Fallback>
                  <w:pict>
                    <v:shape w14:anchorId="537531EB" id="Text Box 98" o:spid="_x0000_s1032" type="#_x0000_t202" style="position:absolute;left:0;text-align:left;margin-left:0;margin-top:-.05pt;width:486pt;height:35.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" fillcolor="#ededed" stroked="f">
                      <v:textbox>
                        <w:txbxContent>
                          <w:p w14:paraId="44BAFC33" w14:textId="77777777" w:rsidR="00A92B50" w:rsidRDefault="00A92B50"/>
                        </w:txbxContent>
                      </v:textbox>
                    </v:shape>
                  </w:pict>
                </mc:Fallback>
              </mc:AlternateContent>
            </w:r>
            <w:r>
              <w:rPr>
                <w:rFonts w:eastAsia="標楷體"/>
                <w:b/>
                <w:bCs/>
                <w:sz w:val="28"/>
              </w:rPr>
              <w:t>最近</w:t>
            </w:r>
            <w:proofErr w:type="gramStart"/>
            <w:r>
              <w:rPr>
                <w:rFonts w:eastAsia="標楷體"/>
                <w:b/>
                <w:bCs/>
                <w:sz w:val="28"/>
              </w:rPr>
              <w:t>三</w:t>
            </w:r>
            <w:proofErr w:type="gramEnd"/>
            <w:r>
              <w:rPr>
                <w:rFonts w:eastAsia="標楷體"/>
                <w:b/>
                <w:bCs/>
                <w:sz w:val="28"/>
              </w:rPr>
              <w:t>年度財務比率</w:t>
            </w:r>
          </w:p>
        </w:tc>
      </w:tr>
      <w:tr w:rsidR="0025422E" w14:paraId="6BBCC579" w14:textId="77777777">
        <w:tc>
          <w:tcPr>
            <w:tcW w:w="3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D2647B" w14:textId="77777777" w:rsidR="0025422E" w:rsidRDefault="006C5699">
            <w:pPr>
              <w:wordWrap w:val="0"/>
              <w:ind w:left="57" w:right="57"/>
              <w:jc w:val="right"/>
              <w:rPr>
                <w:rFonts w:eastAsia="標楷體"/>
              </w:rPr>
            </w:pPr>
            <w:r>
              <w:rPr>
                <w:rFonts w:eastAsia="標楷體"/>
              </w:rPr>
              <w:t>年</w:t>
            </w:r>
            <w:r>
              <w:rPr>
                <w:rFonts w:eastAsia="標楷體"/>
              </w:rPr>
              <w:t xml:space="preserve">  </w:t>
            </w:r>
            <w:r>
              <w:rPr>
                <w:rFonts w:eastAsia="標楷體"/>
              </w:rPr>
              <w:t>度</w:t>
            </w:r>
          </w:p>
          <w:p w14:paraId="6C659E3E" w14:textId="77777777" w:rsidR="0025422E" w:rsidRDefault="006C5699">
            <w:pPr>
              <w:ind w:firstLine="240"/>
              <w:rPr>
                <w:rFonts w:eastAsia="標楷體"/>
              </w:rPr>
            </w:pPr>
            <w:r>
              <w:rPr>
                <w:rFonts w:eastAsia="標楷體"/>
              </w:rPr>
              <w:t>項</w:t>
            </w:r>
            <w:r>
              <w:rPr>
                <w:rFonts w:eastAsia="標楷體"/>
              </w:rPr>
              <w:t xml:space="preserve">  </w:t>
            </w:r>
            <w:r>
              <w:rPr>
                <w:rFonts w:eastAsia="標楷體"/>
              </w:rPr>
              <w:t>目</w:t>
            </w:r>
          </w:p>
        </w:tc>
        <w:tc>
          <w:tcPr>
            <w:tcW w:w="22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74AF61" w14:textId="77777777" w:rsidR="0025422E" w:rsidRDefault="006C5699">
            <w:pPr>
              <w:jc w:val="center"/>
              <w:rPr>
                <w:rFonts w:eastAsia="標楷體"/>
              </w:rPr>
            </w:pPr>
            <w:r>
              <w:rPr>
                <w:rFonts w:eastAsia="標楷體"/>
              </w:rPr>
              <w:t>108</w:t>
            </w:r>
            <w:r>
              <w:rPr>
                <w:rFonts w:eastAsia="標楷體"/>
              </w:rPr>
              <w:t>年</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78E3A5" w14:textId="77777777" w:rsidR="0025422E" w:rsidRDefault="006C5699">
            <w:pPr>
              <w:jc w:val="center"/>
              <w:rPr>
                <w:rFonts w:eastAsia="標楷體"/>
              </w:rPr>
            </w:pPr>
            <w:r>
              <w:rPr>
                <w:rFonts w:eastAsia="標楷體"/>
              </w:rPr>
              <w:t>109</w:t>
            </w:r>
            <w:r>
              <w:rPr>
                <w:rFonts w:eastAsia="標楷體"/>
              </w:rPr>
              <w:t>年</w:t>
            </w:r>
          </w:p>
        </w:tc>
        <w:tc>
          <w:tcPr>
            <w:tcW w:w="21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20EC0" w14:textId="77777777" w:rsidR="0025422E" w:rsidRDefault="006C5699">
            <w:pPr>
              <w:jc w:val="center"/>
              <w:rPr>
                <w:rFonts w:eastAsia="標楷體"/>
              </w:rPr>
            </w:pPr>
            <w:r>
              <w:rPr>
                <w:rFonts w:eastAsia="標楷體"/>
              </w:rPr>
              <w:t>110</w:t>
            </w:r>
            <w:r>
              <w:rPr>
                <w:rFonts w:eastAsia="標楷體"/>
              </w:rPr>
              <w:t>年</w:t>
            </w:r>
          </w:p>
        </w:tc>
      </w:tr>
      <w:tr w:rsidR="0025422E" w14:paraId="2CE5F5D6" w14:textId="77777777">
        <w:trPr>
          <w:cantSplit/>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43F0982F" w14:textId="77777777" w:rsidR="0025422E" w:rsidRDefault="006C5699">
            <w:pPr>
              <w:spacing w:before="180"/>
              <w:jc w:val="center"/>
              <w:rPr>
                <w:rFonts w:eastAsia="標楷體"/>
                <w:b/>
                <w:sz w:val="20"/>
              </w:rPr>
            </w:pPr>
            <w:bookmarkStart w:id="17" w:name="財務比率"/>
            <w:bookmarkEnd w:id="17"/>
            <w:r>
              <w:rPr>
                <w:rFonts w:eastAsia="標楷體"/>
                <w:b/>
                <w:sz w:val="20"/>
              </w:rPr>
              <w:t>財</w:t>
            </w:r>
          </w:p>
          <w:p w14:paraId="000B2C34" w14:textId="77777777" w:rsidR="0025422E" w:rsidRDefault="006C5699">
            <w:pPr>
              <w:jc w:val="center"/>
              <w:rPr>
                <w:rFonts w:eastAsia="標楷體"/>
                <w:b/>
                <w:sz w:val="20"/>
              </w:rPr>
            </w:pPr>
            <w:proofErr w:type="gramStart"/>
            <w:r>
              <w:rPr>
                <w:rFonts w:eastAsia="標楷體"/>
                <w:b/>
                <w:sz w:val="20"/>
              </w:rPr>
              <w:t>務</w:t>
            </w:r>
            <w:proofErr w:type="gramEnd"/>
          </w:p>
          <w:p w14:paraId="47AB744C" w14:textId="77777777" w:rsidR="0025422E" w:rsidRDefault="006C5699">
            <w:pPr>
              <w:jc w:val="center"/>
              <w:rPr>
                <w:rFonts w:eastAsia="標楷體"/>
                <w:b/>
                <w:sz w:val="20"/>
              </w:rPr>
            </w:pPr>
            <w:r>
              <w:rPr>
                <w:rFonts w:eastAsia="標楷體"/>
                <w:b/>
                <w:sz w:val="20"/>
              </w:rPr>
              <w:t>比</w:t>
            </w:r>
          </w:p>
          <w:p w14:paraId="1799644D" w14:textId="77777777" w:rsidR="0025422E" w:rsidRDefault="006C5699">
            <w:pPr>
              <w:jc w:val="center"/>
            </w:pPr>
            <w:r>
              <w:rPr>
                <w:rFonts w:eastAsia="標楷體"/>
                <w:b/>
                <w:sz w:val="20"/>
              </w:rPr>
              <w:t>率</w:t>
            </w: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72A9932B" w14:textId="77777777" w:rsidR="0025422E" w:rsidRDefault="006C5699">
            <w:pPr>
              <w:jc w:val="both"/>
              <w:rPr>
                <w:rFonts w:eastAsia="標楷體"/>
                <w:sz w:val="20"/>
              </w:rPr>
            </w:pPr>
            <w:r>
              <w:rPr>
                <w:rFonts w:eastAsia="標楷體"/>
                <w:sz w:val="20"/>
              </w:rPr>
              <w:t>毛利率</w:t>
            </w:r>
            <w:r>
              <w:rPr>
                <w:rFonts w:eastAsia="標楷體"/>
                <w:sz w:val="20"/>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FD779" w14:textId="77777777" w:rsidR="0025422E" w:rsidRDefault="006C5699">
            <w:pPr>
              <w:widowControl/>
              <w:suppressAutoHyphens w:val="0"/>
              <w:jc w:val="right"/>
            </w:pPr>
            <w:r>
              <w:rPr>
                <w:rFonts w:eastAsia="標楷體"/>
                <w:color w:val="000000"/>
              </w:rPr>
              <w:t>23.51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A2ABA" w14:textId="77777777" w:rsidR="0025422E" w:rsidRDefault="006C5699">
            <w:pPr>
              <w:jc w:val="right"/>
              <w:rPr>
                <w:rFonts w:eastAsia="標楷體"/>
                <w:color w:val="000000"/>
              </w:rPr>
            </w:pPr>
            <w:r>
              <w:rPr>
                <w:rFonts w:eastAsia="標楷體"/>
                <w:color w:val="000000"/>
              </w:rPr>
              <w:t>28.13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5FF75" w14:textId="77777777" w:rsidR="0025422E" w:rsidRDefault="006C5699">
            <w:pPr>
              <w:jc w:val="right"/>
              <w:rPr>
                <w:rFonts w:eastAsia="標楷體"/>
                <w:color w:val="000000"/>
              </w:rPr>
            </w:pPr>
            <w:r>
              <w:rPr>
                <w:rFonts w:eastAsia="標楷體"/>
                <w:color w:val="000000"/>
              </w:rPr>
              <w:t>29.49</w:t>
            </w:r>
          </w:p>
        </w:tc>
      </w:tr>
      <w:tr w:rsidR="0025422E" w14:paraId="41D817C2" w14:textId="77777777">
        <w:trPr>
          <w:cantSplit/>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0D14CD6A" w14:textId="77777777" w:rsidR="0025422E" w:rsidRDefault="0025422E">
            <w:pPr>
              <w:jc w:val="both"/>
              <w:rPr>
                <w:rFonts w:eastAsia="標楷體"/>
                <w:sz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72191799" w14:textId="77777777" w:rsidR="0025422E" w:rsidRDefault="006C5699">
            <w:pPr>
              <w:jc w:val="both"/>
              <w:rPr>
                <w:rFonts w:eastAsia="標楷體"/>
                <w:sz w:val="20"/>
              </w:rPr>
            </w:pPr>
            <w:r>
              <w:rPr>
                <w:rFonts w:eastAsia="標楷體"/>
                <w:sz w:val="20"/>
              </w:rPr>
              <w:t>流動比率</w:t>
            </w:r>
            <w:r>
              <w:rPr>
                <w:rFonts w:eastAsia="標楷體"/>
                <w:sz w:val="20"/>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7AB3C59" w14:textId="77777777" w:rsidR="0025422E" w:rsidRDefault="006C5699">
            <w:pPr>
              <w:jc w:val="right"/>
              <w:rPr>
                <w:rFonts w:eastAsia="標楷體"/>
                <w:color w:val="000000"/>
                <w:sz w:val="22"/>
                <w:szCs w:val="22"/>
              </w:rPr>
            </w:pPr>
            <w:r>
              <w:rPr>
                <w:rFonts w:eastAsia="標楷體"/>
                <w:color w:val="000000"/>
                <w:sz w:val="22"/>
                <w:szCs w:val="22"/>
              </w:rPr>
              <w:t>230.67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F36EE3D" w14:textId="77777777" w:rsidR="0025422E" w:rsidRDefault="006C5699">
            <w:pPr>
              <w:jc w:val="right"/>
              <w:rPr>
                <w:rFonts w:eastAsia="標楷體"/>
                <w:color w:val="000000"/>
                <w:sz w:val="22"/>
                <w:szCs w:val="22"/>
              </w:rPr>
            </w:pPr>
            <w:r>
              <w:rPr>
                <w:rFonts w:eastAsia="標楷體"/>
                <w:color w:val="000000"/>
                <w:sz w:val="22"/>
                <w:szCs w:val="22"/>
              </w:rPr>
              <w:t>329.22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E4DB6" w14:textId="77777777" w:rsidR="0025422E" w:rsidRDefault="006C5699">
            <w:pPr>
              <w:jc w:val="right"/>
              <w:rPr>
                <w:rFonts w:eastAsia="標楷體"/>
                <w:color w:val="000000"/>
                <w:sz w:val="22"/>
                <w:szCs w:val="22"/>
              </w:rPr>
            </w:pPr>
            <w:r>
              <w:rPr>
                <w:rFonts w:eastAsia="標楷體"/>
                <w:color w:val="000000"/>
                <w:sz w:val="22"/>
                <w:szCs w:val="22"/>
              </w:rPr>
              <w:t>337.54</w:t>
            </w:r>
          </w:p>
        </w:tc>
      </w:tr>
      <w:tr w:rsidR="0025422E" w14:paraId="303185DA" w14:textId="77777777">
        <w:trPr>
          <w:cantSplit/>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1A1442BF" w14:textId="77777777" w:rsidR="0025422E" w:rsidRDefault="0025422E">
            <w:pPr>
              <w:jc w:val="both"/>
              <w:rPr>
                <w:rFonts w:eastAsia="標楷體"/>
                <w:sz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165167FD" w14:textId="77777777" w:rsidR="0025422E" w:rsidRDefault="006C5699">
            <w:pPr>
              <w:jc w:val="both"/>
              <w:rPr>
                <w:rFonts w:eastAsia="標楷體"/>
                <w:sz w:val="20"/>
              </w:rPr>
            </w:pPr>
            <w:r>
              <w:rPr>
                <w:rFonts w:eastAsia="標楷體"/>
                <w:sz w:val="20"/>
              </w:rPr>
              <w:t>應收帳款天數</w:t>
            </w:r>
            <w:r>
              <w:rPr>
                <w:rFonts w:eastAsia="標楷體"/>
                <w:sz w:val="20"/>
              </w:rPr>
              <w:t>(</w:t>
            </w:r>
            <w:r>
              <w:rPr>
                <w:rFonts w:eastAsia="標楷體"/>
                <w:sz w:val="20"/>
              </w:rPr>
              <w:t>天</w:t>
            </w:r>
            <w:r>
              <w:rPr>
                <w:rFonts w:eastAsia="標楷體"/>
                <w:sz w:val="20"/>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F1D24" w14:textId="77777777" w:rsidR="0025422E" w:rsidRDefault="006C5699">
            <w:pPr>
              <w:jc w:val="right"/>
              <w:rPr>
                <w:rFonts w:eastAsia="標楷體"/>
                <w:color w:val="000000"/>
                <w:sz w:val="22"/>
                <w:szCs w:val="22"/>
              </w:rPr>
            </w:pPr>
            <w:r>
              <w:rPr>
                <w:rFonts w:eastAsia="標楷體"/>
                <w:color w:val="000000"/>
                <w:sz w:val="22"/>
                <w:szCs w:val="22"/>
              </w:rPr>
              <w:t>37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DCBCF" w14:textId="77777777" w:rsidR="0025422E" w:rsidRDefault="006C5699">
            <w:pPr>
              <w:jc w:val="right"/>
              <w:rPr>
                <w:rFonts w:eastAsia="標楷體"/>
                <w:color w:val="000000"/>
                <w:sz w:val="22"/>
                <w:szCs w:val="22"/>
              </w:rPr>
            </w:pPr>
            <w:r>
              <w:rPr>
                <w:rFonts w:eastAsia="標楷體"/>
                <w:color w:val="000000"/>
                <w:sz w:val="22"/>
                <w:szCs w:val="22"/>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0CD52" w14:textId="77777777" w:rsidR="0025422E" w:rsidRDefault="006C5699">
            <w:pPr>
              <w:jc w:val="right"/>
              <w:rPr>
                <w:rFonts w:eastAsia="標楷體"/>
                <w:color w:val="000000"/>
                <w:sz w:val="22"/>
                <w:szCs w:val="22"/>
              </w:rPr>
            </w:pPr>
            <w:r>
              <w:rPr>
                <w:rFonts w:eastAsia="標楷體"/>
                <w:color w:val="000000"/>
                <w:sz w:val="22"/>
                <w:szCs w:val="22"/>
              </w:rPr>
              <w:t>40</w:t>
            </w:r>
          </w:p>
        </w:tc>
      </w:tr>
      <w:tr w:rsidR="0025422E" w14:paraId="363B4538" w14:textId="77777777">
        <w:trPr>
          <w:cantSplit/>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76E8C579" w14:textId="77777777" w:rsidR="0025422E" w:rsidRDefault="0025422E">
            <w:pPr>
              <w:jc w:val="both"/>
              <w:rPr>
                <w:rFonts w:eastAsia="標楷體"/>
                <w:sz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5AECA585" w14:textId="77777777" w:rsidR="0025422E" w:rsidRDefault="006C5699">
            <w:pPr>
              <w:jc w:val="both"/>
              <w:rPr>
                <w:rFonts w:eastAsia="標楷體"/>
                <w:sz w:val="20"/>
              </w:rPr>
            </w:pPr>
            <w:r>
              <w:rPr>
                <w:rFonts w:eastAsia="標楷體"/>
                <w:sz w:val="20"/>
              </w:rPr>
              <w:t>存貨週轉天數</w:t>
            </w:r>
            <w:r>
              <w:rPr>
                <w:rFonts w:eastAsia="標楷體"/>
                <w:sz w:val="20"/>
              </w:rPr>
              <w:t>(</w:t>
            </w:r>
            <w:r>
              <w:rPr>
                <w:rFonts w:eastAsia="標楷體"/>
                <w:sz w:val="20"/>
              </w:rPr>
              <w:t>天</w:t>
            </w:r>
            <w:r>
              <w:rPr>
                <w:rFonts w:eastAsia="標楷體"/>
                <w:sz w:val="20"/>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6D52E" w14:textId="77777777" w:rsidR="0025422E" w:rsidRDefault="006C5699">
            <w:pPr>
              <w:jc w:val="right"/>
              <w:rPr>
                <w:rFonts w:eastAsia="標楷體"/>
                <w:color w:val="000000"/>
                <w:sz w:val="22"/>
                <w:szCs w:val="22"/>
              </w:rPr>
            </w:pPr>
            <w:r>
              <w:rPr>
                <w:rFonts w:eastAsia="標楷體"/>
                <w:color w:val="000000"/>
                <w:sz w:val="22"/>
                <w:szCs w:val="22"/>
              </w:rPr>
              <w:t>101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D14D7" w14:textId="77777777" w:rsidR="0025422E" w:rsidRDefault="006C5699">
            <w:pPr>
              <w:jc w:val="right"/>
              <w:rPr>
                <w:rFonts w:eastAsia="標楷體"/>
                <w:color w:val="000000"/>
                <w:sz w:val="22"/>
                <w:szCs w:val="22"/>
              </w:rPr>
            </w:pPr>
            <w:r>
              <w:rPr>
                <w:rFonts w:eastAsia="標楷體"/>
                <w:color w:val="000000"/>
                <w:sz w:val="22"/>
                <w:szCs w:val="22"/>
              </w:rPr>
              <w:t>137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52864" w14:textId="77777777" w:rsidR="0025422E" w:rsidRDefault="006C5699">
            <w:pPr>
              <w:jc w:val="right"/>
              <w:rPr>
                <w:rFonts w:eastAsia="標楷體"/>
                <w:color w:val="000000"/>
                <w:sz w:val="22"/>
                <w:szCs w:val="22"/>
              </w:rPr>
            </w:pPr>
            <w:r>
              <w:rPr>
                <w:rFonts w:eastAsia="標楷體"/>
                <w:color w:val="000000"/>
                <w:sz w:val="22"/>
                <w:szCs w:val="22"/>
              </w:rPr>
              <w:t>134</w:t>
            </w:r>
          </w:p>
        </w:tc>
      </w:tr>
      <w:tr w:rsidR="0025422E" w14:paraId="4A7B3703" w14:textId="77777777">
        <w:trPr>
          <w:cantSplit/>
        </w:trPr>
        <w:tc>
          <w:tcPr>
            <w:tcW w:w="568" w:type="dxa"/>
            <w:vMerge/>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1ADB345C" w14:textId="77777777" w:rsidR="0025422E" w:rsidRDefault="0025422E">
            <w:pPr>
              <w:jc w:val="both"/>
              <w:rPr>
                <w:rFonts w:eastAsia="標楷體"/>
                <w:sz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F9F9F9"/>
            <w:tcMar>
              <w:top w:w="0" w:type="dxa"/>
              <w:left w:w="28" w:type="dxa"/>
              <w:bottom w:w="0" w:type="dxa"/>
              <w:right w:w="28" w:type="dxa"/>
            </w:tcMar>
          </w:tcPr>
          <w:p w14:paraId="66747E0B" w14:textId="77777777" w:rsidR="0025422E" w:rsidRDefault="006C5699">
            <w:pPr>
              <w:jc w:val="both"/>
              <w:rPr>
                <w:rFonts w:eastAsia="標楷體"/>
                <w:sz w:val="20"/>
              </w:rPr>
            </w:pPr>
            <w:r>
              <w:rPr>
                <w:rFonts w:eastAsia="標楷體"/>
                <w:sz w:val="20"/>
              </w:rPr>
              <w:t>負債比率</w:t>
            </w:r>
            <w:r>
              <w:rPr>
                <w:rFonts w:eastAsia="標楷體"/>
                <w:sz w:val="20"/>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E1456EC" w14:textId="77777777" w:rsidR="0025422E" w:rsidRDefault="006C5699">
            <w:pPr>
              <w:jc w:val="right"/>
              <w:rPr>
                <w:rFonts w:eastAsia="標楷體"/>
                <w:color w:val="000000"/>
                <w:sz w:val="22"/>
                <w:szCs w:val="22"/>
              </w:rPr>
            </w:pPr>
            <w:r>
              <w:rPr>
                <w:rFonts w:eastAsia="標楷體"/>
                <w:color w:val="000000"/>
                <w:sz w:val="22"/>
                <w:szCs w:val="22"/>
              </w:rPr>
              <w:t>48.98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D5756EE" w14:textId="77777777" w:rsidR="0025422E" w:rsidRDefault="006C5699">
            <w:pPr>
              <w:jc w:val="right"/>
              <w:rPr>
                <w:rFonts w:eastAsia="標楷體"/>
                <w:color w:val="000000"/>
                <w:sz w:val="22"/>
                <w:szCs w:val="22"/>
              </w:rPr>
            </w:pPr>
            <w:r>
              <w:rPr>
                <w:rFonts w:eastAsia="標楷體"/>
                <w:color w:val="000000"/>
                <w:sz w:val="22"/>
                <w:szCs w:val="22"/>
              </w:rPr>
              <w:t>55.33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EAEF7" w14:textId="77777777" w:rsidR="0025422E" w:rsidRDefault="006C5699">
            <w:pPr>
              <w:jc w:val="right"/>
              <w:rPr>
                <w:rFonts w:eastAsia="標楷體"/>
                <w:color w:val="000000"/>
                <w:sz w:val="22"/>
                <w:szCs w:val="22"/>
              </w:rPr>
            </w:pPr>
            <w:r>
              <w:rPr>
                <w:rFonts w:eastAsia="標楷體"/>
                <w:color w:val="000000"/>
                <w:sz w:val="22"/>
                <w:szCs w:val="22"/>
              </w:rPr>
              <w:t>54.33</w:t>
            </w:r>
          </w:p>
        </w:tc>
      </w:tr>
    </w:tbl>
    <w:p w14:paraId="73FA3C89" w14:textId="77777777" w:rsidR="0025422E" w:rsidRDefault="006C5699">
      <w:pPr>
        <w:jc w:val="both"/>
      </w:pPr>
      <w:r>
        <w:rPr>
          <w:rFonts w:eastAsia="標楷體"/>
        </w:rPr>
        <w:t xml:space="preserve">                                                                          </w:t>
      </w:r>
      <w:r>
        <w:rPr>
          <w:rFonts w:eastAsia="標楷體"/>
          <w:noProof/>
        </w:rPr>
        <w:drawing>
          <wp:inline distT="0" distB="0" distL="0" distR="0" wp14:anchorId="3B1EB9D2" wp14:editId="24CB8D20">
            <wp:extent cx="412751" cy="152403"/>
            <wp:effectExtent l="0" t="0" r="6349" b="0"/>
            <wp:docPr id="2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12751" cy="152403"/>
                    </a:xfrm>
                    <a:prstGeom prst="rect">
                      <a:avLst/>
                    </a:prstGeom>
                    <a:noFill/>
                    <a:ln>
                      <a:noFill/>
                      <a:prstDash/>
                    </a:ln>
                  </pic:spPr>
                </pic:pic>
              </a:graphicData>
            </a:graphic>
          </wp:inline>
        </w:drawing>
      </w:r>
    </w:p>
    <w:p w14:paraId="61F15ACA" w14:textId="77777777" w:rsidR="0025422E" w:rsidRDefault="0025422E">
      <w:pPr>
        <w:rPr>
          <w:rFonts w:eastAsia="標楷體"/>
          <w:color w:val="FF6600"/>
          <w:sz w:val="20"/>
          <w:szCs w:val="20"/>
        </w:rPr>
      </w:pPr>
    </w:p>
    <w:p w14:paraId="0334DD84" w14:textId="77777777" w:rsidR="0025422E" w:rsidRDefault="006C5699">
      <w:r>
        <w:rPr>
          <w:rFonts w:eastAsia="標楷體"/>
          <w:color w:val="FF6600"/>
          <w:sz w:val="20"/>
          <w:szCs w:val="20"/>
        </w:rPr>
        <w:t>投資人若欲查詢該公司更詳細之資料請連結至</w:t>
      </w:r>
      <w:hyperlink r:id="rId25" w:history="1">
        <w:r>
          <w:rPr>
            <w:rStyle w:val="a6"/>
            <w:rFonts w:eastAsia="標楷體"/>
            <w:b/>
            <w:color w:val="3366FF"/>
            <w:sz w:val="20"/>
            <w:szCs w:val="20"/>
          </w:rPr>
          <w:t>公開資訊</w:t>
        </w:r>
        <w:bookmarkStart w:id="18" w:name="_Hlt260920871"/>
        <w:bookmarkStart w:id="19" w:name="_Hlt260920872"/>
        <w:r>
          <w:rPr>
            <w:rStyle w:val="a6"/>
            <w:rFonts w:eastAsia="標楷體"/>
            <w:b/>
            <w:color w:val="3366FF"/>
            <w:sz w:val="20"/>
            <w:szCs w:val="20"/>
          </w:rPr>
          <w:t>觀</w:t>
        </w:r>
        <w:bookmarkStart w:id="20" w:name="_Hlt197231161"/>
        <w:bookmarkEnd w:id="18"/>
        <w:bookmarkEnd w:id="19"/>
        <w:r>
          <w:rPr>
            <w:rStyle w:val="a6"/>
            <w:rFonts w:eastAsia="標楷體"/>
            <w:b/>
            <w:color w:val="3366FF"/>
            <w:sz w:val="20"/>
            <w:szCs w:val="20"/>
          </w:rPr>
          <w:t>測</w:t>
        </w:r>
        <w:bookmarkEnd w:id="20"/>
        <w:r>
          <w:rPr>
            <w:rStyle w:val="a6"/>
            <w:rFonts w:eastAsia="標楷體"/>
            <w:b/>
            <w:color w:val="3366FF"/>
            <w:sz w:val="20"/>
            <w:szCs w:val="20"/>
          </w:rPr>
          <w:t>站</w:t>
        </w:r>
      </w:hyperlink>
      <w:r>
        <w:rPr>
          <w:color w:val="FF6600"/>
          <w:sz w:val="20"/>
          <w:szCs w:val="20"/>
        </w:rPr>
        <w:t>!!</w:t>
      </w:r>
    </w:p>
    <w:sectPr w:rsidR="0025422E">
      <w:footerReference w:type="default" r:id="rId26"/>
      <w:pgSz w:w="11906" w:h="16838"/>
      <w:pgMar w:top="1079" w:right="1134" w:bottom="851" w:left="1134" w:header="567" w:footer="992" w:gutter="0"/>
      <w:cols w:space="720"/>
      <w:titlePg/>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694B" w14:textId="77777777" w:rsidR="002607D0" w:rsidRDefault="002607D0">
      <w:r>
        <w:separator/>
      </w:r>
    </w:p>
  </w:endnote>
  <w:endnote w:type="continuationSeparator" w:id="0">
    <w:p w14:paraId="017CC76A" w14:textId="77777777" w:rsidR="002607D0" w:rsidRDefault="0026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789A" w14:textId="77777777" w:rsidR="00A92B50" w:rsidRDefault="00A92B50">
    <w:pPr>
      <w:pStyle w:val="a8"/>
    </w:pPr>
    <w:r>
      <w:rPr>
        <w:noProof/>
      </w:rPr>
      <mc:AlternateContent>
        <mc:Choice Requires="wps">
          <w:drawing>
            <wp:anchor distT="0" distB="0" distL="114300" distR="114300" simplePos="0" relativeHeight="251659264" behindDoc="0" locked="0" layoutInCell="1" allowOverlap="1" wp14:anchorId="4B1D3BB2" wp14:editId="3B87F58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908BA62" w14:textId="6C630F67" w:rsidR="00A92B50" w:rsidRDefault="00A92B50">
                          <w:pPr>
                            <w:pStyle w:val="a8"/>
                          </w:pPr>
                          <w:r>
                            <w:rPr>
                              <w:rStyle w:val="ad"/>
                            </w:rPr>
                            <w:fldChar w:fldCharType="begin"/>
                          </w:r>
                          <w:r>
                            <w:rPr>
                              <w:rStyle w:val="ad"/>
                            </w:rPr>
                            <w:instrText xml:space="preserve"> PAGE </w:instrText>
                          </w:r>
                          <w:r>
                            <w:rPr>
                              <w:rStyle w:val="ad"/>
                            </w:rPr>
                            <w:fldChar w:fldCharType="separate"/>
                          </w:r>
                          <w:r w:rsidR="00B85457">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4B1D3BB2" id="_x0000_t202" coordsize="21600,21600" o:spt="202" path="m,l,21600r21600,l21600,xe">
              <v:stroke joinstyle="miter"/>
              <v:path gradientshapeok="t" o:connecttype="rect"/>
            </v:shapetype>
            <v:shape id="文字方塊 1" o:spid="_x0000_s1033"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4908BA62" w14:textId="6C630F67" w:rsidR="00A92B50" w:rsidRDefault="00A92B50">
                    <w:pPr>
                      <w:pStyle w:val="a8"/>
                    </w:pPr>
                    <w:r>
                      <w:rPr>
                        <w:rStyle w:val="ad"/>
                      </w:rPr>
                      <w:fldChar w:fldCharType="begin"/>
                    </w:r>
                    <w:r>
                      <w:rPr>
                        <w:rStyle w:val="ad"/>
                      </w:rPr>
                      <w:instrText xml:space="preserve"> PAGE </w:instrText>
                    </w:r>
                    <w:r>
                      <w:rPr>
                        <w:rStyle w:val="ad"/>
                      </w:rPr>
                      <w:fldChar w:fldCharType="separate"/>
                    </w:r>
                    <w:r w:rsidR="00B85457">
                      <w:rPr>
                        <w:rStyle w:val="ad"/>
                        <w:noProof/>
                      </w:rPr>
                      <w:t>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6475" w14:textId="77777777" w:rsidR="002607D0" w:rsidRDefault="002607D0">
      <w:r>
        <w:rPr>
          <w:color w:val="000000"/>
        </w:rPr>
        <w:separator/>
      </w:r>
    </w:p>
  </w:footnote>
  <w:footnote w:type="continuationSeparator" w:id="0">
    <w:p w14:paraId="51A160EF" w14:textId="77777777" w:rsidR="002607D0" w:rsidRDefault="0026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3F1D"/>
    <w:multiLevelType w:val="multilevel"/>
    <w:tmpl w:val="1B32C90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6916397A"/>
    <w:multiLevelType w:val="multilevel"/>
    <w:tmpl w:val="81E0D3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E2D0DC7"/>
    <w:multiLevelType w:val="multilevel"/>
    <w:tmpl w:val="60DC76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2E"/>
    <w:rsid w:val="00041635"/>
    <w:rsid w:val="00054FF4"/>
    <w:rsid w:val="00105600"/>
    <w:rsid w:val="001672A2"/>
    <w:rsid w:val="001E3062"/>
    <w:rsid w:val="002056B8"/>
    <w:rsid w:val="0022216D"/>
    <w:rsid w:val="00237AA4"/>
    <w:rsid w:val="00242BBC"/>
    <w:rsid w:val="0025422E"/>
    <w:rsid w:val="002607D0"/>
    <w:rsid w:val="00294FA7"/>
    <w:rsid w:val="003226C8"/>
    <w:rsid w:val="00346741"/>
    <w:rsid w:val="0038669F"/>
    <w:rsid w:val="003A3112"/>
    <w:rsid w:val="003A4B9E"/>
    <w:rsid w:val="00427B5F"/>
    <w:rsid w:val="00477165"/>
    <w:rsid w:val="004A047A"/>
    <w:rsid w:val="00511AD0"/>
    <w:rsid w:val="00647DED"/>
    <w:rsid w:val="006C5699"/>
    <w:rsid w:val="006D65EE"/>
    <w:rsid w:val="007F3B71"/>
    <w:rsid w:val="008C1AD5"/>
    <w:rsid w:val="008E088E"/>
    <w:rsid w:val="008F1519"/>
    <w:rsid w:val="009226FF"/>
    <w:rsid w:val="00957EBA"/>
    <w:rsid w:val="009620CB"/>
    <w:rsid w:val="00A92B50"/>
    <w:rsid w:val="00AD3115"/>
    <w:rsid w:val="00B2522A"/>
    <w:rsid w:val="00B85457"/>
    <w:rsid w:val="00B95A42"/>
    <w:rsid w:val="00BA2FD4"/>
    <w:rsid w:val="00BA7E5F"/>
    <w:rsid w:val="00BD2946"/>
    <w:rsid w:val="00C066C4"/>
    <w:rsid w:val="00C54A37"/>
    <w:rsid w:val="00C8423B"/>
    <w:rsid w:val="00CC6516"/>
    <w:rsid w:val="00DA24CF"/>
    <w:rsid w:val="00DF4FB5"/>
    <w:rsid w:val="00E26A30"/>
    <w:rsid w:val="00F4229D"/>
    <w:rsid w:val="00F46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1C1A1"/>
  <w15:docId w15:val="{C604E701-6F30-4F26-8C0E-4C3AC866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outlineLvl w:val="0"/>
    </w:pPr>
    <w:rPr>
      <w:sz w:val="28"/>
    </w:rPr>
  </w:style>
  <w:style w:type="paragraph" w:styleId="2">
    <w:name w:val="heading 2"/>
    <w:basedOn w:val="a"/>
    <w:next w:val="a"/>
    <w:pPr>
      <w:keepNext/>
      <w:outlineLvl w:val="1"/>
    </w:pPr>
    <w:rPr>
      <w:b/>
      <w:bCs/>
    </w:rPr>
  </w:style>
  <w:style w:type="paragraph" w:styleId="3">
    <w:name w:val="heading 3"/>
    <w:basedOn w:val="a"/>
    <w:next w:val="a"/>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pPr>
      <w:spacing w:line="240" w:lineRule="exact"/>
    </w:pPr>
    <w:rPr>
      <w:rFonts w:eastAsia="標楷體"/>
      <w:color w:val="FF0000"/>
      <w:sz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rPr>
      <w:rFonts w:ascii="Arial Unicode MS" w:eastAsia="Arial Unicode MS" w:hAnsi="Arial Unicode MS" w:cs="Arial Unicode MS"/>
      <w:sz w:val="20"/>
      <w:szCs w:val="20"/>
    </w:rPr>
  </w:style>
  <w:style w:type="paragraph" w:customStyle="1" w:styleId="style7">
    <w:name w:val="style7"/>
    <w:basedOn w:val="a"/>
    <w:pPr>
      <w:widowControl/>
      <w:spacing w:before="100" w:after="100"/>
    </w:pPr>
    <w:rPr>
      <w:rFonts w:ascii="新細明體" w:hAnsi="新細明體" w:cs="Arial Unicode MS"/>
      <w:b/>
      <w:bCs/>
      <w:color w:val="000099"/>
      <w:kern w:val="0"/>
    </w:rPr>
  </w:style>
  <w:style w:type="character" w:customStyle="1" w:styleId="style61">
    <w:name w:val="style61"/>
    <w:rPr>
      <w:rFonts w:ascii="新細明體" w:eastAsia="新細明體" w:hAnsi="新細明體"/>
    </w:rPr>
  </w:style>
  <w:style w:type="character" w:customStyle="1" w:styleId="style31">
    <w:name w:val="style31"/>
    <w:rPr>
      <w:b/>
      <w:bCs/>
      <w:color w:val="000099"/>
    </w:rPr>
  </w:style>
  <w:style w:type="character" w:customStyle="1" w:styleId="style71">
    <w:name w:val="style71"/>
    <w:rPr>
      <w:rFonts w:ascii="新細明體" w:eastAsia="新細明體" w:hAnsi="新細明體"/>
      <w:b/>
      <w:bCs/>
      <w:color w:val="000099"/>
    </w:rPr>
  </w:style>
  <w:style w:type="character" w:styleId="a5">
    <w:name w:val="Strong"/>
    <w:rPr>
      <w:b/>
      <w:bCs/>
    </w:rPr>
  </w:style>
  <w:style w:type="paragraph" w:styleId="Web">
    <w:name w:val="Normal (Web)"/>
    <w:basedOn w:val="a"/>
    <w:pPr>
      <w:widowControl/>
      <w:spacing w:before="100" w:after="100"/>
    </w:pPr>
    <w:rPr>
      <w:rFonts w:ascii="Arial Unicode MS" w:eastAsia="Arial Unicode MS" w:hAnsi="Arial Unicode MS" w:cs="Arial Unicode MS"/>
      <w:kern w:val="0"/>
    </w:rPr>
  </w:style>
  <w:style w:type="character" w:customStyle="1" w:styleId="titlebold1">
    <w:name w:val="title_bold1"/>
    <w:rPr>
      <w:rFonts w:ascii="Tahoma" w:hAnsi="Tahoma" w:cs="Tahoma"/>
      <w:b/>
      <w:bCs/>
      <w:color w:val="626262"/>
      <w:sz w:val="12"/>
      <w:szCs w:val="12"/>
    </w:rPr>
  </w:style>
  <w:style w:type="character" w:customStyle="1" w:styleId="orangeword12px1">
    <w:name w:val="orangeword_12px1"/>
    <w:rPr>
      <w:rFonts w:ascii="Tahoma" w:hAnsi="Tahoma" w:cs="Tahoma"/>
      <w:strike w:val="0"/>
      <w:dstrike w:val="0"/>
      <w:color w:val="FF9900"/>
      <w:sz w:val="12"/>
      <w:szCs w:val="12"/>
      <w:u w:val="none"/>
    </w:rPr>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paragraph" w:styleId="a9">
    <w:name w:val="caption"/>
    <w:basedOn w:val="a"/>
    <w:next w:val="a"/>
    <w:rPr>
      <w:sz w:val="20"/>
      <w:szCs w:val="20"/>
    </w:rPr>
  </w:style>
  <w:style w:type="character" w:styleId="aa">
    <w:name w:val="FollowedHyperlink"/>
    <w:rPr>
      <w:color w:val="800080"/>
      <w:u w:val="single"/>
    </w:rPr>
  </w:style>
  <w:style w:type="paragraph" w:styleId="ab">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pPr>
    <w:rPr>
      <w:rFonts w:ascii="Courier New" w:hAnsi="Courier New"/>
      <w:kern w:val="3"/>
      <w:sz w:val="24"/>
      <w:szCs w:val="24"/>
    </w:rPr>
  </w:style>
  <w:style w:type="paragraph" w:styleId="ac">
    <w:name w:val="Date"/>
    <w:basedOn w:val="a"/>
    <w:next w:val="a"/>
    <w:pPr>
      <w:snapToGrid w:val="0"/>
      <w:spacing w:line="240" w:lineRule="atLeast"/>
      <w:jc w:val="right"/>
    </w:pPr>
    <w:rPr>
      <w:rFonts w:eastAsia="標楷體"/>
      <w:kern w:val="0"/>
      <w:szCs w:val="20"/>
    </w:rPr>
  </w:style>
  <w:style w:type="character" w:styleId="ad">
    <w:name w:val="page number"/>
    <w:basedOn w:val="a0"/>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style>
  <w:style w:type="paragraph" w:customStyle="1" w:styleId="Farmar1">
    <w:name w:val="Farmar(1)"/>
    <w:basedOn w:val="a"/>
    <w:pPr>
      <w:widowControl/>
      <w:tabs>
        <w:tab w:val="left" w:pos="567"/>
        <w:tab w:val="left" w:pos="993"/>
        <w:tab w:val="left" w:pos="1418"/>
        <w:tab w:val="left" w:pos="1560"/>
        <w:tab w:val="left" w:pos="1701"/>
      </w:tabs>
      <w:suppressAutoHyphens w:val="0"/>
      <w:spacing w:line="400" w:lineRule="exact"/>
      <w:textAlignment w:val="auto"/>
    </w:pPr>
    <w:rPr>
      <w:rFonts w:ascii="標楷體" w:eastAsia="標楷體" w:hAnsi="標楷體"/>
      <w:kern w:val="0"/>
    </w:rPr>
  </w:style>
  <w:style w:type="paragraph" w:customStyle="1" w:styleId="SPBS">
    <w:name w:val="SPBS"/>
    <w:pPr>
      <w:widowControl w:val="0"/>
      <w:autoSpaceDE w:val="0"/>
      <w:spacing w:line="362" w:lineRule="exact"/>
      <w:jc w:val="right"/>
      <w:textAlignment w:val="auto"/>
    </w:pPr>
    <w:rPr>
      <w:color w:val="000000"/>
      <w:sz w:val="24"/>
      <w:szCs w:val="24"/>
    </w:rPr>
  </w:style>
  <w:style w:type="paragraph" w:styleId="af1">
    <w:name w:val="No Spacing"/>
    <w:rsid w:val="00C066C4"/>
    <w:pPr>
      <w:widowControl w:val="0"/>
      <w:suppressAutoHyphens/>
    </w:pPr>
    <w:rPr>
      <w:kern w:val="3"/>
      <w:sz w:val="24"/>
      <w:szCs w:val="24"/>
    </w:rPr>
  </w:style>
  <w:style w:type="character" w:styleId="af2">
    <w:name w:val="annotation reference"/>
    <w:basedOn w:val="a0"/>
    <w:uiPriority w:val="99"/>
    <w:semiHidden/>
    <w:unhideWhenUsed/>
    <w:rsid w:val="00C54A37"/>
    <w:rPr>
      <w:sz w:val="18"/>
      <w:szCs w:val="18"/>
    </w:rPr>
  </w:style>
  <w:style w:type="paragraph" w:styleId="af3">
    <w:name w:val="annotation text"/>
    <w:basedOn w:val="a"/>
    <w:link w:val="af4"/>
    <w:uiPriority w:val="99"/>
    <w:semiHidden/>
    <w:unhideWhenUsed/>
    <w:rsid w:val="00C54A37"/>
  </w:style>
  <w:style w:type="character" w:customStyle="1" w:styleId="af4">
    <w:name w:val="註解文字 字元"/>
    <w:basedOn w:val="a0"/>
    <w:link w:val="af3"/>
    <w:uiPriority w:val="99"/>
    <w:semiHidden/>
    <w:rsid w:val="00C54A37"/>
    <w:rPr>
      <w:kern w:val="3"/>
      <w:sz w:val="24"/>
      <w:szCs w:val="24"/>
    </w:rPr>
  </w:style>
  <w:style w:type="paragraph" w:styleId="af5">
    <w:name w:val="annotation subject"/>
    <w:basedOn w:val="af3"/>
    <w:next w:val="af3"/>
    <w:link w:val="af6"/>
    <w:uiPriority w:val="99"/>
    <w:semiHidden/>
    <w:unhideWhenUsed/>
    <w:rsid w:val="00C54A37"/>
    <w:rPr>
      <w:b/>
      <w:bCs/>
    </w:rPr>
  </w:style>
  <w:style w:type="character" w:customStyle="1" w:styleId="af6">
    <w:name w:val="註解主旨 字元"/>
    <w:basedOn w:val="af4"/>
    <w:link w:val="af5"/>
    <w:uiPriority w:val="99"/>
    <w:semiHidden/>
    <w:rsid w:val="00C54A37"/>
    <w:rPr>
      <w:b/>
      <w:bCs/>
      <w:kern w:val="3"/>
      <w:sz w:val="24"/>
      <w:szCs w:val="24"/>
    </w:rPr>
  </w:style>
  <w:style w:type="paragraph" w:customStyle="1" w:styleId="Default">
    <w:name w:val="Default"/>
    <w:rsid w:val="00054FF4"/>
    <w:pPr>
      <w:widowControl w:val="0"/>
      <w:autoSpaceDE w:val="0"/>
      <w:adjustRightInd w:val="0"/>
      <w:textAlignment w:val="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h.wikipedia.org/wiki/&#34746;&#3802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newmops.tse.com.tw"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zh.wikipedia.org/wiki/&#34746;&#2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zh.wikipedia.org/wiki/&#24037;&#20855;"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20.emf"/><Relationship Id="rId19" Type="http://schemas.openxmlformats.org/officeDocument/2006/relationships/hyperlink" Target="https://zh.wikipedia.org/wiki/&#34746;&#3211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hyperlink" Target="https://zh.wikipedia.org/wiki/&#24037;&#20855;"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4CD8-C841-4AD1-8DCD-A1B55357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cherry</dc:creator>
  <cp:lastModifiedBy>洪欣宜</cp:lastModifiedBy>
  <cp:revision>7</cp:revision>
  <cp:lastPrinted>2022-07-15T05:42:00Z</cp:lastPrinted>
  <dcterms:created xsi:type="dcterms:W3CDTF">2022-07-22T02:51:00Z</dcterms:created>
  <dcterms:modified xsi:type="dcterms:W3CDTF">2022-07-28T03:10:00Z</dcterms:modified>
</cp:coreProperties>
</file>