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A018" w14:textId="77777777" w:rsidR="001A2EDC" w:rsidRPr="001A2EDC" w:rsidRDefault="001A2EDC" w:rsidP="001A2EDC">
      <w:pPr>
        <w:pStyle w:val="1"/>
        <w:spacing w:line="440" w:lineRule="exact"/>
        <w:jc w:val="left"/>
        <w:rPr>
          <w:rFonts w:ascii="Times New Roman" w:eastAsia="標楷體" w:hAnsi="Times New Roman" w:cs="Times New Roman"/>
          <w:b w:val="0"/>
          <w:bCs w:val="0"/>
          <w:sz w:val="36"/>
          <w:szCs w:val="36"/>
          <w:lang w:val="en-US" w:eastAsia="zh-TW"/>
        </w:rPr>
      </w:pPr>
      <w:bookmarkStart w:id="0" w:name="_Toc185500922"/>
      <w:r w:rsidRPr="001A2EDC">
        <w:rPr>
          <w:rFonts w:ascii="Times New Roman" w:eastAsia="標楷體" w:hAnsi="Times New Roman" w:cs="Times New Roman" w:hint="eastAsia"/>
          <w:b w:val="0"/>
          <w:bCs w:val="0"/>
          <w:sz w:val="36"/>
          <w:szCs w:val="36"/>
          <w:lang w:val="en-US" w:eastAsia="zh-TW"/>
        </w:rPr>
        <w:t>上櫃指數股票型基金受益憑證買賣及申購買回特殊風險預告書</w:t>
      </w:r>
      <w:bookmarkEnd w:id="0"/>
    </w:p>
    <w:p w14:paraId="39D1A4C4"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p>
    <w:p w14:paraId="3AAACA32"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本風險預告書係依據財團法人中華民國證券櫃檯買賣中心「指數股票型基金</w:t>
      </w:r>
      <w:r w:rsidRPr="001A2EDC">
        <w:rPr>
          <w:rFonts w:ascii="標楷體" w:eastAsia="標楷體" w:hAnsi="標楷體" w:cs="細明體" w:hint="eastAsia"/>
          <w:kern w:val="0"/>
          <w:szCs w:val="24"/>
          <w:u w:val="single"/>
        </w:rPr>
        <w:t>及主動式交易所交易基金</w:t>
      </w:r>
      <w:r w:rsidRPr="001A2EDC">
        <w:rPr>
          <w:rFonts w:ascii="標楷體" w:eastAsia="標楷體" w:hAnsi="標楷體" w:cs="細明體" w:hint="eastAsia"/>
          <w:kern w:val="0"/>
          <w:szCs w:val="24"/>
        </w:rPr>
        <w:t>受益憑證買賣辦法」第三條第四項及「指數股票型基金</w:t>
      </w:r>
      <w:r w:rsidRPr="001A2EDC">
        <w:rPr>
          <w:rFonts w:ascii="標楷體" w:eastAsia="標楷體" w:hAnsi="標楷體" w:cs="細明體" w:hint="eastAsia"/>
          <w:kern w:val="0"/>
          <w:szCs w:val="24"/>
          <w:u w:val="single"/>
        </w:rPr>
        <w:t>及主動式交易所交易基金</w:t>
      </w:r>
      <w:r w:rsidRPr="001A2EDC">
        <w:rPr>
          <w:rFonts w:ascii="標楷體" w:eastAsia="標楷體" w:hAnsi="標楷體" w:cs="細明體" w:hint="eastAsia"/>
          <w:kern w:val="0"/>
          <w:szCs w:val="24"/>
        </w:rPr>
        <w:t>受益憑證辦理申購暨買回作業要點」第拾點第三項之規定訂之。</w:t>
      </w:r>
    </w:p>
    <w:p w14:paraId="451BB595"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p>
    <w:p w14:paraId="5311F1AA"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買賣及申購買回「○○○○○○○○</w:t>
      </w:r>
      <w:r w:rsidRPr="001A2EDC">
        <w:rPr>
          <w:rFonts w:ascii="標楷體" w:eastAsia="標楷體" w:hAnsi="標楷體"/>
        </w:rPr>
        <w:t>指數股票型</w:t>
      </w:r>
      <w:r w:rsidRPr="001A2EDC">
        <w:rPr>
          <w:rFonts w:ascii="標楷體" w:eastAsia="標楷體" w:hAnsi="標楷體" w:hint="eastAsia"/>
        </w:rPr>
        <w:t>證券投資</w:t>
      </w:r>
      <w:r w:rsidRPr="001A2EDC">
        <w:rPr>
          <w:rFonts w:ascii="標楷體" w:eastAsia="標楷體" w:hAnsi="標楷體"/>
        </w:rPr>
        <w:t>信託基金</w:t>
      </w:r>
      <w:r w:rsidRPr="001A2EDC">
        <w:rPr>
          <w:rFonts w:ascii="標楷體" w:eastAsia="標楷體" w:hAnsi="標楷體" w:cs="細明體" w:hint="eastAsia"/>
          <w:kern w:val="0"/>
          <w:szCs w:val="24"/>
        </w:rPr>
        <w:t>」</w:t>
      </w:r>
      <w:proofErr w:type="gramStart"/>
      <w:r w:rsidRPr="001A2EDC">
        <w:rPr>
          <w:rFonts w:ascii="標楷體" w:eastAsia="標楷體" w:hAnsi="標楷體" w:cs="細明體" w:hint="eastAsia"/>
          <w:kern w:val="0"/>
          <w:szCs w:val="24"/>
        </w:rPr>
        <w:t>（</w:t>
      </w:r>
      <w:proofErr w:type="gramEnd"/>
      <w:r w:rsidRPr="001A2EDC">
        <w:rPr>
          <w:rFonts w:ascii="標楷體" w:eastAsia="標楷體" w:hAnsi="標楷體" w:cs="細明體" w:hint="eastAsia"/>
          <w:kern w:val="0"/>
          <w:szCs w:val="24"/>
        </w:rPr>
        <w:t>下稱○○○○○，代號：○○○○○○</w:t>
      </w:r>
      <w:proofErr w:type="gramStart"/>
      <w:r w:rsidRPr="001A2EDC">
        <w:rPr>
          <w:rFonts w:ascii="標楷體" w:eastAsia="標楷體" w:hAnsi="標楷體" w:cs="細明體" w:hint="eastAsia"/>
          <w:kern w:val="0"/>
          <w:szCs w:val="24"/>
        </w:rPr>
        <w:t>）</w:t>
      </w:r>
      <w:proofErr w:type="gramEnd"/>
      <w:r w:rsidRPr="001A2EDC">
        <w:rPr>
          <w:rFonts w:ascii="標楷體" w:eastAsia="標楷體" w:hAnsi="標楷體" w:cs="細明體" w:hint="eastAsia"/>
          <w:kern w:val="0"/>
          <w:szCs w:val="24"/>
        </w:rPr>
        <w:t>受益憑證：</w:t>
      </w:r>
    </w:p>
    <w:p w14:paraId="7270ED1B"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委託人買賣及申購買回受益憑證有可能會在短時間內產生極大利潤或極大的損失，於開戶前應審慎考慮自身之財務能力及經濟狀況是否適合買賣此種商品。在決定從事交易前，委託人應瞭解投資可能產生之潛在風險，並應知悉下列事宜，以保護權益：</w:t>
      </w:r>
    </w:p>
    <w:p w14:paraId="714529A7"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b/>
          <w:kern w:val="0"/>
          <w:szCs w:val="24"/>
        </w:rPr>
      </w:pPr>
      <w:r w:rsidRPr="001A2EDC">
        <w:rPr>
          <w:rFonts w:ascii="標楷體" w:eastAsia="標楷體" w:hAnsi="標楷體" w:cs="細明體" w:hint="eastAsia"/>
          <w:b/>
          <w:kern w:val="0"/>
          <w:szCs w:val="24"/>
        </w:rPr>
        <w:t>○○○○○受益憑證因追蹤指數性質較為特殊，投資人投資前應詳閱公開說明書及發行公司網頁上所揭露相關風險事宜，以保障自身權益。</w:t>
      </w:r>
    </w:p>
    <w:p w14:paraId="055BEDD3"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本風險預告書之預告事項甚為簡要，亦僅為列示性質，因而對所有投資風險及影響市場行情之因素無法逐項詳述，委託人於交易前，除已對本風險預告書詳加</w:t>
      </w:r>
      <w:proofErr w:type="gramStart"/>
      <w:r w:rsidRPr="001A2EDC">
        <w:rPr>
          <w:rFonts w:ascii="標楷體" w:eastAsia="標楷體" w:hAnsi="標楷體" w:cs="細明體" w:hint="eastAsia"/>
          <w:kern w:val="0"/>
          <w:szCs w:val="24"/>
        </w:rPr>
        <w:t>研</w:t>
      </w:r>
      <w:proofErr w:type="gramEnd"/>
      <w:r w:rsidRPr="001A2EDC">
        <w:rPr>
          <w:rFonts w:ascii="標楷體" w:eastAsia="標楷體" w:hAnsi="標楷體" w:cs="細明體" w:hint="eastAsia"/>
          <w:kern w:val="0"/>
          <w:szCs w:val="24"/>
        </w:rPr>
        <w:t>讀外，對其他可能影響之因素亦須慎思明辨，並確實評估風險，以免因交易而遭受難以承受之損失。</w:t>
      </w:r>
    </w:p>
    <w:p w14:paraId="32BF5866"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本人業於委託買賣或申購買回上述ETF受益憑證前收受及詳讀本風險預告書，並經貴公司指派專人解說，對上述說明事項及投資ETF受益憑證之交易風險已充分明瞭，並明瞭在特定狀況下，會有淨值計算未能及時更新及交易價格</w:t>
      </w:r>
      <w:proofErr w:type="gramStart"/>
      <w:r w:rsidRPr="001A2EDC">
        <w:rPr>
          <w:rFonts w:ascii="標楷體" w:eastAsia="標楷體" w:hAnsi="標楷體" w:cs="細明體" w:hint="eastAsia"/>
          <w:kern w:val="0"/>
          <w:szCs w:val="24"/>
        </w:rPr>
        <w:t>出現折溢價</w:t>
      </w:r>
      <w:proofErr w:type="gramEnd"/>
      <w:r w:rsidRPr="001A2EDC">
        <w:rPr>
          <w:rFonts w:ascii="標楷體" w:eastAsia="標楷體" w:hAnsi="標楷體" w:cs="細明體" w:hint="eastAsia"/>
          <w:kern w:val="0"/>
          <w:szCs w:val="24"/>
        </w:rPr>
        <w:t>等情況，茲承諾投資風險自行負責，特此聲明。</w:t>
      </w:r>
    </w:p>
    <w:p w14:paraId="71AF02FD"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p>
    <w:p w14:paraId="62129E1E"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此致</w:t>
      </w:r>
    </w:p>
    <w:p w14:paraId="7F48C8A0"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400" w:firstLine="960"/>
        <w:rPr>
          <w:rFonts w:ascii="標楷體" w:eastAsia="標楷體" w:hAnsi="標楷體" w:cs="細明體"/>
          <w:kern w:val="0"/>
          <w:szCs w:val="24"/>
        </w:rPr>
      </w:pPr>
      <w:r w:rsidRPr="001A2EDC">
        <w:rPr>
          <w:rFonts w:ascii="標楷體" w:eastAsia="標楷體" w:hAnsi="標楷體" w:cs="細明體" w:hint="eastAsia"/>
          <w:kern w:val="0"/>
          <w:szCs w:val="24"/>
        </w:rPr>
        <w:t>證券股份有限公司</w:t>
      </w:r>
    </w:p>
    <w:p w14:paraId="26459943"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 xml:space="preserve">委    </w:t>
      </w:r>
      <w:proofErr w:type="gramStart"/>
      <w:r w:rsidRPr="001A2EDC">
        <w:rPr>
          <w:rFonts w:ascii="標楷體" w:eastAsia="標楷體" w:hAnsi="標楷體" w:cs="細明體" w:hint="eastAsia"/>
          <w:kern w:val="0"/>
          <w:szCs w:val="24"/>
        </w:rPr>
        <w:t>託</w:t>
      </w:r>
      <w:proofErr w:type="gramEnd"/>
      <w:r w:rsidRPr="001A2EDC">
        <w:rPr>
          <w:rFonts w:ascii="標楷體" w:eastAsia="標楷體" w:hAnsi="標楷體" w:cs="細明體" w:hint="eastAsia"/>
          <w:kern w:val="0"/>
          <w:szCs w:val="24"/>
        </w:rPr>
        <w:t xml:space="preserve">    人：          （簽章）</w:t>
      </w:r>
    </w:p>
    <w:p w14:paraId="571571FC"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代    表    人：          （簽章）</w:t>
      </w:r>
    </w:p>
    <w:p w14:paraId="6CC2B7CC"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身分證統一編號或扣繳單位統一編號：</w:t>
      </w:r>
    </w:p>
    <w:p w14:paraId="0511F27E"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證券商解說人員：          （簽章）</w:t>
      </w:r>
    </w:p>
    <w:p w14:paraId="1C90761C"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p>
    <w:p w14:paraId="6D0FDBB2"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r w:rsidRPr="001A2EDC">
        <w:rPr>
          <w:rFonts w:ascii="標楷體" w:eastAsia="標楷體" w:hAnsi="標楷體" w:cs="細明體" w:hint="eastAsia"/>
          <w:kern w:val="0"/>
          <w:szCs w:val="24"/>
        </w:rPr>
        <w:t>中華民國    年    月    日</w:t>
      </w:r>
    </w:p>
    <w:p w14:paraId="146C3F77" w14:textId="77777777" w:rsidR="001A2EDC" w:rsidRPr="001A2EDC" w:rsidRDefault="001A2EDC" w:rsidP="001A2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tLeast"/>
        <w:ind w:firstLineChars="0" w:firstLine="0"/>
        <w:rPr>
          <w:rFonts w:ascii="標楷體" w:eastAsia="標楷體" w:hAnsi="標楷體" w:cs="細明體"/>
          <w:kern w:val="0"/>
          <w:szCs w:val="24"/>
        </w:rPr>
      </w:pPr>
      <w:proofErr w:type="gramStart"/>
      <w:r w:rsidRPr="001A2EDC">
        <w:rPr>
          <w:rFonts w:ascii="標楷體" w:eastAsia="標楷體" w:hAnsi="標楷體" w:cs="細明體" w:hint="eastAsia"/>
          <w:kern w:val="0"/>
          <w:szCs w:val="24"/>
        </w:rPr>
        <w:t>（</w:t>
      </w:r>
      <w:proofErr w:type="gramEnd"/>
      <w:r w:rsidRPr="001A2EDC">
        <w:rPr>
          <w:rFonts w:ascii="標楷體" w:eastAsia="標楷體" w:hAnsi="標楷體" w:cs="細明體" w:hint="eastAsia"/>
          <w:kern w:val="0"/>
          <w:szCs w:val="24"/>
        </w:rPr>
        <w:t>風險預告書一式二份，一份由證券商留存備查；另一份交由委託人存執</w:t>
      </w:r>
      <w:proofErr w:type="gramStart"/>
      <w:r w:rsidRPr="001A2EDC">
        <w:rPr>
          <w:rFonts w:ascii="標楷體" w:eastAsia="標楷體" w:hAnsi="標楷體" w:cs="新細明體" w:hint="eastAsia"/>
          <w:kern w:val="0"/>
          <w:szCs w:val="24"/>
        </w:rPr>
        <w:t>）</w:t>
      </w:r>
      <w:proofErr w:type="gramEnd"/>
    </w:p>
    <w:p w14:paraId="74FBA108" w14:textId="77777777" w:rsidR="0043098E" w:rsidRPr="001A2EDC" w:rsidRDefault="0043098E">
      <w:pPr>
        <w:ind w:firstLine="240"/>
      </w:pPr>
    </w:p>
    <w:sectPr w:rsidR="0043098E" w:rsidRPr="001A2EDC" w:rsidSect="001A2ED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DC"/>
    <w:rsid w:val="001A2EDC"/>
    <w:rsid w:val="0043098E"/>
    <w:rsid w:val="00B52518"/>
    <w:rsid w:val="00E05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C855"/>
  <w15:chartTrackingRefBased/>
  <w15:docId w15:val="{EA38947A-ACC4-4F4A-B300-6CE961BC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EDC"/>
    <w:pPr>
      <w:widowControl w:val="0"/>
      <w:spacing w:line="480" w:lineRule="exact"/>
      <w:ind w:firstLineChars="100" w:firstLine="10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link w:val="10"/>
    <w:qFormat/>
    <w:rsid w:val="001A2EDC"/>
    <w:pPr>
      <w:keepNext/>
      <w:spacing w:line="400" w:lineRule="exact"/>
      <w:ind w:firstLineChars="0" w:firstLine="0"/>
      <w:jc w:val="center"/>
      <w:outlineLvl w:val="0"/>
    </w:pPr>
    <w:rPr>
      <w:rFonts w:ascii="Wingdings" w:eastAsia="Wingdings" w:hAnsi="Wingdings" w:cs="Calibri Light"/>
      <w:b/>
      <w:bCs/>
      <w:kern w:val="52"/>
      <w:sz w:val="32"/>
      <w:szCs w:val="32"/>
      <w:lang w:val="x-none" w:eastAsia="x-none"/>
    </w:rPr>
  </w:style>
  <w:style w:type="character" w:customStyle="1" w:styleId="10">
    <w:name w:val="標題1 字元"/>
    <w:basedOn w:val="a0"/>
    <w:link w:val="1"/>
    <w:rsid w:val="001A2EDC"/>
    <w:rPr>
      <w:rFonts w:ascii="Wingdings" w:eastAsia="Wingdings" w:hAnsi="Wingdings" w:cs="Calibri Light"/>
      <w:b/>
      <w:bCs/>
      <w:kern w:val="5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FE2FB-E641-45E3-9898-E4D89A3F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王熙碩</dc:creator>
  <cp:keywords/>
  <dc:description/>
  <cp:lastModifiedBy>王熙碩</cp:lastModifiedBy>
  <cp:revision>1</cp:revision>
  <dcterms:created xsi:type="dcterms:W3CDTF">2024-12-23T06:15:00Z</dcterms:created>
  <dcterms:modified xsi:type="dcterms:W3CDTF">2024-12-23T06:16:00Z</dcterms:modified>
</cp:coreProperties>
</file>