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CF" w:rsidRPr="008907F2" w:rsidRDefault="002D66CF" w:rsidP="002D66CF">
      <w:pPr>
        <w:jc w:val="distribute"/>
        <w:rPr>
          <w:rFonts w:ascii="標楷體" w:eastAsia="標楷體" w:hAnsi="標楷體"/>
        </w:rPr>
      </w:pPr>
    </w:p>
    <w:p w:rsidR="002D66CF" w:rsidRPr="00212888" w:rsidRDefault="00AF7E9B" w:rsidP="00AF7E9B">
      <w:pPr>
        <w:pStyle w:val="a3"/>
        <w:ind w:leftChars="-118" w:left="1" w:hangingChars="142" w:hanging="284"/>
        <w:rPr>
          <w:rFonts w:ascii="新細明體" w:hAnsi="新細明體"/>
        </w:rPr>
      </w:pPr>
      <w:r w:rsidRPr="00212888">
        <w:rPr>
          <w:rFonts w:ascii="新細明體" w:hAnsi="新細明體" w:hint="eastAsia"/>
          <w:noProof/>
        </w:rPr>
        <w:drawing>
          <wp:inline distT="0" distB="0" distL="0" distR="0" wp14:anchorId="0804683C" wp14:editId="2C1F86B0">
            <wp:extent cx="6118860" cy="708660"/>
            <wp:effectExtent l="0" t="0" r="0" b="0"/>
            <wp:docPr id="1" name="圖片 1" descr="visual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_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66CF" w:rsidRPr="002128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E7088" wp14:editId="4BFFE21B">
                <wp:simplePos x="0" y="0"/>
                <wp:positionH relativeFrom="column">
                  <wp:posOffset>2058035</wp:posOffset>
                </wp:positionH>
                <wp:positionV relativeFrom="paragraph">
                  <wp:posOffset>161925</wp:posOffset>
                </wp:positionV>
                <wp:extent cx="2009140" cy="373380"/>
                <wp:effectExtent l="10160" t="9525" r="9525" b="762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6CF" w:rsidRDefault="002D66CF" w:rsidP="002D66CF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基金概況資料表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62.05pt;margin-top:12.75pt;width:158.2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">
                <v:textbox>
                  <w:txbxContent>
                    <w:p w:rsidR="002D66CF" w:rsidRDefault="002D66CF" w:rsidP="002D66CF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基金概況資料表</w:t>
                      </w:r>
                    </w:p>
                  </w:txbxContent>
                </v:textbox>
              </v:shape>
            </w:pict>
          </mc:Fallback>
        </mc:AlternateContent>
      </w:r>
    </w:p>
    <w:p w:rsidR="002D66CF" w:rsidRPr="00212888" w:rsidRDefault="002D66CF" w:rsidP="002D66CF">
      <w:pPr>
        <w:rPr>
          <w:rFonts w:eastAsia="標楷體"/>
          <w:b/>
          <w:bCs/>
          <w:szCs w:val="20"/>
        </w:rPr>
      </w:pPr>
      <w:r w:rsidRPr="00212888">
        <w:rPr>
          <w:rFonts w:eastAsia="標楷體"/>
          <w:b/>
          <w:bCs/>
          <w:szCs w:val="20"/>
        </w:rPr>
        <w:t>以下資料由</w:t>
      </w:r>
      <w:r w:rsidR="000A7121">
        <w:rPr>
          <w:rFonts w:eastAsia="標楷體" w:hint="eastAsia"/>
          <w:b/>
          <w:bCs/>
          <w:szCs w:val="20"/>
        </w:rPr>
        <w:t>復華</w:t>
      </w:r>
      <w:r w:rsidRPr="00212888">
        <w:rPr>
          <w:rFonts w:eastAsia="標楷體" w:hint="eastAsia"/>
          <w:b/>
          <w:bCs/>
          <w:szCs w:val="20"/>
        </w:rPr>
        <w:t>證券投資信託</w:t>
      </w:r>
      <w:r w:rsidRPr="00212888">
        <w:rPr>
          <w:rFonts w:eastAsia="標楷體"/>
          <w:b/>
          <w:bCs/>
          <w:szCs w:val="20"/>
        </w:rPr>
        <w:t>股份有限公司及其</w:t>
      </w:r>
      <w:r w:rsidRPr="00212888">
        <w:rPr>
          <w:rFonts w:eastAsia="標楷體" w:hint="eastAsia"/>
          <w:b/>
          <w:bCs/>
          <w:szCs w:val="20"/>
        </w:rPr>
        <w:t>造市</w:t>
      </w:r>
      <w:r w:rsidRPr="00212888">
        <w:rPr>
          <w:rFonts w:eastAsia="標楷體"/>
          <w:b/>
          <w:bCs/>
          <w:szCs w:val="20"/>
        </w:rPr>
        <w:t>商提供，資料若有錯誤、遺漏或虛偽不實，</w:t>
      </w:r>
      <w:proofErr w:type="gramStart"/>
      <w:r w:rsidRPr="00212888">
        <w:rPr>
          <w:rFonts w:eastAsia="標楷體"/>
          <w:b/>
          <w:bCs/>
          <w:szCs w:val="20"/>
        </w:rPr>
        <w:t>均由該</w:t>
      </w:r>
      <w:proofErr w:type="gramEnd"/>
      <w:r w:rsidRPr="00212888">
        <w:rPr>
          <w:rFonts w:eastAsia="標楷體"/>
          <w:b/>
          <w:bCs/>
          <w:szCs w:val="20"/>
        </w:rPr>
        <w:t>公司及其</w:t>
      </w:r>
      <w:r w:rsidRPr="00212888">
        <w:rPr>
          <w:rFonts w:eastAsia="標楷體" w:hint="eastAsia"/>
          <w:b/>
          <w:bCs/>
          <w:szCs w:val="20"/>
        </w:rPr>
        <w:t>造市</w:t>
      </w:r>
      <w:r w:rsidRPr="00212888">
        <w:rPr>
          <w:rFonts w:eastAsia="標楷體"/>
          <w:b/>
          <w:bCs/>
          <w:szCs w:val="20"/>
        </w:rPr>
        <w:t>商負責。</w:t>
      </w:r>
    </w:p>
    <w:p w:rsidR="002D66CF" w:rsidRPr="00212888" w:rsidRDefault="002D66CF" w:rsidP="002D66CF">
      <w:pPr>
        <w:jc w:val="both"/>
        <w:rPr>
          <w:rFonts w:ascii="新細明體" w:hAnsi="新細明體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576"/>
      </w:tblGrid>
      <w:tr w:rsidR="002D66CF" w:rsidRPr="00212888" w:rsidTr="00AF7E9B">
        <w:tc>
          <w:tcPr>
            <w:tcW w:w="2980" w:type="dxa"/>
            <w:shd w:val="clear" w:color="auto" w:fill="auto"/>
          </w:tcPr>
          <w:p w:rsidR="002D66CF" w:rsidRPr="00212888" w:rsidRDefault="002D66CF" w:rsidP="007765EC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受益憑證代號</w:t>
            </w:r>
          </w:p>
        </w:tc>
        <w:tc>
          <w:tcPr>
            <w:tcW w:w="6484" w:type="dxa"/>
            <w:shd w:val="clear" w:color="auto" w:fill="auto"/>
          </w:tcPr>
          <w:p w:rsidR="002D66CF" w:rsidRPr="00AF7E9B" w:rsidRDefault="008560DE" w:rsidP="007765EC">
            <w:pPr>
              <w:jc w:val="both"/>
              <w:rPr>
                <w:rFonts w:ascii="標楷體" w:eastAsia="標楷體" w:hAnsi="標楷體"/>
              </w:rPr>
            </w:pPr>
            <w:r w:rsidRPr="008560DE">
              <w:rPr>
                <w:rFonts w:ascii="標楷體" w:eastAsia="標楷體" w:hAnsi="標楷體"/>
              </w:rPr>
              <w:t>T2210Y</w:t>
            </w:r>
          </w:p>
        </w:tc>
      </w:tr>
      <w:tr w:rsidR="002D66CF" w:rsidRPr="00212888" w:rsidTr="00AF7E9B">
        <w:tc>
          <w:tcPr>
            <w:tcW w:w="2980" w:type="dxa"/>
            <w:shd w:val="clear" w:color="auto" w:fill="auto"/>
          </w:tcPr>
          <w:p w:rsidR="002D66CF" w:rsidRPr="00212888" w:rsidRDefault="002D66CF" w:rsidP="007765EC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基金統一編號</w:t>
            </w:r>
          </w:p>
        </w:tc>
        <w:tc>
          <w:tcPr>
            <w:tcW w:w="6484" w:type="dxa"/>
            <w:shd w:val="clear" w:color="auto" w:fill="auto"/>
          </w:tcPr>
          <w:p w:rsidR="002D66CF" w:rsidRPr="00AF7E9B" w:rsidRDefault="008560DE" w:rsidP="007765EC">
            <w:pPr>
              <w:jc w:val="both"/>
              <w:rPr>
                <w:rFonts w:ascii="標楷體" w:eastAsia="標楷體" w:hAnsi="標楷體"/>
              </w:rPr>
            </w:pPr>
            <w:r w:rsidRPr="008560DE">
              <w:rPr>
                <w:rFonts w:ascii="標楷體" w:eastAsia="標楷體" w:hAnsi="標楷體"/>
              </w:rPr>
              <w:t>18488279</w:t>
            </w:r>
          </w:p>
        </w:tc>
      </w:tr>
      <w:tr w:rsidR="002D66CF" w:rsidRPr="00212888" w:rsidTr="00AF7E9B">
        <w:tc>
          <w:tcPr>
            <w:tcW w:w="2980" w:type="dxa"/>
            <w:shd w:val="clear" w:color="auto" w:fill="auto"/>
          </w:tcPr>
          <w:p w:rsidR="002D66CF" w:rsidRPr="00212888" w:rsidRDefault="002D66CF" w:rsidP="007765EC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基金名稱</w:t>
            </w:r>
          </w:p>
        </w:tc>
        <w:tc>
          <w:tcPr>
            <w:tcW w:w="6484" w:type="dxa"/>
            <w:shd w:val="clear" w:color="auto" w:fill="auto"/>
          </w:tcPr>
          <w:p w:rsidR="002D66CF" w:rsidRPr="00AF7E9B" w:rsidRDefault="008560DE" w:rsidP="007765EC">
            <w:pPr>
              <w:jc w:val="both"/>
              <w:rPr>
                <w:rFonts w:ascii="標楷體" w:eastAsia="標楷體" w:hAnsi="標楷體"/>
              </w:rPr>
            </w:pPr>
            <w:r w:rsidRPr="008560DE">
              <w:rPr>
                <w:rFonts w:ascii="標楷體" w:eastAsia="標楷體" w:hAnsi="標楷體" w:hint="eastAsia"/>
              </w:rPr>
              <w:t>復華中小精選證券投資信託基金</w:t>
            </w:r>
          </w:p>
        </w:tc>
      </w:tr>
      <w:tr w:rsidR="002D66CF" w:rsidRPr="00212888" w:rsidTr="00AF7E9B">
        <w:tc>
          <w:tcPr>
            <w:tcW w:w="2980" w:type="dxa"/>
            <w:shd w:val="clear" w:color="auto" w:fill="auto"/>
          </w:tcPr>
          <w:p w:rsidR="002D66CF" w:rsidRPr="00212888" w:rsidRDefault="002D66CF" w:rsidP="007765EC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證券投資信託事業</w:t>
            </w:r>
          </w:p>
          <w:p w:rsidR="002D66CF" w:rsidRPr="00212888" w:rsidRDefault="002D66CF" w:rsidP="007765EC">
            <w:pPr>
              <w:jc w:val="both"/>
              <w:rPr>
                <w:rFonts w:eastAsia="標楷體" w:hAnsi="標楷體"/>
              </w:rPr>
            </w:pPr>
          </w:p>
          <w:p w:rsidR="002D66CF" w:rsidRPr="00212888" w:rsidRDefault="002D66CF" w:rsidP="007765EC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484" w:type="dxa"/>
            <w:shd w:val="clear" w:color="auto" w:fill="auto"/>
          </w:tcPr>
          <w:p w:rsidR="002D66CF" w:rsidRPr="00212888" w:rsidRDefault="002D66CF" w:rsidP="007765EC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名稱</w:t>
            </w:r>
            <w:r w:rsidRPr="00212888">
              <w:rPr>
                <w:rFonts w:ascii="標楷體" w:eastAsia="標楷體" w:hAnsi="標楷體"/>
              </w:rPr>
              <w:t>：</w:t>
            </w:r>
            <w:r w:rsidR="00AF7E9B" w:rsidRPr="00AF7E9B">
              <w:rPr>
                <w:rFonts w:ascii="標楷體" w:eastAsia="標楷體" w:hAnsi="標楷體" w:hint="eastAsia"/>
              </w:rPr>
              <w:t>復華證券投資信託股份有限公司</w:t>
            </w:r>
          </w:p>
          <w:p w:rsidR="002D66CF" w:rsidRPr="00212888" w:rsidRDefault="002D66CF" w:rsidP="007765EC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/>
              </w:rPr>
              <w:t>聯絡人：</w:t>
            </w:r>
            <w:r w:rsidR="00AF7E9B">
              <w:rPr>
                <w:rFonts w:ascii="標楷體" w:eastAsia="標楷體" w:hAnsi="標楷體" w:hint="eastAsia"/>
              </w:rPr>
              <w:t>客戶服務部</w:t>
            </w:r>
          </w:p>
          <w:p w:rsidR="002D66CF" w:rsidRPr="00212888" w:rsidRDefault="002D66CF" w:rsidP="007765EC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聯絡電話：</w:t>
            </w:r>
            <w:r w:rsidR="000A7121" w:rsidRPr="000A7121">
              <w:rPr>
                <w:rFonts w:ascii="標楷體" w:eastAsia="標楷體" w:hAnsi="標楷體"/>
              </w:rPr>
              <w:t>(02)8161-6688</w:t>
            </w:r>
            <w:r w:rsidRPr="00212888">
              <w:rPr>
                <w:rFonts w:ascii="標楷體" w:eastAsia="標楷體" w:hAnsi="標楷體" w:hint="eastAsia"/>
              </w:rPr>
              <w:t xml:space="preserve">   </w:t>
            </w:r>
            <w:r w:rsidRPr="00212888">
              <w:rPr>
                <w:rFonts w:ascii="標楷體" w:eastAsia="標楷體" w:hAnsi="標楷體"/>
              </w:rPr>
              <w:t xml:space="preserve"> 分機：</w:t>
            </w:r>
          </w:p>
        </w:tc>
      </w:tr>
      <w:tr w:rsidR="002D66CF" w:rsidRPr="00212888" w:rsidTr="00AF7E9B">
        <w:tc>
          <w:tcPr>
            <w:tcW w:w="2980" w:type="dxa"/>
            <w:shd w:val="clear" w:color="auto" w:fill="auto"/>
          </w:tcPr>
          <w:p w:rsidR="002D66CF" w:rsidRPr="00212888" w:rsidRDefault="002D66CF" w:rsidP="007765EC">
            <w:pPr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造市</w:t>
            </w:r>
            <w:r w:rsidRPr="00212888">
              <w:rPr>
                <w:rFonts w:ascii="標楷體" w:eastAsia="標楷體" w:hAnsi="標楷體"/>
              </w:rPr>
              <w:t>商</w:t>
            </w:r>
          </w:p>
        </w:tc>
        <w:tc>
          <w:tcPr>
            <w:tcW w:w="6484" w:type="dxa"/>
            <w:shd w:val="clear" w:color="auto" w:fill="auto"/>
          </w:tcPr>
          <w:p w:rsidR="002D66CF" w:rsidRPr="00212888" w:rsidRDefault="002D66CF" w:rsidP="007765EC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名稱</w:t>
            </w:r>
            <w:r w:rsidRPr="00212888">
              <w:rPr>
                <w:rFonts w:ascii="標楷體" w:eastAsia="標楷體" w:hAnsi="標楷體"/>
              </w:rPr>
              <w:t>：</w:t>
            </w:r>
            <w:r w:rsidR="000A7121" w:rsidRPr="000A7121">
              <w:rPr>
                <w:rFonts w:ascii="標楷體" w:eastAsia="標楷體" w:hAnsi="標楷體" w:hint="eastAsia"/>
              </w:rPr>
              <w:t>元大證券股份有限公司</w:t>
            </w:r>
          </w:p>
          <w:p w:rsidR="002D66CF" w:rsidRPr="00212888" w:rsidRDefault="002D66CF" w:rsidP="007765EC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/>
              </w:rPr>
              <w:t>聯絡人：</w:t>
            </w:r>
            <w:r w:rsidR="000A7121" w:rsidRPr="000A7121">
              <w:rPr>
                <w:rFonts w:ascii="標楷體" w:eastAsia="標楷體" w:hAnsi="標楷體" w:hint="eastAsia"/>
              </w:rPr>
              <w:t>陳徐子</w:t>
            </w:r>
          </w:p>
          <w:p w:rsidR="002D66CF" w:rsidRPr="00212888" w:rsidRDefault="002D66CF" w:rsidP="007765EC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聯絡電話：</w:t>
            </w:r>
            <w:r w:rsidR="000A7121" w:rsidRPr="000A7121">
              <w:rPr>
                <w:rFonts w:ascii="標楷體" w:eastAsia="標楷體" w:hAnsi="標楷體"/>
              </w:rPr>
              <w:t>(02)2718-1234</w:t>
            </w:r>
            <w:r w:rsidRPr="00212888">
              <w:rPr>
                <w:rFonts w:ascii="標楷體" w:eastAsia="標楷體" w:hAnsi="標楷體"/>
              </w:rPr>
              <w:t>分機：</w:t>
            </w:r>
            <w:r w:rsidR="000A7121" w:rsidRPr="000A7121">
              <w:rPr>
                <w:rFonts w:ascii="標楷體" w:eastAsia="標楷體" w:hAnsi="標楷體"/>
              </w:rPr>
              <w:t>5895</w:t>
            </w:r>
          </w:p>
        </w:tc>
      </w:tr>
      <w:tr w:rsidR="002D66CF" w:rsidRPr="00212888" w:rsidTr="00AF7E9B">
        <w:tc>
          <w:tcPr>
            <w:tcW w:w="2980" w:type="dxa"/>
            <w:shd w:val="clear" w:color="auto" w:fill="auto"/>
          </w:tcPr>
          <w:p w:rsidR="002D66CF" w:rsidRPr="00212888" w:rsidRDefault="002D66CF" w:rsidP="007765EC">
            <w:pPr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公開說明書</w:t>
            </w:r>
          </w:p>
        </w:tc>
        <w:tc>
          <w:tcPr>
            <w:tcW w:w="6484" w:type="dxa"/>
            <w:shd w:val="clear" w:color="auto" w:fill="auto"/>
          </w:tcPr>
          <w:p w:rsidR="002D66CF" w:rsidRPr="00212888" w:rsidRDefault="000A7121" w:rsidP="007765EC">
            <w:pPr>
              <w:rPr>
                <w:rFonts w:ascii="標楷體" w:eastAsia="標楷體" w:hAnsi="標楷體"/>
              </w:rPr>
            </w:pPr>
            <w:r w:rsidRPr="000A7121">
              <w:rPr>
                <w:rFonts w:ascii="標楷體" w:eastAsia="標楷體" w:hAnsi="標楷體"/>
              </w:rPr>
              <w:t>http://www.fhtrust.com.tw/docUpload/Prospectus/08.pdf</w:t>
            </w:r>
          </w:p>
        </w:tc>
      </w:tr>
      <w:tr w:rsidR="002D66CF" w:rsidRPr="00212888" w:rsidTr="00AF7E9B">
        <w:tc>
          <w:tcPr>
            <w:tcW w:w="2980" w:type="dxa"/>
            <w:shd w:val="clear" w:color="auto" w:fill="auto"/>
          </w:tcPr>
          <w:p w:rsidR="002D66CF" w:rsidRDefault="002D66CF" w:rsidP="007765EC">
            <w:pPr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每受益權單位預估淨資產價值之揭露頻率及網址</w:t>
            </w:r>
          </w:p>
          <w:p w:rsidR="002D66CF" w:rsidRPr="00212888" w:rsidRDefault="002D66CF" w:rsidP="007765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(開始櫃檯買賣日起提供)</w:t>
            </w:r>
          </w:p>
        </w:tc>
        <w:tc>
          <w:tcPr>
            <w:tcW w:w="6484" w:type="dxa"/>
            <w:shd w:val="clear" w:color="auto" w:fill="auto"/>
          </w:tcPr>
          <w:p w:rsidR="002D66CF" w:rsidRPr="00212888" w:rsidRDefault="002D66CF" w:rsidP="007765EC">
            <w:pPr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揭露頻率</w:t>
            </w:r>
            <w:r w:rsidRPr="00212888">
              <w:rPr>
                <w:rFonts w:ascii="標楷體" w:eastAsia="標楷體" w:hAnsi="標楷體"/>
              </w:rPr>
              <w:t>：</w:t>
            </w:r>
            <w:r w:rsidRPr="00212888">
              <w:rPr>
                <w:rFonts w:ascii="標楷體" w:eastAsia="標楷體" w:hAnsi="標楷體" w:hint="eastAsia"/>
              </w:rPr>
              <w:t>每</w:t>
            </w:r>
            <w:r w:rsidR="00B86F67">
              <w:rPr>
                <w:rFonts w:ascii="標楷體" w:eastAsia="標楷體" w:hAnsi="標楷體" w:hint="eastAsia"/>
              </w:rPr>
              <w:t>30</w:t>
            </w:r>
            <w:r w:rsidRPr="00212888">
              <w:rPr>
                <w:rFonts w:ascii="標楷體" w:eastAsia="標楷體" w:hAnsi="標楷體" w:hint="eastAsia"/>
              </w:rPr>
              <w:t>分鐘更新乙次。</w:t>
            </w:r>
          </w:p>
          <w:p w:rsidR="002D66CF" w:rsidRPr="00212888" w:rsidRDefault="002D66CF" w:rsidP="007765EC">
            <w:pPr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揭露網</w:t>
            </w:r>
            <w:bookmarkStart w:id="0" w:name="_GoBack"/>
            <w:bookmarkEnd w:id="0"/>
            <w:r w:rsidRPr="00212888">
              <w:rPr>
                <w:rFonts w:ascii="標楷體" w:eastAsia="標楷體" w:hAnsi="標楷體" w:hint="eastAsia"/>
              </w:rPr>
              <w:t>址</w:t>
            </w:r>
            <w:r w:rsidRPr="00212888">
              <w:rPr>
                <w:rFonts w:ascii="標楷體" w:eastAsia="標楷體" w:hAnsi="標楷體"/>
              </w:rPr>
              <w:t>：</w:t>
            </w:r>
            <w:hyperlink r:id="rId8" w:history="1">
              <w:r w:rsidR="00B86F67">
                <w:rPr>
                  <w:rStyle w:val="a7"/>
                  <w:rFonts w:ascii="新細明體" w:hAnsi="新細明體" w:hint="eastAsia"/>
                </w:rPr>
                <w:t>http://www.fhtrust.com.tw/funds/fund_LOF_RTnav_alarm.asp</w:t>
              </w:r>
            </w:hyperlink>
          </w:p>
        </w:tc>
      </w:tr>
    </w:tbl>
    <w:p w:rsidR="002D66CF" w:rsidRPr="00212888" w:rsidRDefault="002D66CF" w:rsidP="002D66CF">
      <w:pPr>
        <w:spacing w:line="0" w:lineRule="atLeast"/>
        <w:jc w:val="both"/>
        <w:rPr>
          <w:rFonts w:eastAsia="標楷體"/>
          <w:b/>
          <w:bCs/>
          <w:sz w:val="32"/>
          <w:szCs w:val="32"/>
        </w:rPr>
      </w:pPr>
      <w:r w:rsidRPr="00212888">
        <w:rPr>
          <w:rFonts w:ascii="標楷體" w:eastAsia="標楷體" w:hAnsi="標楷體" w:hint="eastAsia"/>
          <w:sz w:val="32"/>
          <w:szCs w:val="32"/>
        </w:rPr>
        <w:t>投資人若欲查詢該基金更詳細之資料請連結至</w:t>
      </w:r>
      <w:r w:rsidR="00B86F67">
        <w:rPr>
          <w:rFonts w:ascii="標楷體" w:eastAsia="標楷體" w:hAnsi="標楷體" w:hint="eastAsia"/>
          <w:sz w:val="32"/>
          <w:szCs w:val="32"/>
        </w:rPr>
        <w:t>復華</w:t>
      </w:r>
      <w:r w:rsidRPr="00212888">
        <w:rPr>
          <w:rFonts w:ascii="標楷體" w:eastAsia="標楷體" w:hAnsi="標楷體" w:hint="eastAsia"/>
          <w:sz w:val="32"/>
          <w:szCs w:val="32"/>
        </w:rPr>
        <w:t>證券投資信託股份有限公司網站(連結網址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="000A7121" w:rsidRPr="000A7121">
        <w:rPr>
          <w:rFonts w:ascii="標楷體" w:eastAsia="標楷體" w:hAnsi="標楷體"/>
          <w:color w:val="FF0000"/>
          <w:sz w:val="28"/>
          <w:szCs w:val="28"/>
          <w:u w:val="single"/>
        </w:rPr>
        <w:t>http://www.fhtrust.com.tw/funds/fund_intro_brief.asp</w:t>
      </w:r>
      <w:r w:rsidRPr="00212888">
        <w:rPr>
          <w:rFonts w:ascii="標楷體" w:eastAsia="標楷體" w:hAnsi="標楷體" w:hint="eastAsia"/>
          <w:sz w:val="32"/>
          <w:szCs w:val="32"/>
        </w:rPr>
        <w:t>)或中華民國證券投資信託暨顧問商業同業公會網站(</w:t>
      </w:r>
      <w:hyperlink r:id="rId9" w:history="1">
        <w:r>
          <w:rPr>
            <w:rStyle w:val="a7"/>
          </w:rPr>
          <w:t>http://www.sitca.org.tw/ROC/Industry/IN2002.aspx?PGMID=IN0202&amp;PORDER=5</w:t>
        </w:r>
      </w:hyperlink>
      <w:proofErr w:type="gramStart"/>
      <w:r w:rsidRPr="00212888">
        <w:rPr>
          <w:rFonts w:ascii="標楷體" w:eastAsia="標楷體" w:hAnsi="標楷體" w:hint="eastAsia"/>
          <w:sz w:val="32"/>
          <w:szCs w:val="32"/>
        </w:rPr>
        <w:t>)。</w:t>
      </w:r>
      <w:proofErr w:type="gramEnd"/>
    </w:p>
    <w:p w:rsidR="002D66CF" w:rsidRPr="00212888" w:rsidRDefault="002D66CF" w:rsidP="002D66CF">
      <w:pPr>
        <w:jc w:val="distribute"/>
        <w:rPr>
          <w:rFonts w:ascii="標楷體" w:eastAsia="標楷體" w:hAnsi="標楷體"/>
        </w:rPr>
      </w:pPr>
    </w:p>
    <w:p w:rsidR="00CB7F1B" w:rsidRDefault="00CB7F1B" w:rsidP="002D66CF"/>
    <w:sectPr w:rsidR="00CB7F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121" w:rsidRDefault="000A7121" w:rsidP="000A7121">
      <w:r>
        <w:separator/>
      </w:r>
    </w:p>
  </w:endnote>
  <w:endnote w:type="continuationSeparator" w:id="0">
    <w:p w:rsidR="000A7121" w:rsidRDefault="000A7121" w:rsidP="000A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121" w:rsidRDefault="000A7121" w:rsidP="000A7121">
      <w:r>
        <w:separator/>
      </w:r>
    </w:p>
  </w:footnote>
  <w:footnote w:type="continuationSeparator" w:id="0">
    <w:p w:rsidR="000A7121" w:rsidRDefault="000A7121" w:rsidP="000A7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CF"/>
    <w:rsid w:val="000A7121"/>
    <w:rsid w:val="002D66CF"/>
    <w:rsid w:val="00346DCC"/>
    <w:rsid w:val="00542719"/>
    <w:rsid w:val="00573D36"/>
    <w:rsid w:val="008560DE"/>
    <w:rsid w:val="008E073F"/>
    <w:rsid w:val="00AF7E9B"/>
    <w:rsid w:val="00B86F67"/>
    <w:rsid w:val="00CB7F1B"/>
    <w:rsid w:val="00CF4289"/>
    <w:rsid w:val="00E8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D6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D66CF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D6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D66C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2D66C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0A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A712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D6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D66CF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D6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D66C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2D66C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0A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A71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trust.com.tw/funds/fund_LOF_RTnav_alarm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itca.org.tw/ROC/Industry/IN2002.aspx?PGMID=IN0202&amp;PORDER=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櫃檯買賣中心</dc:creator>
  <cp:lastModifiedBy>楊淨涵</cp:lastModifiedBy>
  <cp:revision>3</cp:revision>
  <dcterms:created xsi:type="dcterms:W3CDTF">2016-04-18T02:31:00Z</dcterms:created>
  <dcterms:modified xsi:type="dcterms:W3CDTF">2016-04-18T08:03:00Z</dcterms:modified>
</cp:coreProperties>
</file>