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AE" w:rsidRPr="008907F2" w:rsidRDefault="008C06DA" w:rsidP="00057FDB">
      <w:pPr>
        <w:rPr>
          <w:rFonts w:ascii="Times New Roman" w:eastAsia="標楷體" w:hAnsi="Times New Roman" w:cs="Times New Roman"/>
          <w:b/>
          <w:sz w:val="32"/>
          <w:szCs w:val="32"/>
        </w:rPr>
      </w:pPr>
      <w:r w:rsidRPr="008907F2">
        <w:rPr>
          <w:rFonts w:ascii="標楷體" w:eastAsia="標楷體" w:hAnsi="標楷體" w:hint="eastAsia"/>
          <w:b/>
          <w:sz w:val="32"/>
          <w:szCs w:val="32"/>
        </w:rPr>
        <w:t>財團法人中華民國證券櫃檯買賣中心證券商營業處所買賣開放式基金受益憑證審查準則</w:t>
      </w:r>
      <w:r w:rsidR="00057FDB" w:rsidRPr="008907F2">
        <w:rPr>
          <w:rFonts w:ascii="標楷體" w:eastAsia="標楷體" w:hAnsi="標楷體" w:hint="eastAsia"/>
          <w:b/>
          <w:sz w:val="32"/>
          <w:szCs w:val="32"/>
        </w:rPr>
        <w:t>等</w:t>
      </w:r>
      <w:r w:rsidR="00901FCF" w:rsidRPr="008907F2">
        <w:rPr>
          <w:rFonts w:ascii="標楷體" w:eastAsia="標楷體" w:hAnsi="標楷體" w:hint="eastAsia"/>
          <w:b/>
          <w:sz w:val="32"/>
          <w:szCs w:val="32"/>
        </w:rPr>
        <w:t>五項</w:t>
      </w:r>
      <w:r w:rsidR="00714E29" w:rsidRPr="008907F2">
        <w:rPr>
          <w:rFonts w:ascii="Times New Roman" w:eastAsia="標楷體" w:hAnsi="Times New Roman" w:cs="Times New Roman" w:hint="eastAsia"/>
          <w:b/>
          <w:sz w:val="32"/>
          <w:szCs w:val="32"/>
        </w:rPr>
        <w:t>規章</w:t>
      </w:r>
      <w:r w:rsidR="00057FDB" w:rsidRPr="008907F2">
        <w:rPr>
          <w:rFonts w:ascii="標楷體" w:eastAsia="標楷體" w:hAnsi="標楷體" w:hint="eastAsia"/>
          <w:b/>
          <w:sz w:val="32"/>
          <w:szCs w:val="32"/>
        </w:rPr>
        <w:t>增</w:t>
      </w:r>
      <w:r w:rsidR="00901FCF" w:rsidRPr="008907F2">
        <w:rPr>
          <w:rFonts w:ascii="標楷體" w:eastAsia="標楷體" w:hAnsi="標楷體" w:hint="eastAsia"/>
          <w:b/>
          <w:sz w:val="32"/>
          <w:szCs w:val="32"/>
        </w:rPr>
        <w:t>、</w:t>
      </w:r>
      <w:r w:rsidR="00057FDB" w:rsidRPr="008907F2">
        <w:rPr>
          <w:rFonts w:ascii="標楷體" w:eastAsia="標楷體" w:hAnsi="標楷體" w:hint="eastAsia"/>
          <w:b/>
          <w:sz w:val="32"/>
          <w:szCs w:val="32"/>
        </w:rPr>
        <w:t>修訂</w:t>
      </w:r>
      <w:r w:rsidR="00E25B98" w:rsidRPr="008907F2">
        <w:rPr>
          <w:rFonts w:ascii="標楷體" w:eastAsia="標楷體" w:hAnsi="標楷體" w:hint="eastAsia"/>
          <w:b/>
          <w:sz w:val="32"/>
          <w:szCs w:val="32"/>
        </w:rPr>
        <w:t>條文</w:t>
      </w:r>
      <w:r w:rsidR="00057FDB" w:rsidRPr="008907F2">
        <w:rPr>
          <w:rFonts w:eastAsia="標楷體" w:hint="eastAsia"/>
          <w:b/>
          <w:sz w:val="32"/>
          <w:szCs w:val="32"/>
        </w:rPr>
        <w:t>總說明</w:t>
      </w:r>
    </w:p>
    <w:p w:rsidR="000944E3" w:rsidRPr="008907F2" w:rsidRDefault="00057FDB" w:rsidP="00C9272B">
      <w:pPr>
        <w:widowControl/>
        <w:spacing w:line="440" w:lineRule="exact"/>
        <w:ind w:firstLineChars="200" w:firstLine="560"/>
        <w:jc w:val="both"/>
        <w:rPr>
          <w:rFonts w:ascii="標楷體" w:eastAsia="標楷體" w:hAnsi="標楷體"/>
          <w:sz w:val="28"/>
          <w:szCs w:val="28"/>
        </w:rPr>
      </w:pPr>
      <w:r w:rsidRPr="008907F2">
        <w:rPr>
          <w:rFonts w:ascii="標楷體" w:eastAsia="標楷體" w:hAnsi="標楷體" w:hint="eastAsia"/>
          <w:sz w:val="28"/>
          <w:szCs w:val="28"/>
        </w:rPr>
        <w:t>櫃買</w:t>
      </w:r>
      <w:r w:rsidR="008E2316" w:rsidRPr="008907F2">
        <w:rPr>
          <w:rFonts w:ascii="標楷體" w:eastAsia="標楷體" w:hAnsi="標楷體" w:hint="eastAsia"/>
          <w:sz w:val="28"/>
          <w:szCs w:val="28"/>
        </w:rPr>
        <w:t>中心為致力</w:t>
      </w:r>
      <w:r w:rsidR="008E2316" w:rsidRPr="008907F2">
        <w:rPr>
          <w:rFonts w:ascii="Times New Roman" w:eastAsia="標楷體" w:hAnsi="Times New Roman" w:cs="Times New Roman"/>
          <w:sz w:val="28"/>
          <w:szCs w:val="28"/>
        </w:rPr>
        <w:t>深化我國資本市場，目前已提供上櫃有價證券（股票、權證、</w:t>
      </w:r>
      <w:r w:rsidR="008E2316" w:rsidRPr="008907F2">
        <w:rPr>
          <w:rFonts w:ascii="Times New Roman" w:eastAsia="標楷體" w:hAnsi="Times New Roman" w:cs="Times New Roman"/>
          <w:sz w:val="28"/>
          <w:szCs w:val="28"/>
        </w:rPr>
        <w:t>ETF</w:t>
      </w:r>
      <w:r w:rsidR="008E2316" w:rsidRPr="008907F2">
        <w:rPr>
          <w:rFonts w:ascii="Times New Roman" w:eastAsia="標楷體" w:hAnsi="Times New Roman" w:cs="Times New Roman"/>
          <w:sz w:val="28"/>
          <w:szCs w:val="28"/>
        </w:rPr>
        <w:t>及</w:t>
      </w:r>
      <w:r w:rsidR="008E2316" w:rsidRPr="008907F2">
        <w:rPr>
          <w:rFonts w:ascii="Times New Roman" w:eastAsia="標楷體" w:hAnsi="Times New Roman" w:cs="Times New Roman"/>
          <w:sz w:val="28"/>
          <w:szCs w:val="28"/>
        </w:rPr>
        <w:t>TDR</w:t>
      </w:r>
      <w:r w:rsidR="008E2316" w:rsidRPr="008907F2">
        <w:rPr>
          <w:rFonts w:ascii="Times New Roman" w:eastAsia="標楷體" w:hAnsi="Times New Roman" w:cs="Times New Roman"/>
          <w:sz w:val="28"/>
          <w:szCs w:val="28"/>
        </w:rPr>
        <w:t>）、</w:t>
      </w:r>
      <w:proofErr w:type="gramStart"/>
      <w:r w:rsidR="008E2316" w:rsidRPr="008907F2">
        <w:rPr>
          <w:rFonts w:ascii="Times New Roman" w:eastAsia="標楷體" w:hAnsi="Times New Roman" w:cs="Times New Roman"/>
          <w:sz w:val="28"/>
          <w:szCs w:val="28"/>
        </w:rPr>
        <w:t>興</w:t>
      </w:r>
      <w:r w:rsidR="008E2316" w:rsidRPr="008907F2">
        <w:rPr>
          <w:rFonts w:ascii="標楷體" w:eastAsia="標楷體" w:hAnsi="標楷體" w:hint="eastAsia"/>
          <w:sz w:val="28"/>
          <w:szCs w:val="28"/>
        </w:rPr>
        <w:t>櫃股票</w:t>
      </w:r>
      <w:proofErr w:type="gramEnd"/>
      <w:r w:rsidR="008E2316" w:rsidRPr="008907F2">
        <w:rPr>
          <w:rFonts w:ascii="標楷體" w:eastAsia="標楷體" w:hAnsi="標楷體" w:hint="eastAsia"/>
          <w:sz w:val="28"/>
          <w:szCs w:val="28"/>
        </w:rPr>
        <w:t>、債券及店頭衍生性商品等多層次之交易平台，並持續推出不同金融商品。</w:t>
      </w:r>
      <w:r w:rsidR="00CB64CF" w:rsidRPr="008907F2">
        <w:rPr>
          <w:rFonts w:ascii="標楷體" w:eastAsia="標楷體" w:hAnsi="標楷體" w:hint="eastAsia"/>
          <w:sz w:val="28"/>
          <w:szCs w:val="28"/>
        </w:rPr>
        <w:t>有</w:t>
      </w:r>
      <w:proofErr w:type="gramStart"/>
      <w:r w:rsidR="000B29F8" w:rsidRPr="008907F2">
        <w:rPr>
          <w:rFonts w:eastAsia="標楷體" w:hint="eastAsia"/>
          <w:kern w:val="0"/>
          <w:sz w:val="28"/>
          <w:szCs w:val="28"/>
        </w:rPr>
        <w:t>鑑</w:t>
      </w:r>
      <w:proofErr w:type="gramEnd"/>
      <w:r w:rsidR="000B29F8" w:rsidRPr="008907F2">
        <w:rPr>
          <w:rFonts w:eastAsia="標楷體" w:hint="eastAsia"/>
          <w:kern w:val="0"/>
          <w:sz w:val="28"/>
          <w:szCs w:val="28"/>
        </w:rPr>
        <w:t>於國際市場已有</w:t>
      </w:r>
      <w:r w:rsidR="008E2316" w:rsidRPr="008907F2">
        <w:rPr>
          <w:rFonts w:eastAsia="標楷體" w:hint="eastAsia"/>
          <w:kern w:val="0"/>
          <w:sz w:val="28"/>
          <w:szCs w:val="28"/>
        </w:rPr>
        <w:t>開放式基金掛牌交易之例</w:t>
      </w:r>
      <w:r w:rsidR="00CB64CF" w:rsidRPr="008907F2">
        <w:rPr>
          <w:rFonts w:ascii="標楷體" w:eastAsia="標楷體" w:hAnsi="標楷體" w:hint="eastAsia"/>
          <w:sz w:val="28"/>
          <w:szCs w:val="28"/>
        </w:rPr>
        <w:t>，為讓</w:t>
      </w:r>
      <w:r w:rsidR="00A55D62" w:rsidRPr="008907F2">
        <w:rPr>
          <w:rFonts w:ascii="標楷體" w:eastAsia="標楷體" w:hAnsi="標楷體" w:hint="eastAsia"/>
          <w:sz w:val="28"/>
          <w:szCs w:val="28"/>
        </w:rPr>
        <w:t>國人</w:t>
      </w:r>
      <w:r w:rsidR="00CB64CF" w:rsidRPr="008907F2">
        <w:rPr>
          <w:rFonts w:ascii="標楷體" w:eastAsia="標楷體" w:hAnsi="標楷體" w:hint="eastAsia"/>
          <w:sz w:val="28"/>
          <w:szCs w:val="28"/>
        </w:rPr>
        <w:t>投資基金受益憑證更為便捷，乃參酌國外相關市場經驗，讓國內投資人使用現有之證券交易帳戶即可買賣不同投信業者發行之基金，以簡化投資人需與各別投信業者</w:t>
      </w:r>
      <w:r w:rsidR="000B29F8" w:rsidRPr="008907F2">
        <w:rPr>
          <w:rFonts w:ascii="標楷體" w:eastAsia="標楷體" w:hAnsi="標楷體" w:hint="eastAsia"/>
          <w:sz w:val="28"/>
          <w:szCs w:val="28"/>
        </w:rPr>
        <w:t>簽訂</w:t>
      </w:r>
      <w:r w:rsidR="00CB64CF" w:rsidRPr="008907F2">
        <w:rPr>
          <w:rFonts w:ascii="標楷體" w:eastAsia="標楷體" w:hAnsi="標楷體" w:hint="eastAsia"/>
          <w:sz w:val="28"/>
          <w:szCs w:val="28"/>
        </w:rPr>
        <w:t>開戶</w:t>
      </w:r>
      <w:r w:rsidR="000B29F8" w:rsidRPr="008907F2">
        <w:rPr>
          <w:rFonts w:ascii="標楷體" w:eastAsia="標楷體" w:hAnsi="標楷體" w:hint="eastAsia"/>
          <w:sz w:val="28"/>
          <w:szCs w:val="28"/>
        </w:rPr>
        <w:t>契約</w:t>
      </w:r>
      <w:r w:rsidR="00CB64CF" w:rsidRPr="008907F2">
        <w:rPr>
          <w:rFonts w:ascii="標楷體" w:eastAsia="標楷體" w:hAnsi="標楷體" w:hint="eastAsia"/>
          <w:sz w:val="28"/>
          <w:szCs w:val="28"/>
        </w:rPr>
        <w:t>之繁瑣手續，另一方面，也提供基金受益憑證於次級市場流通之管道，進而達到多元資產配置及擴大投信業者基金規模，</w:t>
      </w:r>
      <w:proofErr w:type="gramStart"/>
      <w:r w:rsidR="0056508B" w:rsidRPr="008907F2">
        <w:rPr>
          <w:rFonts w:ascii="標楷體" w:eastAsia="標楷體" w:hAnsi="標楷體" w:hint="eastAsia"/>
          <w:sz w:val="28"/>
          <w:szCs w:val="28"/>
        </w:rPr>
        <w:t>爰參照興櫃股票</w:t>
      </w:r>
      <w:proofErr w:type="gramEnd"/>
      <w:r w:rsidR="0056508B" w:rsidRPr="008907F2">
        <w:rPr>
          <w:rFonts w:ascii="標楷體" w:eastAsia="標楷體" w:hAnsi="標楷體" w:hint="eastAsia"/>
          <w:sz w:val="28"/>
          <w:szCs w:val="28"/>
        </w:rPr>
        <w:t>交易機制規劃建置開放式基金交易平台</w:t>
      </w:r>
      <w:r w:rsidR="00CB64CF" w:rsidRPr="008907F2">
        <w:rPr>
          <w:rFonts w:ascii="標楷體" w:eastAsia="標楷體" w:hAnsi="標楷體" w:hint="eastAsia"/>
          <w:sz w:val="28"/>
          <w:szCs w:val="28"/>
        </w:rPr>
        <w:t>。</w:t>
      </w:r>
    </w:p>
    <w:p w:rsidR="0071417B" w:rsidRPr="008907F2" w:rsidRDefault="00EC4C33" w:rsidP="00C9272B">
      <w:pPr>
        <w:widowControl/>
        <w:spacing w:line="440" w:lineRule="exact"/>
        <w:ind w:firstLineChars="200" w:firstLine="560"/>
        <w:jc w:val="both"/>
        <w:rPr>
          <w:rFonts w:ascii="標楷體" w:eastAsia="標楷體" w:hAnsi="標楷體"/>
          <w:sz w:val="28"/>
          <w:szCs w:val="28"/>
        </w:rPr>
      </w:pPr>
      <w:r w:rsidRPr="008907F2">
        <w:rPr>
          <w:rFonts w:ascii="標楷體" w:eastAsia="標楷體" w:hAnsi="標楷體" w:hint="eastAsia"/>
          <w:sz w:val="28"/>
          <w:szCs w:val="28"/>
        </w:rPr>
        <w:t>本案規劃運作架構</w:t>
      </w:r>
      <w:r w:rsidR="00A55D62" w:rsidRPr="008907F2">
        <w:rPr>
          <w:rFonts w:ascii="標楷體" w:eastAsia="標楷體" w:hAnsi="標楷體" w:hint="eastAsia"/>
          <w:sz w:val="28"/>
          <w:szCs w:val="28"/>
        </w:rPr>
        <w:t>為證券投資信託</w:t>
      </w:r>
      <w:r w:rsidR="00A0122C" w:rsidRPr="008907F2">
        <w:rPr>
          <w:rFonts w:ascii="標楷體" w:eastAsia="標楷體" w:hAnsi="標楷體" w:hint="eastAsia"/>
          <w:sz w:val="28"/>
          <w:szCs w:val="28"/>
        </w:rPr>
        <w:t>事業</w:t>
      </w:r>
      <w:r w:rsidR="00A55D62" w:rsidRPr="008907F2">
        <w:rPr>
          <w:rFonts w:ascii="標楷體" w:eastAsia="標楷體" w:hAnsi="標楷體" w:hint="eastAsia"/>
          <w:sz w:val="28"/>
          <w:szCs w:val="28"/>
        </w:rPr>
        <w:t>(以下簡稱投信</w:t>
      </w:r>
      <w:r w:rsidR="00A0122C" w:rsidRPr="008907F2">
        <w:rPr>
          <w:rFonts w:ascii="標楷體" w:eastAsia="標楷體" w:hAnsi="標楷體" w:hint="eastAsia"/>
          <w:sz w:val="28"/>
          <w:szCs w:val="28"/>
        </w:rPr>
        <w:t>事業</w:t>
      </w:r>
      <w:r w:rsidR="00A55D62" w:rsidRPr="008907F2">
        <w:rPr>
          <w:rFonts w:ascii="標楷體" w:eastAsia="標楷體" w:hAnsi="標楷體" w:hint="eastAsia"/>
          <w:sz w:val="28"/>
          <w:szCs w:val="28"/>
        </w:rPr>
        <w:t>)向</w:t>
      </w:r>
      <w:r w:rsidR="0022530D" w:rsidRPr="008907F2">
        <w:rPr>
          <w:rFonts w:ascii="標楷體" w:eastAsia="標楷體" w:hAnsi="標楷體" w:hint="eastAsia"/>
          <w:sz w:val="28"/>
          <w:szCs w:val="28"/>
        </w:rPr>
        <w:t>櫃買中心</w:t>
      </w:r>
      <w:r w:rsidR="00A55D62" w:rsidRPr="008907F2">
        <w:rPr>
          <w:rFonts w:ascii="標楷體" w:eastAsia="標楷體" w:hAnsi="標楷體" w:hint="eastAsia"/>
          <w:sz w:val="28"/>
          <w:szCs w:val="28"/>
        </w:rPr>
        <w:t>申請基金登錄櫃檯買賣時</w:t>
      </w:r>
      <w:r w:rsidR="0047293C" w:rsidRPr="008907F2">
        <w:rPr>
          <w:rFonts w:ascii="標楷體" w:eastAsia="標楷體" w:hAnsi="標楷體" w:hint="eastAsia"/>
          <w:sz w:val="28"/>
          <w:szCs w:val="28"/>
        </w:rPr>
        <w:t>，</w:t>
      </w:r>
      <w:r w:rsidR="00BA4AC3" w:rsidRPr="008907F2">
        <w:rPr>
          <w:rFonts w:ascii="標楷體" w:eastAsia="標楷體" w:hAnsi="標楷體" w:hint="eastAsia"/>
          <w:sz w:val="28"/>
          <w:szCs w:val="28"/>
        </w:rPr>
        <w:t>每檔</w:t>
      </w:r>
      <w:r w:rsidR="0047293C" w:rsidRPr="008907F2">
        <w:rPr>
          <w:rFonts w:ascii="標楷體" w:eastAsia="標楷體" w:hAnsi="標楷體" w:hint="eastAsia"/>
          <w:sz w:val="28"/>
          <w:szCs w:val="28"/>
        </w:rPr>
        <w:t>基金淨資產價值須達新</w:t>
      </w:r>
      <w:r w:rsidR="00C64504">
        <w:rPr>
          <w:rFonts w:ascii="標楷體" w:eastAsia="標楷體" w:hAnsi="標楷體" w:hint="eastAsia"/>
          <w:sz w:val="28"/>
          <w:szCs w:val="28"/>
        </w:rPr>
        <w:t>臺幣</w:t>
      </w:r>
      <w:r w:rsidR="0047293C" w:rsidRPr="008907F2">
        <w:rPr>
          <w:rFonts w:ascii="標楷體" w:eastAsia="標楷體" w:hAnsi="標楷體" w:hint="eastAsia"/>
          <w:sz w:val="28"/>
          <w:szCs w:val="28"/>
        </w:rPr>
        <w:t>三億元以上</w:t>
      </w:r>
      <w:r w:rsidR="00A55D62" w:rsidRPr="008907F2">
        <w:rPr>
          <w:rFonts w:ascii="標楷體" w:eastAsia="標楷體" w:hAnsi="標楷體" w:hint="eastAsia"/>
          <w:sz w:val="28"/>
          <w:szCs w:val="28"/>
        </w:rPr>
        <w:t>，</w:t>
      </w:r>
      <w:r w:rsidR="0047293C" w:rsidRPr="008907F2">
        <w:rPr>
          <w:rFonts w:ascii="標楷體" w:eastAsia="標楷體" w:hAnsi="標楷體" w:hint="eastAsia"/>
          <w:sz w:val="28"/>
          <w:szCs w:val="28"/>
        </w:rPr>
        <w:t>且</w:t>
      </w:r>
      <w:r w:rsidR="00A55D62" w:rsidRPr="008907F2">
        <w:rPr>
          <w:rFonts w:ascii="標楷體" w:eastAsia="標楷體" w:hAnsi="標楷體" w:hint="eastAsia"/>
          <w:sz w:val="28"/>
          <w:szCs w:val="28"/>
        </w:rPr>
        <w:t>必須</w:t>
      </w:r>
      <w:r w:rsidR="00BA4AC3" w:rsidRPr="008907F2">
        <w:rPr>
          <w:rFonts w:ascii="標楷體" w:eastAsia="標楷體" w:hAnsi="標楷體" w:hint="eastAsia"/>
          <w:sz w:val="28"/>
          <w:szCs w:val="28"/>
        </w:rPr>
        <w:t>委託</w:t>
      </w:r>
      <w:r w:rsidR="00A55D62" w:rsidRPr="008907F2">
        <w:rPr>
          <w:rFonts w:ascii="標楷體" w:eastAsia="標楷體" w:hAnsi="標楷體" w:hint="eastAsia"/>
          <w:sz w:val="28"/>
          <w:szCs w:val="28"/>
        </w:rPr>
        <w:t>一家以上</w:t>
      </w:r>
      <w:r w:rsidR="00A0122C" w:rsidRPr="008907F2">
        <w:rPr>
          <w:rFonts w:ascii="標楷體" w:eastAsia="標楷體" w:hAnsi="標楷體" w:hint="eastAsia"/>
          <w:sz w:val="28"/>
          <w:szCs w:val="28"/>
        </w:rPr>
        <w:t>之</w:t>
      </w:r>
      <w:r w:rsidR="00A55D62" w:rsidRPr="008907F2">
        <w:rPr>
          <w:rFonts w:ascii="標楷體" w:eastAsia="標楷體" w:hAnsi="標楷體" w:hint="eastAsia"/>
          <w:sz w:val="28"/>
          <w:szCs w:val="28"/>
        </w:rPr>
        <w:t>造市商，負責報價及</w:t>
      </w:r>
      <w:proofErr w:type="gramStart"/>
      <w:r w:rsidR="00A55D62" w:rsidRPr="008907F2">
        <w:rPr>
          <w:rFonts w:ascii="標楷體" w:eastAsia="標楷體" w:hAnsi="標楷體" w:hint="eastAsia"/>
          <w:sz w:val="28"/>
          <w:szCs w:val="28"/>
        </w:rPr>
        <w:t>應買應賣</w:t>
      </w:r>
      <w:proofErr w:type="gramEnd"/>
      <w:r w:rsidR="00BA4AC3" w:rsidRPr="008907F2">
        <w:rPr>
          <w:rFonts w:ascii="標楷體" w:eastAsia="標楷體" w:hAnsi="標楷體" w:hint="eastAsia"/>
          <w:sz w:val="28"/>
          <w:szCs w:val="28"/>
        </w:rPr>
        <w:t>，</w:t>
      </w:r>
      <w:r w:rsidR="00A0122C" w:rsidRPr="008907F2">
        <w:rPr>
          <w:rFonts w:ascii="標楷體" w:eastAsia="標楷體" w:hAnsi="標楷體" w:hint="eastAsia"/>
          <w:sz w:val="28"/>
          <w:szCs w:val="28"/>
        </w:rPr>
        <w:t>且</w:t>
      </w:r>
      <w:r w:rsidR="0035578E" w:rsidRPr="008907F2">
        <w:rPr>
          <w:rFonts w:ascii="標楷體" w:eastAsia="標楷體" w:hAnsi="標楷體" w:hint="eastAsia"/>
          <w:sz w:val="28"/>
          <w:szCs w:val="28"/>
        </w:rPr>
        <w:t>各</w:t>
      </w:r>
      <w:r w:rsidR="00BA4AC3" w:rsidRPr="008907F2">
        <w:rPr>
          <w:rFonts w:ascii="標楷體" w:eastAsia="標楷體" w:hAnsi="標楷體" w:hint="eastAsia"/>
          <w:sz w:val="28"/>
          <w:szCs w:val="28"/>
        </w:rPr>
        <w:t>造市商</w:t>
      </w:r>
      <w:r w:rsidR="0035578E" w:rsidRPr="008907F2">
        <w:rPr>
          <w:rFonts w:ascii="標楷體" w:eastAsia="標楷體" w:hAnsi="標楷體" w:hint="eastAsia"/>
          <w:sz w:val="28"/>
          <w:szCs w:val="28"/>
        </w:rPr>
        <w:t>應</w:t>
      </w:r>
      <w:r w:rsidR="00BA4AC3" w:rsidRPr="008907F2">
        <w:rPr>
          <w:rFonts w:ascii="標楷體" w:eastAsia="標楷體" w:hAnsi="標楷體" w:hint="eastAsia"/>
          <w:sz w:val="28"/>
          <w:szCs w:val="28"/>
        </w:rPr>
        <w:t>持有該基金受益憑</w:t>
      </w:r>
      <w:r w:rsidR="00BA4AC3" w:rsidRPr="008907F2">
        <w:rPr>
          <w:rFonts w:ascii="Times New Roman" w:eastAsia="標楷體" w:hAnsi="Times New Roman" w:cs="Times New Roman"/>
          <w:sz w:val="28"/>
          <w:szCs w:val="28"/>
        </w:rPr>
        <w:t>證</w:t>
      </w:r>
      <w:r w:rsidR="00BA4AC3" w:rsidRPr="008907F2">
        <w:rPr>
          <w:rFonts w:ascii="Times New Roman" w:eastAsia="標楷體" w:hAnsi="Times New Roman" w:cs="Times New Roman"/>
          <w:sz w:val="28"/>
          <w:szCs w:val="28"/>
        </w:rPr>
        <w:t>6</w:t>
      </w:r>
      <w:r w:rsidR="00BA4AC3" w:rsidRPr="008907F2">
        <w:rPr>
          <w:rFonts w:ascii="Times New Roman" w:eastAsia="標楷體" w:hAnsi="Times New Roman" w:cs="Times New Roman"/>
          <w:sz w:val="28"/>
          <w:szCs w:val="28"/>
        </w:rPr>
        <w:t>萬</w:t>
      </w:r>
      <w:r w:rsidR="0035578E" w:rsidRPr="008907F2">
        <w:rPr>
          <w:rFonts w:ascii="Times New Roman" w:eastAsia="標楷體" w:hAnsi="Times New Roman" w:cs="Times New Roman"/>
          <w:sz w:val="28"/>
          <w:szCs w:val="28"/>
        </w:rPr>
        <w:t>受益權</w:t>
      </w:r>
      <w:r w:rsidR="00BA4AC3" w:rsidRPr="008907F2">
        <w:rPr>
          <w:rFonts w:ascii="Times New Roman" w:eastAsia="標楷體" w:hAnsi="Times New Roman" w:cs="Times New Roman"/>
          <w:sz w:val="28"/>
          <w:szCs w:val="28"/>
        </w:rPr>
        <w:t>單位以上；另符合資格之證券商可於該基金登錄交易一個月後，向</w:t>
      </w:r>
      <w:r w:rsidR="00BA4AC3" w:rsidRPr="008907F2">
        <w:rPr>
          <w:rFonts w:ascii="Times New Roman" w:eastAsia="標楷體" w:hAnsi="Times New Roman" w:cs="Times New Roman"/>
          <w:sz w:val="28"/>
        </w:rPr>
        <w:t>櫃買</w:t>
      </w:r>
      <w:r w:rsidR="00BA4AC3" w:rsidRPr="008907F2">
        <w:rPr>
          <w:rFonts w:ascii="Times New Roman" w:eastAsia="標楷體" w:hAnsi="Times New Roman" w:cs="Times New Roman"/>
          <w:sz w:val="28"/>
          <w:szCs w:val="28"/>
        </w:rPr>
        <w:t>中心申請加入成為該基金之造市商，但應持有該基金受益憑證</w:t>
      </w:r>
      <w:r w:rsidR="00BA4AC3" w:rsidRPr="008907F2">
        <w:rPr>
          <w:rFonts w:ascii="Times New Roman" w:eastAsia="標楷體" w:hAnsi="Times New Roman" w:cs="Times New Roman"/>
          <w:sz w:val="28"/>
          <w:szCs w:val="28"/>
        </w:rPr>
        <w:t>3</w:t>
      </w:r>
      <w:r w:rsidR="00BA4AC3" w:rsidRPr="008907F2">
        <w:rPr>
          <w:rFonts w:ascii="Times New Roman" w:eastAsia="標楷體" w:hAnsi="Times New Roman" w:cs="Times New Roman"/>
          <w:sz w:val="28"/>
          <w:szCs w:val="28"/>
        </w:rPr>
        <w:t>萬單位以上</w:t>
      </w:r>
      <w:r w:rsidR="00BA4AC3" w:rsidRPr="008907F2">
        <w:rPr>
          <w:rFonts w:ascii="Times New Roman" w:eastAsia="標楷體" w:hAnsi="Times New Roman" w:cs="Times New Roman"/>
          <w:sz w:val="26"/>
          <w:szCs w:val="26"/>
        </w:rPr>
        <w:t>。</w:t>
      </w:r>
      <w:r w:rsidR="00C5437E" w:rsidRPr="008907F2">
        <w:rPr>
          <w:rFonts w:ascii="Times New Roman" w:eastAsia="標楷體" w:hAnsi="Times New Roman" w:cs="Times New Roman"/>
          <w:sz w:val="28"/>
          <w:szCs w:val="28"/>
        </w:rPr>
        <w:t>造市商於該基金開始交易前應向投信</w:t>
      </w:r>
      <w:r w:rsidR="00C5437E" w:rsidRPr="008907F2">
        <w:rPr>
          <w:rFonts w:ascii="Times New Roman" w:eastAsia="標楷體" w:hAnsi="Times New Roman" w:cs="Times New Roman" w:hint="eastAsia"/>
          <w:sz w:val="28"/>
          <w:szCs w:val="28"/>
        </w:rPr>
        <w:t>事業</w:t>
      </w:r>
      <w:r w:rsidR="00A55D62" w:rsidRPr="008907F2">
        <w:rPr>
          <w:rFonts w:ascii="Times New Roman" w:eastAsia="標楷體" w:hAnsi="Times New Roman" w:cs="Times New Roman"/>
          <w:sz w:val="28"/>
          <w:szCs w:val="28"/>
        </w:rPr>
        <w:t>申購取得造市部位，於</w:t>
      </w:r>
      <w:r w:rsidR="00057FDB" w:rsidRPr="008907F2">
        <w:rPr>
          <w:rFonts w:ascii="標楷體" w:eastAsia="標楷體" w:hAnsi="標楷體" w:hint="eastAsia"/>
          <w:sz w:val="28"/>
          <w:szCs w:val="28"/>
        </w:rPr>
        <w:t>基金登錄櫃檯買賣後，因應市場造市部位調節之需要亦可</w:t>
      </w:r>
      <w:r w:rsidR="00A55D62" w:rsidRPr="008907F2">
        <w:rPr>
          <w:rFonts w:ascii="標楷體" w:eastAsia="標楷體" w:hAnsi="標楷體" w:hint="eastAsia"/>
          <w:sz w:val="28"/>
          <w:szCs w:val="28"/>
        </w:rPr>
        <w:t>隨時向投信</w:t>
      </w:r>
      <w:r w:rsidR="00C5437E" w:rsidRPr="008907F2">
        <w:rPr>
          <w:rFonts w:ascii="標楷體" w:eastAsia="標楷體" w:hAnsi="標楷體" w:hint="eastAsia"/>
          <w:sz w:val="28"/>
          <w:szCs w:val="28"/>
        </w:rPr>
        <w:t>事業</w:t>
      </w:r>
      <w:r w:rsidR="00A55D62" w:rsidRPr="008907F2">
        <w:rPr>
          <w:rFonts w:ascii="標楷體" w:eastAsia="標楷體" w:hAnsi="標楷體" w:hint="eastAsia"/>
          <w:sz w:val="28"/>
          <w:szCs w:val="28"/>
        </w:rPr>
        <w:t>辦理基金申購或買回</w:t>
      </w:r>
      <w:r w:rsidR="00E6587C" w:rsidRPr="008907F2">
        <w:rPr>
          <w:rFonts w:ascii="標楷體" w:eastAsia="標楷體" w:hAnsi="標楷體" w:hint="eastAsia"/>
          <w:sz w:val="28"/>
          <w:szCs w:val="28"/>
        </w:rPr>
        <w:t>。</w:t>
      </w:r>
    </w:p>
    <w:p w:rsidR="00E3206C" w:rsidRPr="008907F2" w:rsidRDefault="005A5D24" w:rsidP="00C9272B">
      <w:pPr>
        <w:widowControl/>
        <w:spacing w:line="440" w:lineRule="exact"/>
        <w:ind w:firstLineChars="200" w:firstLine="560"/>
        <w:jc w:val="both"/>
        <w:rPr>
          <w:rFonts w:ascii="標楷體" w:eastAsia="標楷體" w:hAnsi="標楷體"/>
          <w:sz w:val="28"/>
          <w:szCs w:val="28"/>
        </w:rPr>
      </w:pPr>
      <w:r w:rsidRPr="008907F2">
        <w:rPr>
          <w:rFonts w:ascii="標楷體" w:eastAsia="標楷體" w:hAnsi="標楷體" w:hint="eastAsia"/>
          <w:sz w:val="28"/>
          <w:szCs w:val="28"/>
        </w:rPr>
        <w:t>開放式基金受益憑證交易模式是</w:t>
      </w:r>
      <w:proofErr w:type="gramStart"/>
      <w:r w:rsidRPr="008907F2">
        <w:rPr>
          <w:rFonts w:ascii="標楷體" w:eastAsia="標楷體" w:hAnsi="標楷體" w:hint="eastAsia"/>
          <w:sz w:val="28"/>
          <w:szCs w:val="28"/>
        </w:rPr>
        <w:t>沿用興櫃股票</w:t>
      </w:r>
      <w:proofErr w:type="gramEnd"/>
      <w:r w:rsidRPr="008907F2">
        <w:rPr>
          <w:rFonts w:ascii="標楷體" w:eastAsia="標楷體" w:hAnsi="標楷體" w:hint="eastAsia"/>
          <w:sz w:val="28"/>
          <w:szCs w:val="28"/>
        </w:rPr>
        <w:t>電腦議價點選系統(包含系統外議價交易)，</w:t>
      </w:r>
      <w:proofErr w:type="gramStart"/>
      <w:r w:rsidRPr="008907F2">
        <w:rPr>
          <w:rFonts w:ascii="標楷體" w:eastAsia="標楷體" w:hAnsi="標楷體" w:hint="eastAsia"/>
          <w:sz w:val="28"/>
          <w:szCs w:val="28"/>
        </w:rPr>
        <w:t>採</w:t>
      </w:r>
      <w:proofErr w:type="gramEnd"/>
      <w:r w:rsidRPr="008907F2">
        <w:rPr>
          <w:rFonts w:ascii="標楷體" w:eastAsia="標楷體" w:hAnsi="標楷體" w:hint="eastAsia"/>
          <w:sz w:val="28"/>
          <w:szCs w:val="28"/>
        </w:rPr>
        <w:t>造市商報價驅動之議價交易</w:t>
      </w:r>
      <w:r w:rsidR="00196DEB" w:rsidRPr="008907F2">
        <w:rPr>
          <w:rFonts w:ascii="標楷體" w:eastAsia="標楷體" w:hAnsi="標楷體" w:hint="eastAsia"/>
          <w:sz w:val="28"/>
          <w:szCs w:val="28"/>
        </w:rPr>
        <w:t>，且</w:t>
      </w:r>
      <w:r w:rsidR="005B4906" w:rsidRPr="008907F2">
        <w:rPr>
          <w:rFonts w:ascii="標楷體" w:eastAsia="標楷體" w:hAnsi="標楷體" w:hint="eastAsia"/>
          <w:sz w:val="28"/>
          <w:szCs w:val="28"/>
        </w:rPr>
        <w:t>投信</w:t>
      </w:r>
      <w:r w:rsidR="00C5437E" w:rsidRPr="008907F2">
        <w:rPr>
          <w:rFonts w:ascii="標楷體" w:eastAsia="標楷體" w:hAnsi="標楷體" w:hint="eastAsia"/>
          <w:sz w:val="28"/>
          <w:szCs w:val="28"/>
        </w:rPr>
        <w:t>事業</w:t>
      </w:r>
      <w:r w:rsidR="005B4906" w:rsidRPr="008907F2">
        <w:rPr>
          <w:rFonts w:ascii="標楷體" w:eastAsia="標楷體" w:hAnsi="標楷體" w:hint="eastAsia"/>
          <w:sz w:val="28"/>
          <w:szCs w:val="28"/>
        </w:rPr>
        <w:t>應</w:t>
      </w:r>
      <w:r w:rsidR="000944E3" w:rsidRPr="008907F2">
        <w:rPr>
          <w:rFonts w:ascii="標楷體" w:eastAsia="標楷體" w:hAnsi="標楷體" w:hint="eastAsia"/>
          <w:sz w:val="28"/>
          <w:szCs w:val="28"/>
        </w:rPr>
        <w:t>在每一營業日交易</w:t>
      </w:r>
      <w:r w:rsidRPr="008907F2">
        <w:rPr>
          <w:rFonts w:ascii="標楷體" w:eastAsia="標楷體" w:hAnsi="標楷體" w:hint="eastAsia"/>
          <w:sz w:val="28"/>
          <w:szCs w:val="28"/>
        </w:rPr>
        <w:t>時間內提</w:t>
      </w:r>
      <w:r w:rsidRPr="008907F2">
        <w:rPr>
          <w:rFonts w:ascii="Times New Roman" w:eastAsia="標楷體" w:hAnsi="Times New Roman" w:cs="Times New Roman"/>
          <w:sz w:val="28"/>
          <w:szCs w:val="28"/>
        </w:rPr>
        <w:t>供該基金預估淨值，供全體投資人及造市商參考</w:t>
      </w:r>
      <w:r w:rsidR="0071417B" w:rsidRPr="008907F2">
        <w:rPr>
          <w:rFonts w:ascii="Times New Roman" w:eastAsia="標楷體" w:hAnsi="Times New Roman" w:cs="Times New Roman"/>
          <w:sz w:val="28"/>
          <w:szCs w:val="28"/>
        </w:rPr>
        <w:t>；</w:t>
      </w:r>
      <w:r w:rsidRPr="008907F2">
        <w:rPr>
          <w:rFonts w:ascii="Times New Roman" w:eastAsia="標楷體" w:hAnsi="Times New Roman" w:cs="Times New Roman"/>
          <w:sz w:val="28"/>
          <w:szCs w:val="28"/>
        </w:rPr>
        <w:t>另規劃參照指數股票型基金</w:t>
      </w:r>
      <w:r w:rsidRPr="008907F2">
        <w:rPr>
          <w:rFonts w:ascii="Times New Roman" w:eastAsia="標楷體" w:hAnsi="Times New Roman" w:cs="Times New Roman"/>
          <w:sz w:val="28"/>
          <w:szCs w:val="28"/>
        </w:rPr>
        <w:t>(ETF)</w:t>
      </w:r>
      <w:r w:rsidRPr="008907F2">
        <w:rPr>
          <w:rFonts w:ascii="Times New Roman" w:eastAsia="標楷體" w:hAnsi="Times New Roman" w:cs="Times New Roman"/>
          <w:sz w:val="28"/>
          <w:szCs w:val="28"/>
        </w:rPr>
        <w:t>，同意於投信</w:t>
      </w:r>
      <w:r w:rsidR="00C5437E" w:rsidRPr="008907F2">
        <w:rPr>
          <w:rFonts w:ascii="Times New Roman" w:eastAsia="標楷體" w:hAnsi="Times New Roman" w:cs="Times New Roman"/>
          <w:sz w:val="28"/>
          <w:szCs w:val="28"/>
        </w:rPr>
        <w:t>事業</w:t>
      </w:r>
      <w:r w:rsidRPr="008907F2">
        <w:rPr>
          <w:rFonts w:ascii="Times New Roman" w:eastAsia="標楷體" w:hAnsi="Times New Roman" w:cs="Times New Roman"/>
          <w:sz w:val="28"/>
          <w:szCs w:val="28"/>
        </w:rPr>
        <w:t>網站中揭示預估淨值之免責聲明。開放式基金受益憑證</w:t>
      </w:r>
      <w:proofErr w:type="gramStart"/>
      <w:r w:rsidRPr="008907F2">
        <w:rPr>
          <w:rFonts w:ascii="Times New Roman" w:eastAsia="標楷體" w:hAnsi="Times New Roman" w:cs="Times New Roman"/>
          <w:sz w:val="28"/>
          <w:szCs w:val="28"/>
        </w:rPr>
        <w:t>併</w:t>
      </w:r>
      <w:r w:rsidR="006F1EA1" w:rsidRPr="008907F2">
        <w:rPr>
          <w:rFonts w:ascii="Times New Roman" w:eastAsia="標楷體" w:hAnsi="Times New Roman" w:cs="Times New Roman"/>
          <w:sz w:val="28"/>
          <w:szCs w:val="28"/>
        </w:rPr>
        <w:t>同</w:t>
      </w:r>
      <w:r w:rsidRPr="008907F2">
        <w:rPr>
          <w:rFonts w:ascii="Times New Roman" w:eastAsia="標楷體" w:hAnsi="Times New Roman" w:cs="Times New Roman"/>
          <w:sz w:val="28"/>
          <w:szCs w:val="28"/>
        </w:rPr>
        <w:t>興櫃股票</w:t>
      </w:r>
      <w:proofErr w:type="gramEnd"/>
      <w:r w:rsidR="006F1EA1" w:rsidRPr="008907F2">
        <w:rPr>
          <w:rFonts w:ascii="Times New Roman" w:eastAsia="標楷體" w:hAnsi="Times New Roman" w:cs="Times New Roman"/>
          <w:sz w:val="28"/>
          <w:szCs w:val="28"/>
        </w:rPr>
        <w:t>由集保結算所辦理給付結算</w:t>
      </w:r>
      <w:r w:rsidRPr="008907F2">
        <w:rPr>
          <w:rFonts w:ascii="Times New Roman" w:eastAsia="標楷體" w:hAnsi="Times New Roman" w:cs="Times New Roman"/>
          <w:sz w:val="28"/>
          <w:szCs w:val="28"/>
        </w:rPr>
        <w:t>，交割期亦</w:t>
      </w:r>
      <w:proofErr w:type="gramStart"/>
      <w:r w:rsidRPr="008907F2">
        <w:rPr>
          <w:rFonts w:ascii="Times New Roman" w:eastAsia="標楷體" w:hAnsi="Times New Roman" w:cs="Times New Roman"/>
          <w:sz w:val="28"/>
          <w:szCs w:val="28"/>
        </w:rPr>
        <w:t>同興櫃股票</w:t>
      </w:r>
      <w:proofErr w:type="gramEnd"/>
      <w:r w:rsidRPr="008907F2">
        <w:rPr>
          <w:rFonts w:ascii="Times New Roman" w:eastAsia="標楷體" w:hAnsi="Times New Roman" w:cs="Times New Roman"/>
          <w:sz w:val="28"/>
          <w:szCs w:val="28"/>
        </w:rPr>
        <w:t>為</w:t>
      </w:r>
      <w:r w:rsidRPr="008907F2">
        <w:rPr>
          <w:rFonts w:ascii="Times New Roman" w:eastAsia="標楷體" w:hAnsi="Times New Roman" w:cs="Times New Roman"/>
          <w:sz w:val="28"/>
          <w:szCs w:val="28"/>
        </w:rPr>
        <w:t>T+2</w:t>
      </w:r>
      <w:r w:rsidRPr="008907F2">
        <w:rPr>
          <w:rFonts w:ascii="Times New Roman" w:eastAsia="標楷體" w:hAnsi="Times New Roman" w:cs="Times New Roman"/>
          <w:sz w:val="28"/>
          <w:szCs w:val="28"/>
        </w:rPr>
        <w:t>日，如</w:t>
      </w:r>
      <w:r w:rsidR="006F1EA1" w:rsidRPr="008907F2">
        <w:rPr>
          <w:rFonts w:ascii="Times New Roman" w:eastAsia="標楷體" w:hAnsi="Times New Roman" w:cs="Times New Roman"/>
          <w:sz w:val="28"/>
          <w:szCs w:val="28"/>
        </w:rPr>
        <w:t>交易</w:t>
      </w:r>
      <w:r w:rsidRPr="008907F2">
        <w:rPr>
          <w:rFonts w:ascii="Times New Roman" w:eastAsia="標楷體" w:hAnsi="Times New Roman" w:cs="Times New Roman"/>
          <w:sz w:val="28"/>
          <w:szCs w:val="28"/>
        </w:rPr>
        <w:t>雙方同意，亦可於</w:t>
      </w:r>
      <w:r w:rsidRPr="008907F2">
        <w:rPr>
          <w:rFonts w:ascii="Times New Roman" w:eastAsia="標楷體" w:hAnsi="Times New Roman" w:cs="Times New Roman"/>
          <w:sz w:val="28"/>
          <w:szCs w:val="28"/>
        </w:rPr>
        <w:t>T</w:t>
      </w:r>
      <w:r w:rsidRPr="008907F2">
        <w:rPr>
          <w:rFonts w:ascii="Times New Roman" w:eastAsia="標楷體" w:hAnsi="Times New Roman" w:cs="Times New Roman"/>
          <w:sz w:val="28"/>
          <w:szCs w:val="28"/>
        </w:rPr>
        <w:t>日交割。</w:t>
      </w:r>
    </w:p>
    <w:p w:rsidR="00A55D62" w:rsidRPr="008907F2" w:rsidRDefault="00057FDB" w:rsidP="00C9272B">
      <w:pPr>
        <w:widowControl/>
        <w:spacing w:line="440" w:lineRule="exact"/>
        <w:ind w:firstLineChars="200" w:firstLine="560"/>
        <w:jc w:val="both"/>
        <w:rPr>
          <w:rFonts w:ascii="Times New Roman" w:eastAsia="標楷體" w:hAnsi="Times New Roman" w:cs="Times New Roman"/>
          <w:sz w:val="28"/>
          <w:szCs w:val="28"/>
        </w:rPr>
      </w:pPr>
      <w:r w:rsidRPr="008907F2">
        <w:rPr>
          <w:rFonts w:ascii="標楷體" w:eastAsia="標楷體" w:hAnsi="標楷體" w:hint="eastAsia"/>
          <w:sz w:val="28"/>
          <w:szCs w:val="28"/>
        </w:rPr>
        <w:t>櫃買</w:t>
      </w:r>
      <w:r w:rsidR="00A55D62" w:rsidRPr="008907F2">
        <w:rPr>
          <w:rFonts w:ascii="標楷體" w:eastAsia="標楷體" w:hAnsi="標楷體"/>
          <w:sz w:val="28"/>
          <w:szCs w:val="28"/>
        </w:rPr>
        <w:t>中</w:t>
      </w:r>
      <w:r w:rsidR="00A55D62" w:rsidRPr="008907F2">
        <w:rPr>
          <w:rFonts w:ascii="Times New Roman" w:eastAsia="標楷體" w:hAnsi="Times New Roman" w:cs="Times New Roman"/>
          <w:sz w:val="28"/>
          <w:szCs w:val="28"/>
        </w:rPr>
        <w:t>心</w:t>
      </w:r>
      <w:r w:rsidR="006F1EA1" w:rsidRPr="008907F2">
        <w:rPr>
          <w:rFonts w:ascii="Times New Roman" w:eastAsia="標楷體" w:hAnsi="Times New Roman" w:cs="Times New Roman" w:hint="eastAsia"/>
          <w:sz w:val="28"/>
          <w:szCs w:val="28"/>
        </w:rPr>
        <w:t>業於本</w:t>
      </w:r>
      <w:r w:rsidR="006F1EA1" w:rsidRPr="008907F2">
        <w:rPr>
          <w:rFonts w:ascii="Times New Roman" w:eastAsia="標楷體" w:hAnsi="Times New Roman" w:cs="Times New Roman" w:hint="eastAsia"/>
          <w:sz w:val="28"/>
          <w:szCs w:val="28"/>
        </w:rPr>
        <w:t>(103)</w:t>
      </w:r>
      <w:r w:rsidR="006F1EA1" w:rsidRPr="008907F2">
        <w:rPr>
          <w:rFonts w:ascii="Times New Roman" w:eastAsia="標楷體" w:hAnsi="Times New Roman" w:cs="Times New Roman" w:hint="eastAsia"/>
          <w:sz w:val="28"/>
          <w:szCs w:val="28"/>
        </w:rPr>
        <w:t>年</w:t>
      </w:r>
      <w:r w:rsidR="000067B1" w:rsidRPr="008907F2">
        <w:rPr>
          <w:rFonts w:ascii="Times New Roman" w:eastAsia="標楷體" w:hAnsi="Times New Roman" w:cs="Times New Roman" w:hint="eastAsia"/>
          <w:sz w:val="28"/>
          <w:szCs w:val="28"/>
        </w:rPr>
        <w:t>6</w:t>
      </w:r>
      <w:r w:rsidR="000067B1" w:rsidRPr="008907F2">
        <w:rPr>
          <w:rFonts w:ascii="Times New Roman" w:eastAsia="標楷體" w:hAnsi="Times New Roman" w:cs="Times New Roman" w:hint="eastAsia"/>
          <w:sz w:val="28"/>
          <w:szCs w:val="28"/>
        </w:rPr>
        <w:t>月</w:t>
      </w:r>
      <w:r w:rsidR="000067B1" w:rsidRPr="008907F2">
        <w:rPr>
          <w:rFonts w:ascii="Times New Roman" w:eastAsia="標楷體" w:hAnsi="Times New Roman" w:cs="Times New Roman" w:hint="eastAsia"/>
          <w:sz w:val="28"/>
          <w:szCs w:val="28"/>
        </w:rPr>
        <w:t>18</w:t>
      </w:r>
      <w:r w:rsidR="000067B1" w:rsidRPr="008907F2">
        <w:rPr>
          <w:rFonts w:ascii="Times New Roman" w:eastAsia="標楷體" w:hAnsi="Times New Roman" w:cs="Times New Roman" w:hint="eastAsia"/>
          <w:sz w:val="28"/>
          <w:szCs w:val="28"/>
        </w:rPr>
        <w:t>日及</w:t>
      </w:r>
      <w:r w:rsidR="006F1EA1" w:rsidRPr="008907F2">
        <w:rPr>
          <w:rFonts w:ascii="Times New Roman" w:eastAsia="標楷體" w:hAnsi="Times New Roman" w:cs="Times New Roman" w:hint="eastAsia"/>
          <w:sz w:val="28"/>
          <w:szCs w:val="28"/>
        </w:rPr>
        <w:t>6</w:t>
      </w:r>
      <w:r w:rsidR="006F1EA1" w:rsidRPr="008907F2">
        <w:rPr>
          <w:rFonts w:ascii="Times New Roman" w:eastAsia="標楷體" w:hAnsi="Times New Roman" w:cs="Times New Roman" w:hint="eastAsia"/>
          <w:sz w:val="28"/>
          <w:szCs w:val="28"/>
        </w:rPr>
        <w:t>月</w:t>
      </w:r>
      <w:r w:rsidR="006F1EA1" w:rsidRPr="008907F2">
        <w:rPr>
          <w:rFonts w:ascii="Times New Roman" w:eastAsia="標楷體" w:hAnsi="Times New Roman" w:cs="Times New Roman" w:hint="eastAsia"/>
          <w:sz w:val="28"/>
          <w:szCs w:val="28"/>
        </w:rPr>
        <w:t>27</w:t>
      </w:r>
      <w:r w:rsidR="006F1EA1" w:rsidRPr="008907F2">
        <w:rPr>
          <w:rFonts w:ascii="Times New Roman" w:eastAsia="標楷體" w:hAnsi="Times New Roman" w:cs="Times New Roman" w:hint="eastAsia"/>
          <w:sz w:val="28"/>
          <w:szCs w:val="28"/>
        </w:rPr>
        <w:t>日邀集各家投信事業、造市商及集保結算所</w:t>
      </w:r>
      <w:proofErr w:type="gramStart"/>
      <w:r w:rsidR="006F1EA1" w:rsidRPr="008907F2">
        <w:rPr>
          <w:rFonts w:ascii="Times New Roman" w:eastAsia="標楷體" w:hAnsi="Times New Roman" w:cs="Times New Roman" w:hint="eastAsia"/>
          <w:sz w:val="28"/>
          <w:szCs w:val="28"/>
        </w:rPr>
        <w:t>研</w:t>
      </w:r>
      <w:proofErr w:type="gramEnd"/>
      <w:r w:rsidR="006F1EA1" w:rsidRPr="008907F2">
        <w:rPr>
          <w:rFonts w:ascii="Times New Roman" w:eastAsia="標楷體" w:hAnsi="Times New Roman" w:cs="Times New Roman" w:hint="eastAsia"/>
          <w:sz w:val="28"/>
          <w:szCs w:val="28"/>
        </w:rPr>
        <w:t>議相關規劃方案，</w:t>
      </w:r>
      <w:r w:rsidR="000067B1" w:rsidRPr="008907F2">
        <w:rPr>
          <w:rFonts w:ascii="Times New Roman" w:eastAsia="標楷體" w:hAnsi="Times New Roman" w:cs="Times New Roman" w:hint="eastAsia"/>
          <w:sz w:val="28"/>
          <w:szCs w:val="28"/>
        </w:rPr>
        <w:t>並持續與業者及</w:t>
      </w:r>
      <w:r w:rsidR="003B02C2" w:rsidRPr="008907F2">
        <w:rPr>
          <w:rFonts w:ascii="Times New Roman" w:eastAsia="標楷體" w:hAnsi="Times New Roman" w:cs="Times New Roman" w:hint="eastAsia"/>
          <w:sz w:val="28"/>
          <w:szCs w:val="28"/>
        </w:rPr>
        <w:t>集保結算所溝通協調，經</w:t>
      </w:r>
      <w:r w:rsidR="006F1EA1" w:rsidRPr="008907F2">
        <w:rPr>
          <w:rFonts w:ascii="Times New Roman" w:eastAsia="標楷體" w:hAnsi="Times New Roman" w:cs="Times New Roman" w:hint="eastAsia"/>
          <w:sz w:val="28"/>
          <w:szCs w:val="28"/>
        </w:rPr>
        <w:t>彙總各界意見後</w:t>
      </w:r>
      <w:r w:rsidR="00A55D62" w:rsidRPr="008907F2">
        <w:rPr>
          <w:rFonts w:ascii="Times New Roman" w:eastAsia="標楷體" w:hAnsi="Times New Roman" w:cs="Times New Roman"/>
          <w:sz w:val="28"/>
          <w:szCs w:val="28"/>
        </w:rPr>
        <w:t>已完成</w:t>
      </w:r>
      <w:r w:rsidR="00D50A5F" w:rsidRPr="008907F2">
        <w:rPr>
          <w:rFonts w:ascii="Times New Roman" w:eastAsia="標楷體" w:hAnsi="Times New Roman" w:cs="Times New Roman" w:hint="eastAsia"/>
          <w:sz w:val="28"/>
          <w:szCs w:val="28"/>
        </w:rPr>
        <w:t>開放式基金受益憑證</w:t>
      </w:r>
      <w:r w:rsidR="00067066" w:rsidRPr="008907F2">
        <w:rPr>
          <w:rFonts w:ascii="Times New Roman" w:eastAsia="標楷體" w:hAnsi="Times New Roman" w:cs="Times New Roman"/>
          <w:sz w:val="28"/>
          <w:szCs w:val="28"/>
        </w:rPr>
        <w:t>相關交易制度與</w:t>
      </w:r>
      <w:r w:rsidR="00A55D62" w:rsidRPr="008907F2">
        <w:rPr>
          <w:rFonts w:ascii="Times New Roman" w:eastAsia="標楷體" w:hAnsi="Times New Roman" w:cs="Times New Roman"/>
          <w:sz w:val="28"/>
          <w:szCs w:val="28"/>
        </w:rPr>
        <w:t>規</w:t>
      </w:r>
      <w:r w:rsidR="00067066" w:rsidRPr="008907F2">
        <w:rPr>
          <w:rFonts w:ascii="Times New Roman" w:eastAsia="標楷體" w:hAnsi="Times New Roman" w:cs="Times New Roman" w:hint="eastAsia"/>
          <w:sz w:val="28"/>
          <w:szCs w:val="28"/>
        </w:rPr>
        <w:t>章</w:t>
      </w:r>
      <w:r w:rsidR="00A55D62" w:rsidRPr="008907F2">
        <w:rPr>
          <w:rFonts w:ascii="Times New Roman" w:eastAsia="標楷體" w:hAnsi="Times New Roman" w:cs="Times New Roman"/>
          <w:sz w:val="28"/>
          <w:szCs w:val="28"/>
        </w:rPr>
        <w:t>之</w:t>
      </w:r>
      <w:proofErr w:type="gramStart"/>
      <w:r w:rsidR="00A55D62" w:rsidRPr="008907F2">
        <w:rPr>
          <w:rFonts w:ascii="Times New Roman" w:eastAsia="標楷體" w:hAnsi="Times New Roman" w:cs="Times New Roman"/>
          <w:sz w:val="28"/>
          <w:szCs w:val="28"/>
        </w:rPr>
        <w:t>研</w:t>
      </w:r>
      <w:proofErr w:type="gramEnd"/>
      <w:r w:rsidR="00A55D62" w:rsidRPr="008907F2">
        <w:rPr>
          <w:rFonts w:ascii="Times New Roman" w:eastAsia="標楷體" w:hAnsi="Times New Roman" w:cs="Times New Roman"/>
          <w:sz w:val="28"/>
          <w:szCs w:val="28"/>
        </w:rPr>
        <w:t>訂，</w:t>
      </w:r>
      <w:r w:rsidR="001C24DA" w:rsidRPr="008907F2">
        <w:rPr>
          <w:rFonts w:ascii="Times New Roman" w:eastAsia="標楷體" w:hAnsi="Times New Roman" w:cs="Times New Roman" w:hint="eastAsia"/>
          <w:sz w:val="28"/>
          <w:szCs w:val="28"/>
        </w:rPr>
        <w:t>本次</w:t>
      </w:r>
      <w:r w:rsidR="006F1EA1" w:rsidRPr="008907F2">
        <w:rPr>
          <w:rFonts w:ascii="Times New Roman" w:eastAsia="標楷體" w:hAnsi="Times New Roman" w:cs="Times New Roman" w:hint="eastAsia"/>
          <w:sz w:val="28"/>
          <w:szCs w:val="28"/>
        </w:rPr>
        <w:t>增修</w:t>
      </w:r>
      <w:r w:rsidR="00CF4667" w:rsidRPr="008907F2">
        <w:rPr>
          <w:rFonts w:ascii="Times New Roman" w:eastAsia="標楷體" w:hAnsi="Times New Roman" w:cs="Times New Roman" w:hint="eastAsia"/>
          <w:sz w:val="28"/>
          <w:szCs w:val="28"/>
        </w:rPr>
        <w:t>訂</w:t>
      </w:r>
      <w:r w:rsidRPr="008907F2">
        <w:rPr>
          <w:rFonts w:ascii="Times New Roman" w:eastAsia="標楷體" w:hAnsi="Times New Roman" w:cs="Times New Roman" w:hint="eastAsia"/>
          <w:sz w:val="28"/>
          <w:szCs w:val="28"/>
        </w:rPr>
        <w:t>櫃買</w:t>
      </w:r>
      <w:r w:rsidR="006F1EA1" w:rsidRPr="008907F2">
        <w:rPr>
          <w:rFonts w:ascii="Times New Roman" w:eastAsia="標楷體" w:hAnsi="Times New Roman" w:cs="Times New Roman" w:hint="eastAsia"/>
          <w:sz w:val="28"/>
          <w:szCs w:val="28"/>
        </w:rPr>
        <w:t>中心相關規章計五</w:t>
      </w:r>
      <w:r w:rsidR="003B02C2" w:rsidRPr="008907F2">
        <w:rPr>
          <w:rFonts w:ascii="Times New Roman" w:eastAsia="標楷體" w:hAnsi="Times New Roman" w:cs="Times New Roman" w:hint="eastAsia"/>
          <w:sz w:val="28"/>
          <w:szCs w:val="28"/>
        </w:rPr>
        <w:t>項</w:t>
      </w:r>
      <w:r w:rsidR="006F1EA1" w:rsidRPr="008907F2">
        <w:rPr>
          <w:rFonts w:ascii="Times New Roman" w:eastAsia="標楷體" w:hAnsi="Times New Roman" w:cs="Times New Roman" w:hint="eastAsia"/>
          <w:sz w:val="28"/>
          <w:szCs w:val="28"/>
        </w:rPr>
        <w:t>，</w:t>
      </w:r>
      <w:r w:rsidR="00A55D62" w:rsidRPr="008907F2">
        <w:rPr>
          <w:rFonts w:ascii="Times New Roman" w:eastAsia="標楷體" w:hAnsi="Times New Roman" w:cs="Times New Roman"/>
          <w:sz w:val="28"/>
          <w:szCs w:val="28"/>
        </w:rPr>
        <w:t>茲將相關規</w:t>
      </w:r>
      <w:r w:rsidR="00067066" w:rsidRPr="008907F2">
        <w:rPr>
          <w:rFonts w:ascii="Times New Roman" w:eastAsia="標楷體" w:hAnsi="Times New Roman" w:cs="Times New Roman" w:hint="eastAsia"/>
          <w:sz w:val="28"/>
          <w:szCs w:val="28"/>
        </w:rPr>
        <w:t>章</w:t>
      </w:r>
      <w:r w:rsidR="000B29F8" w:rsidRPr="008907F2">
        <w:rPr>
          <w:rFonts w:ascii="Times New Roman" w:eastAsia="標楷體" w:hAnsi="Times New Roman" w:cs="Times New Roman"/>
          <w:sz w:val="28"/>
          <w:szCs w:val="28"/>
        </w:rPr>
        <w:t>修正重點</w:t>
      </w:r>
      <w:proofErr w:type="gramStart"/>
      <w:r w:rsidR="000B29F8" w:rsidRPr="008907F2">
        <w:rPr>
          <w:rFonts w:ascii="Times New Roman" w:eastAsia="標楷體" w:hAnsi="Times New Roman" w:cs="Times New Roman"/>
          <w:sz w:val="28"/>
          <w:szCs w:val="28"/>
        </w:rPr>
        <w:t>臚</w:t>
      </w:r>
      <w:proofErr w:type="gramEnd"/>
      <w:r w:rsidR="000B29F8" w:rsidRPr="008907F2">
        <w:rPr>
          <w:rFonts w:ascii="Times New Roman" w:eastAsia="標楷體" w:hAnsi="Times New Roman" w:cs="Times New Roman"/>
          <w:sz w:val="28"/>
          <w:szCs w:val="28"/>
        </w:rPr>
        <w:t>列說明如下</w:t>
      </w:r>
      <w:r w:rsidR="000B29F8" w:rsidRPr="008907F2">
        <w:rPr>
          <w:rFonts w:ascii="Times New Roman" w:eastAsia="標楷體" w:hAnsi="Times New Roman" w:cs="Times New Roman" w:hint="eastAsia"/>
          <w:sz w:val="28"/>
          <w:szCs w:val="28"/>
        </w:rPr>
        <w:t>：</w:t>
      </w:r>
    </w:p>
    <w:p w:rsidR="00C43078" w:rsidRPr="008907F2" w:rsidRDefault="000B29F8" w:rsidP="00AA4F41">
      <w:pPr>
        <w:pStyle w:val="af0"/>
        <w:widowControl/>
        <w:numPr>
          <w:ilvl w:val="0"/>
          <w:numId w:val="21"/>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訂定</w:t>
      </w:r>
      <w:r w:rsidR="003B02C2" w:rsidRPr="008907F2">
        <w:rPr>
          <w:rFonts w:ascii="標楷體" w:eastAsia="標楷體" w:hAnsi="標楷體" w:hint="eastAsia"/>
          <w:sz w:val="28"/>
          <w:szCs w:val="28"/>
        </w:rPr>
        <w:t>財團法人中華民國證券櫃檯買賣中心</w:t>
      </w:r>
      <w:r w:rsidR="00330381" w:rsidRPr="008907F2">
        <w:rPr>
          <w:rFonts w:ascii="標楷體" w:eastAsia="標楷體" w:hAnsi="標楷體" w:hint="eastAsia"/>
          <w:sz w:val="28"/>
          <w:szCs w:val="28"/>
        </w:rPr>
        <w:t>開放式基金受益憑證</w:t>
      </w:r>
      <w:r w:rsidR="00E65F68" w:rsidRPr="008907F2">
        <w:rPr>
          <w:rFonts w:ascii="標楷體" w:eastAsia="標楷體" w:hAnsi="標楷體" w:hint="eastAsia"/>
          <w:sz w:val="28"/>
          <w:szCs w:val="28"/>
        </w:rPr>
        <w:t>審查準則</w:t>
      </w:r>
      <w:r w:rsidRPr="008907F2">
        <w:rPr>
          <w:rFonts w:ascii="標楷體" w:eastAsia="標楷體" w:hAnsi="標楷體" w:hint="eastAsia"/>
          <w:sz w:val="28"/>
          <w:szCs w:val="28"/>
        </w:rPr>
        <w:t>，規範重點如下</w:t>
      </w:r>
      <w:r w:rsidR="0047293C" w:rsidRPr="008907F2">
        <w:rPr>
          <w:rFonts w:ascii="標楷體" w:eastAsia="標楷體" w:hAnsi="標楷體" w:hint="eastAsia"/>
          <w:sz w:val="28"/>
          <w:szCs w:val="28"/>
        </w:rPr>
        <w:t>：</w:t>
      </w:r>
    </w:p>
    <w:p w:rsidR="000D6114" w:rsidRPr="008907F2" w:rsidRDefault="000D6114"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lastRenderedPageBreak/>
        <w:t>本準則之法源依據、</w:t>
      </w:r>
      <w:r w:rsidR="003D2496" w:rsidRPr="008907F2">
        <w:rPr>
          <w:rFonts w:ascii="標楷體" w:eastAsia="標楷體" w:hAnsi="標楷體" w:hint="eastAsia"/>
          <w:sz w:val="28"/>
          <w:szCs w:val="28"/>
        </w:rPr>
        <w:t>適用範圍、</w:t>
      </w:r>
      <w:r w:rsidRPr="008907F2">
        <w:rPr>
          <w:rFonts w:ascii="標楷體" w:eastAsia="標楷體" w:hAnsi="標楷體" w:hint="eastAsia"/>
          <w:sz w:val="28"/>
          <w:szCs w:val="28"/>
        </w:rPr>
        <w:t>修正程序及相關名詞</w:t>
      </w:r>
      <w:r w:rsidR="00057FDB" w:rsidRPr="008907F2">
        <w:rPr>
          <w:rFonts w:ascii="標楷體" w:eastAsia="標楷體" w:hAnsi="標楷體" w:hint="eastAsia"/>
          <w:sz w:val="28"/>
          <w:szCs w:val="28"/>
        </w:rPr>
        <w:t>定義</w:t>
      </w:r>
      <w:r w:rsidR="003D2496" w:rsidRPr="008907F2">
        <w:rPr>
          <w:rFonts w:ascii="標楷體" w:eastAsia="標楷體" w:hAnsi="標楷體" w:hint="eastAsia"/>
          <w:sz w:val="28"/>
          <w:szCs w:val="28"/>
        </w:rPr>
        <w:t>(第一條至第五條、第二十三條)</w:t>
      </w:r>
      <w:r w:rsidRPr="008907F2">
        <w:rPr>
          <w:rFonts w:ascii="標楷體" w:eastAsia="標楷體" w:hAnsi="標楷體" w:hint="eastAsia"/>
          <w:sz w:val="28"/>
          <w:szCs w:val="28"/>
        </w:rPr>
        <w:t>。</w:t>
      </w:r>
    </w:p>
    <w:p w:rsidR="001C5B93" w:rsidRPr="008907F2" w:rsidRDefault="00EF45BA"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證券投資信託事業申請</w:t>
      </w:r>
      <w:r w:rsidR="00E367A2" w:rsidRPr="008907F2">
        <w:rPr>
          <w:rFonts w:ascii="標楷體" w:eastAsia="標楷體" w:hAnsi="標楷體" w:hint="eastAsia"/>
          <w:sz w:val="28"/>
          <w:szCs w:val="28"/>
        </w:rPr>
        <w:t>開放式基金受益憑證登錄櫃檯買賣</w:t>
      </w:r>
      <w:r w:rsidRPr="008907F2">
        <w:rPr>
          <w:rFonts w:ascii="標楷體" w:eastAsia="標楷體" w:hAnsi="標楷體" w:hint="eastAsia"/>
          <w:sz w:val="28"/>
          <w:szCs w:val="28"/>
        </w:rPr>
        <w:t>之資格條件</w:t>
      </w:r>
      <w:r w:rsidR="001C0807" w:rsidRPr="008907F2">
        <w:rPr>
          <w:rFonts w:ascii="標楷體" w:eastAsia="標楷體" w:hAnsi="標楷體" w:hint="eastAsia"/>
          <w:sz w:val="28"/>
          <w:szCs w:val="28"/>
        </w:rPr>
        <w:t xml:space="preserve"> </w:t>
      </w:r>
      <w:r w:rsidR="00E367A2" w:rsidRPr="008907F2">
        <w:rPr>
          <w:rFonts w:ascii="標楷體" w:eastAsia="標楷體" w:hAnsi="標楷體" w:hint="eastAsia"/>
          <w:sz w:val="28"/>
          <w:szCs w:val="28"/>
        </w:rPr>
        <w:t>(</w:t>
      </w:r>
      <w:r w:rsidRPr="008907F2">
        <w:rPr>
          <w:rFonts w:ascii="標楷體" w:eastAsia="標楷體" w:hAnsi="標楷體" w:hint="eastAsia"/>
          <w:sz w:val="28"/>
          <w:szCs w:val="28"/>
        </w:rPr>
        <w:t>第六條及第七條)</w:t>
      </w:r>
      <w:r w:rsidR="00E367A2" w:rsidRPr="008907F2">
        <w:rPr>
          <w:rFonts w:ascii="標楷體" w:eastAsia="標楷體" w:hAnsi="標楷體" w:hint="eastAsia"/>
          <w:sz w:val="28"/>
          <w:szCs w:val="28"/>
        </w:rPr>
        <w:t>。</w:t>
      </w:r>
    </w:p>
    <w:p w:rsidR="00EF45BA" w:rsidRPr="008907F2" w:rsidRDefault="004A1B91"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證券商擔任開放式基金受益憑證</w:t>
      </w:r>
      <w:r w:rsidR="001C0807" w:rsidRPr="008907F2">
        <w:rPr>
          <w:rFonts w:ascii="標楷體" w:eastAsia="標楷體" w:hAnsi="標楷體" w:hint="eastAsia"/>
          <w:sz w:val="28"/>
          <w:szCs w:val="28"/>
        </w:rPr>
        <w:t>造市商</w:t>
      </w:r>
      <w:r w:rsidR="007179F2" w:rsidRPr="008907F2">
        <w:rPr>
          <w:rFonts w:ascii="標楷體" w:eastAsia="標楷體" w:hAnsi="標楷體" w:hint="eastAsia"/>
          <w:sz w:val="28"/>
          <w:szCs w:val="28"/>
        </w:rPr>
        <w:t>之</w:t>
      </w:r>
      <w:r w:rsidRPr="008907F2">
        <w:rPr>
          <w:rFonts w:ascii="標楷體" w:eastAsia="標楷體" w:hAnsi="標楷體" w:hint="eastAsia"/>
          <w:sz w:val="28"/>
          <w:szCs w:val="28"/>
        </w:rPr>
        <w:t>資格條件及有關辭任</w:t>
      </w:r>
      <w:r w:rsidR="006C5F2D" w:rsidRPr="008907F2">
        <w:rPr>
          <w:rFonts w:ascii="標楷體" w:eastAsia="標楷體" w:hAnsi="標楷體" w:hint="eastAsia"/>
          <w:sz w:val="28"/>
          <w:szCs w:val="28"/>
        </w:rPr>
        <w:t>時點</w:t>
      </w:r>
      <w:r w:rsidRPr="008907F2">
        <w:rPr>
          <w:rFonts w:ascii="標楷體" w:eastAsia="標楷體" w:hAnsi="標楷體" w:hint="eastAsia"/>
          <w:sz w:val="28"/>
          <w:szCs w:val="28"/>
        </w:rPr>
        <w:t>之</w:t>
      </w:r>
      <w:r w:rsidR="007179F2" w:rsidRPr="008907F2">
        <w:rPr>
          <w:rFonts w:ascii="標楷體" w:eastAsia="標楷體" w:hAnsi="標楷體" w:hint="eastAsia"/>
          <w:sz w:val="28"/>
          <w:szCs w:val="28"/>
        </w:rPr>
        <w:t>規定(第八條</w:t>
      </w:r>
      <w:r w:rsidRPr="008907F2">
        <w:rPr>
          <w:rFonts w:ascii="標楷體" w:eastAsia="標楷體" w:hAnsi="標楷體" w:hint="eastAsia"/>
          <w:sz w:val="28"/>
          <w:szCs w:val="28"/>
        </w:rPr>
        <w:t>至第十條</w:t>
      </w:r>
      <w:r w:rsidR="007179F2" w:rsidRPr="008907F2">
        <w:rPr>
          <w:rFonts w:ascii="標楷體" w:eastAsia="標楷體" w:hAnsi="標楷體" w:hint="eastAsia"/>
          <w:sz w:val="28"/>
          <w:szCs w:val="28"/>
        </w:rPr>
        <w:t>)。</w:t>
      </w:r>
    </w:p>
    <w:p w:rsidR="001C0807" w:rsidRPr="008907F2" w:rsidRDefault="004A1B91"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證券投資信託事業申請開放式基金受益憑證登錄櫃檯買賣應檢附之書件</w:t>
      </w:r>
      <w:r w:rsidR="0009025A" w:rsidRPr="008907F2">
        <w:rPr>
          <w:rFonts w:ascii="標楷體" w:eastAsia="標楷體" w:hAnsi="標楷體" w:hint="eastAsia"/>
          <w:sz w:val="28"/>
          <w:szCs w:val="28"/>
        </w:rPr>
        <w:t>及</w:t>
      </w:r>
      <w:r w:rsidR="002549C6" w:rsidRPr="008907F2">
        <w:rPr>
          <w:rFonts w:ascii="標楷體" w:eastAsia="標楷體" w:hAnsi="標楷體" w:hint="eastAsia"/>
          <w:sz w:val="28"/>
          <w:szCs w:val="28"/>
        </w:rPr>
        <w:t>經本中心</w:t>
      </w:r>
      <w:r w:rsidR="0009025A" w:rsidRPr="008907F2">
        <w:rPr>
          <w:rFonts w:ascii="標楷體" w:eastAsia="標楷體" w:hAnsi="標楷體" w:hint="eastAsia"/>
          <w:sz w:val="28"/>
          <w:szCs w:val="28"/>
        </w:rPr>
        <w:t>核准登錄後應</w:t>
      </w:r>
      <w:r w:rsidR="002549C6" w:rsidRPr="008907F2">
        <w:rPr>
          <w:rFonts w:ascii="標楷體" w:eastAsia="標楷體" w:hAnsi="標楷體" w:hint="eastAsia"/>
          <w:sz w:val="28"/>
          <w:szCs w:val="28"/>
        </w:rPr>
        <w:t>辦理之事項(第十一條至第十三條)</w:t>
      </w:r>
      <w:r w:rsidR="001C0807" w:rsidRPr="008907F2">
        <w:rPr>
          <w:rFonts w:ascii="標楷體" w:eastAsia="標楷體" w:hAnsi="標楷體" w:hint="eastAsia"/>
          <w:sz w:val="28"/>
          <w:szCs w:val="28"/>
        </w:rPr>
        <w:t>。</w:t>
      </w:r>
    </w:p>
    <w:p w:rsidR="007179F2" w:rsidRPr="008907F2" w:rsidRDefault="004A1B91"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證券投資信託事業資訊申報之</w:t>
      </w:r>
      <w:r w:rsidR="00BC6A8B" w:rsidRPr="008907F2">
        <w:rPr>
          <w:rFonts w:ascii="標楷體" w:eastAsia="標楷體" w:hAnsi="標楷體" w:hint="eastAsia"/>
          <w:sz w:val="28"/>
          <w:szCs w:val="28"/>
        </w:rPr>
        <w:t>相關</w:t>
      </w:r>
      <w:r w:rsidRPr="008907F2">
        <w:rPr>
          <w:rFonts w:ascii="標楷體" w:eastAsia="標楷體" w:hAnsi="標楷體" w:hint="eastAsia"/>
          <w:sz w:val="28"/>
          <w:szCs w:val="28"/>
        </w:rPr>
        <w:t>規定(第十四條)。</w:t>
      </w:r>
    </w:p>
    <w:p w:rsidR="004A1B91" w:rsidRPr="008907F2" w:rsidRDefault="00393D22"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開放式基金受益憑證停止</w:t>
      </w:r>
      <w:r w:rsidR="000B29F8" w:rsidRPr="008907F2">
        <w:rPr>
          <w:rFonts w:ascii="標楷體" w:eastAsia="標楷體" w:hAnsi="標楷體" w:hint="eastAsia"/>
          <w:sz w:val="28"/>
          <w:szCs w:val="28"/>
        </w:rPr>
        <w:t>櫃檯買賣、恢復櫃檯買賣</w:t>
      </w:r>
      <w:r w:rsidR="00C531CB" w:rsidRPr="008907F2">
        <w:rPr>
          <w:rFonts w:ascii="標楷體" w:eastAsia="標楷體" w:hAnsi="標楷體" w:hint="eastAsia"/>
          <w:sz w:val="28"/>
          <w:szCs w:val="28"/>
        </w:rPr>
        <w:t>及</w:t>
      </w:r>
      <w:r w:rsidRPr="008907F2">
        <w:rPr>
          <w:rFonts w:ascii="標楷體" w:eastAsia="標楷體" w:hAnsi="標楷體" w:hint="eastAsia"/>
          <w:sz w:val="28"/>
          <w:szCs w:val="28"/>
        </w:rPr>
        <w:t>終</w:t>
      </w:r>
      <w:r w:rsidR="00C531CB" w:rsidRPr="008907F2">
        <w:rPr>
          <w:rFonts w:ascii="標楷體" w:eastAsia="標楷體" w:hAnsi="標楷體" w:hint="eastAsia"/>
          <w:sz w:val="28"/>
          <w:szCs w:val="28"/>
        </w:rPr>
        <w:t>止</w:t>
      </w:r>
      <w:r w:rsidRPr="008907F2">
        <w:rPr>
          <w:rFonts w:ascii="標楷體" w:eastAsia="標楷體" w:hAnsi="標楷體" w:hint="eastAsia"/>
          <w:sz w:val="28"/>
          <w:szCs w:val="28"/>
        </w:rPr>
        <w:t>櫃檯買賣之</w:t>
      </w:r>
      <w:r w:rsidR="00C531CB" w:rsidRPr="008907F2">
        <w:rPr>
          <w:rFonts w:ascii="標楷體" w:eastAsia="標楷體" w:hAnsi="標楷體" w:hint="eastAsia"/>
          <w:sz w:val="28"/>
          <w:szCs w:val="28"/>
        </w:rPr>
        <w:t>規定(第十五至第十八條</w:t>
      </w:r>
      <w:r w:rsidR="00084F76" w:rsidRPr="008907F2">
        <w:rPr>
          <w:rFonts w:ascii="標楷體" w:eastAsia="標楷體" w:hAnsi="標楷體" w:hint="eastAsia"/>
          <w:sz w:val="28"/>
          <w:szCs w:val="28"/>
        </w:rPr>
        <w:t>)</w:t>
      </w:r>
      <w:r w:rsidR="00C531CB" w:rsidRPr="008907F2">
        <w:rPr>
          <w:rFonts w:ascii="標楷體" w:eastAsia="標楷體" w:hAnsi="標楷體" w:hint="eastAsia"/>
          <w:sz w:val="28"/>
          <w:szCs w:val="28"/>
        </w:rPr>
        <w:t>。</w:t>
      </w:r>
    </w:p>
    <w:p w:rsidR="001C24DA" w:rsidRPr="008907F2" w:rsidRDefault="00084F76"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w:t>
      </w:r>
      <w:r w:rsidR="0009025A" w:rsidRPr="008907F2">
        <w:rPr>
          <w:rFonts w:ascii="標楷體" w:eastAsia="標楷體" w:hAnsi="標楷體" w:hint="eastAsia"/>
          <w:sz w:val="28"/>
          <w:szCs w:val="28"/>
        </w:rPr>
        <w:t>投資信託事業申請開放式基金受益憑證登錄櫃檯買賣應繳交之相關費用標準(第十九條至第二十二條)。</w:t>
      </w:r>
    </w:p>
    <w:p w:rsidR="00057FDB" w:rsidRPr="008907F2" w:rsidRDefault="00CF4667" w:rsidP="00AA4F41">
      <w:pPr>
        <w:pStyle w:val="af0"/>
        <w:widowControl/>
        <w:numPr>
          <w:ilvl w:val="0"/>
          <w:numId w:val="27"/>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增訂「開放式基金</w:t>
      </w:r>
      <w:r w:rsidRPr="008907F2">
        <w:rPr>
          <w:rFonts w:ascii="標楷體" w:eastAsia="標楷體" w:hAnsi="標楷體"/>
          <w:sz w:val="28"/>
          <w:szCs w:val="28"/>
        </w:rPr>
        <w:t>受益</w:t>
      </w:r>
      <w:r w:rsidRPr="008907F2">
        <w:rPr>
          <w:rFonts w:ascii="標楷體" w:eastAsia="標楷體" w:hAnsi="標楷體" w:hint="eastAsia"/>
          <w:sz w:val="28"/>
          <w:szCs w:val="28"/>
        </w:rPr>
        <w:t>憑證櫃檯買賣</w:t>
      </w:r>
      <w:r w:rsidRPr="008907F2">
        <w:rPr>
          <w:rFonts w:ascii="標楷體" w:eastAsia="標楷體" w:hAnsi="標楷體"/>
          <w:sz w:val="28"/>
          <w:szCs w:val="28"/>
        </w:rPr>
        <w:t>申請</w:t>
      </w:r>
      <w:r w:rsidRPr="008907F2">
        <w:rPr>
          <w:rFonts w:ascii="標楷體" w:eastAsia="標楷體" w:hAnsi="標楷體" w:hint="eastAsia"/>
          <w:sz w:val="28"/>
          <w:szCs w:val="28"/>
        </w:rPr>
        <w:t>書」</w:t>
      </w:r>
      <w:r w:rsidR="000B29F8" w:rsidRPr="008907F2">
        <w:rPr>
          <w:rFonts w:ascii="標楷體" w:eastAsia="標楷體" w:hAnsi="標楷體" w:hint="eastAsia"/>
          <w:sz w:val="28"/>
          <w:szCs w:val="28"/>
        </w:rPr>
        <w:t>、</w:t>
      </w:r>
      <w:r w:rsidRPr="008907F2">
        <w:rPr>
          <w:rFonts w:ascii="標楷體" w:eastAsia="標楷體" w:hAnsi="標楷體" w:hint="eastAsia"/>
          <w:sz w:val="28"/>
          <w:szCs w:val="28"/>
        </w:rPr>
        <w:t>「開放式基金受益憑證櫃檯買賣契約(範本)」</w:t>
      </w:r>
      <w:r w:rsidR="000B29F8" w:rsidRPr="008907F2">
        <w:rPr>
          <w:rFonts w:ascii="標楷體" w:eastAsia="標楷體" w:hAnsi="標楷體" w:hint="eastAsia"/>
          <w:sz w:val="28"/>
          <w:szCs w:val="28"/>
        </w:rPr>
        <w:t>及</w:t>
      </w:r>
      <w:r w:rsidR="00057FDB" w:rsidRPr="008907F2">
        <w:rPr>
          <w:rFonts w:ascii="標楷體" w:eastAsia="標楷體" w:hAnsi="標楷體" w:hint="eastAsia"/>
          <w:sz w:val="28"/>
          <w:szCs w:val="28"/>
        </w:rPr>
        <w:t>「</w:t>
      </w:r>
      <w:r w:rsidR="00067066" w:rsidRPr="008907F2">
        <w:rPr>
          <w:rFonts w:ascii="標楷體" w:eastAsia="標楷體" w:hAnsi="標楷體" w:hint="eastAsia"/>
          <w:sz w:val="28"/>
          <w:szCs w:val="28"/>
        </w:rPr>
        <w:t>基金概況資料表」</w:t>
      </w:r>
      <w:r w:rsidR="000B29F8" w:rsidRPr="008907F2">
        <w:rPr>
          <w:rFonts w:ascii="標楷體" w:eastAsia="標楷體" w:hAnsi="標楷體" w:hint="eastAsia"/>
          <w:sz w:val="28"/>
          <w:szCs w:val="28"/>
        </w:rPr>
        <w:t>格式範例</w:t>
      </w:r>
      <w:r w:rsidR="00067066" w:rsidRPr="008907F2">
        <w:rPr>
          <w:rFonts w:ascii="標楷體" w:eastAsia="標楷體" w:hAnsi="標楷體" w:hint="eastAsia"/>
          <w:sz w:val="28"/>
          <w:szCs w:val="28"/>
        </w:rPr>
        <w:t>。</w:t>
      </w:r>
    </w:p>
    <w:p w:rsidR="00D50A5F" w:rsidRPr="008907F2" w:rsidRDefault="000B29F8" w:rsidP="00AA4F41">
      <w:pPr>
        <w:pStyle w:val="af0"/>
        <w:widowControl/>
        <w:numPr>
          <w:ilvl w:val="0"/>
          <w:numId w:val="21"/>
        </w:numPr>
        <w:spacing w:line="440" w:lineRule="exact"/>
        <w:ind w:leftChars="0"/>
        <w:jc w:val="both"/>
        <w:rPr>
          <w:rFonts w:ascii="標楷體" w:eastAsia="標楷體" w:hAnsi="標楷體"/>
          <w:sz w:val="28"/>
          <w:szCs w:val="28"/>
        </w:rPr>
      </w:pPr>
      <w:r w:rsidRPr="008907F2">
        <w:rPr>
          <w:rFonts w:ascii="標楷體" w:eastAsia="標楷體" w:hAnsi="標楷體" w:hint="eastAsia"/>
          <w:spacing w:val="26"/>
          <w:sz w:val="28"/>
          <w:szCs w:val="28"/>
        </w:rPr>
        <w:t>訂定</w:t>
      </w:r>
      <w:r w:rsidR="003B02C2" w:rsidRPr="008907F2">
        <w:rPr>
          <w:rFonts w:ascii="標楷體" w:eastAsia="標楷體" w:hAnsi="標楷體" w:hint="eastAsia"/>
          <w:spacing w:val="26"/>
          <w:sz w:val="28"/>
          <w:szCs w:val="28"/>
        </w:rPr>
        <w:t>財團法人中華民國證券櫃檯買賣中心</w:t>
      </w:r>
      <w:r w:rsidR="00330381" w:rsidRPr="008907F2">
        <w:rPr>
          <w:rFonts w:ascii="標楷體" w:eastAsia="標楷體" w:hAnsi="標楷體" w:hint="eastAsia"/>
          <w:spacing w:val="26"/>
          <w:sz w:val="28"/>
          <w:szCs w:val="28"/>
        </w:rPr>
        <w:t>開放式基金受益憑證</w:t>
      </w:r>
      <w:r w:rsidR="00E65F68" w:rsidRPr="008907F2">
        <w:rPr>
          <w:rFonts w:ascii="標楷體" w:eastAsia="標楷體" w:hAnsi="標楷體" w:hint="eastAsia"/>
          <w:sz w:val="28"/>
          <w:szCs w:val="28"/>
        </w:rPr>
        <w:t>買賣辦法</w:t>
      </w:r>
      <w:r w:rsidRPr="008907F2">
        <w:rPr>
          <w:rFonts w:ascii="標楷體" w:eastAsia="標楷體" w:hAnsi="標楷體" w:hint="eastAsia"/>
          <w:sz w:val="28"/>
          <w:szCs w:val="28"/>
        </w:rPr>
        <w:t>，規範重點如下</w:t>
      </w:r>
      <w:r w:rsidR="00E65F68" w:rsidRPr="008907F2">
        <w:rPr>
          <w:rFonts w:ascii="標楷體" w:eastAsia="標楷體" w:hAnsi="標楷體" w:hint="eastAsia"/>
          <w:sz w:val="28"/>
          <w:szCs w:val="28"/>
        </w:rPr>
        <w:t>：</w:t>
      </w:r>
    </w:p>
    <w:p w:rsidR="00237D71" w:rsidRPr="008907F2" w:rsidRDefault="00237D71"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本辦法之法源依據、適用範圍、修正程序及相關名詞</w:t>
      </w:r>
      <w:r w:rsidR="00057FDB" w:rsidRPr="008907F2">
        <w:rPr>
          <w:rFonts w:ascii="標楷體" w:eastAsia="標楷體" w:hAnsi="標楷體" w:hint="eastAsia"/>
          <w:sz w:val="28"/>
          <w:szCs w:val="28"/>
        </w:rPr>
        <w:t>定義</w:t>
      </w:r>
      <w:r w:rsidRPr="008907F2">
        <w:rPr>
          <w:rFonts w:ascii="標楷體" w:eastAsia="標楷體" w:hAnsi="標楷體" w:hint="eastAsia"/>
          <w:sz w:val="28"/>
          <w:szCs w:val="28"/>
        </w:rPr>
        <w:t>(第一條至第三條、第四十三條)。</w:t>
      </w:r>
    </w:p>
    <w:p w:rsidR="0098523A" w:rsidRPr="008907F2" w:rsidRDefault="00696F12"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開放式基金受益憑證交易方式</w:t>
      </w:r>
      <w:r w:rsidR="00A36AB1" w:rsidRPr="008907F2">
        <w:rPr>
          <w:rFonts w:ascii="標楷體" w:eastAsia="標楷體" w:hAnsi="標楷體" w:hint="eastAsia"/>
          <w:sz w:val="28"/>
          <w:szCs w:val="28"/>
        </w:rPr>
        <w:t>、</w:t>
      </w:r>
      <w:r w:rsidR="00E27C9D" w:rsidRPr="008907F2">
        <w:rPr>
          <w:rFonts w:ascii="標楷體" w:eastAsia="標楷體" w:hAnsi="標楷體" w:hint="eastAsia"/>
          <w:sz w:val="28"/>
          <w:szCs w:val="28"/>
        </w:rPr>
        <w:t>交易時間、</w:t>
      </w:r>
      <w:r w:rsidR="00A36AB1" w:rsidRPr="008907F2">
        <w:rPr>
          <w:rFonts w:ascii="標楷體" w:eastAsia="標楷體" w:hAnsi="標楷體" w:hint="eastAsia"/>
          <w:sz w:val="28"/>
          <w:szCs w:val="28"/>
        </w:rPr>
        <w:t>預收款</w:t>
      </w:r>
      <w:proofErr w:type="gramStart"/>
      <w:r w:rsidR="00A36AB1" w:rsidRPr="008907F2">
        <w:rPr>
          <w:rFonts w:ascii="標楷體" w:eastAsia="標楷體" w:hAnsi="標楷體" w:hint="eastAsia"/>
          <w:sz w:val="28"/>
          <w:szCs w:val="28"/>
        </w:rPr>
        <w:t>券</w:t>
      </w:r>
      <w:proofErr w:type="gramEnd"/>
      <w:r w:rsidR="00A36AB1" w:rsidRPr="008907F2">
        <w:rPr>
          <w:rFonts w:ascii="標楷體" w:eastAsia="標楷體" w:hAnsi="標楷體" w:hint="eastAsia"/>
          <w:sz w:val="28"/>
          <w:szCs w:val="28"/>
        </w:rPr>
        <w:t>及信用交易之規定</w:t>
      </w:r>
      <w:r w:rsidRPr="008907F2">
        <w:rPr>
          <w:rFonts w:ascii="標楷體" w:eastAsia="標楷體" w:hAnsi="標楷體" w:hint="eastAsia"/>
          <w:sz w:val="28"/>
          <w:szCs w:val="28"/>
        </w:rPr>
        <w:t>(第四條</w:t>
      </w:r>
      <w:r w:rsidR="00A36AB1" w:rsidRPr="008907F2">
        <w:rPr>
          <w:rFonts w:ascii="標楷體" w:eastAsia="標楷體" w:hAnsi="標楷體" w:hint="eastAsia"/>
          <w:sz w:val="28"/>
          <w:szCs w:val="28"/>
        </w:rPr>
        <w:t>至第六條</w:t>
      </w:r>
      <w:r w:rsidR="00E27C9D" w:rsidRPr="008907F2">
        <w:rPr>
          <w:rFonts w:ascii="標楷體" w:eastAsia="標楷體" w:hAnsi="標楷體" w:hint="eastAsia"/>
          <w:sz w:val="28"/>
          <w:szCs w:val="28"/>
        </w:rPr>
        <w:t>、第九條</w:t>
      </w:r>
      <w:r w:rsidRPr="008907F2">
        <w:rPr>
          <w:rFonts w:ascii="標楷體" w:eastAsia="標楷體" w:hAnsi="標楷體" w:hint="eastAsia"/>
          <w:sz w:val="28"/>
          <w:szCs w:val="28"/>
        </w:rPr>
        <w:t>)。</w:t>
      </w:r>
    </w:p>
    <w:p w:rsidR="00696F12" w:rsidRPr="008907F2" w:rsidRDefault="005C6C1A"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有關</w:t>
      </w:r>
      <w:r w:rsidR="00A36AB1" w:rsidRPr="008907F2">
        <w:rPr>
          <w:rFonts w:ascii="標楷體" w:eastAsia="標楷體" w:hAnsi="標楷體" w:hint="eastAsia"/>
          <w:sz w:val="28"/>
          <w:szCs w:val="28"/>
        </w:rPr>
        <w:t>造市商執行</w:t>
      </w:r>
      <w:r w:rsidR="00696F12" w:rsidRPr="008907F2">
        <w:rPr>
          <w:rFonts w:ascii="標楷體" w:eastAsia="標楷體" w:hAnsi="標楷體" w:hint="eastAsia"/>
          <w:sz w:val="28"/>
          <w:szCs w:val="28"/>
        </w:rPr>
        <w:t>開放式基金受益憑證</w:t>
      </w:r>
      <w:r w:rsidRPr="008907F2">
        <w:rPr>
          <w:rFonts w:ascii="標楷體" w:eastAsia="標楷體" w:hAnsi="標楷體" w:hint="eastAsia"/>
          <w:sz w:val="28"/>
          <w:szCs w:val="28"/>
        </w:rPr>
        <w:t>議價買賣業務</w:t>
      </w:r>
      <w:r w:rsidR="003B5182" w:rsidRPr="008907F2">
        <w:rPr>
          <w:rFonts w:ascii="標楷體" w:eastAsia="標楷體" w:hAnsi="標楷體" w:hint="eastAsia"/>
          <w:sz w:val="28"/>
          <w:szCs w:val="28"/>
        </w:rPr>
        <w:t>應遵循其內部作業辦法之規範</w:t>
      </w:r>
      <w:r w:rsidR="000B29F8" w:rsidRPr="008907F2">
        <w:rPr>
          <w:rFonts w:ascii="標楷體" w:eastAsia="標楷體" w:hAnsi="標楷體" w:hint="eastAsia"/>
          <w:sz w:val="28"/>
          <w:szCs w:val="28"/>
        </w:rPr>
        <w:t>，另規範有關其造市之</w:t>
      </w:r>
      <w:r w:rsidRPr="008907F2">
        <w:rPr>
          <w:rFonts w:ascii="標楷體" w:eastAsia="標楷體" w:hAnsi="標楷體" w:hint="eastAsia"/>
          <w:sz w:val="28"/>
          <w:szCs w:val="28"/>
        </w:rPr>
        <w:t>考核要點</w:t>
      </w:r>
      <w:proofErr w:type="gramStart"/>
      <w:r w:rsidRPr="008907F2">
        <w:rPr>
          <w:rFonts w:ascii="標楷體" w:eastAsia="標楷體" w:hAnsi="標楷體" w:hint="eastAsia"/>
          <w:sz w:val="28"/>
          <w:szCs w:val="28"/>
        </w:rPr>
        <w:t>適用興櫃股票</w:t>
      </w:r>
      <w:proofErr w:type="gramEnd"/>
      <w:r w:rsidRPr="008907F2">
        <w:rPr>
          <w:rFonts w:ascii="標楷體" w:eastAsia="標楷體" w:hAnsi="標楷體" w:hint="eastAsia"/>
          <w:sz w:val="28"/>
          <w:szCs w:val="28"/>
        </w:rPr>
        <w:t>推薦證券商之規定(第七條)。</w:t>
      </w:r>
    </w:p>
    <w:p w:rsidR="006C5F2D" w:rsidRPr="008907F2" w:rsidRDefault="00E27C9D"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證券商辦理</w:t>
      </w:r>
      <w:r w:rsidR="006C5F2D" w:rsidRPr="008907F2">
        <w:rPr>
          <w:rFonts w:ascii="標楷體" w:eastAsia="標楷體" w:hAnsi="標楷體" w:hint="eastAsia"/>
          <w:sz w:val="28"/>
          <w:szCs w:val="28"/>
        </w:rPr>
        <w:t>開放式基金受益憑證</w:t>
      </w:r>
      <w:r w:rsidRPr="008907F2">
        <w:rPr>
          <w:rFonts w:ascii="標楷體" w:eastAsia="標楷體" w:hAnsi="標楷體" w:hint="eastAsia"/>
          <w:sz w:val="28"/>
          <w:szCs w:val="28"/>
        </w:rPr>
        <w:t>之議價買賣業務應遵守誠信原則(第八條)。</w:t>
      </w:r>
    </w:p>
    <w:p w:rsidR="00E27C9D" w:rsidRPr="008907F2" w:rsidRDefault="00E27C9D"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造市商之報價原則及成交價決定方式(第十條及第十一條)。</w:t>
      </w:r>
    </w:p>
    <w:p w:rsidR="00E27C9D" w:rsidRPr="008907F2" w:rsidRDefault="00E27C9D"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有關開放式基金受益憑證</w:t>
      </w:r>
      <w:r w:rsidR="000B29F8" w:rsidRPr="008907F2">
        <w:rPr>
          <w:rFonts w:ascii="標楷體" w:eastAsia="標楷體" w:hAnsi="標楷體" w:hint="eastAsia"/>
          <w:sz w:val="28"/>
          <w:szCs w:val="28"/>
        </w:rPr>
        <w:t>報價、成交等</w:t>
      </w:r>
      <w:r w:rsidRPr="008907F2">
        <w:rPr>
          <w:rFonts w:ascii="標楷體" w:eastAsia="標楷體" w:hAnsi="標楷體" w:hint="eastAsia"/>
          <w:sz w:val="28"/>
          <w:szCs w:val="28"/>
        </w:rPr>
        <w:t>相關交易資訊</w:t>
      </w:r>
      <w:r w:rsidR="00F1773F" w:rsidRPr="008907F2">
        <w:rPr>
          <w:rFonts w:ascii="標楷體" w:eastAsia="標楷體" w:hAnsi="標楷體" w:hint="eastAsia"/>
          <w:sz w:val="28"/>
          <w:szCs w:val="28"/>
        </w:rPr>
        <w:t>之</w:t>
      </w:r>
      <w:r w:rsidRPr="008907F2">
        <w:rPr>
          <w:rFonts w:ascii="標楷體" w:eastAsia="標楷體" w:hAnsi="標楷體" w:hint="eastAsia"/>
          <w:sz w:val="28"/>
          <w:szCs w:val="28"/>
        </w:rPr>
        <w:t>揭露方式(第十二條及第十</w:t>
      </w:r>
      <w:r w:rsidR="00D11A71" w:rsidRPr="008907F2">
        <w:rPr>
          <w:rFonts w:ascii="標楷體" w:eastAsia="標楷體" w:hAnsi="標楷體" w:hint="eastAsia"/>
          <w:sz w:val="28"/>
          <w:szCs w:val="28"/>
        </w:rPr>
        <w:t>三</w:t>
      </w:r>
      <w:r w:rsidRPr="008907F2">
        <w:rPr>
          <w:rFonts w:ascii="標楷體" w:eastAsia="標楷體" w:hAnsi="標楷體" w:hint="eastAsia"/>
          <w:sz w:val="28"/>
          <w:szCs w:val="28"/>
        </w:rPr>
        <w:t>條)。</w:t>
      </w:r>
    </w:p>
    <w:p w:rsidR="00E27C9D" w:rsidRPr="008907F2" w:rsidRDefault="00E27C9D"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有關證券投信事業</w:t>
      </w:r>
      <w:r w:rsidR="00D11A71" w:rsidRPr="008907F2">
        <w:rPr>
          <w:rFonts w:ascii="標楷體" w:eastAsia="標楷體" w:hAnsi="標楷體" w:hint="eastAsia"/>
          <w:sz w:val="28"/>
          <w:szCs w:val="28"/>
        </w:rPr>
        <w:t>申報開放式基金受益憑證每營業日淨資產</w:t>
      </w:r>
      <w:r w:rsidR="00CF4667" w:rsidRPr="008907F2">
        <w:rPr>
          <w:rFonts w:ascii="標楷體" w:eastAsia="標楷體" w:hAnsi="標楷體" w:hint="eastAsia"/>
          <w:sz w:val="28"/>
          <w:szCs w:val="28"/>
        </w:rPr>
        <w:t>價值之</w:t>
      </w:r>
      <w:r w:rsidR="00D11A71" w:rsidRPr="008907F2">
        <w:rPr>
          <w:rFonts w:ascii="標楷體" w:eastAsia="標楷體" w:hAnsi="標楷體" w:hint="eastAsia"/>
          <w:sz w:val="28"/>
          <w:szCs w:val="28"/>
        </w:rPr>
        <w:t>方式及</w:t>
      </w:r>
      <w:r w:rsidR="00CF4667" w:rsidRPr="008907F2">
        <w:rPr>
          <w:rFonts w:ascii="標楷體" w:eastAsia="標楷體" w:hAnsi="標楷體" w:hint="eastAsia"/>
          <w:sz w:val="28"/>
          <w:szCs w:val="28"/>
        </w:rPr>
        <w:t>交易時間內</w:t>
      </w:r>
      <w:r w:rsidRPr="008907F2">
        <w:rPr>
          <w:rFonts w:ascii="標楷體" w:eastAsia="標楷體" w:hAnsi="標楷體" w:hint="eastAsia"/>
          <w:sz w:val="28"/>
          <w:szCs w:val="28"/>
        </w:rPr>
        <w:t>預估</w:t>
      </w:r>
      <w:r w:rsidR="00CF4667" w:rsidRPr="008907F2">
        <w:rPr>
          <w:rFonts w:ascii="標楷體" w:eastAsia="標楷體" w:hAnsi="標楷體" w:hint="eastAsia"/>
          <w:sz w:val="28"/>
          <w:szCs w:val="28"/>
        </w:rPr>
        <w:t>淨值</w:t>
      </w:r>
      <w:r w:rsidRPr="008907F2">
        <w:rPr>
          <w:rFonts w:ascii="標楷體" w:eastAsia="標楷體" w:hAnsi="標楷體" w:hint="eastAsia"/>
          <w:sz w:val="28"/>
          <w:szCs w:val="28"/>
        </w:rPr>
        <w:t>之揭示方式及頻率</w:t>
      </w:r>
      <w:r w:rsidR="00D11A71" w:rsidRPr="008907F2">
        <w:rPr>
          <w:rFonts w:ascii="標楷體" w:eastAsia="標楷體" w:hAnsi="標楷體" w:hint="eastAsia"/>
          <w:sz w:val="28"/>
          <w:szCs w:val="28"/>
        </w:rPr>
        <w:t>(第十四條)。</w:t>
      </w:r>
    </w:p>
    <w:p w:rsidR="00D11A71" w:rsidRPr="008907F2" w:rsidRDefault="00D11A71"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lastRenderedPageBreak/>
        <w:t>開放式基金受益憑證</w:t>
      </w:r>
      <w:proofErr w:type="gramStart"/>
      <w:r w:rsidRPr="008907F2">
        <w:rPr>
          <w:rFonts w:ascii="標楷體" w:eastAsia="標楷體" w:hAnsi="標楷體" w:hint="eastAsia"/>
          <w:sz w:val="28"/>
          <w:szCs w:val="28"/>
        </w:rPr>
        <w:t>之改帳方式</w:t>
      </w:r>
      <w:proofErr w:type="gramEnd"/>
      <w:r w:rsidRPr="008907F2">
        <w:rPr>
          <w:rFonts w:ascii="標楷體" w:eastAsia="標楷體" w:hAnsi="標楷體" w:hint="eastAsia"/>
          <w:sz w:val="28"/>
          <w:szCs w:val="28"/>
        </w:rPr>
        <w:t>(第十五條</w:t>
      </w:r>
      <w:r w:rsidR="003B02C2" w:rsidRPr="008907F2">
        <w:rPr>
          <w:rFonts w:ascii="標楷體" w:eastAsia="標楷體" w:hAnsi="標楷體" w:hint="eastAsia"/>
          <w:sz w:val="28"/>
          <w:szCs w:val="28"/>
        </w:rPr>
        <w:t>及增訂「開放式基金受益憑證成交</w:t>
      </w:r>
      <w:proofErr w:type="gramStart"/>
      <w:r w:rsidR="003B02C2" w:rsidRPr="008907F2">
        <w:rPr>
          <w:rFonts w:ascii="標楷體" w:eastAsia="標楷體" w:hAnsi="標楷體" w:hint="eastAsia"/>
          <w:sz w:val="28"/>
          <w:szCs w:val="28"/>
        </w:rPr>
        <w:t>資料改帳申請書</w:t>
      </w:r>
      <w:proofErr w:type="gramEnd"/>
      <w:r w:rsidR="003B02C2" w:rsidRPr="008907F2">
        <w:rPr>
          <w:rFonts w:ascii="標楷體" w:eastAsia="標楷體" w:hAnsi="標楷體"/>
          <w:sz w:val="28"/>
          <w:szCs w:val="28"/>
        </w:rPr>
        <w:t>」</w:t>
      </w:r>
      <w:r w:rsidRPr="008907F2">
        <w:rPr>
          <w:rFonts w:ascii="標楷體" w:eastAsia="標楷體" w:hAnsi="標楷體" w:hint="eastAsia"/>
          <w:sz w:val="28"/>
          <w:szCs w:val="28"/>
        </w:rPr>
        <w:t>)。</w:t>
      </w:r>
    </w:p>
    <w:p w:rsidR="00D11A71" w:rsidRPr="008907F2" w:rsidRDefault="00D11A71"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客戶初次買賣開放式基金受益憑證應</w:t>
      </w:r>
      <w:r w:rsidR="000B29F8" w:rsidRPr="008907F2">
        <w:rPr>
          <w:rFonts w:ascii="標楷體" w:eastAsia="標楷體" w:hAnsi="標楷體" w:hint="eastAsia"/>
          <w:sz w:val="28"/>
          <w:szCs w:val="28"/>
        </w:rPr>
        <w:t>先開立櫃檯買賣交易帳戶及有價證券集中保管帳戶，且給付結算</w:t>
      </w:r>
      <w:proofErr w:type="gramStart"/>
      <w:r w:rsidRPr="008907F2">
        <w:rPr>
          <w:rFonts w:ascii="標楷體" w:eastAsia="標楷體" w:hAnsi="標楷體" w:hint="eastAsia"/>
          <w:sz w:val="28"/>
          <w:szCs w:val="28"/>
        </w:rPr>
        <w:t>採</w:t>
      </w:r>
      <w:proofErr w:type="gramEnd"/>
      <w:r w:rsidRPr="008907F2">
        <w:rPr>
          <w:rFonts w:ascii="標楷體" w:eastAsia="標楷體" w:hAnsi="標楷體" w:hint="eastAsia"/>
          <w:sz w:val="28"/>
          <w:szCs w:val="28"/>
        </w:rPr>
        <w:t>帳簿劃撥方式辦理(第十七至第十八條)。</w:t>
      </w:r>
    </w:p>
    <w:p w:rsidR="00D11A71" w:rsidRPr="008907F2" w:rsidRDefault="00CF4667"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開放式基金受益憑證之報價單位、</w:t>
      </w:r>
      <w:r w:rsidR="00D11A71" w:rsidRPr="008907F2">
        <w:rPr>
          <w:rFonts w:ascii="標楷體" w:eastAsia="標楷體" w:hAnsi="標楷體" w:hint="eastAsia"/>
          <w:sz w:val="28"/>
          <w:szCs w:val="28"/>
        </w:rPr>
        <w:t>最低成交單位及漲跌幅限制(第十九條及第二十條)。</w:t>
      </w:r>
    </w:p>
    <w:p w:rsidR="00D11A71" w:rsidRPr="008907F2" w:rsidRDefault="00D11A71"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造市商執行</w:t>
      </w:r>
      <w:r w:rsidR="000B29F8" w:rsidRPr="008907F2">
        <w:rPr>
          <w:rFonts w:ascii="標楷體" w:eastAsia="標楷體" w:hAnsi="標楷體" w:hint="eastAsia"/>
          <w:sz w:val="28"/>
          <w:szCs w:val="28"/>
        </w:rPr>
        <w:t>開放式基金受益憑證</w:t>
      </w:r>
      <w:r w:rsidRPr="008907F2">
        <w:rPr>
          <w:rFonts w:ascii="標楷體" w:eastAsia="標楷體" w:hAnsi="標楷體" w:hint="eastAsia"/>
          <w:sz w:val="28"/>
          <w:szCs w:val="28"/>
        </w:rPr>
        <w:t>議價買賣業務時應遵守之</w:t>
      </w:r>
      <w:r w:rsidR="00BC59CC" w:rsidRPr="008907F2">
        <w:rPr>
          <w:rFonts w:ascii="標楷體" w:eastAsia="標楷體" w:hAnsi="標楷體" w:hint="eastAsia"/>
          <w:sz w:val="28"/>
          <w:szCs w:val="28"/>
        </w:rPr>
        <w:t>規範及交易方式</w:t>
      </w:r>
      <w:r w:rsidRPr="008907F2">
        <w:rPr>
          <w:rFonts w:ascii="標楷體" w:eastAsia="標楷體" w:hAnsi="標楷體" w:hint="eastAsia"/>
          <w:sz w:val="28"/>
          <w:szCs w:val="28"/>
        </w:rPr>
        <w:t>(第二十</w:t>
      </w:r>
      <w:r w:rsidR="00BC59CC" w:rsidRPr="008907F2">
        <w:rPr>
          <w:rFonts w:ascii="標楷體" w:eastAsia="標楷體" w:hAnsi="標楷體" w:hint="eastAsia"/>
          <w:sz w:val="28"/>
          <w:szCs w:val="28"/>
        </w:rPr>
        <w:t>二</w:t>
      </w:r>
      <w:r w:rsidRPr="008907F2">
        <w:rPr>
          <w:rFonts w:ascii="標楷體" w:eastAsia="標楷體" w:hAnsi="標楷體" w:hint="eastAsia"/>
          <w:sz w:val="28"/>
          <w:szCs w:val="28"/>
        </w:rPr>
        <w:t>條</w:t>
      </w:r>
      <w:r w:rsidR="00BC59CC" w:rsidRPr="008907F2">
        <w:rPr>
          <w:rFonts w:ascii="標楷體" w:eastAsia="標楷體" w:hAnsi="標楷體" w:hint="eastAsia"/>
          <w:sz w:val="28"/>
          <w:szCs w:val="28"/>
        </w:rPr>
        <w:t>至第二十七條)。</w:t>
      </w:r>
    </w:p>
    <w:p w:rsidR="00BC59CC" w:rsidRPr="008907F2" w:rsidRDefault="00BC59CC"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證券自營商自行買賣開放式基金受益憑證應遵守之規範及交易方式(第二十八條及第二十九條)。</w:t>
      </w:r>
    </w:p>
    <w:p w:rsidR="00BC59CC" w:rsidRPr="008907F2" w:rsidRDefault="00BC59CC"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證券經紀商受託買賣開放式基金受益憑證應遵守之規範及交易方式(第三十條至第三十二條)。</w:t>
      </w:r>
    </w:p>
    <w:p w:rsidR="00CF4667" w:rsidRPr="008907F2" w:rsidRDefault="00CF4667"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有關給付結算之相關規定(第三十四條及第三十五條)：</w:t>
      </w:r>
    </w:p>
    <w:p w:rsidR="00CF4667" w:rsidRPr="008907F2" w:rsidRDefault="00CF4667" w:rsidP="00AA4F41">
      <w:pPr>
        <w:pStyle w:val="af0"/>
        <w:widowControl/>
        <w:numPr>
          <w:ilvl w:val="1"/>
          <w:numId w:val="28"/>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開放式基金受益憑證</w:t>
      </w:r>
      <w:r w:rsidR="000B29F8" w:rsidRPr="008907F2">
        <w:rPr>
          <w:rFonts w:ascii="標楷體" w:eastAsia="標楷體" w:hAnsi="標楷體" w:hint="eastAsia"/>
          <w:sz w:val="28"/>
          <w:szCs w:val="28"/>
        </w:rPr>
        <w:t>之</w:t>
      </w:r>
      <w:r w:rsidRPr="008907F2">
        <w:rPr>
          <w:rFonts w:ascii="標楷體" w:eastAsia="標楷體" w:hAnsi="標楷體" w:hint="eastAsia"/>
          <w:sz w:val="28"/>
          <w:szCs w:val="28"/>
        </w:rPr>
        <w:t>給付結算</w:t>
      </w:r>
      <w:r w:rsidR="00F1773F" w:rsidRPr="008907F2">
        <w:rPr>
          <w:rFonts w:ascii="標楷體" w:eastAsia="標楷體" w:hAnsi="標楷體" w:hint="eastAsia"/>
          <w:sz w:val="28"/>
          <w:szCs w:val="28"/>
        </w:rPr>
        <w:t>應</w:t>
      </w:r>
      <w:r w:rsidRPr="008907F2">
        <w:rPr>
          <w:rFonts w:ascii="標楷體" w:eastAsia="標楷體" w:hAnsi="標楷體" w:hint="eastAsia"/>
          <w:sz w:val="28"/>
          <w:szCs w:val="28"/>
        </w:rPr>
        <w:t>依證券集中保管事業</w:t>
      </w:r>
      <w:r w:rsidR="000B29F8" w:rsidRPr="008907F2">
        <w:rPr>
          <w:rFonts w:ascii="標楷體" w:eastAsia="標楷體" w:hAnsi="標楷體" w:hint="eastAsia"/>
          <w:sz w:val="28"/>
          <w:szCs w:val="28"/>
        </w:rPr>
        <w:t>之規定</w:t>
      </w:r>
      <w:proofErr w:type="gramStart"/>
      <w:r w:rsidR="000B29F8" w:rsidRPr="008907F2">
        <w:rPr>
          <w:rFonts w:ascii="標楷體" w:eastAsia="標楷體" w:hAnsi="標楷體" w:hint="eastAsia"/>
          <w:sz w:val="28"/>
          <w:szCs w:val="28"/>
        </w:rPr>
        <w:t>與興櫃股票</w:t>
      </w:r>
      <w:proofErr w:type="gramEnd"/>
      <w:r w:rsidR="000B29F8" w:rsidRPr="008907F2">
        <w:rPr>
          <w:rFonts w:ascii="標楷體" w:eastAsia="標楷體" w:hAnsi="標楷體" w:hint="eastAsia"/>
          <w:sz w:val="28"/>
          <w:szCs w:val="28"/>
        </w:rPr>
        <w:t>合併辦理</w:t>
      </w:r>
      <w:r w:rsidRPr="008907F2">
        <w:rPr>
          <w:rFonts w:ascii="標楷體" w:eastAsia="標楷體" w:hAnsi="標楷體" w:hint="eastAsia"/>
          <w:sz w:val="28"/>
          <w:szCs w:val="28"/>
        </w:rPr>
        <w:t>。</w:t>
      </w:r>
    </w:p>
    <w:p w:rsidR="00CF4667" w:rsidRPr="008907F2" w:rsidRDefault="00CF05FC" w:rsidP="00AA4F41">
      <w:pPr>
        <w:pStyle w:val="af0"/>
        <w:widowControl/>
        <w:numPr>
          <w:ilvl w:val="1"/>
          <w:numId w:val="28"/>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證券經紀商</w:t>
      </w:r>
      <w:proofErr w:type="gramStart"/>
      <w:r w:rsidRPr="008907F2">
        <w:rPr>
          <w:rFonts w:ascii="標楷體" w:eastAsia="標楷體" w:hAnsi="標楷體" w:hint="eastAsia"/>
          <w:sz w:val="28"/>
          <w:szCs w:val="28"/>
        </w:rPr>
        <w:t>錯帳專戶</w:t>
      </w:r>
      <w:proofErr w:type="gramEnd"/>
      <w:r w:rsidRPr="008907F2">
        <w:rPr>
          <w:rFonts w:ascii="標楷體" w:eastAsia="標楷體" w:hAnsi="標楷體" w:hint="eastAsia"/>
          <w:sz w:val="28"/>
          <w:szCs w:val="28"/>
        </w:rPr>
        <w:t>及造市商專戶得以買賣互抵後之淨額辦理給付結算</w:t>
      </w:r>
      <w:r w:rsidR="00CF4667" w:rsidRPr="008907F2">
        <w:rPr>
          <w:rFonts w:ascii="標楷體" w:eastAsia="標楷體" w:hAnsi="標楷體" w:hint="eastAsia"/>
          <w:sz w:val="28"/>
          <w:szCs w:val="28"/>
        </w:rPr>
        <w:t>。</w:t>
      </w:r>
    </w:p>
    <w:p w:rsidR="00CF4667" w:rsidRPr="008907F2" w:rsidRDefault="00CF05FC" w:rsidP="00AA4F41">
      <w:pPr>
        <w:pStyle w:val="af0"/>
        <w:widowControl/>
        <w:numPr>
          <w:ilvl w:val="1"/>
          <w:numId w:val="28"/>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造市商專戶買賣互抵後之淨額不足者得向投信事業申購受益憑證以因應給付結算。</w:t>
      </w:r>
    </w:p>
    <w:p w:rsidR="00CF05FC" w:rsidRPr="008907F2" w:rsidRDefault="002D6C03"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其他事項</w:t>
      </w:r>
      <w:proofErr w:type="gramStart"/>
      <w:r w:rsidRPr="008907F2">
        <w:rPr>
          <w:rFonts w:ascii="標楷體" w:eastAsia="標楷體" w:hAnsi="標楷體" w:hint="eastAsia"/>
          <w:sz w:val="28"/>
          <w:szCs w:val="28"/>
        </w:rPr>
        <w:t>準</w:t>
      </w:r>
      <w:proofErr w:type="gramEnd"/>
      <w:r w:rsidRPr="008907F2">
        <w:rPr>
          <w:rFonts w:ascii="標楷體" w:eastAsia="標楷體" w:hAnsi="標楷體" w:hint="eastAsia"/>
          <w:sz w:val="28"/>
          <w:szCs w:val="28"/>
        </w:rPr>
        <w:t>用本中心業務規則</w:t>
      </w:r>
      <w:proofErr w:type="gramStart"/>
      <w:r w:rsidRPr="008907F2">
        <w:rPr>
          <w:rFonts w:ascii="標楷體" w:eastAsia="標楷體" w:hAnsi="標楷體" w:hint="eastAsia"/>
          <w:sz w:val="28"/>
          <w:szCs w:val="28"/>
        </w:rPr>
        <w:t>及興櫃股票</w:t>
      </w:r>
      <w:proofErr w:type="gramEnd"/>
      <w:r w:rsidRPr="008907F2">
        <w:rPr>
          <w:rFonts w:ascii="標楷體" w:eastAsia="標楷體" w:hAnsi="標楷體" w:hint="eastAsia"/>
          <w:sz w:val="28"/>
          <w:szCs w:val="28"/>
        </w:rPr>
        <w:t>買賣辦法</w:t>
      </w:r>
      <w:r w:rsidR="00CF05FC" w:rsidRPr="008907F2">
        <w:rPr>
          <w:rFonts w:ascii="標楷體" w:eastAsia="標楷體" w:hAnsi="標楷體" w:hint="eastAsia"/>
          <w:sz w:val="28"/>
          <w:szCs w:val="28"/>
        </w:rPr>
        <w:t>規定(第二十一條、第三十三條及第三十六條)。</w:t>
      </w:r>
    </w:p>
    <w:p w:rsidR="001C24DA" w:rsidRPr="008907F2" w:rsidRDefault="00CF05FC" w:rsidP="00AA4F41">
      <w:pPr>
        <w:pStyle w:val="af0"/>
        <w:widowControl/>
        <w:numPr>
          <w:ilvl w:val="0"/>
          <w:numId w:val="28"/>
        </w:numPr>
        <w:spacing w:line="440" w:lineRule="exact"/>
        <w:ind w:leftChars="0" w:left="1134" w:hanging="915"/>
        <w:jc w:val="both"/>
        <w:rPr>
          <w:rFonts w:ascii="標楷體" w:eastAsia="標楷體" w:hAnsi="標楷體"/>
          <w:sz w:val="28"/>
          <w:szCs w:val="28"/>
        </w:rPr>
      </w:pPr>
      <w:r w:rsidRPr="008907F2">
        <w:rPr>
          <w:rFonts w:ascii="標楷體" w:eastAsia="標楷體" w:hAnsi="標楷體" w:hint="eastAsia"/>
          <w:sz w:val="28"/>
          <w:szCs w:val="28"/>
        </w:rPr>
        <w:t>證券商</w:t>
      </w:r>
      <w:r w:rsidR="00962D50" w:rsidRPr="008907F2">
        <w:rPr>
          <w:rFonts w:ascii="標楷體" w:eastAsia="標楷體" w:hAnsi="標楷體" w:hint="eastAsia"/>
          <w:sz w:val="28"/>
          <w:szCs w:val="28"/>
        </w:rPr>
        <w:t>違反</w:t>
      </w:r>
      <w:r w:rsidRPr="008907F2">
        <w:rPr>
          <w:rFonts w:ascii="標楷體" w:eastAsia="標楷體" w:hAnsi="標楷體" w:hint="eastAsia"/>
          <w:sz w:val="28"/>
          <w:szCs w:val="28"/>
        </w:rPr>
        <w:t>相關規定之罰則(第三十七條至第四十一條)。</w:t>
      </w:r>
    </w:p>
    <w:p w:rsidR="00330381" w:rsidRPr="008907F2" w:rsidRDefault="002D6C03" w:rsidP="00AA4F41">
      <w:pPr>
        <w:pStyle w:val="af0"/>
        <w:widowControl/>
        <w:numPr>
          <w:ilvl w:val="0"/>
          <w:numId w:val="21"/>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修正</w:t>
      </w:r>
      <w:r w:rsidR="007D69AB" w:rsidRPr="008907F2">
        <w:rPr>
          <w:rFonts w:ascii="標楷體" w:eastAsia="標楷體" w:hAnsi="標楷體" w:hint="eastAsia"/>
          <w:sz w:val="28"/>
          <w:szCs w:val="28"/>
        </w:rPr>
        <w:t>證券商櫃檯買賣業務服務費及設備使用費收費標準：開放式基金受益憑證業務服務費及設備使用費之收費標準</w:t>
      </w:r>
      <w:proofErr w:type="gramStart"/>
      <w:r w:rsidR="007D69AB" w:rsidRPr="008907F2">
        <w:rPr>
          <w:rFonts w:ascii="標楷體" w:eastAsia="標楷體" w:hAnsi="標楷體" w:hint="eastAsia"/>
          <w:sz w:val="28"/>
          <w:szCs w:val="28"/>
        </w:rPr>
        <w:t>與興櫃股票</w:t>
      </w:r>
      <w:proofErr w:type="gramEnd"/>
      <w:r w:rsidR="007D69AB" w:rsidRPr="008907F2">
        <w:rPr>
          <w:rFonts w:ascii="標楷體" w:eastAsia="標楷體" w:hAnsi="標楷體" w:hint="eastAsia"/>
          <w:sz w:val="28"/>
          <w:szCs w:val="28"/>
        </w:rPr>
        <w:t>相同(第二點)。</w:t>
      </w:r>
    </w:p>
    <w:p w:rsidR="007D69AB" w:rsidRPr="008907F2" w:rsidRDefault="002D6C03" w:rsidP="00AA4F41">
      <w:pPr>
        <w:pStyle w:val="af0"/>
        <w:widowControl/>
        <w:numPr>
          <w:ilvl w:val="0"/>
          <w:numId w:val="21"/>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修正</w:t>
      </w:r>
      <w:r w:rsidR="00C842E1" w:rsidRPr="008907F2">
        <w:rPr>
          <w:rFonts w:ascii="標楷體" w:eastAsia="標楷體" w:hAnsi="標楷體" w:hint="eastAsia"/>
          <w:sz w:val="28"/>
          <w:szCs w:val="28"/>
        </w:rPr>
        <w:t>財團法人中華民國證券櫃檯買賣中心</w:t>
      </w:r>
      <w:r w:rsidR="007D69AB" w:rsidRPr="008907F2">
        <w:rPr>
          <w:rFonts w:ascii="標楷體" w:eastAsia="標楷體" w:hAnsi="標楷體" w:hint="eastAsia"/>
          <w:sz w:val="28"/>
          <w:szCs w:val="28"/>
        </w:rPr>
        <w:t>天然災害侵襲處理措施：開放式基金受益憑證之天然災害侵襲處理措施</w:t>
      </w:r>
      <w:proofErr w:type="gramStart"/>
      <w:r w:rsidR="007D69AB" w:rsidRPr="008907F2">
        <w:rPr>
          <w:rFonts w:ascii="標楷體" w:eastAsia="標楷體" w:hAnsi="標楷體" w:hint="eastAsia"/>
          <w:sz w:val="28"/>
          <w:szCs w:val="28"/>
        </w:rPr>
        <w:t>與興櫃股票</w:t>
      </w:r>
      <w:proofErr w:type="gramEnd"/>
      <w:r w:rsidR="007D69AB" w:rsidRPr="008907F2">
        <w:rPr>
          <w:rFonts w:ascii="標楷體" w:eastAsia="標楷體" w:hAnsi="標楷體" w:hint="eastAsia"/>
          <w:sz w:val="28"/>
          <w:szCs w:val="28"/>
        </w:rPr>
        <w:t>一致(第參點)。</w:t>
      </w:r>
    </w:p>
    <w:p w:rsidR="00EA1CEC" w:rsidRPr="008907F2" w:rsidRDefault="002D6C03" w:rsidP="00AA4F41">
      <w:pPr>
        <w:pStyle w:val="af0"/>
        <w:widowControl/>
        <w:numPr>
          <w:ilvl w:val="0"/>
          <w:numId w:val="21"/>
        </w:numPr>
        <w:spacing w:line="440" w:lineRule="exact"/>
        <w:ind w:leftChars="0"/>
        <w:jc w:val="both"/>
        <w:rPr>
          <w:rFonts w:ascii="標楷體" w:eastAsia="標楷體" w:hAnsi="標楷體"/>
          <w:sz w:val="28"/>
          <w:szCs w:val="28"/>
        </w:rPr>
      </w:pPr>
      <w:r w:rsidRPr="008907F2">
        <w:rPr>
          <w:rFonts w:ascii="標楷體" w:eastAsia="標楷體" w:hAnsi="標楷體" w:hint="eastAsia"/>
          <w:sz w:val="28"/>
          <w:szCs w:val="28"/>
        </w:rPr>
        <w:t>修正</w:t>
      </w:r>
      <w:r w:rsidR="00C842E1" w:rsidRPr="008907F2">
        <w:rPr>
          <w:rFonts w:ascii="標楷體" w:eastAsia="標楷體" w:hAnsi="標楷體" w:hint="eastAsia"/>
          <w:sz w:val="28"/>
          <w:szCs w:val="28"/>
        </w:rPr>
        <w:t>財團法人中華民國證券櫃檯買賣中心</w:t>
      </w:r>
      <w:r w:rsidR="007D69AB" w:rsidRPr="008907F2">
        <w:rPr>
          <w:rFonts w:ascii="標楷體" w:eastAsia="標楷體" w:hAnsi="標楷體" w:hint="eastAsia"/>
          <w:sz w:val="28"/>
          <w:szCs w:val="28"/>
        </w:rPr>
        <w:t>電腦交易系統與證券交易資訊傳輸系統發生故障或中斷之處理措施</w:t>
      </w:r>
      <w:r w:rsidR="00ED67F4" w:rsidRPr="008907F2">
        <w:rPr>
          <w:rFonts w:ascii="標楷體" w:eastAsia="標楷體" w:hAnsi="標楷體" w:hint="eastAsia"/>
          <w:sz w:val="28"/>
          <w:szCs w:val="28"/>
        </w:rPr>
        <w:t>：</w:t>
      </w:r>
      <w:r w:rsidR="007D69AB" w:rsidRPr="008907F2">
        <w:rPr>
          <w:rFonts w:ascii="標楷體" w:eastAsia="標楷體" w:hAnsi="標楷體" w:hint="eastAsia"/>
          <w:sz w:val="28"/>
          <w:szCs w:val="28"/>
        </w:rPr>
        <w:t>開放式基金受益憑證之電腦交易系統及證券交易資訊傳輸</w:t>
      </w:r>
      <w:proofErr w:type="gramStart"/>
      <w:r w:rsidR="007D69AB" w:rsidRPr="008907F2">
        <w:rPr>
          <w:rFonts w:ascii="標楷體" w:eastAsia="標楷體" w:hAnsi="標楷體" w:hint="eastAsia"/>
          <w:sz w:val="28"/>
          <w:szCs w:val="28"/>
        </w:rPr>
        <w:t>與興櫃股票</w:t>
      </w:r>
      <w:proofErr w:type="gramEnd"/>
      <w:r w:rsidR="007D69AB" w:rsidRPr="008907F2">
        <w:rPr>
          <w:rFonts w:ascii="標楷體" w:eastAsia="標楷體" w:hAnsi="標楷體" w:hint="eastAsia"/>
          <w:sz w:val="28"/>
          <w:szCs w:val="28"/>
        </w:rPr>
        <w:t>一致(第二點)。</w:t>
      </w:r>
    </w:p>
    <w:p w:rsidR="003B02C2" w:rsidRPr="008907F2" w:rsidRDefault="003B02C2" w:rsidP="00C9272B">
      <w:pPr>
        <w:widowControl/>
        <w:spacing w:line="440" w:lineRule="exact"/>
        <w:rPr>
          <w:rFonts w:ascii="標楷體" w:eastAsia="標楷體" w:hAnsi="標楷體"/>
          <w:sz w:val="36"/>
          <w:szCs w:val="36"/>
        </w:rPr>
      </w:pPr>
      <w:r w:rsidRPr="008907F2">
        <w:rPr>
          <w:rFonts w:ascii="標楷體" w:eastAsia="標楷體" w:hAnsi="標楷體"/>
          <w:sz w:val="36"/>
          <w:szCs w:val="36"/>
        </w:rPr>
        <w:br w:type="page"/>
      </w:r>
    </w:p>
    <w:p w:rsidR="003946CD" w:rsidRPr="008907F2" w:rsidRDefault="003625B8" w:rsidP="003625B8">
      <w:pPr>
        <w:pStyle w:val="a5"/>
        <w:ind w:left="641" w:hangingChars="200" w:hanging="641"/>
        <w:rPr>
          <w:rFonts w:ascii="標楷體" w:eastAsia="標楷體" w:hAnsi="標楷體"/>
          <w:b/>
          <w:bCs/>
          <w:sz w:val="32"/>
          <w:szCs w:val="32"/>
        </w:rPr>
      </w:pPr>
      <w:r>
        <w:rPr>
          <w:rFonts w:ascii="標楷體" w:eastAsia="標楷體" w:hAnsi="標楷體" w:hint="eastAsia"/>
          <w:b/>
          <w:sz w:val="32"/>
          <w:szCs w:val="32"/>
        </w:rPr>
        <w:lastRenderedPageBreak/>
        <w:t>一、</w:t>
      </w:r>
      <w:r w:rsidR="003946CD" w:rsidRPr="008907F2">
        <w:rPr>
          <w:rFonts w:ascii="標楷體" w:eastAsia="標楷體" w:hAnsi="標楷體" w:hint="eastAsia"/>
          <w:b/>
          <w:sz w:val="32"/>
          <w:szCs w:val="32"/>
        </w:rPr>
        <w:t>財團法人中華民國證券櫃檯買賣中心證券商營業處所買賣開放式基金受益憑證審查準則</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9704A5" w:rsidRPr="005871FD" w:rsidTr="009704A5">
        <w:trPr>
          <w:trHeight w:val="203"/>
          <w:tblHeader/>
        </w:trPr>
        <w:tc>
          <w:tcPr>
            <w:tcW w:w="4961" w:type="dxa"/>
            <w:shd w:val="clear" w:color="auto" w:fill="auto"/>
          </w:tcPr>
          <w:p w:rsidR="009704A5" w:rsidRPr="005871FD" w:rsidRDefault="009704A5" w:rsidP="008F79D5">
            <w:pPr>
              <w:jc w:val="distribute"/>
              <w:rPr>
                <w:rFonts w:ascii="標楷體" w:eastAsia="標楷體" w:hAnsi="標楷體"/>
                <w:b/>
                <w:szCs w:val="24"/>
              </w:rPr>
            </w:pPr>
            <w:r w:rsidRPr="005871FD">
              <w:rPr>
                <w:rFonts w:ascii="標楷體" w:eastAsia="標楷體" w:hAnsi="標楷體" w:hint="eastAsia"/>
                <w:b/>
                <w:szCs w:val="24"/>
              </w:rPr>
              <w:t>建議條文</w:t>
            </w:r>
          </w:p>
        </w:tc>
        <w:tc>
          <w:tcPr>
            <w:tcW w:w="4961" w:type="dxa"/>
            <w:shd w:val="clear" w:color="auto" w:fill="auto"/>
          </w:tcPr>
          <w:p w:rsidR="009704A5" w:rsidRPr="005871FD" w:rsidRDefault="009704A5" w:rsidP="008F79D5">
            <w:pPr>
              <w:jc w:val="distribute"/>
              <w:rPr>
                <w:rFonts w:ascii="標楷體" w:eastAsia="標楷體" w:hAnsi="標楷體"/>
                <w:b/>
                <w:szCs w:val="24"/>
              </w:rPr>
            </w:pPr>
            <w:r w:rsidRPr="005871FD">
              <w:rPr>
                <w:rFonts w:ascii="標楷體" w:eastAsia="標楷體" w:hAnsi="標楷體" w:hint="eastAsia"/>
                <w:b/>
                <w:szCs w:val="24"/>
              </w:rPr>
              <w:t>說         明</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rPr>
                <w:rFonts w:ascii="標楷體" w:eastAsia="標楷體" w:hAnsi="標楷體" w:cs="新細明體"/>
                <w:kern w:val="0"/>
                <w:szCs w:val="24"/>
              </w:rPr>
            </w:pPr>
            <w:r w:rsidRPr="00212888">
              <w:rPr>
                <w:rFonts w:ascii="標楷體" w:eastAsia="標楷體" w:hAnsi="標楷體" w:cs="新細明體" w:hint="eastAsia"/>
                <w:kern w:val="0"/>
                <w:szCs w:val="24"/>
              </w:rPr>
              <w:t xml:space="preserve">第一條  </w:t>
            </w:r>
          </w:p>
          <w:p w:rsidR="009704A5" w:rsidRPr="00212888" w:rsidRDefault="009704A5" w:rsidP="008E2316">
            <w:pPr>
              <w:ind w:firstLineChars="200" w:firstLine="480"/>
              <w:rPr>
                <w:rFonts w:ascii="標楷體" w:eastAsia="標楷體" w:hAnsi="標楷體" w:cs="新細明體"/>
                <w:kern w:val="0"/>
                <w:szCs w:val="24"/>
              </w:rPr>
            </w:pPr>
            <w:r w:rsidRPr="00212888">
              <w:rPr>
                <w:rFonts w:ascii="標楷體" w:eastAsia="標楷體" w:hAnsi="標楷體" w:cs="新細明體" w:hint="eastAsia"/>
                <w:kern w:val="0"/>
                <w:szCs w:val="24"/>
              </w:rPr>
              <w:t>本準則依證券商營業處所買賣有價證券管理辦法第八條之規定訂定之。</w:t>
            </w:r>
          </w:p>
        </w:tc>
        <w:tc>
          <w:tcPr>
            <w:tcW w:w="4961" w:type="dxa"/>
            <w:shd w:val="clear" w:color="auto" w:fill="auto"/>
          </w:tcPr>
          <w:p w:rsidR="009704A5" w:rsidRPr="00212888" w:rsidRDefault="009704A5" w:rsidP="003946CD">
            <w:pPr>
              <w:rPr>
                <w:rFonts w:ascii="標楷體" w:eastAsia="標楷體" w:hAnsi="標楷體" w:cs="新細明體"/>
                <w:kern w:val="0"/>
                <w:szCs w:val="24"/>
              </w:rPr>
            </w:pPr>
            <w:r w:rsidRPr="00212888">
              <w:rPr>
                <w:rFonts w:ascii="標楷體" w:eastAsia="標楷體" w:hAnsi="標楷體" w:cs="新細明體" w:hint="eastAsia"/>
                <w:kern w:val="0"/>
                <w:szCs w:val="24"/>
              </w:rPr>
              <w:t>明定本準則之法源依據。</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第二條</w:t>
            </w:r>
          </w:p>
          <w:p w:rsidR="009704A5" w:rsidRPr="00212888" w:rsidRDefault="009704A5" w:rsidP="001C1AAE">
            <w:pPr>
              <w:ind w:firstLineChars="200" w:firstLine="480"/>
              <w:jc w:val="both"/>
              <w:rPr>
                <w:rFonts w:ascii="標楷體" w:eastAsia="標楷體" w:hAnsi="標楷體"/>
                <w:szCs w:val="24"/>
              </w:rPr>
            </w:pPr>
            <w:r w:rsidRPr="00212888">
              <w:rPr>
                <w:rFonts w:ascii="標楷體" w:eastAsia="標楷體" w:hAnsi="標楷體" w:hint="eastAsia"/>
                <w:szCs w:val="24"/>
              </w:rPr>
              <w:t>本準則所稱主管機關為金融監督管理委員會。</w:t>
            </w:r>
          </w:p>
        </w:tc>
        <w:tc>
          <w:tcPr>
            <w:tcW w:w="4961" w:type="dxa"/>
            <w:shd w:val="clear" w:color="auto" w:fill="auto"/>
          </w:tcPr>
          <w:p w:rsidR="009704A5" w:rsidRPr="00212888" w:rsidRDefault="009704A5" w:rsidP="003946CD">
            <w:pPr>
              <w:jc w:val="both"/>
              <w:rPr>
                <w:rFonts w:ascii="標楷體" w:eastAsia="標楷體" w:hAnsi="標楷體"/>
                <w:szCs w:val="24"/>
              </w:rPr>
            </w:pPr>
            <w:r w:rsidRPr="00212888">
              <w:rPr>
                <w:rFonts w:ascii="標楷體" w:eastAsia="標楷體" w:hAnsi="標楷體" w:cs="新細明體" w:hint="eastAsia"/>
                <w:kern w:val="0"/>
                <w:szCs w:val="24"/>
              </w:rPr>
              <w:t>明定</w:t>
            </w:r>
            <w:r w:rsidRPr="00212888">
              <w:rPr>
                <w:rFonts w:ascii="標楷體" w:eastAsia="標楷體" w:hAnsi="標楷體" w:hint="eastAsia"/>
                <w:szCs w:val="24"/>
              </w:rPr>
              <w:t>本準則之主管機關。</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第三條</w:t>
            </w:r>
          </w:p>
          <w:p w:rsidR="009704A5" w:rsidRPr="00212888" w:rsidRDefault="009704A5" w:rsidP="001C1AAE">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證券投資信託事業申請其所發行之開放式基金受益憑證在證券商營業處所登錄買賣者，應依本準則</w:t>
            </w:r>
            <w:proofErr w:type="gramStart"/>
            <w:r w:rsidRPr="00212888">
              <w:rPr>
                <w:rFonts w:ascii="標楷體" w:eastAsia="標楷體" w:hAnsi="標楷體" w:hint="eastAsia"/>
                <w:szCs w:val="24"/>
              </w:rPr>
              <w:t>規</w:t>
            </w:r>
            <w:proofErr w:type="gramEnd"/>
            <w:r w:rsidRPr="00212888">
              <w:rPr>
                <w:rFonts w:ascii="標楷體" w:eastAsia="標楷體" w:hAnsi="標楷體" w:hint="eastAsia"/>
                <w:szCs w:val="24"/>
              </w:rPr>
              <w:t>定向財團法人中華民國證券櫃檯買賣中心（以下簡稱本中心）申請。</w:t>
            </w:r>
          </w:p>
        </w:tc>
        <w:tc>
          <w:tcPr>
            <w:tcW w:w="4961" w:type="dxa"/>
            <w:shd w:val="clear" w:color="auto" w:fill="auto"/>
          </w:tcPr>
          <w:p w:rsidR="009704A5" w:rsidRPr="00212888" w:rsidRDefault="009704A5" w:rsidP="003946CD">
            <w:pPr>
              <w:jc w:val="both"/>
              <w:rPr>
                <w:rFonts w:ascii="標楷體" w:eastAsia="標楷體" w:hAnsi="標楷體"/>
                <w:szCs w:val="24"/>
              </w:rPr>
            </w:pPr>
            <w:r w:rsidRPr="00212888">
              <w:rPr>
                <w:rFonts w:ascii="標楷體" w:eastAsia="標楷體" w:hAnsi="標楷體" w:hint="eastAsia"/>
                <w:szCs w:val="24"/>
              </w:rPr>
              <w:t>依證券商營業處所買賣有價證券管理辦法第五條之規定，</w:t>
            </w:r>
            <w:r w:rsidRPr="00212888">
              <w:rPr>
                <w:rFonts w:ascii="標楷體" w:eastAsia="標楷體" w:hAnsi="標楷體" w:cs="新細明體" w:hint="eastAsia"/>
                <w:kern w:val="0"/>
                <w:szCs w:val="24"/>
              </w:rPr>
              <w:t>明定</w:t>
            </w:r>
            <w:r w:rsidRPr="00212888">
              <w:rPr>
                <w:rFonts w:ascii="標楷體" w:eastAsia="標楷體" w:hAnsi="標楷體" w:hint="eastAsia"/>
                <w:szCs w:val="24"/>
              </w:rPr>
              <w:t>開放式基金受益憑證之櫃檯買賣應由證券投資信託事業向本中心申請。</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第四條  </w:t>
            </w:r>
          </w:p>
          <w:p w:rsidR="009704A5" w:rsidRPr="00212888" w:rsidRDefault="009704A5" w:rsidP="008E2316">
            <w:pPr>
              <w:ind w:firstLineChars="200" w:firstLine="480"/>
              <w:jc w:val="both"/>
              <w:rPr>
                <w:rFonts w:ascii="標楷體" w:eastAsia="標楷體" w:hAnsi="標楷體"/>
                <w:szCs w:val="24"/>
              </w:rPr>
            </w:pPr>
            <w:r w:rsidRPr="00212888">
              <w:rPr>
                <w:rFonts w:ascii="標楷體" w:eastAsia="標楷體" w:hAnsi="標楷體" w:hint="eastAsia"/>
                <w:szCs w:val="24"/>
              </w:rPr>
              <w:t>本準則用詞定義如下：</w:t>
            </w:r>
          </w:p>
          <w:p w:rsidR="009704A5" w:rsidRPr="00212888" w:rsidRDefault="009704A5" w:rsidP="008E2316">
            <w:pPr>
              <w:ind w:left="425" w:hangingChars="177" w:hanging="425"/>
              <w:jc w:val="both"/>
              <w:rPr>
                <w:rFonts w:ascii="標楷體" w:eastAsia="標楷體" w:hAnsi="標楷體"/>
                <w:szCs w:val="24"/>
              </w:rPr>
            </w:pPr>
            <w:r w:rsidRPr="00212888">
              <w:rPr>
                <w:rFonts w:ascii="標楷體" w:eastAsia="標楷體" w:hAnsi="標楷體" w:hint="eastAsia"/>
                <w:szCs w:val="24"/>
              </w:rPr>
              <w:t>一、開放式基金受益憑證：係指證券投資信託事業發行之國內開放式股票型基金受益憑證。</w:t>
            </w:r>
          </w:p>
          <w:p w:rsidR="009704A5" w:rsidRPr="00212888" w:rsidRDefault="009704A5" w:rsidP="008E2316">
            <w:pPr>
              <w:ind w:left="425" w:hangingChars="177" w:hanging="425"/>
              <w:jc w:val="both"/>
              <w:rPr>
                <w:rFonts w:ascii="標楷體" w:eastAsia="標楷體" w:hAnsi="標楷體"/>
                <w:szCs w:val="24"/>
              </w:rPr>
            </w:pPr>
            <w:r w:rsidRPr="00212888">
              <w:rPr>
                <w:rFonts w:ascii="標楷體" w:eastAsia="標楷體" w:hAnsi="標楷體" w:hint="eastAsia"/>
                <w:szCs w:val="24"/>
              </w:rPr>
              <w:t>二、造市契約：指證券投資信託事業委任證券商自其所發行之開放式基金受益憑證登錄櫃檯買賣之日起，擔任該受益憑證造市商之契約。</w:t>
            </w:r>
          </w:p>
          <w:p w:rsidR="009704A5" w:rsidRPr="00212888" w:rsidRDefault="009704A5" w:rsidP="003348A4">
            <w:pPr>
              <w:ind w:left="425" w:hangingChars="177" w:hanging="425"/>
              <w:jc w:val="both"/>
              <w:rPr>
                <w:rFonts w:ascii="標楷體" w:eastAsia="標楷體" w:hAnsi="標楷體"/>
                <w:szCs w:val="24"/>
              </w:rPr>
            </w:pPr>
            <w:r w:rsidRPr="00212888">
              <w:rPr>
                <w:rFonts w:ascii="標楷體" w:eastAsia="標楷體" w:hAnsi="標楷體" w:hint="eastAsia"/>
                <w:szCs w:val="24"/>
              </w:rPr>
              <w:t>三、造市商：指已</w:t>
            </w:r>
            <w:proofErr w:type="gramStart"/>
            <w:r w:rsidRPr="00212888">
              <w:rPr>
                <w:rFonts w:ascii="標楷體" w:eastAsia="標楷體" w:hAnsi="標楷體" w:hint="eastAsia"/>
                <w:szCs w:val="24"/>
              </w:rPr>
              <w:t>擔任興櫃股票</w:t>
            </w:r>
            <w:proofErr w:type="gramEnd"/>
            <w:r w:rsidRPr="00212888">
              <w:rPr>
                <w:rFonts w:ascii="標楷體" w:eastAsia="標楷體" w:hAnsi="標楷體" w:hint="eastAsia"/>
                <w:szCs w:val="24"/>
              </w:rPr>
              <w:t>之推薦證券商；且與證券投資信託事業簽訂造市契約或於開放式基金受益憑證開始櫃檯買賣後加入造市之證券商。</w:t>
            </w:r>
          </w:p>
        </w:tc>
        <w:tc>
          <w:tcPr>
            <w:tcW w:w="4961" w:type="dxa"/>
            <w:shd w:val="clear" w:color="auto" w:fill="auto"/>
          </w:tcPr>
          <w:p w:rsidR="009704A5" w:rsidRPr="00212888" w:rsidRDefault="009704A5" w:rsidP="003946CD">
            <w:pPr>
              <w:jc w:val="both"/>
              <w:rPr>
                <w:rFonts w:ascii="標楷體" w:eastAsia="標楷體" w:hAnsi="標楷體"/>
                <w:szCs w:val="24"/>
              </w:rPr>
            </w:pPr>
            <w:r w:rsidRPr="00212888">
              <w:rPr>
                <w:rFonts w:ascii="標楷體" w:eastAsia="標楷體" w:hAnsi="標楷體" w:cs="新細明體" w:hint="eastAsia"/>
                <w:kern w:val="0"/>
                <w:szCs w:val="24"/>
              </w:rPr>
              <w:t>明定</w:t>
            </w:r>
            <w:r w:rsidRPr="00212888">
              <w:rPr>
                <w:rFonts w:ascii="標楷體" w:eastAsia="標楷體" w:hAnsi="標楷體" w:hint="eastAsia"/>
                <w:szCs w:val="24"/>
              </w:rPr>
              <w:t>本準則之用詞定義。</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第五條</w:t>
            </w:r>
          </w:p>
          <w:p w:rsidR="009704A5" w:rsidRPr="00212888" w:rsidRDefault="009704A5" w:rsidP="008E2316">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開放式基金受益憑證之申請櫃檯買賣、停止買賣、終止買賣及證券投資信託事業於開放式基金受益憑證櫃檯買賣期間內應遵守之義務，除主管機關之法令另有規定者外，悉依本準則辦理。</w:t>
            </w:r>
          </w:p>
          <w:p w:rsidR="009704A5" w:rsidRPr="00212888" w:rsidRDefault="009704A5" w:rsidP="008E2316">
            <w:pPr>
              <w:jc w:val="both"/>
              <w:rPr>
                <w:rFonts w:ascii="標楷體" w:eastAsia="標楷體" w:hAnsi="標楷體"/>
                <w:szCs w:val="24"/>
              </w:rPr>
            </w:pPr>
          </w:p>
        </w:tc>
        <w:tc>
          <w:tcPr>
            <w:tcW w:w="4961" w:type="dxa"/>
            <w:shd w:val="clear" w:color="auto" w:fill="auto"/>
          </w:tcPr>
          <w:p w:rsidR="009704A5" w:rsidRPr="00212888" w:rsidRDefault="009704A5" w:rsidP="003946CD">
            <w:pPr>
              <w:jc w:val="both"/>
              <w:rPr>
                <w:rFonts w:ascii="標楷體" w:eastAsia="標楷體" w:hAnsi="標楷體"/>
                <w:szCs w:val="24"/>
              </w:rPr>
            </w:pPr>
            <w:r w:rsidRPr="00212888">
              <w:rPr>
                <w:rFonts w:ascii="標楷體" w:eastAsia="標楷體" w:hAnsi="標楷體" w:hint="eastAsia"/>
                <w:szCs w:val="24"/>
              </w:rPr>
              <w:t>由於證券投資信託事業募集發行證券投資信託基金受益憑證等投信事業之管理與現行櫃檯買賣制度並不相同，</w:t>
            </w:r>
            <w:proofErr w:type="gramStart"/>
            <w:r w:rsidRPr="00212888">
              <w:rPr>
                <w:rFonts w:ascii="標楷體" w:eastAsia="標楷體" w:hAnsi="標楷體" w:hint="eastAsia"/>
                <w:szCs w:val="24"/>
              </w:rPr>
              <w:t>故明定</w:t>
            </w:r>
            <w:proofErr w:type="gramEnd"/>
            <w:r w:rsidRPr="00212888">
              <w:rPr>
                <w:rFonts w:ascii="標楷體" w:eastAsia="標楷體" w:hAnsi="標楷體" w:hint="eastAsia"/>
                <w:szCs w:val="24"/>
              </w:rPr>
              <w:t>開放式基金受益憑證之申請櫃檯買賣、停止買賣、終止買賣及證券投資信託事業於開放式基金受益憑證櫃檯買賣期間內應遵守之義務，除主管機關之法令另有規定外，悉依本準則辦理。</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第六條</w:t>
            </w:r>
          </w:p>
          <w:p w:rsidR="009704A5" w:rsidRPr="00212888" w:rsidRDefault="009704A5" w:rsidP="005871FD">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證券投資信託事業申請其開放式基金受益憑證登錄為櫃檯買賣者，其基金淨資</w:t>
            </w:r>
            <w:r w:rsidR="00C834A4">
              <w:rPr>
                <w:rFonts w:ascii="標楷體" w:eastAsia="標楷體" w:hAnsi="標楷體" w:hint="eastAsia"/>
                <w:szCs w:val="24"/>
              </w:rPr>
              <w:t>產價值須達新臺</w:t>
            </w:r>
            <w:r w:rsidRPr="00212888">
              <w:rPr>
                <w:rFonts w:ascii="標楷體" w:eastAsia="標楷體" w:hAnsi="標楷體" w:hint="eastAsia"/>
                <w:szCs w:val="24"/>
              </w:rPr>
              <w:t>幣三億元以上。</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明定證券投資信託事業申請其開放式基金受益憑證櫃檯買賣應符合之條件。</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第七條  </w:t>
            </w:r>
          </w:p>
          <w:p w:rsidR="009704A5" w:rsidRPr="00212888" w:rsidRDefault="009704A5" w:rsidP="005871FD">
            <w:pPr>
              <w:ind w:firstLineChars="200" w:firstLine="480"/>
              <w:jc w:val="both"/>
              <w:rPr>
                <w:rFonts w:ascii="標楷體" w:eastAsia="標楷體" w:hAnsi="標楷體"/>
                <w:szCs w:val="24"/>
              </w:rPr>
            </w:pPr>
            <w:r w:rsidRPr="00212888">
              <w:rPr>
                <w:rFonts w:ascii="標楷體" w:eastAsia="標楷體" w:hAnsi="標楷體" w:hint="eastAsia"/>
                <w:szCs w:val="24"/>
              </w:rPr>
              <w:lastRenderedPageBreak/>
              <w:t>證券投資信託事業申請其開放式基金受益憑證登錄為櫃檯買賣者，應與一家以上造市商簽訂造市契約，且各造市商應持有六萬受益權單位以上之受益憑證。</w:t>
            </w:r>
          </w:p>
        </w:tc>
        <w:tc>
          <w:tcPr>
            <w:tcW w:w="4961" w:type="dxa"/>
            <w:shd w:val="clear" w:color="auto" w:fill="auto"/>
          </w:tcPr>
          <w:p w:rsidR="009704A5" w:rsidRPr="00212888" w:rsidRDefault="000736C8" w:rsidP="00C86873">
            <w:pPr>
              <w:jc w:val="both"/>
              <w:rPr>
                <w:rFonts w:ascii="標楷體" w:eastAsia="標楷體" w:hAnsi="標楷體"/>
                <w:szCs w:val="24"/>
              </w:rPr>
            </w:pPr>
            <w:r w:rsidRPr="00212888">
              <w:rPr>
                <w:rFonts w:ascii="標楷體" w:eastAsia="標楷體" w:hAnsi="標楷體" w:hint="eastAsia"/>
                <w:szCs w:val="24"/>
              </w:rPr>
              <w:lastRenderedPageBreak/>
              <w:t>開放式基金受益憑證</w:t>
            </w:r>
            <w:r w:rsidR="00B37BC0" w:rsidRPr="00212888">
              <w:rPr>
                <w:rFonts w:ascii="標楷體" w:eastAsia="標楷體" w:hAnsi="標楷體" w:hint="eastAsia"/>
                <w:szCs w:val="24"/>
              </w:rPr>
              <w:t>之</w:t>
            </w:r>
            <w:r w:rsidRPr="00212888">
              <w:rPr>
                <w:rFonts w:ascii="標楷體" w:eastAsia="標楷體" w:hAnsi="標楷體" w:hint="eastAsia"/>
                <w:szCs w:val="24"/>
              </w:rPr>
              <w:t>櫃檯買賣</w:t>
            </w:r>
            <w:r w:rsidR="00C86873" w:rsidRPr="00212888">
              <w:rPr>
                <w:rFonts w:ascii="標楷體" w:eastAsia="標楷體" w:hAnsi="標楷體" w:hint="eastAsia"/>
                <w:szCs w:val="24"/>
              </w:rPr>
              <w:t>係以造市商</w:t>
            </w:r>
            <w:r w:rsidR="00C86873" w:rsidRPr="00212888">
              <w:rPr>
                <w:rFonts w:ascii="標楷體" w:eastAsia="標楷體" w:hAnsi="標楷體" w:hint="eastAsia"/>
                <w:szCs w:val="24"/>
              </w:rPr>
              <w:lastRenderedPageBreak/>
              <w:t>報價驅動交易進行</w:t>
            </w:r>
            <w:r w:rsidRPr="00212888">
              <w:rPr>
                <w:rFonts w:ascii="標楷體" w:eastAsia="標楷體" w:hAnsi="標楷體" w:hint="eastAsia"/>
                <w:szCs w:val="24"/>
              </w:rPr>
              <w:t>，</w:t>
            </w:r>
            <w:r w:rsidR="00C86873" w:rsidRPr="00212888">
              <w:rPr>
                <w:rFonts w:ascii="標楷體" w:eastAsia="標楷體" w:hAnsi="標楷體" w:hint="eastAsia"/>
                <w:szCs w:val="24"/>
              </w:rPr>
              <w:t>故證券投資信託事業申請受益憑證登錄櫃檯買賣時，應至少有一家造市商</w:t>
            </w:r>
            <w:r w:rsidR="00F95D55" w:rsidRPr="00212888">
              <w:rPr>
                <w:rFonts w:ascii="標楷體" w:eastAsia="標楷體" w:hAnsi="標楷體" w:hint="eastAsia"/>
                <w:szCs w:val="24"/>
              </w:rPr>
              <w:t>參與</w:t>
            </w:r>
            <w:r w:rsidR="00C86873" w:rsidRPr="00212888">
              <w:rPr>
                <w:rFonts w:ascii="標楷體" w:eastAsia="標楷體" w:hAnsi="標楷體" w:hint="eastAsia"/>
                <w:szCs w:val="24"/>
              </w:rPr>
              <w:t>，</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規</w:t>
            </w:r>
            <w:r w:rsidR="009704A5" w:rsidRPr="00212888">
              <w:rPr>
                <w:rFonts w:ascii="標楷體" w:eastAsia="標楷體" w:hAnsi="標楷體" w:hint="eastAsia"/>
                <w:szCs w:val="24"/>
              </w:rPr>
              <w:t>定證券投資信託事業應與一家以上造市商簽訂造市契約及</w:t>
            </w:r>
            <w:r w:rsidR="00C834A4">
              <w:rPr>
                <w:rFonts w:ascii="標楷體" w:eastAsia="標楷體" w:hAnsi="標楷體" w:hint="eastAsia"/>
                <w:szCs w:val="24"/>
              </w:rPr>
              <w:t>每一</w:t>
            </w:r>
            <w:r w:rsidR="009704A5" w:rsidRPr="00212888">
              <w:rPr>
                <w:rFonts w:ascii="標楷體" w:eastAsia="標楷體" w:hAnsi="標楷體" w:hint="eastAsia"/>
                <w:szCs w:val="24"/>
              </w:rPr>
              <w:t>造市商</w:t>
            </w:r>
            <w:r w:rsidR="00C834A4">
              <w:rPr>
                <w:rFonts w:ascii="標楷體" w:eastAsia="標楷體" w:hAnsi="標楷體" w:hint="eastAsia"/>
                <w:szCs w:val="24"/>
              </w:rPr>
              <w:t>各</w:t>
            </w:r>
            <w:r w:rsidR="009704A5" w:rsidRPr="00212888">
              <w:rPr>
                <w:rFonts w:ascii="標楷體" w:eastAsia="標楷體" w:hAnsi="標楷體" w:hint="eastAsia"/>
                <w:szCs w:val="24"/>
              </w:rPr>
              <w:t>應持有一定數量以上之受益憑證為造市部位。</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lastRenderedPageBreak/>
              <w:t xml:space="preserve">第八條  </w:t>
            </w:r>
          </w:p>
          <w:p w:rsidR="009704A5" w:rsidRPr="00212888" w:rsidRDefault="009704A5" w:rsidP="00C64504">
            <w:pPr>
              <w:ind w:firstLineChars="200" w:firstLine="480"/>
              <w:jc w:val="both"/>
              <w:rPr>
                <w:rFonts w:ascii="標楷體" w:eastAsia="標楷體" w:hAnsi="標楷體"/>
                <w:szCs w:val="24"/>
              </w:rPr>
            </w:pPr>
            <w:r w:rsidRPr="00212888">
              <w:rPr>
                <w:rFonts w:ascii="標楷體" w:eastAsia="標楷體" w:hAnsi="標楷體" w:hint="eastAsia"/>
                <w:szCs w:val="24"/>
              </w:rPr>
              <w:t>與證券投資信託事業簽訂造市契約之造市商自其造市之開放式基金受益憑證開始櫃檯買賣之日起</w:t>
            </w:r>
            <w:proofErr w:type="gramStart"/>
            <w:r w:rsidRPr="00212888">
              <w:rPr>
                <w:rFonts w:ascii="標楷體" w:eastAsia="標楷體" w:hAnsi="標楷體" w:hint="eastAsia"/>
                <w:szCs w:val="24"/>
              </w:rPr>
              <w:t>一</w:t>
            </w:r>
            <w:proofErr w:type="gramEnd"/>
            <w:r w:rsidRPr="00212888">
              <w:rPr>
                <w:rFonts w:ascii="標楷體" w:eastAsia="標楷體" w:hAnsi="標楷體" w:hint="eastAsia"/>
                <w:szCs w:val="24"/>
              </w:rPr>
              <w:t>年內不得辭任</w:t>
            </w:r>
            <w:r w:rsidR="00C64504">
              <w:rPr>
                <w:rFonts w:ascii="標楷體" w:eastAsia="標楷體" w:hAnsi="標楷體" w:hint="eastAsia"/>
                <w:szCs w:val="24"/>
              </w:rPr>
              <w:t>。</w:t>
            </w:r>
            <w:proofErr w:type="gramStart"/>
            <w:r w:rsidRPr="00212888">
              <w:rPr>
                <w:rFonts w:ascii="標楷體" w:eastAsia="標楷體" w:hAnsi="標楷體" w:hint="eastAsia"/>
                <w:szCs w:val="24"/>
              </w:rPr>
              <w:t>但辭任</w:t>
            </w:r>
            <w:proofErr w:type="gramEnd"/>
            <w:r w:rsidRPr="00212888">
              <w:rPr>
                <w:rFonts w:ascii="標楷體" w:eastAsia="標楷體" w:hAnsi="標楷體" w:hint="eastAsia"/>
                <w:szCs w:val="24"/>
              </w:rPr>
              <w:t>後仍有一家以上造市商者，不在此限。</w:t>
            </w:r>
          </w:p>
        </w:tc>
        <w:tc>
          <w:tcPr>
            <w:tcW w:w="4961" w:type="dxa"/>
            <w:shd w:val="clear" w:color="auto" w:fill="auto"/>
          </w:tcPr>
          <w:p w:rsidR="009704A5" w:rsidRPr="00212888" w:rsidRDefault="00C86873" w:rsidP="008E2316">
            <w:pPr>
              <w:jc w:val="both"/>
              <w:rPr>
                <w:rFonts w:ascii="標楷體" w:eastAsia="標楷體" w:hAnsi="標楷體"/>
                <w:szCs w:val="24"/>
              </w:rPr>
            </w:pPr>
            <w:r w:rsidRPr="00212888">
              <w:rPr>
                <w:rFonts w:ascii="標楷體" w:eastAsia="標楷體" w:hAnsi="標楷體" w:cs="新細明體" w:hint="eastAsia"/>
                <w:kern w:val="0"/>
                <w:szCs w:val="24"/>
              </w:rPr>
              <w:t>為保障投資人權益並強化造市商功能，</w:t>
            </w:r>
            <w:proofErr w:type="gramStart"/>
            <w:r w:rsidRPr="00212888">
              <w:rPr>
                <w:rFonts w:ascii="標楷體" w:eastAsia="標楷體" w:hAnsi="標楷體" w:cs="新細明體" w:hint="eastAsia"/>
                <w:kern w:val="0"/>
                <w:szCs w:val="24"/>
              </w:rPr>
              <w:t>爰</w:t>
            </w:r>
            <w:proofErr w:type="gramEnd"/>
            <w:r w:rsidRPr="00212888">
              <w:rPr>
                <w:rFonts w:ascii="標楷體" w:eastAsia="標楷體" w:hAnsi="標楷體" w:hint="eastAsia"/>
                <w:szCs w:val="24"/>
              </w:rPr>
              <w:t>規</w:t>
            </w:r>
            <w:r w:rsidR="009704A5" w:rsidRPr="00212888">
              <w:rPr>
                <w:rFonts w:ascii="標楷體" w:eastAsia="標楷體" w:hAnsi="標楷體" w:cs="新細明體" w:hint="eastAsia"/>
                <w:kern w:val="0"/>
                <w:szCs w:val="24"/>
              </w:rPr>
              <w:t>定</w:t>
            </w:r>
            <w:r w:rsidR="009704A5" w:rsidRPr="00212888">
              <w:rPr>
                <w:rFonts w:ascii="標楷體" w:eastAsia="標楷體" w:hAnsi="標楷體" w:hint="eastAsia"/>
                <w:szCs w:val="24"/>
              </w:rPr>
              <w:t>造</w:t>
            </w:r>
            <w:proofErr w:type="gramStart"/>
            <w:r w:rsidR="009704A5" w:rsidRPr="00212888">
              <w:rPr>
                <w:rFonts w:ascii="標楷體" w:eastAsia="標楷體" w:hAnsi="標楷體" w:hint="eastAsia"/>
                <w:szCs w:val="24"/>
              </w:rPr>
              <w:t>市商</w:t>
            </w:r>
            <w:r w:rsidR="00C64504">
              <w:rPr>
                <w:rFonts w:ascii="標楷體" w:eastAsia="標楷體" w:hAnsi="標楷體" w:hint="eastAsia"/>
                <w:szCs w:val="24"/>
              </w:rPr>
              <w:t>初始</w:t>
            </w:r>
            <w:proofErr w:type="gramEnd"/>
            <w:r w:rsidR="00C64504">
              <w:rPr>
                <w:rFonts w:ascii="標楷體" w:eastAsia="標楷體" w:hAnsi="標楷體" w:hint="eastAsia"/>
                <w:szCs w:val="24"/>
              </w:rPr>
              <w:t>掛牌買賣日後</w:t>
            </w:r>
            <w:r w:rsidR="009704A5" w:rsidRPr="00212888">
              <w:rPr>
                <w:rFonts w:ascii="標楷體" w:eastAsia="標楷體" w:hAnsi="標楷體" w:hint="eastAsia"/>
                <w:szCs w:val="24"/>
              </w:rPr>
              <w:t>辭任之限制及例外許可辭任之狀況。</w:t>
            </w:r>
          </w:p>
          <w:p w:rsidR="009704A5" w:rsidRPr="00212888" w:rsidRDefault="009704A5" w:rsidP="008E2316">
            <w:pPr>
              <w:jc w:val="both"/>
              <w:rPr>
                <w:rFonts w:ascii="標楷體" w:eastAsia="標楷體" w:hAnsi="標楷體"/>
                <w:szCs w:val="24"/>
              </w:rPr>
            </w:pP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第九條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證券商得於開放式基金受益憑證開始櫃檯買賣屆滿一個月後，透過本中心指定之網際網路資訊申報系統向本中心申請加入為該受益憑證之造市商，</w:t>
            </w:r>
            <w:r w:rsidR="00C64504">
              <w:rPr>
                <w:rFonts w:ascii="標楷體" w:eastAsia="標楷體" w:hAnsi="標楷體" w:hint="eastAsia"/>
                <w:szCs w:val="24"/>
              </w:rPr>
              <w:t>並</w:t>
            </w:r>
            <w:r w:rsidRPr="00212888">
              <w:rPr>
                <w:rFonts w:ascii="標楷體" w:eastAsia="標楷體" w:hAnsi="標楷體" w:hint="eastAsia"/>
                <w:szCs w:val="24"/>
              </w:rPr>
              <w:t>應持有該受益憑證三萬受益權單位以上。</w:t>
            </w:r>
          </w:p>
          <w:p w:rsidR="009704A5" w:rsidRPr="00212888" w:rsidRDefault="009704A5" w:rsidP="002C4D25">
            <w:pPr>
              <w:ind w:firstLineChars="200" w:firstLine="480"/>
              <w:jc w:val="both"/>
              <w:rPr>
                <w:rFonts w:ascii="標楷體" w:eastAsia="標楷體" w:hAnsi="標楷體"/>
                <w:szCs w:val="24"/>
              </w:rPr>
            </w:pPr>
            <w:r w:rsidRPr="00212888">
              <w:rPr>
                <w:rFonts w:ascii="標楷體" w:eastAsia="標楷體" w:hAnsi="標楷體" w:hint="eastAsia"/>
                <w:szCs w:val="24"/>
              </w:rPr>
              <w:t>證券商依前項規定於開放式基金受益憑證開始櫃檯買賣後申請加入造市者，自本中心同意之日起六個月內不得辭任。</w:t>
            </w:r>
          </w:p>
        </w:tc>
        <w:tc>
          <w:tcPr>
            <w:tcW w:w="4961" w:type="dxa"/>
            <w:shd w:val="clear" w:color="auto" w:fill="auto"/>
          </w:tcPr>
          <w:p w:rsidR="0016552B" w:rsidRPr="00212888" w:rsidRDefault="0016552B" w:rsidP="0016552B">
            <w:pPr>
              <w:ind w:left="480" w:hangingChars="200" w:hanging="480"/>
              <w:jc w:val="both"/>
              <w:rPr>
                <w:rFonts w:ascii="標楷體" w:eastAsia="標楷體" w:hAnsi="標楷體"/>
                <w:szCs w:val="24"/>
              </w:rPr>
            </w:pPr>
            <w:r w:rsidRPr="00212888">
              <w:rPr>
                <w:rFonts w:ascii="標楷體" w:eastAsia="標楷體" w:hAnsi="標楷體" w:hint="eastAsia"/>
                <w:szCs w:val="24"/>
              </w:rPr>
              <w:t>一、為鼓勵證券商加入造市以活絡市場，故規定證券商得於證券投資信託事業之開放式基金受益憑證開始櫃檯買賣後，申請加入參與報價，</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於第一項明定中途加入造市商應符合之條件。</w:t>
            </w:r>
          </w:p>
          <w:p w:rsidR="009704A5" w:rsidRPr="00212888" w:rsidRDefault="0016552B" w:rsidP="00212888">
            <w:pPr>
              <w:ind w:left="480" w:hangingChars="200" w:hanging="480"/>
              <w:jc w:val="both"/>
              <w:rPr>
                <w:rFonts w:ascii="標楷體" w:eastAsia="標楷體" w:hAnsi="標楷體"/>
                <w:szCs w:val="24"/>
              </w:rPr>
            </w:pPr>
            <w:r w:rsidRPr="00212888">
              <w:rPr>
                <w:rFonts w:ascii="標楷體" w:eastAsia="標楷體" w:hAnsi="標楷體" w:hint="eastAsia"/>
                <w:szCs w:val="24"/>
              </w:rPr>
              <w:t>二、</w:t>
            </w:r>
            <w:r w:rsidRPr="00212888">
              <w:rPr>
                <w:rFonts w:ascii="標楷體" w:eastAsia="標楷體" w:hAnsi="標楷體" w:cs="新細明體" w:hint="eastAsia"/>
                <w:kern w:val="0"/>
                <w:szCs w:val="24"/>
              </w:rPr>
              <w:t>為保障投資人權益並強化造市商功能，</w:t>
            </w:r>
            <w:proofErr w:type="gramStart"/>
            <w:r w:rsidRPr="00212888">
              <w:rPr>
                <w:rFonts w:ascii="標楷體" w:eastAsia="標楷體" w:hAnsi="標楷體" w:cs="新細明體" w:hint="eastAsia"/>
                <w:kern w:val="0"/>
                <w:szCs w:val="24"/>
              </w:rPr>
              <w:t>爰</w:t>
            </w:r>
            <w:proofErr w:type="gramEnd"/>
            <w:r w:rsidRPr="00212888">
              <w:rPr>
                <w:rFonts w:ascii="標楷體" w:eastAsia="標楷體" w:hAnsi="標楷體" w:cs="新細明體" w:hint="eastAsia"/>
                <w:kern w:val="0"/>
                <w:szCs w:val="24"/>
              </w:rPr>
              <w:t>於</w:t>
            </w:r>
            <w:r w:rsidRPr="00212888">
              <w:rPr>
                <w:rFonts w:ascii="標楷體" w:eastAsia="標楷體" w:hAnsi="標楷體" w:hint="eastAsia"/>
                <w:szCs w:val="24"/>
              </w:rPr>
              <w:t>第二項規定中途加入造</w:t>
            </w:r>
            <w:proofErr w:type="gramStart"/>
            <w:r w:rsidRPr="00212888">
              <w:rPr>
                <w:rFonts w:ascii="標楷體" w:eastAsia="標楷體" w:hAnsi="標楷體" w:hint="eastAsia"/>
                <w:szCs w:val="24"/>
              </w:rPr>
              <w:t>市商辭任</w:t>
            </w:r>
            <w:proofErr w:type="gramEnd"/>
            <w:r w:rsidRPr="00212888">
              <w:rPr>
                <w:rFonts w:ascii="標楷體" w:eastAsia="標楷體" w:hAnsi="標楷體" w:hint="eastAsia"/>
                <w:szCs w:val="24"/>
              </w:rPr>
              <w:t>之限制。</w:t>
            </w:r>
          </w:p>
        </w:tc>
      </w:tr>
      <w:tr w:rsidR="009704A5" w:rsidRPr="00212888" w:rsidTr="009704A5">
        <w:trPr>
          <w:trHeight w:val="203"/>
        </w:trPr>
        <w:tc>
          <w:tcPr>
            <w:tcW w:w="4961" w:type="dxa"/>
            <w:shd w:val="clear" w:color="auto" w:fill="auto"/>
          </w:tcPr>
          <w:p w:rsidR="009704A5" w:rsidRPr="00212888" w:rsidRDefault="009704A5" w:rsidP="00A37F6B">
            <w:pPr>
              <w:jc w:val="both"/>
              <w:rPr>
                <w:rFonts w:ascii="標楷體" w:eastAsia="標楷體" w:hAnsi="標楷體"/>
                <w:szCs w:val="24"/>
              </w:rPr>
            </w:pPr>
            <w:r w:rsidRPr="00212888">
              <w:rPr>
                <w:rFonts w:ascii="標楷體" w:eastAsia="標楷體" w:hAnsi="標楷體" w:hint="eastAsia"/>
                <w:szCs w:val="24"/>
              </w:rPr>
              <w:t>第十條</w:t>
            </w:r>
          </w:p>
          <w:p w:rsidR="009704A5" w:rsidRPr="00212888" w:rsidRDefault="009704A5" w:rsidP="00A37F6B">
            <w:pPr>
              <w:ind w:firstLineChars="100" w:firstLine="240"/>
              <w:jc w:val="both"/>
              <w:rPr>
                <w:rFonts w:ascii="標楷體" w:eastAsia="標楷體" w:hAnsi="標楷體"/>
                <w:szCs w:val="24"/>
              </w:rPr>
            </w:pPr>
            <w:r w:rsidRPr="00212888">
              <w:rPr>
                <w:rFonts w:ascii="標楷體" w:eastAsia="標楷體" w:hAnsi="標楷體" w:hint="eastAsia"/>
                <w:szCs w:val="24"/>
              </w:rPr>
              <w:t>造</w:t>
            </w:r>
            <w:proofErr w:type="gramStart"/>
            <w:r w:rsidRPr="00212888">
              <w:rPr>
                <w:rFonts w:ascii="標楷體" w:eastAsia="標楷體" w:hAnsi="標楷體" w:hint="eastAsia"/>
                <w:szCs w:val="24"/>
              </w:rPr>
              <w:t>市商辭任</w:t>
            </w:r>
            <w:proofErr w:type="gramEnd"/>
            <w:r w:rsidRPr="00212888">
              <w:rPr>
                <w:rFonts w:ascii="標楷體" w:eastAsia="標楷體" w:hAnsi="標楷體" w:hint="eastAsia"/>
                <w:szCs w:val="24"/>
              </w:rPr>
              <w:t>時應透過本中心指定之網際網路資訊申報系統向本中心申請，並自本中心核准其辭任之日起，始喪失其造市商之身分。</w:t>
            </w:r>
          </w:p>
        </w:tc>
        <w:tc>
          <w:tcPr>
            <w:tcW w:w="4961" w:type="dxa"/>
            <w:shd w:val="clear" w:color="auto" w:fill="auto"/>
          </w:tcPr>
          <w:p w:rsidR="009704A5" w:rsidRPr="00212888" w:rsidRDefault="009704A5" w:rsidP="00E25B98">
            <w:pPr>
              <w:jc w:val="both"/>
              <w:rPr>
                <w:rFonts w:ascii="標楷體" w:eastAsia="標楷體" w:hAnsi="標楷體"/>
                <w:szCs w:val="24"/>
              </w:rPr>
            </w:pPr>
            <w:proofErr w:type="gramStart"/>
            <w:r w:rsidRPr="00212888">
              <w:rPr>
                <w:rFonts w:ascii="標楷體" w:eastAsia="標楷體" w:hAnsi="標楷體" w:cs="新細明體" w:hint="eastAsia"/>
                <w:kern w:val="0"/>
                <w:szCs w:val="24"/>
              </w:rPr>
              <w:t>明定</w:t>
            </w:r>
            <w:r w:rsidRPr="00212888">
              <w:rPr>
                <w:rFonts w:ascii="標楷體" w:eastAsia="標楷體" w:hAnsi="標楷體" w:hint="eastAsia"/>
                <w:szCs w:val="24"/>
              </w:rPr>
              <w:t>造市</w:t>
            </w:r>
            <w:proofErr w:type="gramEnd"/>
            <w:r w:rsidRPr="00212888">
              <w:rPr>
                <w:rFonts w:ascii="標楷體" w:eastAsia="標楷體" w:hAnsi="標楷體" w:hint="eastAsia"/>
                <w:szCs w:val="24"/>
              </w:rPr>
              <w:t>商向本中心申請辭任之方式及辭任生效之時點。</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第十一條  </w:t>
            </w:r>
          </w:p>
          <w:p w:rsidR="009704A5" w:rsidRPr="00212888" w:rsidRDefault="009704A5" w:rsidP="001C1AAE">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證券投資信託事業申請其開放式基金受益憑證登錄為櫃檯買賣者，應填具開放式基金受益憑證櫃檯買賣申請書（附件一），備齊所載明之附件，向本中心申請。</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cs="新細明體" w:hint="eastAsia"/>
                <w:kern w:val="0"/>
                <w:szCs w:val="24"/>
              </w:rPr>
              <w:t>明定</w:t>
            </w:r>
            <w:r w:rsidRPr="00212888">
              <w:rPr>
                <w:rFonts w:ascii="標楷體" w:eastAsia="標楷體" w:hAnsi="標楷體" w:hint="eastAsia"/>
                <w:szCs w:val="24"/>
              </w:rPr>
              <w:t>證券投資信託事業申請開放式基金受益憑證登錄櫃檯買賣時應檢具之書件。</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第十二 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本中心受理開放式基金受益憑證櫃檯買賣申請案後，經檢查</w:t>
            </w:r>
            <w:proofErr w:type="gramStart"/>
            <w:r w:rsidRPr="00212888">
              <w:rPr>
                <w:rFonts w:ascii="標楷體" w:eastAsia="標楷體" w:hAnsi="標楷體" w:hint="eastAsia"/>
                <w:szCs w:val="24"/>
              </w:rPr>
              <w:t>申請書件合於</w:t>
            </w:r>
            <w:proofErr w:type="gramEnd"/>
            <w:r w:rsidRPr="00212888">
              <w:rPr>
                <w:rFonts w:ascii="標楷體" w:eastAsia="標楷體" w:hAnsi="標楷體" w:hint="eastAsia"/>
                <w:szCs w:val="24"/>
              </w:rPr>
              <w:t>登錄為櫃檯買賣者，於收文日起之三個營業日內，核發同意函並對市場公告其開始櫃檯買賣之日期，及將其概況資料揭示於本中心網站至少五個營業日。</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前項基金之概況資料應包括受益憑證代號、基金統一編號、基金名稱、基金每受益權單位預估淨資產價值之揭露頻率、造市商相關資訊及簡式公開說明書網站連結。</w:t>
            </w:r>
          </w:p>
          <w:p w:rsidR="009704A5" w:rsidRPr="00212888" w:rsidRDefault="009704A5" w:rsidP="003348A4">
            <w:pPr>
              <w:ind w:firstLineChars="200" w:firstLine="480"/>
              <w:jc w:val="both"/>
              <w:rPr>
                <w:rFonts w:ascii="標楷體" w:eastAsia="標楷體" w:hAnsi="標楷體"/>
                <w:szCs w:val="24"/>
              </w:rPr>
            </w:pPr>
            <w:r w:rsidRPr="00212888">
              <w:rPr>
                <w:rFonts w:ascii="標楷體" w:eastAsia="標楷體" w:hAnsi="標楷體" w:hint="eastAsia"/>
                <w:szCs w:val="24"/>
              </w:rPr>
              <w:lastRenderedPageBreak/>
              <w:t>證券投資信託事業發行之開放式基金受益憑證經本中心同意其登錄為櫃檯買賣者，應與本中心簽訂開放式基金受益憑證櫃檯買賣契約（附件二）。本中心按月彙整櫃檯買賣契約後，陳報主管機關備查。</w:t>
            </w:r>
          </w:p>
        </w:tc>
        <w:tc>
          <w:tcPr>
            <w:tcW w:w="4961" w:type="dxa"/>
            <w:shd w:val="clear" w:color="auto" w:fill="auto"/>
          </w:tcPr>
          <w:p w:rsidR="009704A5" w:rsidRPr="00212888" w:rsidRDefault="009704A5" w:rsidP="00E25B98">
            <w:pPr>
              <w:ind w:left="456" w:hangingChars="190" w:hanging="456"/>
              <w:jc w:val="both"/>
              <w:rPr>
                <w:rFonts w:ascii="標楷體" w:eastAsia="標楷體" w:hAnsi="標楷體"/>
                <w:szCs w:val="24"/>
              </w:rPr>
            </w:pPr>
            <w:r w:rsidRPr="00212888">
              <w:rPr>
                <w:rFonts w:ascii="標楷體" w:eastAsia="標楷體" w:hAnsi="標楷體" w:hint="eastAsia"/>
                <w:szCs w:val="24"/>
              </w:rPr>
              <w:lastRenderedPageBreak/>
              <w:t>一、第一項規定本中心受理開放式基金受益憑證櫃檯買賣申請案之處理時限，合於登錄櫃檯買賣時，本中心應核發同意函並辦理市場公告及基金概況資料之揭示等事宜。</w:t>
            </w:r>
          </w:p>
          <w:p w:rsidR="009704A5" w:rsidRPr="00212888" w:rsidRDefault="009704A5" w:rsidP="00E25B98">
            <w:pPr>
              <w:ind w:left="456" w:hangingChars="190" w:hanging="456"/>
              <w:jc w:val="both"/>
              <w:rPr>
                <w:rFonts w:ascii="標楷體" w:eastAsia="標楷體" w:hAnsi="標楷體"/>
                <w:szCs w:val="24"/>
              </w:rPr>
            </w:pPr>
            <w:r w:rsidRPr="00212888">
              <w:rPr>
                <w:rFonts w:ascii="標楷體" w:eastAsia="標楷體" w:hAnsi="標楷體" w:hint="eastAsia"/>
                <w:szCs w:val="24"/>
              </w:rPr>
              <w:t>二、第二項規定基金之概況資料應包括之項目。</w:t>
            </w:r>
          </w:p>
          <w:p w:rsidR="009704A5" w:rsidRPr="00212888" w:rsidRDefault="009704A5" w:rsidP="00E25B98">
            <w:pPr>
              <w:ind w:left="456" w:hangingChars="190" w:hanging="456"/>
              <w:jc w:val="both"/>
              <w:rPr>
                <w:rFonts w:ascii="標楷體" w:eastAsia="標楷體" w:hAnsi="標楷體"/>
                <w:szCs w:val="24"/>
              </w:rPr>
            </w:pPr>
            <w:r w:rsidRPr="00212888">
              <w:rPr>
                <w:rFonts w:ascii="標楷體" w:eastAsia="標楷體" w:hAnsi="標楷體" w:hint="eastAsia"/>
                <w:szCs w:val="24"/>
              </w:rPr>
              <w:t>三、第三項</w:t>
            </w:r>
            <w:proofErr w:type="gramStart"/>
            <w:r w:rsidRPr="00212888">
              <w:rPr>
                <w:rFonts w:ascii="標楷體" w:eastAsia="標楷體" w:hAnsi="標楷體" w:hint="eastAsia"/>
                <w:szCs w:val="24"/>
              </w:rPr>
              <w:t>明定依證券商</w:t>
            </w:r>
            <w:proofErr w:type="gramEnd"/>
            <w:r w:rsidRPr="00212888">
              <w:rPr>
                <w:rFonts w:ascii="標楷體" w:eastAsia="標楷體" w:hAnsi="標楷體" w:hint="eastAsia"/>
                <w:szCs w:val="24"/>
              </w:rPr>
              <w:t>營業處所買賣有價證券管理辦法第九條之規定，本中心應與證券投資信託事業簽訂開放式基金受益憑櫃檯買賣契約並按月彙整後陳報主管機關備查。</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lastRenderedPageBreak/>
              <w:t>第十</w:t>
            </w:r>
            <w:r w:rsidRPr="00212888">
              <w:rPr>
                <w:rFonts w:ascii="標楷體" w:eastAsia="標楷體" w:hAnsi="標楷體" w:hint="eastAsia"/>
                <w:b/>
                <w:szCs w:val="24"/>
              </w:rPr>
              <w:t>三</w:t>
            </w:r>
            <w:r w:rsidRPr="00212888">
              <w:rPr>
                <w:rFonts w:ascii="標楷體" w:eastAsia="標楷體" w:hAnsi="標楷體" w:hint="eastAsia"/>
                <w:szCs w:val="24"/>
              </w:rPr>
              <w:t xml:space="preserve">條  </w:t>
            </w:r>
          </w:p>
          <w:p w:rsidR="009704A5" w:rsidRPr="00212888" w:rsidRDefault="009704A5" w:rsidP="008E2316">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證券投資信託事業應於接到本中心依前條第一項規定通知之二個營業日內，向本中心辦理下列事項：</w:t>
            </w:r>
          </w:p>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一、繳付櫃檯買賣費用。</w:t>
            </w:r>
          </w:p>
          <w:p w:rsidR="009704A5" w:rsidRPr="00212888" w:rsidRDefault="009704A5" w:rsidP="001C1AAE">
            <w:pPr>
              <w:ind w:left="480" w:hangingChars="200" w:hanging="480"/>
              <w:jc w:val="both"/>
              <w:rPr>
                <w:rFonts w:ascii="標楷體" w:eastAsia="標楷體" w:hAnsi="標楷體"/>
                <w:szCs w:val="24"/>
              </w:rPr>
            </w:pPr>
            <w:r w:rsidRPr="00212888">
              <w:rPr>
                <w:rFonts w:ascii="標楷體" w:eastAsia="標楷體" w:hAnsi="標楷體" w:hint="eastAsia"/>
                <w:szCs w:val="24"/>
              </w:rPr>
              <w:t>二、檢送其他經本中心指定之必要文件。</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明定證券投資信託事業經本中心同意其受益憑證登錄為櫃檯買賣後，應向本中心洽辦之事項。</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第十四條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證券投資信託事業應依「中華民國證券投資信託暨顧問商業同業公會受理投信會員公司公告境內基金相關資訊作業辦法」及相關法令規定辦理資訊揭露。</w:t>
            </w:r>
          </w:p>
          <w:p w:rsidR="009704A5" w:rsidRPr="00212888" w:rsidRDefault="009704A5" w:rsidP="005871FD">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證券投資信託事業就其已登錄為櫃檯買賣之開放式基金受益憑證，應於每一營業日交易時間內透過其網站揭示該受益憑證每受益權單位之預估淨資產價值，並以至少每三十分鐘更新乙次之頻率揭示之。</w:t>
            </w:r>
          </w:p>
        </w:tc>
        <w:tc>
          <w:tcPr>
            <w:tcW w:w="4961" w:type="dxa"/>
            <w:shd w:val="clear" w:color="auto" w:fill="auto"/>
          </w:tcPr>
          <w:p w:rsidR="009704A5" w:rsidRPr="00212888" w:rsidRDefault="009704A5" w:rsidP="00CF60DA">
            <w:pPr>
              <w:ind w:left="480" w:hangingChars="200" w:hanging="480"/>
              <w:jc w:val="both"/>
              <w:rPr>
                <w:rFonts w:ascii="標楷體" w:eastAsia="標楷體" w:hAnsi="標楷體"/>
                <w:szCs w:val="24"/>
              </w:rPr>
            </w:pPr>
            <w:r w:rsidRPr="00212888">
              <w:rPr>
                <w:rFonts w:ascii="標楷體" w:eastAsia="標楷體" w:hAnsi="標楷體" w:hint="eastAsia"/>
                <w:szCs w:val="24"/>
              </w:rPr>
              <w:t>一、</w:t>
            </w:r>
            <w:r w:rsidR="009274EB" w:rsidRPr="00212888">
              <w:rPr>
                <w:rFonts w:ascii="標楷體" w:eastAsia="標楷體" w:hAnsi="標楷體" w:hint="eastAsia"/>
                <w:szCs w:val="24"/>
              </w:rPr>
              <w:t>有關證券投資信託基金之募集發行、資訊揭露及相關業務監理，</w:t>
            </w:r>
            <w:r w:rsidR="00F95D55" w:rsidRPr="00212888">
              <w:rPr>
                <w:rFonts w:ascii="標楷體" w:eastAsia="標楷體" w:hAnsi="標楷體" w:hint="eastAsia"/>
                <w:szCs w:val="24"/>
              </w:rPr>
              <w:t>應</w:t>
            </w:r>
            <w:r w:rsidR="009274EB" w:rsidRPr="00212888">
              <w:rPr>
                <w:rFonts w:ascii="標楷體" w:eastAsia="標楷體" w:hAnsi="標楷體" w:hint="eastAsia"/>
                <w:szCs w:val="24"/>
              </w:rPr>
              <w:t>依現行投信基金相關規章辦理，</w:t>
            </w:r>
            <w:proofErr w:type="gramStart"/>
            <w:r w:rsidR="009274EB" w:rsidRPr="00212888">
              <w:rPr>
                <w:rFonts w:ascii="標楷體" w:eastAsia="標楷體" w:hAnsi="標楷體" w:hint="eastAsia"/>
                <w:szCs w:val="24"/>
              </w:rPr>
              <w:t>爰</w:t>
            </w:r>
            <w:proofErr w:type="gramEnd"/>
            <w:r w:rsidR="009274EB" w:rsidRPr="00212888">
              <w:rPr>
                <w:rFonts w:ascii="標楷體" w:eastAsia="標楷體" w:hAnsi="標楷體" w:hint="eastAsia"/>
                <w:szCs w:val="24"/>
              </w:rPr>
              <w:t>於</w:t>
            </w:r>
            <w:r w:rsidRPr="00212888">
              <w:rPr>
                <w:rFonts w:ascii="標楷體" w:eastAsia="標楷體" w:hAnsi="標楷體" w:hint="eastAsia"/>
                <w:szCs w:val="24"/>
              </w:rPr>
              <w:t>第一項規定</w:t>
            </w:r>
            <w:r w:rsidR="00F95D55" w:rsidRPr="00212888">
              <w:rPr>
                <w:rFonts w:ascii="標楷體" w:eastAsia="標楷體" w:hAnsi="標楷體" w:hint="eastAsia"/>
                <w:szCs w:val="24"/>
              </w:rPr>
              <w:t>申請登錄開放式基金受益櫃檯買賣之證券投資信託事業仍</w:t>
            </w:r>
            <w:r w:rsidRPr="00212888">
              <w:rPr>
                <w:rFonts w:ascii="標楷體" w:eastAsia="標楷體" w:hAnsi="標楷體" w:hint="eastAsia"/>
                <w:szCs w:val="24"/>
              </w:rPr>
              <w:t>應依相關規範辦理資訊公告。</w:t>
            </w:r>
          </w:p>
          <w:p w:rsidR="009704A5" w:rsidRPr="00212888" w:rsidRDefault="009704A5" w:rsidP="009274EB">
            <w:pPr>
              <w:ind w:left="480" w:hangingChars="200" w:hanging="480"/>
              <w:jc w:val="both"/>
              <w:rPr>
                <w:rFonts w:ascii="標楷體" w:eastAsia="標楷體" w:hAnsi="標楷體"/>
                <w:szCs w:val="24"/>
              </w:rPr>
            </w:pPr>
            <w:r w:rsidRPr="00212888">
              <w:rPr>
                <w:rFonts w:ascii="標楷體" w:eastAsia="標楷體" w:hAnsi="標楷體" w:hint="eastAsia"/>
                <w:szCs w:val="24"/>
              </w:rPr>
              <w:t>二、</w:t>
            </w:r>
            <w:r w:rsidR="009274EB" w:rsidRPr="00212888">
              <w:rPr>
                <w:rFonts w:ascii="標楷體" w:eastAsia="標楷體" w:hAnsi="標楷體" w:hint="eastAsia"/>
                <w:szCs w:val="24"/>
              </w:rPr>
              <w:t>為使投資人及造市商有更充足之參考資訊，故規範證券投資信託事業應於每一營業日交易時間內揭示受益憑證每受益權單位預估淨資產價值，</w:t>
            </w:r>
            <w:proofErr w:type="gramStart"/>
            <w:r w:rsidR="009274EB" w:rsidRPr="00212888">
              <w:rPr>
                <w:rFonts w:ascii="標楷體" w:eastAsia="標楷體" w:hAnsi="標楷體" w:hint="eastAsia"/>
                <w:szCs w:val="24"/>
              </w:rPr>
              <w:t>爰</w:t>
            </w:r>
            <w:proofErr w:type="gramEnd"/>
            <w:r w:rsidR="009274EB" w:rsidRPr="00212888">
              <w:rPr>
                <w:rFonts w:ascii="標楷體" w:eastAsia="標楷體" w:hAnsi="標楷體" w:hint="eastAsia"/>
                <w:szCs w:val="24"/>
              </w:rPr>
              <w:t>於第二項眀定基金預估淨值揭示之方式及頻率。</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第十五條  </w:t>
            </w:r>
          </w:p>
          <w:p w:rsidR="009704A5" w:rsidRPr="00212888" w:rsidRDefault="009704A5" w:rsidP="008E2316">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開放式基金受益憑證有下列情事之</w:t>
            </w:r>
            <w:proofErr w:type="gramStart"/>
            <w:r w:rsidRPr="00212888">
              <w:rPr>
                <w:rFonts w:ascii="標楷體" w:eastAsia="標楷體" w:hAnsi="標楷體" w:hint="eastAsia"/>
                <w:szCs w:val="24"/>
              </w:rPr>
              <w:t>一</w:t>
            </w:r>
            <w:proofErr w:type="gramEnd"/>
            <w:r w:rsidRPr="00212888">
              <w:rPr>
                <w:rFonts w:ascii="標楷體" w:eastAsia="標楷體" w:hAnsi="標楷體" w:hint="eastAsia"/>
                <w:szCs w:val="24"/>
              </w:rPr>
              <w:t>者，本中心得停止其櫃檯買賣：</w:t>
            </w:r>
          </w:p>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一、無造市商者。</w:t>
            </w:r>
          </w:p>
          <w:p w:rsidR="009704A5" w:rsidRPr="00212888" w:rsidRDefault="009704A5" w:rsidP="008E2316">
            <w:pPr>
              <w:ind w:left="425" w:hangingChars="177" w:hanging="425"/>
              <w:jc w:val="both"/>
              <w:rPr>
                <w:rFonts w:ascii="標楷體" w:eastAsia="標楷體" w:hAnsi="標楷體"/>
                <w:szCs w:val="24"/>
              </w:rPr>
            </w:pPr>
            <w:r w:rsidRPr="00212888">
              <w:rPr>
                <w:rFonts w:ascii="標楷體" w:eastAsia="標楷體" w:hAnsi="標楷體" w:hint="eastAsia"/>
                <w:szCs w:val="24"/>
              </w:rPr>
              <w:t>二、其他本中心認為有必要停止櫃檯買賣之情事者。</w:t>
            </w:r>
          </w:p>
          <w:p w:rsidR="009704A5" w:rsidRPr="00212888" w:rsidRDefault="009704A5" w:rsidP="003348A4">
            <w:pPr>
              <w:jc w:val="both"/>
              <w:rPr>
                <w:rFonts w:ascii="標楷體" w:eastAsia="標楷體" w:hAnsi="標楷體"/>
                <w:szCs w:val="24"/>
              </w:rPr>
            </w:pPr>
            <w:r w:rsidRPr="00212888">
              <w:rPr>
                <w:rFonts w:ascii="標楷體" w:eastAsia="標楷體" w:hAnsi="標楷體" w:hint="eastAsia"/>
                <w:szCs w:val="24"/>
              </w:rPr>
              <w:t xml:space="preserve">    依前項規定停止櫃檯買賣之開放式基金受益憑證，本中心應即公告其自公告日之次一營業日起停止買賣。</w:t>
            </w:r>
          </w:p>
        </w:tc>
        <w:tc>
          <w:tcPr>
            <w:tcW w:w="4961" w:type="dxa"/>
            <w:shd w:val="clear" w:color="auto" w:fill="auto"/>
          </w:tcPr>
          <w:p w:rsidR="009704A5" w:rsidRPr="00212888" w:rsidRDefault="009704A5" w:rsidP="00F1518C">
            <w:pPr>
              <w:ind w:left="480" w:hangingChars="200" w:hanging="480"/>
              <w:jc w:val="both"/>
              <w:rPr>
                <w:rFonts w:ascii="標楷體" w:eastAsia="標楷體" w:hAnsi="標楷體"/>
                <w:szCs w:val="24"/>
              </w:rPr>
            </w:pPr>
            <w:r w:rsidRPr="00212888">
              <w:rPr>
                <w:rFonts w:ascii="標楷體" w:eastAsia="標楷體" w:hAnsi="標楷體" w:hint="eastAsia"/>
                <w:szCs w:val="24"/>
              </w:rPr>
              <w:t>一、</w:t>
            </w:r>
            <w:r w:rsidR="009274EB" w:rsidRPr="00212888">
              <w:rPr>
                <w:rFonts w:ascii="標楷體" w:eastAsia="標楷體" w:hAnsi="標楷體" w:hint="eastAsia"/>
                <w:szCs w:val="24"/>
              </w:rPr>
              <w:t>為維持交易市場秩序並保障投資人權益，</w:t>
            </w:r>
            <w:proofErr w:type="gramStart"/>
            <w:r w:rsidR="009274EB" w:rsidRPr="00212888">
              <w:rPr>
                <w:rFonts w:ascii="標楷體" w:eastAsia="標楷體" w:hAnsi="標楷體" w:hint="eastAsia"/>
                <w:szCs w:val="24"/>
              </w:rPr>
              <w:t>爰</w:t>
            </w:r>
            <w:proofErr w:type="gramEnd"/>
            <w:r w:rsidR="009274EB" w:rsidRPr="00212888">
              <w:rPr>
                <w:rFonts w:ascii="標楷體" w:eastAsia="標楷體" w:hAnsi="標楷體" w:hint="eastAsia"/>
                <w:szCs w:val="24"/>
              </w:rPr>
              <w:t>於</w:t>
            </w:r>
            <w:r w:rsidRPr="00212888">
              <w:rPr>
                <w:rFonts w:ascii="標楷體" w:eastAsia="標楷體" w:hAnsi="標楷體" w:hint="eastAsia"/>
                <w:szCs w:val="24"/>
              </w:rPr>
              <w:t>第一項規定開放式基金受益憑證停止櫃檯買賣之事由。</w:t>
            </w:r>
          </w:p>
          <w:p w:rsidR="009704A5" w:rsidRPr="00212888" w:rsidRDefault="009704A5" w:rsidP="00F1518C">
            <w:pPr>
              <w:ind w:left="480" w:hangingChars="200" w:hanging="480"/>
              <w:jc w:val="both"/>
              <w:rPr>
                <w:rFonts w:ascii="標楷體" w:eastAsia="標楷體" w:hAnsi="標楷體"/>
                <w:szCs w:val="24"/>
              </w:rPr>
            </w:pPr>
            <w:r w:rsidRPr="00212888">
              <w:rPr>
                <w:rFonts w:ascii="標楷體" w:eastAsia="標楷體" w:hAnsi="標楷體" w:hint="eastAsia"/>
                <w:szCs w:val="24"/>
              </w:rPr>
              <w:t>二、第二項規定本中心處理停止櫃檯買賣之處理程序。</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第十六條  </w:t>
            </w:r>
          </w:p>
          <w:p w:rsidR="009704A5" w:rsidRPr="00212888" w:rsidRDefault="009704A5" w:rsidP="001C1AAE">
            <w:pPr>
              <w:ind w:firstLineChars="200" w:firstLine="480"/>
              <w:jc w:val="both"/>
              <w:rPr>
                <w:rFonts w:ascii="標楷體" w:eastAsia="標楷體" w:hAnsi="標楷體"/>
                <w:szCs w:val="24"/>
              </w:rPr>
            </w:pPr>
            <w:r w:rsidRPr="00212888">
              <w:rPr>
                <w:rFonts w:ascii="標楷體" w:eastAsia="標楷體" w:hAnsi="標楷體" w:hint="eastAsia"/>
                <w:szCs w:val="24"/>
              </w:rPr>
              <w:t>因前條規定停止開放式基金受益憑證櫃檯買賣者，證券投資信託事業得於其原因消滅時，檢具相關證明書件，申請恢復交易。本中心經查無誤後，應即公告其自公告日之次一營業日起恢復其買賣。</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明定開放式基金受益憑證停止櫃檯買賣後，其恢復之原因及本中心處理之程序。</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第十七條  </w:t>
            </w:r>
          </w:p>
          <w:p w:rsidR="009704A5" w:rsidRPr="00212888" w:rsidRDefault="009704A5" w:rsidP="008E2316">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開放式基金受益憑證有下列情事之</w:t>
            </w:r>
            <w:proofErr w:type="gramStart"/>
            <w:r w:rsidRPr="00212888">
              <w:rPr>
                <w:rFonts w:ascii="標楷體" w:eastAsia="標楷體" w:hAnsi="標楷體" w:hint="eastAsia"/>
                <w:szCs w:val="24"/>
              </w:rPr>
              <w:t>一</w:t>
            </w:r>
            <w:proofErr w:type="gramEnd"/>
            <w:r w:rsidRPr="00212888">
              <w:rPr>
                <w:rFonts w:ascii="標楷體" w:eastAsia="標楷體" w:hAnsi="標楷體" w:hint="eastAsia"/>
                <w:szCs w:val="24"/>
              </w:rPr>
              <w:t>者，本中心得終止其櫃檯買賣：</w:t>
            </w:r>
          </w:p>
          <w:p w:rsidR="009704A5" w:rsidRPr="00212888" w:rsidRDefault="009704A5" w:rsidP="008E2316">
            <w:pPr>
              <w:ind w:left="425" w:hangingChars="177" w:hanging="425"/>
              <w:jc w:val="both"/>
              <w:rPr>
                <w:rFonts w:ascii="標楷體" w:eastAsia="標楷體" w:hAnsi="標楷體"/>
                <w:szCs w:val="24"/>
              </w:rPr>
            </w:pPr>
            <w:r w:rsidRPr="00212888">
              <w:rPr>
                <w:rFonts w:ascii="標楷體" w:eastAsia="標楷體" w:hAnsi="標楷體" w:hint="eastAsia"/>
                <w:szCs w:val="24"/>
              </w:rPr>
              <w:lastRenderedPageBreak/>
              <w:t>一、經依證券投資信託及顧問法第四十五條或證券投資信託基金管理辦法第七十九條規定終止信託契約者。</w:t>
            </w:r>
          </w:p>
          <w:p w:rsidR="009704A5" w:rsidRPr="00212888" w:rsidRDefault="009704A5" w:rsidP="008E2316">
            <w:pPr>
              <w:ind w:left="425" w:hangingChars="177" w:hanging="425"/>
              <w:jc w:val="both"/>
              <w:rPr>
                <w:rFonts w:ascii="標楷體" w:eastAsia="標楷體" w:hAnsi="標楷體"/>
                <w:szCs w:val="24"/>
              </w:rPr>
            </w:pPr>
            <w:r w:rsidRPr="00212888">
              <w:rPr>
                <w:rFonts w:ascii="標楷體" w:eastAsia="標楷體" w:hAnsi="標楷體" w:hint="eastAsia"/>
                <w:szCs w:val="24"/>
              </w:rPr>
              <w:t>二、經依本準則第十五條規定停止櫃檯買賣逾三個月，其停止交易原因仍未消滅者。</w:t>
            </w:r>
          </w:p>
          <w:p w:rsidR="009704A5" w:rsidRPr="00212888" w:rsidRDefault="009704A5" w:rsidP="008A75A0">
            <w:pPr>
              <w:ind w:left="425" w:hangingChars="177" w:hanging="425"/>
              <w:jc w:val="both"/>
              <w:rPr>
                <w:rFonts w:ascii="標楷體" w:eastAsia="標楷體" w:hAnsi="標楷體"/>
                <w:szCs w:val="24"/>
              </w:rPr>
            </w:pPr>
            <w:r w:rsidRPr="00212888">
              <w:rPr>
                <w:rFonts w:ascii="標楷體" w:eastAsia="標楷體" w:hAnsi="標楷體" w:hint="eastAsia"/>
                <w:szCs w:val="24"/>
              </w:rPr>
              <w:t>三、依證券投資信託事業申請或其他本中心認為有必要終止該開放式基金受益憑證櫃檯買賣之重大情事者。</w:t>
            </w:r>
          </w:p>
          <w:p w:rsidR="009704A5" w:rsidRPr="00212888" w:rsidRDefault="009704A5" w:rsidP="009704A5">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發生前項第一款規定之情事，證券投資信託事業應即通知本中心，本中心將公告其自公告日之次一營業日起終止買賣；依前項第二款及第三款規定終止櫃檯買賣者，自本中心公告之次十五日起終止買賣。</w:t>
            </w:r>
          </w:p>
        </w:tc>
        <w:tc>
          <w:tcPr>
            <w:tcW w:w="4961" w:type="dxa"/>
            <w:shd w:val="clear" w:color="auto" w:fill="auto"/>
          </w:tcPr>
          <w:p w:rsidR="009704A5" w:rsidRPr="00212888" w:rsidRDefault="009704A5" w:rsidP="00F1773F">
            <w:pPr>
              <w:ind w:left="480" w:hangingChars="200" w:hanging="480"/>
              <w:jc w:val="both"/>
              <w:rPr>
                <w:rFonts w:ascii="標楷體" w:eastAsia="標楷體" w:hAnsi="標楷體"/>
                <w:szCs w:val="24"/>
              </w:rPr>
            </w:pPr>
            <w:r w:rsidRPr="00212888">
              <w:rPr>
                <w:rFonts w:ascii="標楷體" w:eastAsia="標楷體" w:hAnsi="標楷體" w:hint="eastAsia"/>
                <w:szCs w:val="24"/>
              </w:rPr>
              <w:lastRenderedPageBreak/>
              <w:t>一、</w:t>
            </w:r>
            <w:r w:rsidR="00F95D55" w:rsidRPr="00212888">
              <w:rPr>
                <w:rFonts w:ascii="標楷體" w:eastAsia="標楷體" w:hAnsi="標楷體" w:hint="eastAsia"/>
                <w:szCs w:val="24"/>
              </w:rPr>
              <w:t>為維持交易市場秩序並保障投資人權益，</w:t>
            </w:r>
            <w:proofErr w:type="gramStart"/>
            <w:r w:rsidR="00F95D55" w:rsidRPr="00212888">
              <w:rPr>
                <w:rFonts w:ascii="標楷體" w:eastAsia="標楷體" w:hAnsi="標楷體" w:hint="eastAsia"/>
                <w:szCs w:val="24"/>
              </w:rPr>
              <w:t>爰</w:t>
            </w:r>
            <w:proofErr w:type="gramEnd"/>
            <w:r w:rsidR="00F95D55" w:rsidRPr="00212888">
              <w:rPr>
                <w:rFonts w:ascii="標楷體" w:eastAsia="標楷體" w:hAnsi="標楷體" w:hint="eastAsia"/>
                <w:szCs w:val="24"/>
              </w:rPr>
              <w:t>於</w:t>
            </w:r>
            <w:r w:rsidRPr="00212888">
              <w:rPr>
                <w:rFonts w:ascii="標楷體" w:eastAsia="標楷體" w:hAnsi="標楷體" w:hint="eastAsia"/>
                <w:szCs w:val="24"/>
              </w:rPr>
              <w:t>第一項規定開放式基金受益憑證終止櫃檯買賣之事由。</w:t>
            </w:r>
          </w:p>
          <w:p w:rsidR="009704A5" w:rsidRPr="00212888" w:rsidRDefault="009704A5" w:rsidP="00F1773F">
            <w:pPr>
              <w:ind w:left="480" w:hangingChars="200" w:hanging="480"/>
              <w:jc w:val="both"/>
              <w:rPr>
                <w:rFonts w:ascii="標楷體" w:eastAsia="標楷體" w:hAnsi="標楷體"/>
                <w:szCs w:val="24"/>
              </w:rPr>
            </w:pPr>
            <w:r w:rsidRPr="00212888">
              <w:rPr>
                <w:rFonts w:ascii="標楷體" w:eastAsia="標楷體" w:hAnsi="標楷體" w:hint="eastAsia"/>
                <w:szCs w:val="24"/>
              </w:rPr>
              <w:lastRenderedPageBreak/>
              <w:t>二、第二項規定本中心對開放式基金受益憑證終止櫃檯買賣之處理程序。</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lastRenderedPageBreak/>
              <w:t xml:space="preserve">第十八條  </w:t>
            </w:r>
          </w:p>
          <w:p w:rsidR="009704A5" w:rsidRPr="00212888" w:rsidRDefault="009704A5" w:rsidP="009704A5">
            <w:pPr>
              <w:ind w:firstLineChars="200" w:firstLine="480"/>
              <w:jc w:val="both"/>
              <w:rPr>
                <w:rFonts w:ascii="標楷體" w:eastAsia="標楷體" w:hAnsi="標楷體"/>
                <w:szCs w:val="24"/>
              </w:rPr>
            </w:pPr>
            <w:r w:rsidRPr="00212888">
              <w:rPr>
                <w:rFonts w:ascii="標楷體" w:eastAsia="標楷體" w:hAnsi="標楷體" w:hint="eastAsia"/>
                <w:szCs w:val="24"/>
              </w:rPr>
              <w:t>本中心依本準則第十五條至第十七條之規定辦理開放式基金受益憑證停止櫃檯買賣、恢復櫃檯買賣及終止櫃檯買賣後，應即陳報主管機關備查。</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明定本中心辦理開放式基金受益憑證停止櫃檯買賣、恢復櫃檯買賣及終止櫃檯買賣後，應即陳報主管機關備查。</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第十九條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證券投資信託事業申請其開放式基金受益憑證登錄為櫃檯買賣者，應向本中心繳交櫃檯買賣登錄</w:t>
            </w:r>
            <w:proofErr w:type="gramStart"/>
            <w:r w:rsidRPr="00212888">
              <w:rPr>
                <w:rFonts w:ascii="標楷體" w:eastAsia="標楷體" w:hAnsi="標楷體" w:hint="eastAsia"/>
                <w:szCs w:val="24"/>
              </w:rPr>
              <w:t>處理費新</w:t>
            </w:r>
            <w:r w:rsidR="00C64504">
              <w:rPr>
                <w:rFonts w:ascii="標楷體" w:eastAsia="標楷體" w:hAnsi="標楷體" w:hint="eastAsia"/>
                <w:szCs w:val="24"/>
              </w:rPr>
              <w:t>臺幣</w:t>
            </w:r>
            <w:proofErr w:type="gramEnd"/>
            <w:r w:rsidRPr="00212888">
              <w:rPr>
                <w:rFonts w:ascii="標楷體" w:eastAsia="標楷體" w:hAnsi="標楷體" w:hint="eastAsia"/>
                <w:szCs w:val="24"/>
              </w:rPr>
              <w:t>一萬元。</w:t>
            </w:r>
          </w:p>
          <w:p w:rsidR="009704A5" w:rsidRPr="00212888" w:rsidRDefault="009704A5" w:rsidP="005871FD">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證券投資信託事業之開放式基金受益憑證櫃檯買賣申請案經本中心總收文簽收後，其所繳交之登錄處理費，概不退還。</w:t>
            </w:r>
          </w:p>
        </w:tc>
        <w:tc>
          <w:tcPr>
            <w:tcW w:w="4961" w:type="dxa"/>
            <w:shd w:val="clear" w:color="auto" w:fill="auto"/>
          </w:tcPr>
          <w:p w:rsidR="009704A5" w:rsidRPr="00212888" w:rsidRDefault="009704A5" w:rsidP="00A62920">
            <w:pPr>
              <w:ind w:left="480" w:hangingChars="200" w:hanging="480"/>
              <w:jc w:val="both"/>
              <w:rPr>
                <w:rFonts w:ascii="標楷體" w:eastAsia="標楷體" w:hAnsi="標楷體"/>
                <w:szCs w:val="24"/>
              </w:rPr>
            </w:pPr>
            <w:r w:rsidRPr="00212888">
              <w:rPr>
                <w:rFonts w:ascii="標楷體" w:eastAsia="標楷體" w:hAnsi="標楷體" w:hint="eastAsia"/>
                <w:szCs w:val="24"/>
              </w:rPr>
              <w:t>一、第一項規定開放式基金受益憑證登錄審查之收費標準；本中心對於開放式基金受益憑證櫃檯買賣之申請案，雖不為實質審查但仍應檢查其相關書件是否齊備及合於規定。故擬對於</w:t>
            </w:r>
            <w:proofErr w:type="gramStart"/>
            <w:r w:rsidRPr="00212888">
              <w:rPr>
                <w:rFonts w:ascii="標楷體" w:eastAsia="標楷體" w:hAnsi="標楷體" w:hint="eastAsia"/>
                <w:szCs w:val="24"/>
              </w:rPr>
              <w:t>申請案酌收</w:t>
            </w:r>
            <w:proofErr w:type="gramEnd"/>
            <w:r w:rsidRPr="00212888">
              <w:rPr>
                <w:rFonts w:ascii="標楷體" w:eastAsia="標楷體" w:hAnsi="標楷體" w:hint="eastAsia"/>
                <w:szCs w:val="24"/>
              </w:rPr>
              <w:t>登錄</w:t>
            </w:r>
            <w:proofErr w:type="gramStart"/>
            <w:r w:rsidRPr="00212888">
              <w:rPr>
                <w:rFonts w:ascii="標楷體" w:eastAsia="標楷體" w:hAnsi="標楷體" w:hint="eastAsia"/>
                <w:szCs w:val="24"/>
              </w:rPr>
              <w:t>處理費新</w:t>
            </w:r>
            <w:r w:rsidR="00C64504">
              <w:rPr>
                <w:rFonts w:ascii="標楷體" w:eastAsia="標楷體" w:hAnsi="標楷體" w:hint="eastAsia"/>
                <w:szCs w:val="24"/>
              </w:rPr>
              <w:t>臺幣</w:t>
            </w:r>
            <w:proofErr w:type="gramEnd"/>
            <w:r w:rsidRPr="00212888">
              <w:rPr>
                <w:rFonts w:ascii="標楷體" w:eastAsia="標楷體" w:hAnsi="標楷體" w:hint="eastAsia"/>
                <w:szCs w:val="24"/>
              </w:rPr>
              <w:t>一萬元。</w:t>
            </w:r>
          </w:p>
          <w:p w:rsidR="009704A5" w:rsidRPr="00212888" w:rsidRDefault="009704A5" w:rsidP="00A62920">
            <w:pPr>
              <w:ind w:left="480" w:hangingChars="200" w:hanging="480"/>
              <w:jc w:val="both"/>
              <w:rPr>
                <w:rFonts w:ascii="標楷體" w:eastAsia="標楷體" w:hAnsi="標楷體"/>
                <w:szCs w:val="24"/>
              </w:rPr>
            </w:pPr>
            <w:r w:rsidRPr="00212888">
              <w:rPr>
                <w:rFonts w:ascii="標楷體" w:eastAsia="標楷體" w:hAnsi="標楷體" w:hint="eastAsia"/>
                <w:szCs w:val="24"/>
              </w:rPr>
              <w:t>二、第二項規定開放式基金受益憑證櫃檯買賣申請案經本</w:t>
            </w:r>
            <w:proofErr w:type="gramStart"/>
            <w:r w:rsidRPr="00212888">
              <w:rPr>
                <w:rFonts w:ascii="標楷體" w:eastAsia="標楷體" w:hAnsi="標楷體" w:hint="eastAsia"/>
                <w:szCs w:val="24"/>
              </w:rPr>
              <w:t>中心錄案後</w:t>
            </w:r>
            <w:proofErr w:type="gramEnd"/>
            <w:r w:rsidRPr="00212888">
              <w:rPr>
                <w:rFonts w:ascii="標楷體" w:eastAsia="標楷體" w:hAnsi="標楷體" w:hint="eastAsia"/>
                <w:szCs w:val="24"/>
              </w:rPr>
              <w:t>，因已投入人力處理登錄事宜，故其已繳交之處理費，不予退還。</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 xml:space="preserve">第二十條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證券投資信託事業應向本中心繳交開放式基金受益憑證櫃檯買賣費用，其費率依下列標準定之：</w:t>
            </w:r>
          </w:p>
          <w:p w:rsidR="009704A5" w:rsidRPr="00212888" w:rsidRDefault="009704A5" w:rsidP="008E2316">
            <w:pPr>
              <w:jc w:val="both"/>
              <w:rPr>
                <w:rFonts w:ascii="標楷體" w:eastAsia="標楷體" w:hAnsi="標楷體"/>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392"/>
            </w:tblGrid>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基金淨資產價值</w:t>
                  </w:r>
                </w:p>
              </w:tc>
              <w:tc>
                <w:tcPr>
                  <w:tcW w:w="2392"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每年</w:t>
                  </w:r>
                  <w:proofErr w:type="gramStart"/>
                  <w:r w:rsidRPr="00212888">
                    <w:rPr>
                      <w:rFonts w:ascii="標楷體" w:eastAsia="標楷體" w:hAnsi="標楷體" w:hint="eastAsia"/>
                      <w:szCs w:val="24"/>
                    </w:rPr>
                    <w:t>費用速算</w:t>
                  </w:r>
                  <w:proofErr w:type="gramEnd"/>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三億元以下</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每百萬元收取</w:t>
                  </w:r>
                  <w:proofErr w:type="gramStart"/>
                  <w:r w:rsidRPr="00212888">
                    <w:rPr>
                      <w:rFonts w:ascii="標楷體" w:eastAsia="標楷體" w:hAnsi="標楷體" w:hint="eastAsia"/>
                      <w:szCs w:val="24"/>
                    </w:rPr>
                    <w:t>一</w:t>
                  </w:r>
                  <w:proofErr w:type="gramEnd"/>
                  <w:r w:rsidRPr="00212888">
                    <w:rPr>
                      <w:rFonts w:ascii="標楷體" w:eastAsia="標楷體" w:hAnsi="標楷體" w:hint="eastAsia"/>
                      <w:szCs w:val="24"/>
                    </w:rPr>
                    <w:t>百元</w:t>
                  </w:r>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超過三億元至五億元部分</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每百萬元收取七十五元</w:t>
                  </w:r>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lastRenderedPageBreak/>
                    <w:t>超過五億元至十億元部分</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w:t>
                  </w:r>
                  <w:r w:rsidR="00C64504">
                    <w:rPr>
                      <w:rFonts w:ascii="標楷體" w:eastAsia="標楷體" w:hAnsi="標楷體" w:hint="eastAsia"/>
                      <w:szCs w:val="24"/>
                    </w:rPr>
                    <w:t>收取</w:t>
                  </w:r>
                  <w:r w:rsidRPr="00212888">
                    <w:rPr>
                      <w:rFonts w:ascii="標楷體" w:eastAsia="標楷體" w:hAnsi="標楷體" w:hint="eastAsia"/>
                      <w:szCs w:val="24"/>
                    </w:rPr>
                    <w:t>五十元</w:t>
                  </w:r>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超過十億元至二十億元部分</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每百萬元收取二十五元</w:t>
                  </w:r>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超過二十億元至三十億元部分</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每百萬元收取十二</w:t>
                  </w:r>
                  <w:proofErr w:type="gramStart"/>
                  <w:r w:rsidRPr="00212888">
                    <w:rPr>
                      <w:rFonts w:ascii="標楷體" w:eastAsia="標楷體" w:hAnsi="標楷體" w:cs="細明體" w:hint="eastAsia"/>
                      <w:szCs w:val="24"/>
                    </w:rPr>
                    <w:t>‧</w:t>
                  </w:r>
                  <w:proofErr w:type="gramEnd"/>
                  <w:r w:rsidRPr="00212888">
                    <w:rPr>
                      <w:rFonts w:ascii="標楷體" w:eastAsia="標楷體" w:hAnsi="標楷體" w:hint="eastAsia"/>
                      <w:szCs w:val="24"/>
                    </w:rPr>
                    <w:t>五元</w:t>
                  </w:r>
                </w:p>
              </w:tc>
            </w:tr>
            <w:tr w:rsidR="009704A5" w:rsidRPr="00212888" w:rsidTr="009704A5">
              <w:trPr>
                <w:trHeight w:val="203"/>
              </w:trPr>
              <w:tc>
                <w:tcPr>
                  <w:tcW w:w="2229"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超過三十億元部分</w:t>
                  </w:r>
                </w:p>
              </w:tc>
              <w:tc>
                <w:tcPr>
                  <w:tcW w:w="2392" w:type="dxa"/>
                  <w:shd w:val="clear" w:color="auto" w:fill="auto"/>
                </w:tcPr>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每百萬元收取六</w:t>
                  </w:r>
                  <w:proofErr w:type="gramStart"/>
                  <w:r w:rsidRPr="00212888">
                    <w:rPr>
                      <w:rFonts w:ascii="標楷體" w:eastAsia="標楷體" w:hAnsi="標楷體" w:cs="細明體" w:hint="eastAsia"/>
                      <w:szCs w:val="24"/>
                    </w:rPr>
                    <w:t>‧</w:t>
                  </w:r>
                  <w:proofErr w:type="gramEnd"/>
                  <w:r w:rsidR="00C64504">
                    <w:rPr>
                      <w:rFonts w:ascii="標楷體" w:eastAsia="標楷體" w:hAnsi="標楷體" w:hint="eastAsia"/>
                      <w:szCs w:val="24"/>
                    </w:rPr>
                    <w:t>二</w:t>
                  </w:r>
                  <w:r w:rsidRPr="00212888">
                    <w:rPr>
                      <w:rFonts w:ascii="標楷體" w:eastAsia="標楷體" w:hAnsi="標楷體" w:hint="eastAsia"/>
                      <w:szCs w:val="24"/>
                    </w:rPr>
                    <w:t>五元</w:t>
                  </w:r>
                </w:p>
              </w:tc>
            </w:tr>
          </w:tbl>
          <w:p w:rsidR="009704A5" w:rsidRPr="00212888" w:rsidRDefault="009704A5" w:rsidP="008E2316">
            <w:pPr>
              <w:jc w:val="both"/>
              <w:rPr>
                <w:rFonts w:ascii="標楷體" w:eastAsia="標楷體" w:hAnsi="標楷體"/>
                <w:szCs w:val="24"/>
              </w:rPr>
            </w:pPr>
          </w:p>
          <w:p w:rsidR="009704A5" w:rsidRPr="00212888" w:rsidRDefault="009704A5" w:rsidP="00C64504">
            <w:pPr>
              <w:jc w:val="both"/>
              <w:rPr>
                <w:rFonts w:ascii="標楷體" w:eastAsia="標楷體" w:hAnsi="標楷體"/>
                <w:szCs w:val="24"/>
              </w:rPr>
            </w:pPr>
            <w:r w:rsidRPr="00212888">
              <w:rPr>
                <w:rFonts w:ascii="標楷體" w:eastAsia="標楷體" w:hAnsi="標楷體" w:hint="eastAsia"/>
                <w:szCs w:val="24"/>
              </w:rPr>
              <w:t xml:space="preserve">    前項費用最低以新臺幣二萬五</w:t>
            </w:r>
            <w:r w:rsidR="00C64504">
              <w:rPr>
                <w:rFonts w:ascii="標楷體" w:eastAsia="標楷體" w:hAnsi="標楷體" w:hint="eastAsia"/>
                <w:szCs w:val="24"/>
              </w:rPr>
              <w:t>千</w:t>
            </w:r>
            <w:r w:rsidRPr="00212888">
              <w:rPr>
                <w:rFonts w:ascii="標楷體" w:eastAsia="標楷體" w:hAnsi="標楷體" w:hint="eastAsia"/>
                <w:szCs w:val="24"/>
              </w:rPr>
              <w:t>元、最高以新臺幣十二萬元計收。證券投資信託事業應於每年一月底之前向本中心繳交該年度之開放式基金受益憑證櫃檯買賣費用。</w:t>
            </w:r>
          </w:p>
        </w:tc>
        <w:tc>
          <w:tcPr>
            <w:tcW w:w="4961" w:type="dxa"/>
            <w:shd w:val="clear" w:color="auto" w:fill="auto"/>
          </w:tcPr>
          <w:p w:rsidR="009704A5" w:rsidRPr="00212888" w:rsidRDefault="009704A5" w:rsidP="00A62920">
            <w:pPr>
              <w:ind w:left="480" w:hangingChars="200" w:hanging="480"/>
              <w:jc w:val="both"/>
              <w:rPr>
                <w:rFonts w:ascii="標楷體" w:eastAsia="標楷體" w:hAnsi="標楷體"/>
                <w:szCs w:val="24"/>
              </w:rPr>
            </w:pPr>
            <w:r w:rsidRPr="00212888">
              <w:rPr>
                <w:rFonts w:ascii="標楷體" w:eastAsia="標楷體" w:hAnsi="標楷體" w:hint="eastAsia"/>
                <w:szCs w:val="24"/>
              </w:rPr>
              <w:lastRenderedPageBreak/>
              <w:t>一、第一項規定櫃檯買賣年費費率標</w:t>
            </w:r>
            <w:r w:rsidRPr="00212888">
              <w:rPr>
                <w:rFonts w:ascii="Times New Roman" w:eastAsia="標楷體" w:hAnsi="Times New Roman" w:cs="Times New Roman"/>
                <w:szCs w:val="24"/>
              </w:rPr>
              <w:t>準，經本中心分別以登錄</w:t>
            </w:r>
            <w:r w:rsidRPr="00212888">
              <w:rPr>
                <w:rFonts w:ascii="Times New Roman" w:eastAsia="標楷體" w:hAnsi="Times New Roman" w:cs="Times New Roman"/>
                <w:szCs w:val="24"/>
              </w:rPr>
              <w:t>30</w:t>
            </w:r>
            <w:r w:rsidRPr="00212888">
              <w:rPr>
                <w:rFonts w:ascii="Times New Roman" w:eastAsia="標楷體" w:hAnsi="Times New Roman" w:cs="Times New Roman"/>
                <w:szCs w:val="24"/>
              </w:rPr>
              <w:t>檔、</w:t>
            </w:r>
            <w:r w:rsidRPr="00212888">
              <w:rPr>
                <w:rFonts w:ascii="Times New Roman" w:eastAsia="標楷體" w:hAnsi="Times New Roman" w:cs="Times New Roman"/>
                <w:szCs w:val="24"/>
              </w:rPr>
              <w:t>60</w:t>
            </w:r>
            <w:r w:rsidRPr="00212888">
              <w:rPr>
                <w:rFonts w:ascii="Times New Roman" w:eastAsia="標楷體" w:hAnsi="Times New Roman" w:cs="Times New Roman"/>
                <w:szCs w:val="24"/>
              </w:rPr>
              <w:t>檔基金設算分析，本中心對每一</w:t>
            </w:r>
            <w:proofErr w:type="gramStart"/>
            <w:r w:rsidRPr="00212888">
              <w:rPr>
                <w:rFonts w:ascii="Times New Roman" w:eastAsia="標楷體" w:hAnsi="Times New Roman" w:cs="Times New Roman"/>
                <w:szCs w:val="24"/>
              </w:rPr>
              <w:t>檔</w:t>
            </w:r>
            <w:proofErr w:type="gramEnd"/>
            <w:r w:rsidRPr="00212888">
              <w:rPr>
                <w:rFonts w:ascii="Times New Roman" w:eastAsia="標楷體" w:hAnsi="Times New Roman" w:cs="Times New Roman"/>
                <w:szCs w:val="24"/>
              </w:rPr>
              <w:t>基金之服務成本至少約在新</w:t>
            </w:r>
            <w:r w:rsidR="00C64504">
              <w:rPr>
                <w:rFonts w:ascii="Times New Roman" w:eastAsia="標楷體" w:hAnsi="Times New Roman" w:cs="Times New Roman"/>
                <w:szCs w:val="24"/>
              </w:rPr>
              <w:t>臺幣</w:t>
            </w:r>
            <w:r w:rsidRPr="00212888">
              <w:rPr>
                <w:rFonts w:ascii="Times New Roman" w:eastAsia="標楷體" w:hAnsi="Times New Roman" w:cs="Times New Roman"/>
                <w:szCs w:val="24"/>
              </w:rPr>
              <w:t>2.5</w:t>
            </w:r>
            <w:r w:rsidRPr="00212888">
              <w:rPr>
                <w:rFonts w:ascii="Times New Roman" w:eastAsia="標楷體" w:hAnsi="Times New Roman" w:cs="Times New Roman"/>
                <w:szCs w:val="24"/>
              </w:rPr>
              <w:t>至</w:t>
            </w:r>
            <w:r w:rsidRPr="00212888">
              <w:rPr>
                <w:rFonts w:ascii="Times New Roman" w:eastAsia="標楷體" w:hAnsi="Times New Roman" w:cs="Times New Roman"/>
                <w:szCs w:val="24"/>
              </w:rPr>
              <w:t>3.5</w:t>
            </w:r>
            <w:r w:rsidRPr="00212888">
              <w:rPr>
                <w:rFonts w:ascii="Times New Roman" w:eastAsia="標楷體" w:hAnsi="Times New Roman" w:cs="Times New Roman"/>
                <w:szCs w:val="24"/>
              </w:rPr>
              <w:t>萬元，</w:t>
            </w:r>
            <w:proofErr w:type="gramStart"/>
            <w:r w:rsidRPr="00212888">
              <w:rPr>
                <w:rFonts w:ascii="Times New Roman" w:eastAsia="標楷體" w:hAnsi="Times New Roman" w:cs="Times New Roman"/>
                <w:szCs w:val="24"/>
              </w:rPr>
              <w:t>爰</w:t>
            </w:r>
            <w:proofErr w:type="gramEnd"/>
            <w:r w:rsidRPr="00212888">
              <w:rPr>
                <w:rFonts w:ascii="Times New Roman" w:eastAsia="標楷體" w:hAnsi="Times New Roman" w:cs="Times New Roman"/>
                <w:szCs w:val="24"/>
              </w:rPr>
              <w:t>以最低標準新</w:t>
            </w:r>
            <w:r w:rsidR="00C64504">
              <w:rPr>
                <w:rFonts w:ascii="Times New Roman" w:eastAsia="標楷體" w:hAnsi="Times New Roman" w:cs="Times New Roman"/>
                <w:szCs w:val="24"/>
              </w:rPr>
              <w:t>臺幣</w:t>
            </w:r>
            <w:r w:rsidRPr="00212888">
              <w:rPr>
                <w:rFonts w:ascii="Times New Roman" w:eastAsia="標楷體" w:hAnsi="Times New Roman" w:cs="Times New Roman"/>
                <w:szCs w:val="24"/>
              </w:rPr>
              <w:t>2.5</w:t>
            </w:r>
            <w:r w:rsidRPr="00212888">
              <w:rPr>
                <w:rFonts w:ascii="Times New Roman" w:eastAsia="標楷體" w:hAnsi="Times New Roman" w:cs="Times New Roman"/>
                <w:szCs w:val="24"/>
              </w:rPr>
              <w:t>萬元（約為目前興櫃股票費率之二分之一）為櫃檯買賣費用之下限，有關年費之上限及費率標準亦比照以</w:t>
            </w:r>
            <w:proofErr w:type="gramStart"/>
            <w:r w:rsidRPr="00212888">
              <w:rPr>
                <w:rFonts w:ascii="Times New Roman" w:eastAsia="標楷體" w:hAnsi="Times New Roman" w:cs="Times New Roman"/>
                <w:szCs w:val="24"/>
              </w:rPr>
              <w:t>現</w:t>
            </w:r>
            <w:r w:rsidRPr="00212888">
              <w:rPr>
                <w:rFonts w:ascii="標楷體" w:eastAsia="標楷體" w:hAnsi="標楷體" w:hint="eastAsia"/>
                <w:szCs w:val="24"/>
              </w:rPr>
              <w:t>行興櫃股票</w:t>
            </w:r>
            <w:proofErr w:type="gramEnd"/>
            <w:r w:rsidRPr="00212888">
              <w:rPr>
                <w:rFonts w:ascii="標楷體" w:eastAsia="標楷體" w:hAnsi="標楷體" w:hint="eastAsia"/>
                <w:szCs w:val="24"/>
              </w:rPr>
              <w:t>費率標準之二分之一計收，以鼓勵證券投資信託事業申請其開放式基金受益憑證登錄為櫃檯買賣。</w:t>
            </w:r>
          </w:p>
          <w:p w:rsidR="009704A5" w:rsidRPr="00212888" w:rsidRDefault="009704A5" w:rsidP="00A62920">
            <w:pPr>
              <w:ind w:left="480" w:hangingChars="200" w:hanging="480"/>
              <w:jc w:val="both"/>
              <w:rPr>
                <w:rFonts w:ascii="標楷體" w:eastAsia="標楷體" w:hAnsi="標楷體"/>
                <w:szCs w:val="24"/>
              </w:rPr>
            </w:pPr>
            <w:r w:rsidRPr="00212888">
              <w:rPr>
                <w:rFonts w:ascii="標楷體" w:eastAsia="標楷體" w:hAnsi="標楷體" w:hint="eastAsia"/>
                <w:szCs w:val="24"/>
              </w:rPr>
              <w:lastRenderedPageBreak/>
              <w:t>二、第二項規定開放式基金受益憑證櫃檯買賣費用之下限、上限及每年度應繳交之時點。</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lastRenderedPageBreak/>
              <w:t xml:space="preserve">第二十一條  </w:t>
            </w:r>
          </w:p>
          <w:p w:rsidR="009704A5" w:rsidRPr="00212888" w:rsidRDefault="009704A5" w:rsidP="008A75A0">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開放式基金受益憑證初次登錄櫃檯買賣之費用，依前條規定之費率標準按其櫃檯買賣之月份，依月數比例計收 (不足整月者以整月計算)。</w:t>
            </w:r>
          </w:p>
          <w:p w:rsidR="009704A5" w:rsidRPr="00212888" w:rsidRDefault="009704A5" w:rsidP="009704A5">
            <w:pPr>
              <w:jc w:val="both"/>
              <w:rPr>
                <w:rFonts w:ascii="標楷體" w:eastAsia="標楷體" w:hAnsi="標楷體"/>
                <w:szCs w:val="24"/>
              </w:rPr>
            </w:pPr>
            <w:r w:rsidRPr="00212888">
              <w:rPr>
                <w:rFonts w:ascii="標楷體" w:eastAsia="標楷體" w:hAnsi="標楷體" w:hint="eastAsia"/>
                <w:szCs w:val="24"/>
              </w:rPr>
              <w:t xml:space="preserve">    前項費用證券投資信託事業應於與本中心簽訂開放式基金受益憑證櫃檯買賣契約時繳交。</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明定開放式基金受益憑證開始櫃檯買賣當年度年費收取之計算標準及繳交時點。</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第二十</w:t>
            </w:r>
            <w:r w:rsidRPr="00212888">
              <w:rPr>
                <w:rFonts w:ascii="標楷體" w:eastAsia="標楷體" w:hAnsi="標楷體" w:hint="eastAsia"/>
                <w:b/>
                <w:szCs w:val="24"/>
              </w:rPr>
              <w:t>二</w:t>
            </w:r>
            <w:r w:rsidRPr="00212888">
              <w:rPr>
                <w:rFonts w:ascii="標楷體" w:eastAsia="標楷體" w:hAnsi="標楷體" w:hint="eastAsia"/>
                <w:szCs w:val="24"/>
              </w:rPr>
              <w:t xml:space="preserve">條  </w:t>
            </w:r>
          </w:p>
          <w:p w:rsidR="009704A5" w:rsidRPr="00212888" w:rsidRDefault="009704A5" w:rsidP="00780754">
            <w:pPr>
              <w:ind w:firstLineChars="200" w:firstLine="480"/>
              <w:jc w:val="both"/>
              <w:rPr>
                <w:rFonts w:ascii="標楷體" w:eastAsia="標楷體" w:hAnsi="標楷體"/>
                <w:szCs w:val="24"/>
              </w:rPr>
            </w:pPr>
            <w:r w:rsidRPr="00212888">
              <w:rPr>
                <w:rFonts w:ascii="標楷體" w:eastAsia="標楷體" w:hAnsi="標楷體" w:hint="eastAsia"/>
                <w:szCs w:val="24"/>
              </w:rPr>
              <w:t>證券投資信託事業之開放式基金受益憑證經停止櫃檯買賣者，其所繳交之櫃檯買賣費用，不得請求返還；經本中心終止櫃檯買賣者，由本中心依其當年度實際掛牌月數比例加以核算後（不足整月者，以整月計算），將剩餘部分退還。</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明定證券投資信託事業繳交之櫃檯買賣費用，原則上不得因受益憑證停止或終止買賣而請求返還，但為符合繳費與掛牌期間配合原則，</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例外許可經本中心終止櫃檯買賣者，得退還剩餘月份。</w:t>
            </w:r>
          </w:p>
        </w:tc>
      </w:tr>
      <w:tr w:rsidR="009704A5" w:rsidRPr="00212888" w:rsidTr="009704A5">
        <w:trPr>
          <w:trHeight w:val="203"/>
        </w:trPr>
        <w:tc>
          <w:tcPr>
            <w:tcW w:w="4961" w:type="dxa"/>
            <w:shd w:val="clear" w:color="auto" w:fill="auto"/>
          </w:tcPr>
          <w:p w:rsidR="009704A5" w:rsidRPr="00212888" w:rsidRDefault="009704A5" w:rsidP="008E2316">
            <w:pPr>
              <w:ind w:left="240" w:hangingChars="100" w:hanging="240"/>
              <w:jc w:val="both"/>
              <w:rPr>
                <w:rFonts w:ascii="標楷體" w:eastAsia="標楷體" w:hAnsi="標楷體"/>
                <w:szCs w:val="24"/>
              </w:rPr>
            </w:pPr>
            <w:r w:rsidRPr="00212888">
              <w:rPr>
                <w:rFonts w:ascii="標楷體" w:eastAsia="標楷體" w:hAnsi="標楷體" w:hint="eastAsia"/>
                <w:szCs w:val="24"/>
              </w:rPr>
              <w:t>第二十三條</w:t>
            </w:r>
          </w:p>
          <w:p w:rsidR="009704A5" w:rsidRPr="00212888" w:rsidRDefault="009704A5" w:rsidP="00324AC7">
            <w:pPr>
              <w:ind w:firstLineChars="200" w:firstLine="480"/>
              <w:jc w:val="both"/>
              <w:rPr>
                <w:rFonts w:ascii="標楷體" w:eastAsia="標楷體" w:hAnsi="標楷體"/>
                <w:szCs w:val="24"/>
              </w:rPr>
            </w:pPr>
            <w:r w:rsidRPr="00212888">
              <w:rPr>
                <w:rFonts w:ascii="標楷體" w:eastAsia="標楷體" w:hAnsi="標楷體" w:hint="eastAsia"/>
                <w:szCs w:val="24"/>
              </w:rPr>
              <w:t>本準則報奉主管機關核備後施行，修正時亦同。</w:t>
            </w:r>
          </w:p>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 xml:space="preserve">    本準則之</w:t>
            </w:r>
            <w:proofErr w:type="gramStart"/>
            <w:r w:rsidRPr="00212888">
              <w:rPr>
                <w:rFonts w:ascii="標楷體" w:eastAsia="標楷體" w:hAnsi="標楷體" w:hint="eastAsia"/>
                <w:szCs w:val="24"/>
              </w:rPr>
              <w:t>附件奉本中心</w:t>
            </w:r>
            <w:proofErr w:type="gramEnd"/>
            <w:r w:rsidRPr="00212888">
              <w:rPr>
                <w:rFonts w:ascii="標楷體" w:eastAsia="標楷體" w:hAnsi="標楷體" w:hint="eastAsia"/>
                <w:szCs w:val="24"/>
              </w:rPr>
              <w:t>總經理核定後施行，修正時亦同。</w:t>
            </w:r>
          </w:p>
        </w:tc>
        <w:tc>
          <w:tcPr>
            <w:tcW w:w="4961" w:type="dxa"/>
            <w:shd w:val="clear" w:color="auto" w:fill="auto"/>
          </w:tcPr>
          <w:p w:rsidR="009704A5" w:rsidRPr="00212888" w:rsidRDefault="009704A5" w:rsidP="008E2316">
            <w:pPr>
              <w:jc w:val="both"/>
              <w:rPr>
                <w:rFonts w:ascii="標楷體" w:eastAsia="標楷體" w:hAnsi="標楷體"/>
                <w:szCs w:val="24"/>
              </w:rPr>
            </w:pPr>
            <w:r w:rsidRPr="00212888">
              <w:rPr>
                <w:rFonts w:ascii="標楷體" w:eastAsia="標楷體" w:hAnsi="標楷體" w:hint="eastAsia"/>
                <w:szCs w:val="24"/>
              </w:rPr>
              <w:t>明定本準則及相關附件之制定及修正程序。</w:t>
            </w:r>
          </w:p>
        </w:tc>
      </w:tr>
    </w:tbl>
    <w:p w:rsidR="00324AC7" w:rsidRPr="00212888" w:rsidRDefault="00324AC7">
      <w:pPr>
        <w:widowControl/>
        <w:rPr>
          <w:rFonts w:ascii="標楷體" w:eastAsia="標楷體" w:hAnsi="標楷體"/>
          <w:bCs/>
          <w:sz w:val="36"/>
          <w:szCs w:val="36"/>
        </w:rPr>
      </w:pPr>
      <w:r w:rsidRPr="00212888">
        <w:rPr>
          <w:rFonts w:ascii="標楷體" w:eastAsia="標楷體" w:hAnsi="標楷體"/>
          <w:bCs/>
          <w:sz w:val="36"/>
          <w:szCs w:val="36"/>
        </w:rPr>
        <w:br w:type="page"/>
      </w:r>
    </w:p>
    <w:p w:rsidR="00C43078" w:rsidRPr="00212888" w:rsidRDefault="00C43078" w:rsidP="00C43078">
      <w:pPr>
        <w:pStyle w:val="af3"/>
        <w:snapToGrid w:val="0"/>
        <w:spacing w:line="240" w:lineRule="atLeast"/>
        <w:ind w:left="1101" w:hanging="1101"/>
      </w:pPr>
      <w:r w:rsidRPr="00212888">
        <w:rPr>
          <w:rFonts w:ascii="Arial Unicode MS" w:hAnsi="Arial Unicode MS" w:cs="Arial Unicode MS" w:hint="eastAsia"/>
          <w:b/>
          <w:bCs/>
          <w:kern w:val="0"/>
          <w:sz w:val="28"/>
          <w:szCs w:val="28"/>
        </w:rPr>
        <w:lastRenderedPageBreak/>
        <w:t>附件一</w:t>
      </w:r>
    </w:p>
    <w:p w:rsidR="00C43078" w:rsidRPr="00212888" w:rsidRDefault="00C43078" w:rsidP="00C43078">
      <w:pPr>
        <w:pStyle w:val="af3"/>
        <w:snapToGrid w:val="0"/>
        <w:spacing w:line="240" w:lineRule="atLeast"/>
        <w:ind w:left="1101" w:hanging="1101"/>
        <w:jc w:val="center"/>
      </w:pPr>
      <w:r w:rsidRPr="00212888">
        <w:rPr>
          <w:rFonts w:ascii="Arial Unicode MS" w:hAnsi="Arial Unicode MS" w:cs="Arial Unicode MS" w:hint="eastAsia"/>
          <w:b/>
          <w:bCs/>
          <w:kern w:val="0"/>
          <w:sz w:val="28"/>
          <w:szCs w:val="28"/>
        </w:rPr>
        <w:t>開放式基金</w:t>
      </w:r>
      <w:r w:rsidRPr="00212888">
        <w:rPr>
          <w:rFonts w:ascii="Arial Unicode MS" w:hAnsi="Arial Unicode MS" w:cs="Arial Unicode MS"/>
          <w:b/>
          <w:bCs/>
          <w:kern w:val="0"/>
          <w:sz w:val="28"/>
          <w:szCs w:val="28"/>
        </w:rPr>
        <w:t>受益</w:t>
      </w:r>
      <w:r w:rsidRPr="00212888">
        <w:rPr>
          <w:rFonts w:ascii="Arial Unicode MS" w:hAnsi="Arial Unicode MS" w:cs="Arial Unicode MS" w:hint="eastAsia"/>
          <w:b/>
          <w:bCs/>
          <w:kern w:val="0"/>
          <w:sz w:val="28"/>
          <w:szCs w:val="28"/>
        </w:rPr>
        <w:t>憑證櫃檯買賣</w:t>
      </w:r>
      <w:r w:rsidRPr="00212888">
        <w:rPr>
          <w:rFonts w:ascii="Arial Unicode MS" w:hAnsi="Arial Unicode MS" w:cs="Arial Unicode MS"/>
          <w:b/>
          <w:bCs/>
          <w:kern w:val="0"/>
          <w:sz w:val="28"/>
          <w:szCs w:val="28"/>
        </w:rPr>
        <w:t>申請</w:t>
      </w:r>
      <w:r w:rsidRPr="00212888">
        <w:rPr>
          <w:rFonts w:ascii="Arial Unicode MS" w:hAnsi="Arial Unicode MS" w:cs="Arial Unicode MS" w:hint="eastAsia"/>
          <w:b/>
          <w:bCs/>
          <w:kern w:val="0"/>
          <w:sz w:val="28"/>
          <w:szCs w:val="28"/>
        </w:rPr>
        <w:t>書</w:t>
      </w:r>
    </w:p>
    <w:p w:rsidR="00C43078" w:rsidRPr="00212888" w:rsidRDefault="00C43078" w:rsidP="00C43078">
      <w:pPr>
        <w:pStyle w:val="af3"/>
        <w:snapToGrid w:val="0"/>
        <w:spacing w:line="240" w:lineRule="atLeast"/>
        <w:ind w:left="943" w:hanging="943"/>
        <w:rPr>
          <w:sz w:val="24"/>
          <w:szCs w:val="24"/>
        </w:rPr>
      </w:pPr>
      <w:r w:rsidRPr="00212888">
        <w:rPr>
          <w:rFonts w:hint="eastAsia"/>
          <w:sz w:val="24"/>
          <w:szCs w:val="24"/>
        </w:rPr>
        <w:t>受文者：</w:t>
      </w:r>
      <w:r w:rsidRPr="00212888">
        <w:rPr>
          <w:rFonts w:ascii="標楷體" w:hint="eastAsia"/>
          <w:sz w:val="24"/>
          <w:szCs w:val="24"/>
        </w:rPr>
        <w:t>財團法人中華民國證券櫃檯買賣中心</w:t>
      </w:r>
    </w:p>
    <w:p w:rsidR="00C43078" w:rsidRPr="00212888" w:rsidRDefault="00C43078" w:rsidP="00C43078">
      <w:pPr>
        <w:pStyle w:val="af3"/>
        <w:snapToGrid w:val="0"/>
        <w:spacing w:line="240" w:lineRule="atLeast"/>
        <w:ind w:left="943" w:hanging="943"/>
        <w:rPr>
          <w:sz w:val="28"/>
          <w:szCs w:val="28"/>
        </w:rPr>
      </w:pPr>
      <w:r w:rsidRPr="00212888">
        <w:rPr>
          <w:rFonts w:ascii="標楷體" w:hAnsi="標楷體" w:hint="eastAsia"/>
          <w:sz w:val="24"/>
          <w:szCs w:val="24"/>
        </w:rPr>
        <w:t>主　旨：茲依財團法人中華民國證券櫃檯買賣中心證券商營業處所買賣開放式基金受益憑證審查準則第十一條之規定，檢附下列書件，申請登錄為櫃檯買賣，請　查照</w:t>
      </w:r>
      <w:r w:rsidRPr="00212888">
        <w:rPr>
          <w:rFonts w:ascii="Arial" w:hAnsi="Arial" w:hint="eastAsia"/>
          <w:sz w:val="24"/>
          <w:szCs w:val="24"/>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6"/>
        <w:gridCol w:w="3215"/>
        <w:gridCol w:w="1513"/>
        <w:gridCol w:w="3288"/>
      </w:tblGrid>
      <w:tr w:rsidR="00C43078" w:rsidRPr="00212888" w:rsidTr="00E94EBB">
        <w:trPr>
          <w:trHeight w:val="661"/>
          <w:jc w:val="center"/>
        </w:trPr>
        <w:tc>
          <w:tcPr>
            <w:tcW w:w="826" w:type="pct"/>
            <w:tcBorders>
              <w:bottom w:val="single" w:sz="4" w:space="0" w:color="auto"/>
            </w:tcBorders>
            <w:vAlign w:val="center"/>
          </w:tcPr>
          <w:p w:rsidR="00C43078" w:rsidRPr="00212888" w:rsidRDefault="00C43078" w:rsidP="008E2316">
            <w:pPr>
              <w:spacing w:line="260" w:lineRule="exact"/>
              <w:jc w:val="center"/>
              <w:rPr>
                <w:rFonts w:eastAsia="標楷體"/>
              </w:rPr>
            </w:pPr>
            <w:r w:rsidRPr="00212888">
              <w:rPr>
                <w:rFonts w:eastAsia="標楷體" w:hint="eastAsia"/>
              </w:rPr>
              <w:t>證券投資信託事業名稱</w:t>
            </w:r>
          </w:p>
        </w:tc>
        <w:tc>
          <w:tcPr>
            <w:tcW w:w="4174" w:type="pct"/>
            <w:gridSpan w:val="3"/>
            <w:tcBorders>
              <w:bottom w:val="single" w:sz="4" w:space="0" w:color="auto"/>
            </w:tcBorders>
          </w:tcPr>
          <w:p w:rsidR="00C43078" w:rsidRPr="00212888" w:rsidRDefault="00C43078" w:rsidP="008E2316">
            <w:pPr>
              <w:spacing w:line="260" w:lineRule="exact"/>
              <w:rPr>
                <w:rFonts w:eastAsia="標楷體"/>
                <w:kern w:val="0"/>
              </w:rPr>
            </w:pPr>
          </w:p>
          <w:p w:rsidR="00C43078" w:rsidRPr="00212888" w:rsidRDefault="00C43078" w:rsidP="008E2316">
            <w:pPr>
              <w:spacing w:line="260" w:lineRule="exact"/>
              <w:rPr>
                <w:rFonts w:eastAsia="標楷體"/>
                <w:kern w:val="0"/>
              </w:rPr>
            </w:pPr>
          </w:p>
          <w:p w:rsidR="00C43078" w:rsidRPr="00212888" w:rsidRDefault="00C43078" w:rsidP="008E2316">
            <w:pPr>
              <w:spacing w:line="260" w:lineRule="exact"/>
              <w:rPr>
                <w:rFonts w:eastAsia="標楷體"/>
                <w:kern w:val="0"/>
              </w:rPr>
            </w:pPr>
          </w:p>
        </w:tc>
      </w:tr>
      <w:tr w:rsidR="00C43078" w:rsidRPr="00212888" w:rsidTr="00E94EBB">
        <w:trPr>
          <w:trHeight w:val="473"/>
          <w:jc w:val="center"/>
        </w:trPr>
        <w:tc>
          <w:tcPr>
            <w:tcW w:w="826" w:type="pct"/>
            <w:tcBorders>
              <w:bottom w:val="single" w:sz="4" w:space="0" w:color="auto"/>
            </w:tcBorders>
            <w:vAlign w:val="center"/>
          </w:tcPr>
          <w:p w:rsidR="00C43078" w:rsidRPr="00212888" w:rsidRDefault="00C43078" w:rsidP="008E2316">
            <w:pPr>
              <w:spacing w:line="260" w:lineRule="exact"/>
              <w:jc w:val="center"/>
              <w:rPr>
                <w:rFonts w:eastAsia="標楷體"/>
              </w:rPr>
            </w:pPr>
            <w:r w:rsidRPr="00212888">
              <w:rPr>
                <w:rFonts w:eastAsia="標楷體" w:hint="eastAsia"/>
              </w:rPr>
              <w:t>證券投資信託事業設立日期</w:t>
            </w:r>
          </w:p>
        </w:tc>
        <w:tc>
          <w:tcPr>
            <w:tcW w:w="1674" w:type="pct"/>
            <w:tcBorders>
              <w:bottom w:val="single" w:sz="4" w:space="0" w:color="auto"/>
            </w:tcBorders>
            <w:vAlign w:val="center"/>
          </w:tcPr>
          <w:p w:rsidR="00C43078" w:rsidRPr="00212888" w:rsidRDefault="00C43078" w:rsidP="008E2316">
            <w:pPr>
              <w:spacing w:line="260" w:lineRule="exact"/>
              <w:rPr>
                <w:rFonts w:eastAsia="標楷體"/>
                <w:sz w:val="28"/>
              </w:rPr>
            </w:pPr>
            <w:r w:rsidRPr="00212888">
              <w:rPr>
                <w:rFonts w:ascii="標楷體" w:eastAsia="標楷體" w:hint="eastAsia"/>
                <w:szCs w:val="24"/>
              </w:rPr>
              <w:t>中華民國　 年 　月　 日</w:t>
            </w:r>
          </w:p>
        </w:tc>
        <w:tc>
          <w:tcPr>
            <w:tcW w:w="788" w:type="pct"/>
            <w:tcBorders>
              <w:bottom w:val="single" w:sz="4" w:space="0" w:color="auto"/>
            </w:tcBorders>
            <w:vAlign w:val="center"/>
          </w:tcPr>
          <w:p w:rsidR="00C43078" w:rsidRPr="00212888" w:rsidRDefault="00C43078" w:rsidP="008E2316">
            <w:pPr>
              <w:spacing w:line="260" w:lineRule="exact"/>
              <w:jc w:val="center"/>
              <w:rPr>
                <w:rFonts w:eastAsia="標楷體"/>
              </w:rPr>
            </w:pPr>
            <w:r w:rsidRPr="00212888">
              <w:rPr>
                <w:rFonts w:eastAsia="標楷體" w:hint="eastAsia"/>
              </w:rPr>
              <w:t>證券投資</w:t>
            </w:r>
          </w:p>
          <w:p w:rsidR="00C43078" w:rsidRPr="00212888" w:rsidRDefault="00C43078" w:rsidP="008E2316">
            <w:pPr>
              <w:spacing w:line="260" w:lineRule="exact"/>
              <w:jc w:val="center"/>
              <w:rPr>
                <w:rFonts w:eastAsia="標楷體"/>
              </w:rPr>
            </w:pPr>
            <w:r w:rsidRPr="00212888">
              <w:rPr>
                <w:rFonts w:eastAsia="標楷體" w:hint="eastAsia"/>
              </w:rPr>
              <w:t>信託事業</w:t>
            </w:r>
          </w:p>
          <w:p w:rsidR="00C43078" w:rsidRPr="00212888" w:rsidRDefault="00C43078" w:rsidP="008E2316">
            <w:pPr>
              <w:spacing w:line="260" w:lineRule="exact"/>
              <w:jc w:val="center"/>
              <w:rPr>
                <w:rFonts w:eastAsia="標楷體"/>
              </w:rPr>
            </w:pPr>
            <w:r w:rsidRPr="00212888">
              <w:rPr>
                <w:rFonts w:eastAsia="標楷體" w:hint="eastAsia"/>
              </w:rPr>
              <w:t>資本總額</w:t>
            </w:r>
          </w:p>
        </w:tc>
        <w:tc>
          <w:tcPr>
            <w:tcW w:w="1712" w:type="pct"/>
            <w:tcBorders>
              <w:bottom w:val="single" w:sz="4" w:space="0" w:color="auto"/>
            </w:tcBorders>
          </w:tcPr>
          <w:p w:rsidR="00C43078" w:rsidRPr="00212888" w:rsidRDefault="00C43078" w:rsidP="008E2316">
            <w:pPr>
              <w:spacing w:line="260" w:lineRule="exact"/>
              <w:jc w:val="both"/>
              <w:rPr>
                <w:rFonts w:eastAsia="標楷體"/>
              </w:rPr>
            </w:pPr>
          </w:p>
          <w:p w:rsidR="00C43078" w:rsidRPr="00212888" w:rsidRDefault="00C43078" w:rsidP="008E2316">
            <w:pPr>
              <w:spacing w:line="260" w:lineRule="exact"/>
              <w:jc w:val="both"/>
              <w:rPr>
                <w:rFonts w:eastAsia="標楷體"/>
              </w:rPr>
            </w:pPr>
            <w:r w:rsidRPr="00212888">
              <w:rPr>
                <w:rFonts w:eastAsia="標楷體" w:hint="eastAsia"/>
              </w:rPr>
              <w:t>登記資本總額：</w:t>
            </w:r>
          </w:p>
          <w:p w:rsidR="00C43078" w:rsidRPr="00212888" w:rsidRDefault="00C43078" w:rsidP="008E2316">
            <w:pPr>
              <w:spacing w:line="260" w:lineRule="exact"/>
              <w:jc w:val="both"/>
              <w:rPr>
                <w:rFonts w:eastAsia="標楷體"/>
              </w:rPr>
            </w:pPr>
            <w:r w:rsidRPr="00212888">
              <w:rPr>
                <w:rFonts w:eastAsia="標楷體" w:hint="eastAsia"/>
              </w:rPr>
              <w:t>實收資本總額：</w:t>
            </w:r>
          </w:p>
          <w:p w:rsidR="00C43078" w:rsidRPr="00212888" w:rsidRDefault="00C43078" w:rsidP="008E2316">
            <w:pPr>
              <w:spacing w:line="260" w:lineRule="exact"/>
              <w:jc w:val="both"/>
              <w:rPr>
                <w:rFonts w:eastAsia="標楷體"/>
              </w:rPr>
            </w:pPr>
          </w:p>
        </w:tc>
      </w:tr>
      <w:tr w:rsidR="00C43078" w:rsidRPr="00212888" w:rsidTr="00E94EBB">
        <w:trPr>
          <w:trHeight w:val="326"/>
          <w:jc w:val="center"/>
        </w:trPr>
        <w:tc>
          <w:tcPr>
            <w:tcW w:w="826" w:type="pct"/>
            <w:tcBorders>
              <w:bottom w:val="single" w:sz="4" w:space="0" w:color="auto"/>
            </w:tcBorders>
            <w:vAlign w:val="center"/>
          </w:tcPr>
          <w:p w:rsidR="00C43078" w:rsidRPr="00212888" w:rsidRDefault="00C43078" w:rsidP="008E2316">
            <w:pPr>
              <w:spacing w:line="260" w:lineRule="exact"/>
              <w:jc w:val="center"/>
              <w:rPr>
                <w:rFonts w:eastAsia="標楷體"/>
              </w:rPr>
            </w:pPr>
            <w:r w:rsidRPr="00212888">
              <w:rPr>
                <w:rFonts w:eastAsia="標楷體" w:hint="eastAsia"/>
              </w:rPr>
              <w:t>申請登錄</w:t>
            </w:r>
          </w:p>
          <w:p w:rsidR="00C43078" w:rsidRPr="00212888" w:rsidRDefault="00C43078" w:rsidP="00E94F9D">
            <w:pPr>
              <w:spacing w:line="260" w:lineRule="exact"/>
              <w:jc w:val="center"/>
              <w:rPr>
                <w:rFonts w:eastAsia="標楷體"/>
              </w:rPr>
            </w:pPr>
            <w:r w:rsidRPr="00212888">
              <w:rPr>
                <w:rFonts w:eastAsia="標楷體" w:hint="eastAsia"/>
              </w:rPr>
              <w:t>基金名稱</w:t>
            </w:r>
          </w:p>
        </w:tc>
        <w:tc>
          <w:tcPr>
            <w:tcW w:w="1674" w:type="pct"/>
            <w:tcBorders>
              <w:bottom w:val="single" w:sz="4" w:space="0" w:color="auto"/>
            </w:tcBorders>
            <w:vAlign w:val="center"/>
          </w:tcPr>
          <w:p w:rsidR="00C43078" w:rsidRPr="00212888" w:rsidRDefault="00C43078" w:rsidP="008E2316">
            <w:pPr>
              <w:spacing w:line="260" w:lineRule="exact"/>
              <w:rPr>
                <w:rFonts w:eastAsia="標楷體"/>
              </w:rPr>
            </w:pPr>
          </w:p>
          <w:p w:rsidR="00C43078" w:rsidRPr="00212888" w:rsidRDefault="00C43078" w:rsidP="008E2316">
            <w:pPr>
              <w:spacing w:line="260" w:lineRule="exact"/>
              <w:rPr>
                <w:rFonts w:eastAsia="標楷體"/>
                <w:sz w:val="32"/>
              </w:rPr>
            </w:pPr>
          </w:p>
          <w:p w:rsidR="00C43078" w:rsidRPr="00212888" w:rsidRDefault="00C43078" w:rsidP="008E2316">
            <w:pPr>
              <w:spacing w:line="260" w:lineRule="exact"/>
              <w:rPr>
                <w:rFonts w:eastAsia="標楷體"/>
                <w:sz w:val="32"/>
              </w:rPr>
            </w:pPr>
          </w:p>
        </w:tc>
        <w:tc>
          <w:tcPr>
            <w:tcW w:w="788" w:type="pct"/>
            <w:tcBorders>
              <w:bottom w:val="single" w:sz="4" w:space="0" w:color="auto"/>
            </w:tcBorders>
            <w:vAlign w:val="center"/>
          </w:tcPr>
          <w:p w:rsidR="00C43078" w:rsidRPr="00212888" w:rsidRDefault="00C43078" w:rsidP="008E2316">
            <w:pPr>
              <w:spacing w:line="260" w:lineRule="exact"/>
              <w:jc w:val="center"/>
              <w:rPr>
                <w:rFonts w:eastAsia="標楷體"/>
              </w:rPr>
            </w:pPr>
            <w:r w:rsidRPr="00212888">
              <w:rPr>
                <w:rFonts w:eastAsia="標楷體" w:hint="eastAsia"/>
              </w:rPr>
              <w:t>基金規模</w:t>
            </w:r>
          </w:p>
          <w:p w:rsidR="00C43078" w:rsidRPr="00212888" w:rsidRDefault="00C43078" w:rsidP="008E2316">
            <w:pPr>
              <w:spacing w:line="260" w:lineRule="exact"/>
              <w:jc w:val="center"/>
              <w:rPr>
                <w:rFonts w:eastAsia="標楷體"/>
              </w:rPr>
            </w:pPr>
            <w:r w:rsidRPr="00212888">
              <w:rPr>
                <w:rFonts w:eastAsia="標楷體" w:hint="eastAsia"/>
              </w:rPr>
              <w:t>(</w:t>
            </w:r>
            <w:r w:rsidRPr="00212888">
              <w:rPr>
                <w:rFonts w:eastAsia="標楷體" w:hint="eastAsia"/>
              </w:rPr>
              <w:t>淨資產價值</w:t>
            </w:r>
            <w:r w:rsidRPr="00212888">
              <w:rPr>
                <w:rFonts w:eastAsia="標楷體" w:hint="eastAsia"/>
              </w:rPr>
              <w:t>)</w:t>
            </w:r>
          </w:p>
        </w:tc>
        <w:tc>
          <w:tcPr>
            <w:tcW w:w="1712" w:type="pct"/>
            <w:tcBorders>
              <w:bottom w:val="single" w:sz="4" w:space="0" w:color="auto"/>
            </w:tcBorders>
            <w:vAlign w:val="center"/>
          </w:tcPr>
          <w:p w:rsidR="00C43078" w:rsidRPr="00212888" w:rsidRDefault="00C43078" w:rsidP="008E2316">
            <w:pPr>
              <w:spacing w:line="260" w:lineRule="exact"/>
              <w:jc w:val="both"/>
              <w:rPr>
                <w:rFonts w:eastAsia="標楷體"/>
              </w:rPr>
            </w:pPr>
          </w:p>
        </w:tc>
      </w:tr>
      <w:tr w:rsidR="00E94F9D" w:rsidRPr="00212888" w:rsidTr="00E94F9D">
        <w:trPr>
          <w:cantSplit/>
          <w:trHeight w:val="442"/>
          <w:jc w:val="center"/>
        </w:trPr>
        <w:tc>
          <w:tcPr>
            <w:tcW w:w="826" w:type="pct"/>
            <w:vAlign w:val="center"/>
          </w:tcPr>
          <w:p w:rsidR="00E94F9D" w:rsidRPr="00212888" w:rsidRDefault="00E94F9D" w:rsidP="00E94F9D">
            <w:pPr>
              <w:spacing w:line="260" w:lineRule="exact"/>
              <w:jc w:val="center"/>
              <w:rPr>
                <w:rFonts w:eastAsia="標楷體"/>
              </w:rPr>
            </w:pPr>
            <w:r w:rsidRPr="00212888">
              <w:rPr>
                <w:rFonts w:eastAsia="標楷體" w:hint="eastAsia"/>
              </w:rPr>
              <w:t>受益憑證代號</w:t>
            </w:r>
          </w:p>
        </w:tc>
        <w:tc>
          <w:tcPr>
            <w:tcW w:w="1674" w:type="pct"/>
            <w:vAlign w:val="center"/>
          </w:tcPr>
          <w:p w:rsidR="00E94F9D" w:rsidRPr="00212888" w:rsidRDefault="00E94F9D" w:rsidP="008E2316">
            <w:pPr>
              <w:spacing w:line="260" w:lineRule="exact"/>
              <w:jc w:val="both"/>
              <w:rPr>
                <w:rFonts w:eastAsia="標楷體"/>
              </w:rPr>
            </w:pPr>
          </w:p>
        </w:tc>
        <w:tc>
          <w:tcPr>
            <w:tcW w:w="788" w:type="pct"/>
            <w:vMerge w:val="restart"/>
            <w:vAlign w:val="center"/>
          </w:tcPr>
          <w:p w:rsidR="00E94F9D" w:rsidRPr="00212888" w:rsidRDefault="00E94F9D" w:rsidP="008E2316">
            <w:pPr>
              <w:pStyle w:val="af1"/>
              <w:spacing w:line="260" w:lineRule="exact"/>
              <w:jc w:val="center"/>
            </w:pPr>
            <w:r w:rsidRPr="00212888">
              <w:rPr>
                <w:rFonts w:hint="eastAsia"/>
              </w:rPr>
              <w:t>主管機關核准文號及日期</w:t>
            </w:r>
          </w:p>
        </w:tc>
        <w:tc>
          <w:tcPr>
            <w:tcW w:w="1712" w:type="pct"/>
            <w:vMerge w:val="restart"/>
          </w:tcPr>
          <w:p w:rsidR="00E94F9D" w:rsidRPr="00212888" w:rsidRDefault="00E94F9D" w:rsidP="008E2316">
            <w:pPr>
              <w:spacing w:line="260" w:lineRule="exact"/>
            </w:pPr>
          </w:p>
        </w:tc>
      </w:tr>
      <w:tr w:rsidR="00E94F9D" w:rsidRPr="00212888" w:rsidTr="00E94EBB">
        <w:trPr>
          <w:cantSplit/>
          <w:trHeight w:val="441"/>
          <w:jc w:val="center"/>
        </w:trPr>
        <w:tc>
          <w:tcPr>
            <w:tcW w:w="826" w:type="pct"/>
            <w:vAlign w:val="center"/>
          </w:tcPr>
          <w:p w:rsidR="00E94F9D" w:rsidRPr="00212888" w:rsidRDefault="00E94F9D" w:rsidP="00E94F9D">
            <w:pPr>
              <w:spacing w:line="260" w:lineRule="exact"/>
              <w:jc w:val="center"/>
              <w:rPr>
                <w:rFonts w:eastAsia="標楷體"/>
              </w:rPr>
            </w:pPr>
            <w:r w:rsidRPr="00212888">
              <w:rPr>
                <w:rFonts w:eastAsia="標楷體" w:hint="eastAsia"/>
              </w:rPr>
              <w:t>基金統一編號</w:t>
            </w:r>
          </w:p>
        </w:tc>
        <w:tc>
          <w:tcPr>
            <w:tcW w:w="1674" w:type="pct"/>
            <w:vAlign w:val="center"/>
          </w:tcPr>
          <w:p w:rsidR="00E94F9D" w:rsidRPr="00212888" w:rsidRDefault="00E94F9D" w:rsidP="008E2316">
            <w:pPr>
              <w:spacing w:line="260" w:lineRule="exact"/>
              <w:jc w:val="both"/>
              <w:rPr>
                <w:rFonts w:eastAsia="標楷體"/>
              </w:rPr>
            </w:pPr>
          </w:p>
        </w:tc>
        <w:tc>
          <w:tcPr>
            <w:tcW w:w="788" w:type="pct"/>
            <w:vMerge/>
            <w:vAlign w:val="center"/>
          </w:tcPr>
          <w:p w:rsidR="00E94F9D" w:rsidRPr="00212888" w:rsidRDefault="00E94F9D" w:rsidP="008E2316">
            <w:pPr>
              <w:pStyle w:val="af1"/>
              <w:spacing w:line="260" w:lineRule="exact"/>
              <w:jc w:val="center"/>
            </w:pPr>
          </w:p>
        </w:tc>
        <w:tc>
          <w:tcPr>
            <w:tcW w:w="1712" w:type="pct"/>
            <w:vMerge/>
          </w:tcPr>
          <w:p w:rsidR="00E94F9D" w:rsidRPr="00212888" w:rsidRDefault="00E94F9D" w:rsidP="008E2316">
            <w:pPr>
              <w:spacing w:line="260" w:lineRule="exact"/>
            </w:pPr>
          </w:p>
        </w:tc>
      </w:tr>
      <w:tr w:rsidR="00C43078" w:rsidRPr="00212888" w:rsidTr="00E94EBB">
        <w:trPr>
          <w:cantSplit/>
          <w:trHeight w:val="660"/>
          <w:jc w:val="center"/>
        </w:trPr>
        <w:tc>
          <w:tcPr>
            <w:tcW w:w="826" w:type="pct"/>
            <w:vAlign w:val="center"/>
          </w:tcPr>
          <w:p w:rsidR="00C43078" w:rsidRPr="00212888" w:rsidRDefault="00C43078" w:rsidP="008E2316">
            <w:pPr>
              <w:spacing w:line="260" w:lineRule="exact"/>
              <w:jc w:val="center"/>
              <w:rPr>
                <w:rFonts w:eastAsia="標楷體"/>
              </w:rPr>
            </w:pPr>
            <w:r w:rsidRPr="00212888">
              <w:rPr>
                <w:rFonts w:eastAsia="標楷體" w:hint="eastAsia"/>
              </w:rPr>
              <w:t>基金保管</w:t>
            </w:r>
          </w:p>
          <w:p w:rsidR="00C43078" w:rsidRPr="00212888" w:rsidRDefault="00C43078" w:rsidP="008E2316">
            <w:pPr>
              <w:spacing w:line="260" w:lineRule="exact"/>
              <w:jc w:val="center"/>
              <w:rPr>
                <w:rFonts w:eastAsia="標楷體"/>
              </w:rPr>
            </w:pPr>
            <w:r w:rsidRPr="00212888">
              <w:rPr>
                <w:rFonts w:eastAsia="標楷體" w:hint="eastAsia"/>
              </w:rPr>
              <w:t>機構名稱</w:t>
            </w:r>
          </w:p>
        </w:tc>
        <w:tc>
          <w:tcPr>
            <w:tcW w:w="1674" w:type="pct"/>
            <w:vAlign w:val="center"/>
          </w:tcPr>
          <w:p w:rsidR="00C43078" w:rsidRPr="00212888" w:rsidRDefault="00C43078" w:rsidP="008E2316">
            <w:pPr>
              <w:spacing w:line="260" w:lineRule="exact"/>
            </w:pPr>
          </w:p>
        </w:tc>
        <w:tc>
          <w:tcPr>
            <w:tcW w:w="788" w:type="pct"/>
            <w:vAlign w:val="center"/>
          </w:tcPr>
          <w:p w:rsidR="00C43078" w:rsidRPr="00212888" w:rsidRDefault="00C43078" w:rsidP="008E2316">
            <w:pPr>
              <w:spacing w:line="260" w:lineRule="exact"/>
              <w:jc w:val="center"/>
              <w:rPr>
                <w:rFonts w:eastAsia="標楷體"/>
              </w:rPr>
            </w:pPr>
            <w:r w:rsidRPr="00212888">
              <w:rPr>
                <w:rFonts w:eastAsia="標楷體" w:hint="eastAsia"/>
                <w:kern w:val="0"/>
                <w:fitText w:val="960" w:id="677151488"/>
              </w:rPr>
              <w:t>申請日期</w:t>
            </w:r>
          </w:p>
        </w:tc>
        <w:tc>
          <w:tcPr>
            <w:tcW w:w="1712" w:type="pct"/>
            <w:vAlign w:val="center"/>
          </w:tcPr>
          <w:p w:rsidR="00C43078" w:rsidRPr="00212888" w:rsidRDefault="00C43078" w:rsidP="008E2316">
            <w:pPr>
              <w:spacing w:line="260" w:lineRule="exact"/>
              <w:jc w:val="both"/>
              <w:rPr>
                <w:rFonts w:eastAsia="標楷體"/>
              </w:rPr>
            </w:pPr>
            <w:r w:rsidRPr="00212888">
              <w:rPr>
                <w:rFonts w:eastAsia="標楷體" w:hint="eastAsia"/>
              </w:rPr>
              <w:t>中華民國　　年　　月　　日</w:t>
            </w:r>
          </w:p>
        </w:tc>
      </w:tr>
      <w:tr w:rsidR="00C43078" w:rsidRPr="00212888" w:rsidTr="00E94EBB">
        <w:trPr>
          <w:cantSplit/>
          <w:trHeight w:val="2060"/>
          <w:jc w:val="center"/>
        </w:trPr>
        <w:tc>
          <w:tcPr>
            <w:tcW w:w="826" w:type="pct"/>
            <w:textDirection w:val="tbRlV"/>
            <w:vAlign w:val="center"/>
          </w:tcPr>
          <w:p w:rsidR="00C43078" w:rsidRPr="00212888" w:rsidRDefault="00C43078" w:rsidP="008E2316">
            <w:pPr>
              <w:snapToGrid w:val="0"/>
              <w:ind w:left="113" w:right="113"/>
              <w:jc w:val="center"/>
              <w:rPr>
                <w:rFonts w:ascii="標楷體" w:eastAsia="標楷體" w:hAnsi="標楷體"/>
                <w:sz w:val="28"/>
                <w:szCs w:val="28"/>
              </w:rPr>
            </w:pPr>
            <w:r w:rsidRPr="00212888">
              <w:rPr>
                <w:rFonts w:ascii="標楷體" w:eastAsia="標楷體" w:hAnsi="標楷體" w:hint="eastAsia"/>
                <w:sz w:val="28"/>
                <w:szCs w:val="28"/>
              </w:rPr>
              <w:t xml:space="preserve">　　　　　　　　附件</w:t>
            </w:r>
          </w:p>
        </w:tc>
        <w:tc>
          <w:tcPr>
            <w:tcW w:w="4174" w:type="pct"/>
            <w:gridSpan w:val="3"/>
            <w:vAlign w:val="center"/>
          </w:tcPr>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一、主管機關核准成立基金核准函影本二份。</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二、</w:t>
            </w:r>
            <w:r w:rsidRPr="00212888">
              <w:rPr>
                <w:rFonts w:ascii="標楷體" w:eastAsia="標楷體" w:hAnsi="標楷體" w:hint="eastAsia"/>
                <w:color w:val="auto"/>
              </w:rPr>
              <w:t>開放式</w:t>
            </w:r>
            <w:r w:rsidRPr="00212888">
              <w:rPr>
                <w:rFonts w:ascii="標楷體" w:eastAsia="標楷體" w:hint="eastAsia"/>
                <w:color w:val="auto"/>
              </w:rPr>
              <w:t>基金受益憑證櫃檯買賣契約三份。</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三、證券投資信託事業與造市商簽訂造市契約影本二</w:t>
            </w:r>
            <w:r w:rsidRPr="00212888">
              <w:rPr>
                <w:rFonts w:ascii="標楷體" w:eastAsia="標楷體"/>
                <w:color w:val="auto"/>
              </w:rPr>
              <w:t>份</w:t>
            </w:r>
            <w:r w:rsidRPr="00212888">
              <w:rPr>
                <w:rFonts w:ascii="標楷體" w:eastAsia="標楷體" w:hint="eastAsia"/>
                <w:color w:val="auto"/>
              </w:rPr>
              <w:t>。</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四、</w:t>
            </w:r>
            <w:r w:rsidRPr="00212888">
              <w:rPr>
                <w:rFonts w:ascii="標楷體" w:eastAsia="標楷體"/>
                <w:color w:val="auto"/>
              </w:rPr>
              <w:t>證券投資信託契約影本</w:t>
            </w:r>
            <w:r w:rsidRPr="00212888">
              <w:rPr>
                <w:rFonts w:ascii="標楷體" w:eastAsia="標楷體" w:hint="eastAsia"/>
                <w:color w:val="auto"/>
              </w:rPr>
              <w:t>二</w:t>
            </w:r>
            <w:r w:rsidRPr="00212888">
              <w:rPr>
                <w:rFonts w:ascii="標楷體" w:eastAsia="標楷體"/>
                <w:color w:val="auto"/>
              </w:rPr>
              <w:t>份。</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五、基金規模證明文件一</w:t>
            </w:r>
            <w:r w:rsidRPr="00212888">
              <w:rPr>
                <w:rFonts w:ascii="標楷體" w:eastAsia="標楷體"/>
                <w:color w:val="auto"/>
              </w:rPr>
              <w:t>份。</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2"/>
              </w:tabs>
              <w:jc w:val="both"/>
              <w:rPr>
                <w:rFonts w:ascii="標楷體" w:eastAsia="標楷體"/>
                <w:color w:val="auto"/>
              </w:rPr>
            </w:pPr>
            <w:r w:rsidRPr="00212888">
              <w:rPr>
                <w:rFonts w:ascii="標楷體" w:eastAsia="標楷體" w:hint="eastAsia"/>
                <w:color w:val="auto"/>
              </w:rPr>
              <w:t>六、其他經主管機關及櫃檯買賣中心規定之文件</w:t>
            </w:r>
            <w:r w:rsidRPr="00212888">
              <w:rPr>
                <w:rFonts w:ascii="標楷體" w:eastAsia="標楷體"/>
                <w:color w:val="auto"/>
              </w:rPr>
              <w:t>。</w:t>
            </w:r>
          </w:p>
        </w:tc>
      </w:tr>
      <w:tr w:rsidR="00C43078" w:rsidRPr="00212888" w:rsidTr="008E2316">
        <w:trPr>
          <w:trHeight w:val="943"/>
          <w:jc w:val="center"/>
        </w:trPr>
        <w:tc>
          <w:tcPr>
            <w:tcW w:w="5000" w:type="pct"/>
            <w:gridSpan w:val="4"/>
            <w:tcBorders>
              <w:bottom w:val="single" w:sz="4" w:space="0" w:color="auto"/>
            </w:tcBorders>
          </w:tcPr>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申請公司：　　　　　　　　　　</w:t>
            </w:r>
            <w:r w:rsidR="00C64504">
              <w:rPr>
                <w:rFonts w:ascii="標楷體" w:eastAsia="標楷體" w:hint="eastAsia"/>
                <w:color w:val="auto"/>
              </w:rPr>
              <w:t>證券投資信託</w:t>
            </w:r>
            <w:r w:rsidRPr="00212888">
              <w:rPr>
                <w:rFonts w:ascii="標楷體" w:eastAsia="標楷體" w:hint="eastAsia"/>
                <w:color w:val="auto"/>
              </w:rPr>
              <w:t>股份有限公司</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法定代理人：　　　　　　　　　簽</w:t>
            </w:r>
            <w:r w:rsidR="00C64504">
              <w:rPr>
                <w:rFonts w:ascii="標楷體" w:eastAsia="標楷體" w:hint="eastAsia"/>
                <w:color w:val="auto"/>
              </w:rPr>
              <w:t>名或蓋</w:t>
            </w:r>
            <w:r w:rsidRPr="00212888">
              <w:rPr>
                <w:rFonts w:ascii="標楷體" w:eastAsia="標楷體" w:hint="eastAsia"/>
                <w:color w:val="auto"/>
              </w:rPr>
              <w:t>章</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公司地址：</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聯絡人：</w:t>
            </w:r>
          </w:p>
          <w:p w:rsidR="00C43078" w:rsidRPr="0021288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聯絡人電話：</w:t>
            </w:r>
          </w:p>
          <w:p w:rsidR="00C43078" w:rsidRDefault="00C43078"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sidRPr="00212888">
              <w:rPr>
                <w:rFonts w:ascii="標楷體" w:eastAsia="標楷體" w:hint="eastAsia"/>
                <w:color w:val="auto"/>
              </w:rPr>
              <w:t xml:space="preserve">            聯絡人傳真：</w:t>
            </w:r>
          </w:p>
          <w:p w:rsidR="00C64504" w:rsidRPr="00212888" w:rsidRDefault="00C64504" w:rsidP="008E23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both"/>
              <w:rPr>
                <w:rFonts w:ascii="標楷體" w:eastAsia="標楷體"/>
                <w:color w:val="auto"/>
              </w:rPr>
            </w:pPr>
            <w:r>
              <w:rPr>
                <w:rFonts w:ascii="標楷體" w:eastAsia="標楷體" w:hint="eastAsia"/>
                <w:color w:val="auto"/>
              </w:rPr>
              <w:t xml:space="preserve">            聯絡人電子信箱：</w:t>
            </w:r>
          </w:p>
          <w:p w:rsidR="00C43078" w:rsidRPr="00212888" w:rsidRDefault="00C43078" w:rsidP="008E2316">
            <w:pPr>
              <w:spacing w:line="280" w:lineRule="exact"/>
              <w:rPr>
                <w:rFonts w:eastAsia="標楷體"/>
              </w:rPr>
            </w:pPr>
          </w:p>
        </w:tc>
      </w:tr>
    </w:tbl>
    <w:p w:rsidR="00C43078" w:rsidRPr="00212888" w:rsidRDefault="00C43078" w:rsidP="001C1AAE">
      <w:pPr>
        <w:widowControl/>
        <w:rPr>
          <w:rFonts w:ascii="標楷體" w:eastAsia="標楷體" w:hAnsi="標楷體"/>
          <w:bCs/>
          <w:sz w:val="36"/>
          <w:szCs w:val="36"/>
        </w:rPr>
      </w:pPr>
    </w:p>
    <w:p w:rsidR="00C43078" w:rsidRPr="00212888" w:rsidRDefault="00C43078">
      <w:pPr>
        <w:widowControl/>
        <w:rPr>
          <w:rFonts w:ascii="標楷體" w:eastAsia="標楷體" w:hAnsi="標楷體"/>
          <w:bCs/>
          <w:sz w:val="36"/>
          <w:szCs w:val="36"/>
        </w:rPr>
      </w:pPr>
      <w:r w:rsidRPr="00212888">
        <w:rPr>
          <w:rFonts w:ascii="標楷體" w:eastAsia="標楷體" w:hAnsi="標楷體"/>
          <w:bCs/>
          <w:sz w:val="36"/>
          <w:szCs w:val="36"/>
        </w:rPr>
        <w:br w:type="page"/>
      </w:r>
    </w:p>
    <w:p w:rsidR="00C43078" w:rsidRPr="00212888" w:rsidRDefault="00C43078" w:rsidP="00C43078">
      <w:pPr>
        <w:rPr>
          <w:rFonts w:ascii="標楷體" w:eastAsia="標楷體" w:hAnsi="標楷體"/>
          <w:b/>
        </w:rPr>
      </w:pPr>
      <w:r w:rsidRPr="00212888">
        <w:rPr>
          <w:rFonts w:ascii="標楷體" w:eastAsia="標楷體" w:hAnsi="標楷體" w:hint="eastAsia"/>
          <w:b/>
        </w:rPr>
        <w:lastRenderedPageBreak/>
        <w:t>附件二</w:t>
      </w:r>
    </w:p>
    <w:p w:rsidR="00C43078" w:rsidRPr="00212888" w:rsidRDefault="00C43078" w:rsidP="004740C0">
      <w:pPr>
        <w:jc w:val="center"/>
        <w:rPr>
          <w:rFonts w:ascii="標楷體" w:eastAsia="標楷體" w:hAnsi="標楷體"/>
        </w:rPr>
      </w:pPr>
      <w:r w:rsidRPr="00212888">
        <w:rPr>
          <w:rFonts w:ascii="標楷體" w:eastAsia="標楷體" w:hAnsi="標楷體" w:hint="eastAsia"/>
        </w:rPr>
        <w:t>開放式基金受益憑證櫃檯買賣契約(範本)</w:t>
      </w:r>
    </w:p>
    <w:p w:rsidR="00C43078" w:rsidRPr="00212888" w:rsidRDefault="00C43078" w:rsidP="00C43078">
      <w:pPr>
        <w:rPr>
          <w:rFonts w:ascii="標楷體" w:eastAsia="標楷體" w:hAnsi="標楷體"/>
        </w:rPr>
      </w:pPr>
    </w:p>
    <w:p w:rsidR="00C43078" w:rsidRPr="00212888" w:rsidRDefault="00C64504" w:rsidP="00C43078">
      <w:pPr>
        <w:rPr>
          <w:rFonts w:ascii="標楷體" w:eastAsia="標楷體" w:hAnsi="標楷體"/>
        </w:rPr>
      </w:pPr>
      <w:r>
        <w:rPr>
          <w:rFonts w:ascii="標楷體" w:eastAsia="標楷體" w:hAnsi="標楷體" w:hint="eastAsia"/>
        </w:rPr>
        <w:t>○○</w:t>
      </w:r>
      <w:r>
        <w:rPr>
          <w:rFonts w:ascii="標楷體" w:eastAsia="標楷體" w:hint="eastAsia"/>
        </w:rPr>
        <w:t>證券投資信託</w:t>
      </w:r>
      <w:r w:rsidRPr="008907F2">
        <w:rPr>
          <w:rFonts w:ascii="標楷體" w:eastAsia="標楷體" w:hint="eastAsia"/>
        </w:rPr>
        <w:t>股份有限公司</w:t>
      </w:r>
      <w:r w:rsidR="00C43078" w:rsidRPr="00212888">
        <w:rPr>
          <w:rFonts w:ascii="標楷體" w:eastAsia="標楷體" w:hAnsi="標楷體" w:hint="eastAsia"/>
        </w:rPr>
        <w:t>（以下簡稱甲方）依據證券商營業處所買賣有價證券管理辦法第五條規定，</w:t>
      </w:r>
      <w:proofErr w:type="gramStart"/>
      <w:r w:rsidR="00C43078" w:rsidRPr="00212888">
        <w:rPr>
          <w:rFonts w:ascii="標楷體" w:eastAsia="標楷體" w:hAnsi="標楷體" w:hint="eastAsia"/>
        </w:rPr>
        <w:t>為其奉准</w:t>
      </w:r>
      <w:proofErr w:type="gramEnd"/>
      <w:r w:rsidR="00C43078" w:rsidRPr="00212888">
        <w:rPr>
          <w:rFonts w:ascii="標楷體" w:eastAsia="標楷體" w:hAnsi="標楷體" w:hint="eastAsia"/>
        </w:rPr>
        <w:t>發行之開放式基金受益憑證，向財團法人中華民國證券櫃檯買賣中心（以下簡稱乙方）申請在櫃檯買賣，依同辦法第九條之規定，簽訂本契約書。雙方同意遵守下列條款：</w:t>
      </w:r>
    </w:p>
    <w:p w:rsidR="00C43078" w:rsidRPr="00212888" w:rsidRDefault="00C43078" w:rsidP="00C43078">
      <w:pPr>
        <w:ind w:left="991" w:hangingChars="413" w:hanging="991"/>
        <w:rPr>
          <w:rFonts w:ascii="標楷體" w:eastAsia="標楷體" w:hAnsi="標楷體"/>
        </w:rPr>
      </w:pPr>
      <w:r w:rsidRPr="00212888">
        <w:rPr>
          <w:rFonts w:ascii="標楷體" w:eastAsia="標楷體" w:hAnsi="標楷體" w:hint="eastAsia"/>
        </w:rPr>
        <w:t>第一條  甲方申請櫃檯買賣之開放式基金受益憑證（以下簡稱「本受益憑證」）為：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252"/>
        <w:gridCol w:w="1409"/>
        <w:gridCol w:w="1303"/>
        <w:gridCol w:w="2285"/>
        <w:gridCol w:w="848"/>
      </w:tblGrid>
      <w:tr w:rsidR="00C43078" w:rsidRPr="00212888" w:rsidTr="00714DE8">
        <w:trPr>
          <w:trHeight w:val="720"/>
        </w:trPr>
        <w:tc>
          <w:tcPr>
            <w:tcW w:w="1565" w:type="dxa"/>
            <w:shd w:val="clear" w:color="auto" w:fill="auto"/>
          </w:tcPr>
          <w:p w:rsidR="00C43078" w:rsidRPr="00212888" w:rsidRDefault="00C43078" w:rsidP="00714DE8">
            <w:pPr>
              <w:jc w:val="center"/>
              <w:rPr>
                <w:rFonts w:ascii="標楷體" w:eastAsia="標楷體" w:hAnsi="標楷體"/>
              </w:rPr>
            </w:pPr>
            <w:r w:rsidRPr="00212888">
              <w:rPr>
                <w:rFonts w:ascii="標楷體" w:eastAsia="標楷體" w:hAnsi="標楷體" w:hint="eastAsia"/>
              </w:rPr>
              <w:t>開放式基金名稱</w:t>
            </w:r>
          </w:p>
        </w:tc>
        <w:tc>
          <w:tcPr>
            <w:tcW w:w="1252" w:type="dxa"/>
          </w:tcPr>
          <w:p w:rsidR="00C43078" w:rsidRPr="00212888" w:rsidRDefault="00E94EBB" w:rsidP="00714DE8">
            <w:pPr>
              <w:jc w:val="center"/>
              <w:rPr>
                <w:rFonts w:ascii="標楷體" w:eastAsia="標楷體" w:hAnsi="標楷體"/>
              </w:rPr>
            </w:pPr>
            <w:r w:rsidRPr="00212888">
              <w:rPr>
                <w:rFonts w:ascii="標楷體" w:eastAsia="標楷體" w:hAnsi="標楷體" w:hint="eastAsia"/>
              </w:rPr>
              <w:t>受益憑證</w:t>
            </w:r>
            <w:r w:rsidR="00C43078" w:rsidRPr="00212888">
              <w:rPr>
                <w:rFonts w:ascii="標楷體" w:eastAsia="標楷體" w:hAnsi="標楷體" w:hint="eastAsia"/>
              </w:rPr>
              <w:t>代號</w:t>
            </w:r>
          </w:p>
        </w:tc>
        <w:tc>
          <w:tcPr>
            <w:tcW w:w="1409" w:type="dxa"/>
          </w:tcPr>
          <w:p w:rsidR="00714DE8" w:rsidRPr="00212888" w:rsidRDefault="00C43078" w:rsidP="00714DE8">
            <w:pPr>
              <w:jc w:val="center"/>
              <w:rPr>
                <w:rFonts w:ascii="標楷體" w:eastAsia="標楷體" w:hAnsi="標楷體"/>
              </w:rPr>
            </w:pPr>
            <w:r w:rsidRPr="00212888">
              <w:rPr>
                <w:rFonts w:ascii="標楷體" w:eastAsia="標楷體" w:hAnsi="標楷體" w:hint="eastAsia"/>
              </w:rPr>
              <w:t>基金</w:t>
            </w:r>
          </w:p>
          <w:p w:rsidR="00C43078" w:rsidRPr="00212888" w:rsidRDefault="00C43078" w:rsidP="00714DE8">
            <w:pPr>
              <w:jc w:val="center"/>
              <w:rPr>
                <w:rFonts w:ascii="標楷體" w:eastAsia="標楷體" w:hAnsi="標楷體"/>
              </w:rPr>
            </w:pPr>
            <w:r w:rsidRPr="00212888">
              <w:rPr>
                <w:rFonts w:ascii="標楷體" w:eastAsia="標楷體" w:hAnsi="標楷體" w:hint="eastAsia"/>
              </w:rPr>
              <w:t>統</w:t>
            </w:r>
            <w:r w:rsidR="00E94EBB" w:rsidRPr="00212888">
              <w:rPr>
                <w:rFonts w:ascii="標楷體" w:eastAsia="標楷體" w:hAnsi="標楷體" w:hint="eastAsia"/>
              </w:rPr>
              <w:t>一</w:t>
            </w:r>
            <w:r w:rsidRPr="00212888">
              <w:rPr>
                <w:rFonts w:ascii="標楷體" w:eastAsia="標楷體" w:hAnsi="標楷體" w:hint="eastAsia"/>
              </w:rPr>
              <w:t>編</w:t>
            </w:r>
            <w:r w:rsidR="00E94EBB" w:rsidRPr="00212888">
              <w:rPr>
                <w:rFonts w:ascii="標楷體" w:eastAsia="標楷體" w:hAnsi="標楷體" w:hint="eastAsia"/>
              </w:rPr>
              <w:t>號</w:t>
            </w:r>
          </w:p>
        </w:tc>
        <w:tc>
          <w:tcPr>
            <w:tcW w:w="1303" w:type="dxa"/>
            <w:shd w:val="clear" w:color="auto" w:fill="auto"/>
          </w:tcPr>
          <w:p w:rsidR="00C43078" w:rsidRPr="00212888" w:rsidRDefault="00C43078" w:rsidP="00714DE8">
            <w:pPr>
              <w:jc w:val="center"/>
              <w:rPr>
                <w:rFonts w:ascii="標楷體" w:eastAsia="標楷體" w:hAnsi="標楷體"/>
              </w:rPr>
            </w:pPr>
            <w:r w:rsidRPr="00212888">
              <w:rPr>
                <w:rFonts w:ascii="標楷體" w:eastAsia="標楷體" w:hAnsi="標楷體" w:hint="eastAsia"/>
              </w:rPr>
              <w:t>成立日期</w:t>
            </w:r>
          </w:p>
        </w:tc>
        <w:tc>
          <w:tcPr>
            <w:tcW w:w="2285" w:type="dxa"/>
            <w:shd w:val="clear" w:color="auto" w:fill="auto"/>
          </w:tcPr>
          <w:p w:rsidR="00C43078" w:rsidRPr="00212888" w:rsidRDefault="00C43078" w:rsidP="00714DE8">
            <w:pPr>
              <w:jc w:val="center"/>
              <w:rPr>
                <w:rFonts w:ascii="標楷體" w:eastAsia="標楷體" w:hAnsi="標楷體"/>
              </w:rPr>
            </w:pPr>
            <w:proofErr w:type="gramStart"/>
            <w:r w:rsidRPr="00212888">
              <w:rPr>
                <w:rFonts w:ascii="標楷體" w:eastAsia="標楷體" w:hAnsi="標楷體" w:hint="eastAsia"/>
              </w:rPr>
              <w:t>申請時淨資產</w:t>
            </w:r>
            <w:proofErr w:type="gramEnd"/>
            <w:r w:rsidRPr="00212888">
              <w:rPr>
                <w:rFonts w:ascii="標楷體" w:eastAsia="標楷體" w:hAnsi="標楷體" w:hint="eastAsia"/>
              </w:rPr>
              <w:t>價值（元）</w:t>
            </w:r>
          </w:p>
        </w:tc>
        <w:tc>
          <w:tcPr>
            <w:tcW w:w="848" w:type="dxa"/>
            <w:shd w:val="clear" w:color="auto" w:fill="auto"/>
          </w:tcPr>
          <w:p w:rsidR="00C43078" w:rsidRPr="00212888" w:rsidRDefault="00C43078" w:rsidP="00714DE8">
            <w:pPr>
              <w:jc w:val="center"/>
              <w:rPr>
                <w:rFonts w:ascii="標楷體" w:eastAsia="標楷體" w:hAnsi="標楷體"/>
              </w:rPr>
            </w:pPr>
            <w:r w:rsidRPr="00212888">
              <w:rPr>
                <w:rFonts w:ascii="標楷體" w:eastAsia="標楷體" w:hAnsi="標楷體" w:hint="eastAsia"/>
              </w:rPr>
              <w:t>備考</w:t>
            </w:r>
          </w:p>
        </w:tc>
      </w:tr>
      <w:tr w:rsidR="00C43078" w:rsidRPr="00212888" w:rsidTr="00714DE8">
        <w:trPr>
          <w:trHeight w:val="367"/>
        </w:trPr>
        <w:tc>
          <w:tcPr>
            <w:tcW w:w="1565" w:type="dxa"/>
            <w:shd w:val="clear" w:color="auto" w:fill="auto"/>
          </w:tcPr>
          <w:p w:rsidR="00C43078" w:rsidRPr="00212888" w:rsidRDefault="00C43078" w:rsidP="008E2316">
            <w:pPr>
              <w:rPr>
                <w:rFonts w:ascii="標楷體" w:eastAsia="標楷體" w:hAnsi="標楷體"/>
              </w:rPr>
            </w:pPr>
          </w:p>
        </w:tc>
        <w:tc>
          <w:tcPr>
            <w:tcW w:w="1252" w:type="dxa"/>
          </w:tcPr>
          <w:p w:rsidR="00C43078" w:rsidRPr="00212888" w:rsidRDefault="00C43078" w:rsidP="008E2316">
            <w:pPr>
              <w:rPr>
                <w:rFonts w:ascii="標楷體" w:eastAsia="標楷體" w:hAnsi="標楷體"/>
              </w:rPr>
            </w:pPr>
          </w:p>
        </w:tc>
        <w:tc>
          <w:tcPr>
            <w:tcW w:w="1409" w:type="dxa"/>
          </w:tcPr>
          <w:p w:rsidR="00C43078" w:rsidRPr="00212888" w:rsidRDefault="00C43078" w:rsidP="008E2316">
            <w:pPr>
              <w:rPr>
                <w:rFonts w:ascii="標楷體" w:eastAsia="標楷體" w:hAnsi="標楷體"/>
              </w:rPr>
            </w:pPr>
          </w:p>
        </w:tc>
        <w:tc>
          <w:tcPr>
            <w:tcW w:w="1303" w:type="dxa"/>
            <w:shd w:val="clear" w:color="auto" w:fill="auto"/>
          </w:tcPr>
          <w:p w:rsidR="00C43078" w:rsidRPr="00212888" w:rsidRDefault="00C43078" w:rsidP="008E2316">
            <w:pPr>
              <w:rPr>
                <w:rFonts w:ascii="標楷體" w:eastAsia="標楷體" w:hAnsi="標楷體"/>
              </w:rPr>
            </w:pPr>
          </w:p>
        </w:tc>
        <w:tc>
          <w:tcPr>
            <w:tcW w:w="2285" w:type="dxa"/>
            <w:shd w:val="clear" w:color="auto" w:fill="auto"/>
          </w:tcPr>
          <w:p w:rsidR="00C43078" w:rsidRPr="00212888" w:rsidRDefault="00C43078" w:rsidP="008E2316">
            <w:pPr>
              <w:rPr>
                <w:rFonts w:ascii="標楷體" w:eastAsia="標楷體" w:hAnsi="標楷體"/>
              </w:rPr>
            </w:pPr>
          </w:p>
        </w:tc>
        <w:tc>
          <w:tcPr>
            <w:tcW w:w="848" w:type="dxa"/>
            <w:shd w:val="clear" w:color="auto" w:fill="auto"/>
          </w:tcPr>
          <w:p w:rsidR="00C43078" w:rsidRPr="00212888" w:rsidRDefault="00C43078" w:rsidP="008E2316">
            <w:pPr>
              <w:rPr>
                <w:rFonts w:ascii="標楷體" w:eastAsia="標楷體" w:hAnsi="標楷體"/>
              </w:rPr>
            </w:pPr>
          </w:p>
        </w:tc>
      </w:tr>
    </w:tbl>
    <w:p w:rsidR="00C43078" w:rsidRPr="00212888" w:rsidRDefault="00C43078" w:rsidP="00C43078">
      <w:pPr>
        <w:ind w:left="991" w:hangingChars="413" w:hanging="991"/>
        <w:rPr>
          <w:rFonts w:ascii="標楷體" w:eastAsia="標楷體" w:hAnsi="標楷體"/>
        </w:rPr>
      </w:pPr>
    </w:p>
    <w:p w:rsidR="00C43078" w:rsidRPr="00212888" w:rsidRDefault="00C43078" w:rsidP="00C64504">
      <w:pPr>
        <w:ind w:left="991" w:hangingChars="413" w:hanging="991"/>
        <w:rPr>
          <w:rFonts w:ascii="標楷體" w:eastAsia="標楷體" w:hAnsi="標楷體"/>
        </w:rPr>
      </w:pPr>
      <w:r w:rsidRPr="00212888">
        <w:rPr>
          <w:rFonts w:ascii="標楷體" w:eastAsia="標楷體" w:hAnsi="標楷體" w:hint="eastAsia"/>
        </w:rPr>
        <w:t>第二條  證券相關法令及</w:t>
      </w:r>
      <w:r w:rsidR="00C64504">
        <w:rPr>
          <w:rFonts w:ascii="標楷體" w:eastAsia="標楷體" w:hAnsi="標楷體" w:hint="eastAsia"/>
        </w:rPr>
        <w:t>乙方</w:t>
      </w:r>
      <w:r w:rsidRPr="00212888">
        <w:rPr>
          <w:rFonts w:ascii="標楷體" w:eastAsia="標楷體" w:hAnsi="標楷體" w:hint="eastAsia"/>
        </w:rPr>
        <w:t>章則暨公告事項，</w:t>
      </w:r>
      <w:proofErr w:type="gramStart"/>
      <w:r w:rsidRPr="00212888">
        <w:rPr>
          <w:rFonts w:ascii="標楷體" w:eastAsia="標楷體" w:hAnsi="標楷體" w:hint="eastAsia"/>
        </w:rPr>
        <w:t>均為本</w:t>
      </w:r>
      <w:proofErr w:type="gramEnd"/>
      <w:r w:rsidRPr="00212888">
        <w:rPr>
          <w:rFonts w:ascii="標楷體" w:eastAsia="標楷體" w:hAnsi="標楷體" w:hint="eastAsia"/>
        </w:rPr>
        <w:t>契約之一部分，甲乙雙方皆應遵守之。</w:t>
      </w:r>
    </w:p>
    <w:p w:rsidR="00C43078" w:rsidRPr="00212888" w:rsidRDefault="00C43078" w:rsidP="00C43078">
      <w:pPr>
        <w:ind w:left="991" w:hangingChars="413" w:hanging="991"/>
        <w:rPr>
          <w:rFonts w:ascii="標楷體" w:eastAsia="標楷體" w:hAnsi="標楷體"/>
        </w:rPr>
      </w:pPr>
      <w:r w:rsidRPr="00212888">
        <w:rPr>
          <w:rFonts w:ascii="標楷體" w:eastAsia="標楷體" w:hAnsi="標楷體" w:hint="eastAsia"/>
        </w:rPr>
        <w:t>第三條  本契約生效後，甲方應依乙方訂定之開放式基金受益憑證</w:t>
      </w:r>
      <w:r w:rsidRPr="00212888">
        <w:rPr>
          <w:rFonts w:ascii="標楷體" w:eastAsia="標楷體" w:hAnsi="標楷體" w:cs="細明體"/>
          <w:kern w:val="0"/>
          <w:szCs w:val="24"/>
        </w:rPr>
        <w:t>櫃檯買賣年費費率所列收費標準，於初次櫃檯買賣時及以後每年開始一個月內，向</w:t>
      </w:r>
      <w:r w:rsidRPr="00212888">
        <w:rPr>
          <w:rFonts w:ascii="標楷體" w:eastAsia="標楷體" w:hAnsi="標楷體" w:hint="eastAsia"/>
        </w:rPr>
        <w:t>乙方</w:t>
      </w:r>
      <w:r w:rsidRPr="00212888">
        <w:rPr>
          <w:rFonts w:ascii="標楷體" w:eastAsia="標楷體" w:hAnsi="標楷體" w:cs="細明體"/>
          <w:kern w:val="0"/>
          <w:szCs w:val="24"/>
        </w:rPr>
        <w:t>繳付櫃檯買賣費用。</w:t>
      </w:r>
    </w:p>
    <w:p w:rsidR="00C43078" w:rsidRPr="00212888" w:rsidRDefault="00C43078" w:rsidP="00E27AC8">
      <w:pPr>
        <w:ind w:leftChars="413" w:left="991"/>
        <w:rPr>
          <w:rFonts w:ascii="標楷體" w:eastAsia="標楷體" w:hAnsi="標楷體"/>
        </w:rPr>
      </w:pPr>
      <w:r w:rsidRPr="00212888">
        <w:rPr>
          <w:rFonts w:ascii="標楷體" w:eastAsia="標楷體" w:hAnsi="標楷體" w:cs="細明體"/>
          <w:kern w:val="0"/>
          <w:szCs w:val="24"/>
        </w:rPr>
        <w:t>前項</w:t>
      </w:r>
      <w:r w:rsidRPr="00212888">
        <w:rPr>
          <w:rFonts w:ascii="標楷體" w:eastAsia="標楷體" w:hAnsi="標楷體" w:hint="eastAsia"/>
        </w:rPr>
        <w:t>開放式基金受益憑證</w:t>
      </w:r>
      <w:r w:rsidR="00FD787A" w:rsidRPr="00212888">
        <w:rPr>
          <w:rFonts w:ascii="標楷體" w:eastAsia="標楷體" w:hAnsi="標楷體" w:cs="細明體"/>
          <w:kern w:val="0"/>
          <w:szCs w:val="24"/>
        </w:rPr>
        <w:t>櫃檯買賣年費費率應作為本契約之一部</w:t>
      </w:r>
      <w:r w:rsidR="00FD787A" w:rsidRPr="00212888">
        <w:rPr>
          <w:rFonts w:ascii="標楷體" w:eastAsia="標楷體" w:hAnsi="標楷體" w:cs="細明體" w:hint="eastAsia"/>
          <w:kern w:val="0"/>
          <w:szCs w:val="24"/>
        </w:rPr>
        <w:t>分</w:t>
      </w:r>
      <w:r w:rsidRPr="00212888">
        <w:rPr>
          <w:rFonts w:ascii="標楷體" w:eastAsia="標楷體" w:hAnsi="標楷體" w:cs="細明體"/>
          <w:kern w:val="0"/>
          <w:szCs w:val="24"/>
        </w:rPr>
        <w:t>，日後如有修正，依修正後之費率辦理。</w:t>
      </w:r>
    </w:p>
    <w:p w:rsidR="00C43078" w:rsidRPr="00212888" w:rsidRDefault="00C43078" w:rsidP="00C43078">
      <w:pPr>
        <w:ind w:left="991" w:hangingChars="413" w:hanging="991"/>
        <w:rPr>
          <w:rFonts w:ascii="標楷體" w:eastAsia="標楷體" w:hAnsi="標楷體"/>
        </w:rPr>
      </w:pPr>
      <w:r w:rsidRPr="00212888">
        <w:rPr>
          <w:rFonts w:ascii="標楷體" w:eastAsia="標楷體" w:hAnsi="標楷體" w:hint="eastAsia"/>
        </w:rPr>
        <w:t>第四條  乙方依據有關法令、章則規定或其他原因認為有必要者，得停止或終止開放式基金受益憑證之櫃檯買賣，並報請主管機關備查。</w:t>
      </w:r>
    </w:p>
    <w:p w:rsidR="00C43078" w:rsidRPr="00212888" w:rsidRDefault="00C43078" w:rsidP="00C43078">
      <w:pPr>
        <w:ind w:left="991" w:hangingChars="413" w:hanging="991"/>
        <w:rPr>
          <w:rFonts w:ascii="標楷體" w:eastAsia="標楷體" w:hAnsi="標楷體"/>
        </w:rPr>
      </w:pPr>
      <w:r w:rsidRPr="00212888">
        <w:rPr>
          <w:rFonts w:ascii="標楷體" w:eastAsia="標楷體" w:hAnsi="標楷體" w:hint="eastAsia"/>
        </w:rPr>
        <w:t>第五條  因本契約所生之訴訟，甲乙雙方同意以</w:t>
      </w:r>
      <w:r w:rsidR="00FD787A" w:rsidRPr="00212888">
        <w:rPr>
          <w:rFonts w:ascii="標楷體" w:eastAsia="標楷體" w:hAnsi="標楷體" w:hint="eastAsia"/>
        </w:rPr>
        <w:t>臺灣</w:t>
      </w:r>
      <w:proofErr w:type="gramStart"/>
      <w:r w:rsidR="00FD787A" w:rsidRPr="00212888">
        <w:rPr>
          <w:rFonts w:ascii="標楷體" w:eastAsia="標楷體" w:hAnsi="標楷體" w:hint="eastAsia"/>
        </w:rPr>
        <w:t>臺</w:t>
      </w:r>
      <w:proofErr w:type="gramEnd"/>
      <w:r w:rsidRPr="00212888">
        <w:rPr>
          <w:rFonts w:ascii="標楷體" w:eastAsia="標楷體" w:hAnsi="標楷體" w:hint="eastAsia"/>
        </w:rPr>
        <w:t>北地方法院為第一審管轄法院。</w:t>
      </w:r>
    </w:p>
    <w:p w:rsidR="00C43078" w:rsidRPr="00212888" w:rsidRDefault="00C43078" w:rsidP="00C43078">
      <w:pPr>
        <w:ind w:left="991" w:hangingChars="413" w:hanging="991"/>
        <w:rPr>
          <w:rFonts w:ascii="標楷體" w:eastAsia="標楷體" w:hAnsi="標楷體"/>
        </w:rPr>
      </w:pPr>
      <w:r w:rsidRPr="00212888">
        <w:rPr>
          <w:rFonts w:ascii="標楷體" w:eastAsia="標楷體" w:hAnsi="標楷體" w:hint="eastAsia"/>
        </w:rPr>
        <w:t>第六條  本契約一式三份，除一份檢送主管機關外，</w:t>
      </w:r>
      <w:proofErr w:type="gramStart"/>
      <w:r w:rsidRPr="00212888">
        <w:rPr>
          <w:rFonts w:ascii="標楷體" w:eastAsia="標楷體" w:hAnsi="標楷體" w:hint="eastAsia"/>
        </w:rPr>
        <w:t>餘分由</w:t>
      </w:r>
      <w:proofErr w:type="gramEnd"/>
      <w:r w:rsidRPr="00212888">
        <w:rPr>
          <w:rFonts w:ascii="標楷體" w:eastAsia="標楷體" w:hAnsi="標楷體" w:hint="eastAsia"/>
        </w:rPr>
        <w:t>甲乙雙方存執。</w:t>
      </w:r>
    </w:p>
    <w:p w:rsidR="00C43078" w:rsidRPr="00212888" w:rsidRDefault="00C43078" w:rsidP="00C43078">
      <w:pPr>
        <w:rPr>
          <w:rFonts w:ascii="標楷體" w:eastAsia="標楷體" w:hAnsi="標楷體"/>
        </w:rPr>
      </w:pPr>
      <w:r w:rsidRPr="00212888">
        <w:rPr>
          <w:rFonts w:ascii="標楷體" w:eastAsia="標楷體" w:hAnsi="標楷體" w:hint="eastAsia"/>
        </w:rPr>
        <w:t>第七條  本契約經甲乙雙方用印後生效。</w:t>
      </w:r>
    </w:p>
    <w:p w:rsidR="00C43078" w:rsidRPr="00212888" w:rsidRDefault="00C43078" w:rsidP="00C43078">
      <w:pPr>
        <w:rPr>
          <w:rFonts w:ascii="標楷體" w:eastAsia="標楷體" w:hAnsi="標楷體"/>
        </w:rPr>
      </w:pPr>
    </w:p>
    <w:p w:rsidR="00C43078" w:rsidRPr="00212888" w:rsidRDefault="00C43078" w:rsidP="00C43078">
      <w:pPr>
        <w:rPr>
          <w:rFonts w:ascii="標楷體" w:eastAsia="標楷體" w:hAnsi="標楷體"/>
        </w:rPr>
      </w:pPr>
      <w:r w:rsidRPr="00212888">
        <w:rPr>
          <w:rFonts w:ascii="標楷體" w:eastAsia="標楷體" w:hAnsi="標楷體" w:hint="eastAsia"/>
        </w:rPr>
        <w:t>立約人</w:t>
      </w:r>
    </w:p>
    <w:p w:rsidR="00C43078" w:rsidRPr="00212888" w:rsidRDefault="00C43078" w:rsidP="00C43078">
      <w:pPr>
        <w:rPr>
          <w:rFonts w:ascii="標楷體" w:eastAsia="標楷體" w:hAnsi="標楷體"/>
        </w:rPr>
      </w:pPr>
      <w:r w:rsidRPr="00212888">
        <w:rPr>
          <w:rFonts w:ascii="標楷體" w:eastAsia="標楷體" w:hAnsi="標楷體" w:hint="eastAsia"/>
        </w:rPr>
        <w:t>甲方：</w:t>
      </w:r>
    </w:p>
    <w:p w:rsidR="00C43078" w:rsidRPr="00212888" w:rsidRDefault="00C43078" w:rsidP="00C43078">
      <w:pPr>
        <w:rPr>
          <w:rFonts w:ascii="標楷體" w:eastAsia="標楷體" w:hAnsi="標楷體"/>
        </w:rPr>
      </w:pPr>
      <w:r w:rsidRPr="00212888">
        <w:rPr>
          <w:rFonts w:ascii="標楷體" w:eastAsia="標楷體" w:hAnsi="標楷體" w:hint="eastAsia"/>
        </w:rPr>
        <w:t>法定代理人：</w:t>
      </w:r>
    </w:p>
    <w:p w:rsidR="00C43078" w:rsidRPr="00212888" w:rsidRDefault="00C43078" w:rsidP="00C43078">
      <w:pPr>
        <w:rPr>
          <w:rFonts w:ascii="標楷體" w:eastAsia="標楷體" w:hAnsi="標楷體"/>
        </w:rPr>
      </w:pPr>
      <w:r w:rsidRPr="00212888">
        <w:rPr>
          <w:rFonts w:ascii="標楷體" w:eastAsia="標楷體" w:hAnsi="標楷體" w:hint="eastAsia"/>
        </w:rPr>
        <w:t>地址：</w:t>
      </w:r>
    </w:p>
    <w:p w:rsidR="00C43078" w:rsidRPr="00212888" w:rsidRDefault="00C43078" w:rsidP="00C43078">
      <w:pPr>
        <w:rPr>
          <w:rFonts w:ascii="標楷體" w:eastAsia="標楷體" w:hAnsi="標楷體"/>
        </w:rPr>
      </w:pPr>
    </w:p>
    <w:p w:rsidR="00C43078" w:rsidRPr="00212888" w:rsidRDefault="00C43078" w:rsidP="00C43078">
      <w:pPr>
        <w:rPr>
          <w:rFonts w:ascii="標楷體" w:eastAsia="標楷體" w:hAnsi="標楷體"/>
        </w:rPr>
      </w:pPr>
      <w:r w:rsidRPr="00212888">
        <w:rPr>
          <w:rFonts w:ascii="標楷體" w:eastAsia="標楷體" w:hAnsi="標楷體" w:hint="eastAsia"/>
        </w:rPr>
        <w:t>乙方：</w:t>
      </w:r>
    </w:p>
    <w:p w:rsidR="00C43078" w:rsidRPr="00212888" w:rsidRDefault="00C43078" w:rsidP="00C43078">
      <w:pPr>
        <w:rPr>
          <w:rFonts w:ascii="標楷體" w:eastAsia="標楷體" w:hAnsi="標楷體"/>
        </w:rPr>
      </w:pPr>
      <w:r w:rsidRPr="00212888">
        <w:rPr>
          <w:rFonts w:ascii="標楷體" w:eastAsia="標楷體" w:hAnsi="標楷體" w:hint="eastAsia"/>
        </w:rPr>
        <w:t>法定代理人：</w:t>
      </w:r>
    </w:p>
    <w:p w:rsidR="00FD787A" w:rsidRPr="00212888" w:rsidRDefault="00C43078" w:rsidP="00FD787A">
      <w:pPr>
        <w:rPr>
          <w:rFonts w:ascii="標楷體" w:eastAsia="標楷體" w:hAnsi="標楷體"/>
        </w:rPr>
      </w:pPr>
      <w:r w:rsidRPr="00212888">
        <w:rPr>
          <w:rFonts w:ascii="標楷體" w:eastAsia="標楷體" w:hAnsi="標楷體" w:hint="eastAsia"/>
        </w:rPr>
        <w:t>地址：</w:t>
      </w:r>
    </w:p>
    <w:p w:rsidR="00C43078" w:rsidRPr="00212888" w:rsidRDefault="00C43078" w:rsidP="00C43078">
      <w:pPr>
        <w:rPr>
          <w:rFonts w:ascii="標楷體" w:eastAsia="標楷體" w:hAnsi="標楷體"/>
        </w:rPr>
      </w:pPr>
    </w:p>
    <w:p w:rsidR="00C64504" w:rsidRDefault="00C64504" w:rsidP="00C64504">
      <w:pPr>
        <w:jc w:val="distribute"/>
        <w:rPr>
          <w:rFonts w:ascii="標楷體" w:eastAsia="標楷體" w:hAnsi="標楷體"/>
        </w:rPr>
      </w:pPr>
      <w:r>
        <w:rPr>
          <w:rFonts w:ascii="標楷體" w:eastAsia="標楷體" w:hAnsi="標楷體" w:hint="eastAsia"/>
        </w:rPr>
        <w:t>中華民國    年    月    日</w:t>
      </w:r>
    </w:p>
    <w:p w:rsidR="00C64504" w:rsidRDefault="00C64504">
      <w:pPr>
        <w:widowControl/>
        <w:rPr>
          <w:rFonts w:ascii="標楷體" w:eastAsia="標楷體" w:hAnsi="標楷體"/>
        </w:rPr>
      </w:pPr>
      <w:r>
        <w:rPr>
          <w:rFonts w:ascii="標楷體" w:eastAsia="標楷體" w:hAnsi="標楷體"/>
        </w:rPr>
        <w:br w:type="page"/>
      </w:r>
    </w:p>
    <w:p w:rsidR="00C64504" w:rsidRPr="008907F2" w:rsidRDefault="00C64504" w:rsidP="00C64504">
      <w:pPr>
        <w:jc w:val="distribute"/>
        <w:rPr>
          <w:rFonts w:ascii="標楷體" w:eastAsia="標楷體" w:hAnsi="標楷體"/>
        </w:rPr>
      </w:pPr>
    </w:p>
    <w:p w:rsidR="00D43E49" w:rsidRPr="00212888" w:rsidRDefault="0029338F" w:rsidP="00D43E49">
      <w:pPr>
        <w:pStyle w:val="a5"/>
        <w:rPr>
          <w:rFonts w:ascii="新細明體" w:hAnsi="新細明體"/>
        </w:rPr>
      </w:pPr>
      <w:r w:rsidRPr="00212888">
        <w:rPr>
          <w:noProof/>
        </w:rPr>
        <mc:AlternateContent>
          <mc:Choice Requires="wps">
            <w:drawing>
              <wp:anchor distT="0" distB="0" distL="114300" distR="114300" simplePos="0" relativeHeight="251659264" behindDoc="0" locked="0" layoutInCell="1" allowOverlap="1" wp14:anchorId="41142A20" wp14:editId="3DA0D961">
                <wp:simplePos x="0" y="0"/>
                <wp:positionH relativeFrom="column">
                  <wp:posOffset>2058035</wp:posOffset>
                </wp:positionH>
                <wp:positionV relativeFrom="paragraph">
                  <wp:posOffset>161925</wp:posOffset>
                </wp:positionV>
                <wp:extent cx="2009140" cy="373380"/>
                <wp:effectExtent l="10160" t="9525" r="9525"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73380"/>
                        </a:xfrm>
                        <a:prstGeom prst="rect">
                          <a:avLst/>
                        </a:prstGeom>
                        <a:solidFill>
                          <a:srgbClr val="FFFFFF"/>
                        </a:solidFill>
                        <a:ln w="9525">
                          <a:solidFill>
                            <a:srgbClr val="000000"/>
                          </a:solidFill>
                          <a:miter lim="800000"/>
                          <a:headEnd/>
                          <a:tailEnd/>
                        </a:ln>
                      </wps:spPr>
                      <wps:txbx>
                        <w:txbxContent>
                          <w:p w:rsidR="00C834A4" w:rsidRDefault="00C834A4" w:rsidP="00D43E49">
                            <w:pPr>
                              <w:spacing w:line="400" w:lineRule="exact"/>
                              <w:jc w:val="center"/>
                              <w:rPr>
                                <w:rFonts w:ascii="標楷體" w:eastAsia="標楷體" w:hAnsi="標楷體"/>
                                <w:sz w:val="40"/>
                                <w:szCs w:val="40"/>
                              </w:rPr>
                            </w:pPr>
                            <w:r>
                              <w:rPr>
                                <w:rFonts w:ascii="標楷體" w:eastAsia="標楷體" w:hAnsi="標楷體" w:hint="eastAsia"/>
                                <w:sz w:val="40"/>
                                <w:szCs w:val="40"/>
                              </w:rPr>
                              <w:t>基金概況資料表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62.05pt;margin-top:12.75pt;width:158.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">
                <v:textbox>
                  <w:txbxContent>
                    <w:p w:rsidR="00C834A4" w:rsidRDefault="00C834A4" w:rsidP="00D43E49">
                      <w:pPr>
                        <w:spacing w:line="400" w:lineRule="exact"/>
                        <w:jc w:val="center"/>
                        <w:rPr>
                          <w:rFonts w:ascii="標楷體" w:eastAsia="標楷體" w:hAnsi="標楷體"/>
                          <w:sz w:val="40"/>
                          <w:szCs w:val="40"/>
                        </w:rPr>
                      </w:pPr>
                      <w:r>
                        <w:rPr>
                          <w:rFonts w:ascii="標楷體" w:eastAsia="標楷體" w:hAnsi="標楷體" w:hint="eastAsia"/>
                          <w:sz w:val="40"/>
                          <w:szCs w:val="40"/>
                        </w:rPr>
                        <w:t>基金概況資料表</w:t>
                      </w:r>
                    </w:p>
                  </w:txbxContent>
                </v:textbox>
              </v:shape>
            </w:pict>
          </mc:Fallback>
        </mc:AlternateContent>
      </w:r>
      <w:r w:rsidR="00D43E49" w:rsidRPr="00212888">
        <w:rPr>
          <w:rFonts w:ascii="新細明體" w:hAnsi="新細明體" w:hint="eastAsia"/>
          <w:noProof/>
        </w:rPr>
        <w:drawing>
          <wp:inline distT="0" distB="0" distL="0" distR="0" wp14:anchorId="5EC02A37" wp14:editId="0D2060DE">
            <wp:extent cx="6118860" cy="708660"/>
            <wp:effectExtent l="0" t="0" r="0" b="0"/>
            <wp:docPr id="1" name="圖片 1" descr="visua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_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708660"/>
                    </a:xfrm>
                    <a:prstGeom prst="rect">
                      <a:avLst/>
                    </a:prstGeom>
                    <a:noFill/>
                    <a:ln>
                      <a:noFill/>
                    </a:ln>
                  </pic:spPr>
                </pic:pic>
              </a:graphicData>
            </a:graphic>
          </wp:inline>
        </w:drawing>
      </w:r>
    </w:p>
    <w:p w:rsidR="00D43E49" w:rsidRPr="00212888" w:rsidRDefault="00D43E49" w:rsidP="00D43E49">
      <w:pPr>
        <w:rPr>
          <w:rFonts w:eastAsia="標楷體"/>
          <w:b/>
          <w:bCs/>
          <w:szCs w:val="20"/>
        </w:rPr>
      </w:pPr>
      <w:r w:rsidRPr="00212888">
        <w:rPr>
          <w:rFonts w:eastAsia="標楷體"/>
          <w:b/>
          <w:bCs/>
          <w:szCs w:val="20"/>
        </w:rPr>
        <w:t>以下資料由</w:t>
      </w:r>
      <w:r w:rsidRPr="00212888">
        <w:rPr>
          <w:rFonts w:eastAsia="標楷體" w:hint="eastAsia"/>
          <w:b/>
          <w:bCs/>
          <w:szCs w:val="20"/>
        </w:rPr>
        <w:t>XX</w:t>
      </w:r>
      <w:r w:rsidRPr="00212888">
        <w:rPr>
          <w:rFonts w:eastAsia="標楷體" w:hint="eastAsia"/>
          <w:b/>
          <w:bCs/>
          <w:szCs w:val="20"/>
        </w:rPr>
        <w:t>證券投資信託</w:t>
      </w:r>
      <w:r w:rsidRPr="00212888">
        <w:rPr>
          <w:rFonts w:eastAsia="標楷體"/>
          <w:b/>
          <w:bCs/>
          <w:szCs w:val="20"/>
        </w:rPr>
        <w:t>股份有限公司及其</w:t>
      </w:r>
      <w:r w:rsidRPr="00212888">
        <w:rPr>
          <w:rFonts w:eastAsia="標楷體" w:hint="eastAsia"/>
          <w:b/>
          <w:bCs/>
          <w:szCs w:val="20"/>
        </w:rPr>
        <w:t>造市</w:t>
      </w:r>
      <w:r w:rsidRPr="00212888">
        <w:rPr>
          <w:rFonts w:eastAsia="標楷體"/>
          <w:b/>
          <w:bCs/>
          <w:szCs w:val="20"/>
        </w:rPr>
        <w:t>商提供，資料若有錯誤、遺漏或虛偽不實，</w:t>
      </w:r>
      <w:proofErr w:type="gramStart"/>
      <w:r w:rsidRPr="00212888">
        <w:rPr>
          <w:rFonts w:eastAsia="標楷體"/>
          <w:b/>
          <w:bCs/>
          <w:szCs w:val="20"/>
        </w:rPr>
        <w:t>均由該</w:t>
      </w:r>
      <w:proofErr w:type="gramEnd"/>
      <w:r w:rsidRPr="00212888">
        <w:rPr>
          <w:rFonts w:eastAsia="標楷體"/>
          <w:b/>
          <w:bCs/>
          <w:szCs w:val="20"/>
        </w:rPr>
        <w:t>公司及其</w:t>
      </w:r>
      <w:r w:rsidRPr="00212888">
        <w:rPr>
          <w:rFonts w:eastAsia="標楷體" w:hint="eastAsia"/>
          <w:b/>
          <w:bCs/>
          <w:szCs w:val="20"/>
        </w:rPr>
        <w:t>造市</w:t>
      </w:r>
      <w:r w:rsidRPr="00212888">
        <w:rPr>
          <w:rFonts w:eastAsia="標楷體"/>
          <w:b/>
          <w:bCs/>
          <w:szCs w:val="20"/>
        </w:rPr>
        <w:t>商負責。</w:t>
      </w:r>
    </w:p>
    <w:p w:rsidR="00D43E49" w:rsidRPr="00212888" w:rsidRDefault="00D43E49" w:rsidP="00D43E49">
      <w:pPr>
        <w:jc w:val="both"/>
        <w:rPr>
          <w:rFonts w:ascii="新細明體" w:hAnsi="新細明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243"/>
      </w:tblGrid>
      <w:tr w:rsidR="00D43E49" w:rsidRPr="00212888" w:rsidTr="00E367A2">
        <w:tc>
          <w:tcPr>
            <w:tcW w:w="3369" w:type="dxa"/>
            <w:shd w:val="clear" w:color="auto" w:fill="auto"/>
          </w:tcPr>
          <w:p w:rsidR="00D43E49" w:rsidRPr="00212888" w:rsidRDefault="00E94EBB" w:rsidP="00E367A2">
            <w:pPr>
              <w:jc w:val="both"/>
              <w:rPr>
                <w:rFonts w:ascii="標楷體" w:eastAsia="標楷體" w:hAnsi="標楷體"/>
              </w:rPr>
            </w:pPr>
            <w:r w:rsidRPr="00212888">
              <w:rPr>
                <w:rFonts w:ascii="標楷體" w:eastAsia="標楷體" w:hAnsi="標楷體" w:hint="eastAsia"/>
              </w:rPr>
              <w:t>受益憑證</w:t>
            </w:r>
            <w:r w:rsidR="00D43E49" w:rsidRPr="00212888">
              <w:rPr>
                <w:rFonts w:ascii="標楷體" w:eastAsia="標楷體" w:hAnsi="標楷體" w:hint="eastAsia"/>
              </w:rPr>
              <w:t>代號</w:t>
            </w:r>
          </w:p>
        </w:tc>
        <w:tc>
          <w:tcPr>
            <w:tcW w:w="6325" w:type="dxa"/>
            <w:shd w:val="clear" w:color="auto" w:fill="auto"/>
          </w:tcPr>
          <w:p w:rsidR="00D43E49" w:rsidRPr="00212888" w:rsidRDefault="00D43E49" w:rsidP="00E367A2">
            <w:pPr>
              <w:jc w:val="both"/>
              <w:rPr>
                <w:rFonts w:ascii="新細明體" w:hAnsi="新細明體"/>
              </w:rPr>
            </w:pPr>
          </w:p>
        </w:tc>
      </w:tr>
      <w:tr w:rsidR="00D43E49" w:rsidRPr="00212888" w:rsidTr="00E367A2">
        <w:tc>
          <w:tcPr>
            <w:tcW w:w="3369" w:type="dxa"/>
            <w:shd w:val="clear" w:color="auto" w:fill="auto"/>
          </w:tcPr>
          <w:p w:rsidR="00D43E49" w:rsidRPr="00212888" w:rsidRDefault="00D43E49" w:rsidP="00E367A2">
            <w:pPr>
              <w:jc w:val="both"/>
              <w:rPr>
                <w:rFonts w:ascii="標楷體" w:eastAsia="標楷體" w:hAnsi="標楷體"/>
              </w:rPr>
            </w:pPr>
            <w:r w:rsidRPr="00212888">
              <w:rPr>
                <w:rFonts w:ascii="標楷體" w:eastAsia="標楷體" w:hAnsi="標楷體" w:hint="eastAsia"/>
              </w:rPr>
              <w:t>基金統</w:t>
            </w:r>
            <w:r w:rsidR="00E94EBB" w:rsidRPr="00212888">
              <w:rPr>
                <w:rFonts w:ascii="標楷體" w:eastAsia="標楷體" w:hAnsi="標楷體" w:hint="eastAsia"/>
              </w:rPr>
              <w:t>一</w:t>
            </w:r>
            <w:r w:rsidRPr="00212888">
              <w:rPr>
                <w:rFonts w:ascii="標楷體" w:eastAsia="標楷體" w:hAnsi="標楷體" w:hint="eastAsia"/>
              </w:rPr>
              <w:t>編</w:t>
            </w:r>
            <w:r w:rsidR="00E94EBB" w:rsidRPr="00212888">
              <w:rPr>
                <w:rFonts w:ascii="標楷體" w:eastAsia="標楷體" w:hAnsi="標楷體" w:hint="eastAsia"/>
              </w:rPr>
              <w:t>號</w:t>
            </w:r>
          </w:p>
        </w:tc>
        <w:tc>
          <w:tcPr>
            <w:tcW w:w="6325" w:type="dxa"/>
            <w:shd w:val="clear" w:color="auto" w:fill="auto"/>
          </w:tcPr>
          <w:p w:rsidR="00D43E49" w:rsidRPr="00212888" w:rsidRDefault="00D43E49" w:rsidP="00E367A2">
            <w:pPr>
              <w:jc w:val="both"/>
              <w:rPr>
                <w:rFonts w:ascii="新細明體" w:hAnsi="新細明體"/>
              </w:rPr>
            </w:pPr>
          </w:p>
        </w:tc>
      </w:tr>
      <w:tr w:rsidR="00D43E49" w:rsidRPr="00212888" w:rsidTr="00E367A2">
        <w:tc>
          <w:tcPr>
            <w:tcW w:w="3369" w:type="dxa"/>
            <w:shd w:val="clear" w:color="auto" w:fill="auto"/>
          </w:tcPr>
          <w:p w:rsidR="00D43E49" w:rsidRPr="00212888" w:rsidRDefault="00D43E49" w:rsidP="00E367A2">
            <w:pPr>
              <w:jc w:val="both"/>
              <w:rPr>
                <w:rFonts w:ascii="標楷體" w:eastAsia="標楷體" w:hAnsi="標楷體"/>
              </w:rPr>
            </w:pPr>
            <w:r w:rsidRPr="00212888">
              <w:rPr>
                <w:rFonts w:ascii="標楷體" w:eastAsia="標楷體" w:hAnsi="標楷體" w:hint="eastAsia"/>
              </w:rPr>
              <w:t>基金名稱</w:t>
            </w:r>
          </w:p>
        </w:tc>
        <w:tc>
          <w:tcPr>
            <w:tcW w:w="6325" w:type="dxa"/>
            <w:shd w:val="clear" w:color="auto" w:fill="auto"/>
          </w:tcPr>
          <w:p w:rsidR="00D43E49" w:rsidRPr="00212888" w:rsidRDefault="00D43E49" w:rsidP="00E367A2">
            <w:pPr>
              <w:jc w:val="both"/>
              <w:rPr>
                <w:rFonts w:ascii="新細明體" w:hAnsi="新細明體"/>
              </w:rPr>
            </w:pPr>
          </w:p>
        </w:tc>
      </w:tr>
      <w:tr w:rsidR="00D43E49" w:rsidRPr="00212888" w:rsidTr="00E367A2">
        <w:tc>
          <w:tcPr>
            <w:tcW w:w="3369" w:type="dxa"/>
            <w:shd w:val="clear" w:color="auto" w:fill="auto"/>
          </w:tcPr>
          <w:p w:rsidR="00D43E49" w:rsidRPr="00212888" w:rsidRDefault="00D43E49" w:rsidP="00E367A2">
            <w:pPr>
              <w:jc w:val="both"/>
              <w:rPr>
                <w:rFonts w:ascii="標楷體" w:eastAsia="標楷體" w:hAnsi="標楷體"/>
              </w:rPr>
            </w:pPr>
            <w:r w:rsidRPr="00212888">
              <w:rPr>
                <w:rFonts w:ascii="標楷體" w:eastAsia="標楷體" w:hAnsi="標楷體" w:hint="eastAsia"/>
              </w:rPr>
              <w:t>證券投資信託事業</w:t>
            </w:r>
          </w:p>
          <w:p w:rsidR="00D43E49" w:rsidRPr="00212888" w:rsidRDefault="00D43E49" w:rsidP="00E367A2">
            <w:pPr>
              <w:jc w:val="both"/>
              <w:rPr>
                <w:rFonts w:eastAsia="標楷體" w:hAnsi="標楷體"/>
              </w:rPr>
            </w:pPr>
          </w:p>
          <w:p w:rsidR="00D43E49" w:rsidRPr="00212888" w:rsidRDefault="00D43E49" w:rsidP="00E367A2">
            <w:pPr>
              <w:jc w:val="both"/>
              <w:rPr>
                <w:rFonts w:ascii="新細明體" w:hAnsi="新細明體"/>
              </w:rPr>
            </w:pPr>
          </w:p>
        </w:tc>
        <w:tc>
          <w:tcPr>
            <w:tcW w:w="6325" w:type="dxa"/>
            <w:shd w:val="clear" w:color="auto" w:fill="auto"/>
          </w:tcPr>
          <w:p w:rsidR="00D43E49" w:rsidRPr="00212888" w:rsidRDefault="00D43E49" w:rsidP="00E367A2">
            <w:pPr>
              <w:jc w:val="both"/>
              <w:rPr>
                <w:rFonts w:ascii="標楷體" w:eastAsia="標楷體" w:hAnsi="標楷體"/>
              </w:rPr>
            </w:pPr>
            <w:r w:rsidRPr="00212888">
              <w:rPr>
                <w:rFonts w:ascii="標楷體" w:eastAsia="標楷體" w:hAnsi="標楷體" w:hint="eastAsia"/>
              </w:rPr>
              <w:t>名稱</w:t>
            </w:r>
            <w:r w:rsidRPr="00212888">
              <w:rPr>
                <w:rFonts w:ascii="標楷體" w:eastAsia="標楷體" w:hAnsi="標楷體"/>
              </w:rPr>
              <w:t>：</w:t>
            </w:r>
          </w:p>
          <w:p w:rsidR="00D43E49" w:rsidRPr="00212888" w:rsidRDefault="00D43E49" w:rsidP="00E367A2">
            <w:pPr>
              <w:jc w:val="both"/>
              <w:rPr>
                <w:rFonts w:ascii="標楷體" w:eastAsia="標楷體" w:hAnsi="標楷體"/>
              </w:rPr>
            </w:pPr>
            <w:r w:rsidRPr="00212888">
              <w:rPr>
                <w:rFonts w:ascii="標楷體" w:eastAsia="標楷體" w:hAnsi="標楷體"/>
              </w:rPr>
              <w:t>聯絡人：</w:t>
            </w:r>
          </w:p>
          <w:p w:rsidR="00D43E49" w:rsidRPr="00212888" w:rsidRDefault="00D43E49" w:rsidP="00E367A2">
            <w:pPr>
              <w:jc w:val="both"/>
              <w:rPr>
                <w:rFonts w:ascii="標楷體" w:eastAsia="標楷體" w:hAnsi="標楷體"/>
              </w:rPr>
            </w:pPr>
            <w:r w:rsidRPr="00212888">
              <w:rPr>
                <w:rFonts w:ascii="標楷體" w:eastAsia="標楷體" w:hAnsi="標楷體" w:hint="eastAsia"/>
              </w:rPr>
              <w:t xml:space="preserve">聯絡電話：   </w:t>
            </w:r>
            <w:r w:rsidRPr="00212888">
              <w:rPr>
                <w:rFonts w:ascii="標楷體" w:eastAsia="標楷體" w:hAnsi="標楷體"/>
              </w:rPr>
              <w:t xml:space="preserve"> 分機：</w:t>
            </w:r>
          </w:p>
        </w:tc>
      </w:tr>
      <w:tr w:rsidR="00D43E49" w:rsidRPr="00212888" w:rsidTr="00E367A2">
        <w:tc>
          <w:tcPr>
            <w:tcW w:w="3369" w:type="dxa"/>
            <w:shd w:val="clear" w:color="auto" w:fill="auto"/>
          </w:tcPr>
          <w:p w:rsidR="00D43E49" w:rsidRPr="00212888" w:rsidRDefault="00D43E49" w:rsidP="00E367A2">
            <w:pPr>
              <w:rPr>
                <w:rFonts w:ascii="標楷體" w:eastAsia="標楷體" w:hAnsi="標楷體"/>
              </w:rPr>
            </w:pPr>
            <w:r w:rsidRPr="00212888">
              <w:rPr>
                <w:rFonts w:ascii="標楷體" w:eastAsia="標楷體" w:hAnsi="標楷體" w:hint="eastAsia"/>
              </w:rPr>
              <w:t>造市</w:t>
            </w:r>
            <w:r w:rsidRPr="00212888">
              <w:rPr>
                <w:rFonts w:ascii="標楷體" w:eastAsia="標楷體" w:hAnsi="標楷體"/>
              </w:rPr>
              <w:t>商</w:t>
            </w:r>
          </w:p>
        </w:tc>
        <w:tc>
          <w:tcPr>
            <w:tcW w:w="6325" w:type="dxa"/>
            <w:shd w:val="clear" w:color="auto" w:fill="auto"/>
          </w:tcPr>
          <w:p w:rsidR="00D43E49" w:rsidRPr="00212888" w:rsidRDefault="00D43E49" w:rsidP="00E367A2">
            <w:pPr>
              <w:jc w:val="both"/>
              <w:rPr>
                <w:rFonts w:ascii="標楷體" w:eastAsia="標楷體" w:hAnsi="標楷體"/>
              </w:rPr>
            </w:pPr>
            <w:r w:rsidRPr="00212888">
              <w:rPr>
                <w:rFonts w:ascii="標楷體" w:eastAsia="標楷體" w:hAnsi="標楷體" w:hint="eastAsia"/>
              </w:rPr>
              <w:t>名稱</w:t>
            </w:r>
            <w:r w:rsidRPr="00212888">
              <w:rPr>
                <w:rFonts w:ascii="標楷體" w:eastAsia="標楷體" w:hAnsi="標楷體"/>
              </w:rPr>
              <w:t>：</w:t>
            </w:r>
          </w:p>
          <w:p w:rsidR="00D43E49" w:rsidRPr="00212888" w:rsidRDefault="00D43E49" w:rsidP="00E367A2">
            <w:pPr>
              <w:jc w:val="both"/>
              <w:rPr>
                <w:rFonts w:ascii="標楷體" w:eastAsia="標楷體" w:hAnsi="標楷體"/>
              </w:rPr>
            </w:pPr>
            <w:r w:rsidRPr="00212888">
              <w:rPr>
                <w:rFonts w:ascii="標楷體" w:eastAsia="標楷體" w:hAnsi="標楷體"/>
              </w:rPr>
              <w:t>聯絡人：</w:t>
            </w:r>
          </w:p>
          <w:p w:rsidR="00D43E49" w:rsidRPr="00212888" w:rsidRDefault="00D43E49" w:rsidP="00E367A2">
            <w:pPr>
              <w:jc w:val="both"/>
              <w:rPr>
                <w:rFonts w:ascii="標楷體" w:eastAsia="標楷體" w:hAnsi="標楷體"/>
              </w:rPr>
            </w:pPr>
            <w:r w:rsidRPr="00212888">
              <w:rPr>
                <w:rFonts w:ascii="標楷體" w:eastAsia="標楷體" w:hAnsi="標楷體" w:hint="eastAsia"/>
              </w:rPr>
              <w:t xml:space="preserve">聯絡電話：   </w:t>
            </w:r>
            <w:r w:rsidRPr="00212888">
              <w:rPr>
                <w:rFonts w:ascii="標楷體" w:eastAsia="標楷體" w:hAnsi="標楷體"/>
              </w:rPr>
              <w:t xml:space="preserve"> 分機：</w:t>
            </w:r>
          </w:p>
        </w:tc>
      </w:tr>
      <w:tr w:rsidR="00D43E49" w:rsidRPr="00212888" w:rsidTr="00E367A2">
        <w:tc>
          <w:tcPr>
            <w:tcW w:w="3369" w:type="dxa"/>
            <w:shd w:val="clear" w:color="auto" w:fill="auto"/>
          </w:tcPr>
          <w:p w:rsidR="00D43E49" w:rsidRPr="00212888" w:rsidRDefault="00D43E49" w:rsidP="00E367A2">
            <w:pPr>
              <w:rPr>
                <w:rFonts w:ascii="標楷體" w:eastAsia="標楷體" w:hAnsi="標楷體"/>
              </w:rPr>
            </w:pPr>
            <w:r w:rsidRPr="00212888">
              <w:rPr>
                <w:rFonts w:ascii="標楷體" w:eastAsia="標楷體" w:hAnsi="標楷體" w:hint="eastAsia"/>
              </w:rPr>
              <w:t>簡式公開說明書</w:t>
            </w:r>
          </w:p>
        </w:tc>
        <w:tc>
          <w:tcPr>
            <w:tcW w:w="6325" w:type="dxa"/>
            <w:shd w:val="clear" w:color="auto" w:fill="auto"/>
          </w:tcPr>
          <w:p w:rsidR="00D43E49" w:rsidRPr="00212888" w:rsidRDefault="00D43E49" w:rsidP="00E367A2">
            <w:pPr>
              <w:rPr>
                <w:rFonts w:ascii="標楷體" w:eastAsia="標楷體" w:hAnsi="標楷體"/>
              </w:rPr>
            </w:pPr>
            <w:r w:rsidRPr="00212888">
              <w:rPr>
                <w:rFonts w:ascii="標楷體" w:eastAsia="標楷體" w:hAnsi="標楷體" w:hint="eastAsia"/>
              </w:rPr>
              <w:t>(連結網址)</w:t>
            </w:r>
          </w:p>
        </w:tc>
      </w:tr>
      <w:tr w:rsidR="00D43E49" w:rsidRPr="00212888" w:rsidTr="00E367A2">
        <w:tc>
          <w:tcPr>
            <w:tcW w:w="3369" w:type="dxa"/>
            <w:shd w:val="clear" w:color="auto" w:fill="auto"/>
          </w:tcPr>
          <w:p w:rsidR="00D43E49" w:rsidRPr="00212888" w:rsidRDefault="00D43E49" w:rsidP="00E367A2">
            <w:pPr>
              <w:rPr>
                <w:rFonts w:ascii="標楷體" w:eastAsia="標楷體" w:hAnsi="標楷體"/>
              </w:rPr>
            </w:pPr>
            <w:r w:rsidRPr="00212888">
              <w:rPr>
                <w:rFonts w:ascii="標楷體" w:eastAsia="標楷體" w:hAnsi="標楷體" w:hint="eastAsia"/>
              </w:rPr>
              <w:t>每受益權單位預估淨資產價值之揭露頻率及網址</w:t>
            </w:r>
          </w:p>
        </w:tc>
        <w:tc>
          <w:tcPr>
            <w:tcW w:w="6325" w:type="dxa"/>
            <w:shd w:val="clear" w:color="auto" w:fill="auto"/>
          </w:tcPr>
          <w:p w:rsidR="00D43E49" w:rsidRPr="00212888" w:rsidRDefault="00D43E49" w:rsidP="00E367A2">
            <w:pPr>
              <w:rPr>
                <w:rFonts w:ascii="標楷體" w:eastAsia="標楷體" w:hAnsi="標楷體"/>
              </w:rPr>
            </w:pPr>
            <w:r w:rsidRPr="00212888">
              <w:rPr>
                <w:rFonts w:ascii="標楷體" w:eastAsia="標楷體" w:hAnsi="標楷體" w:hint="eastAsia"/>
              </w:rPr>
              <w:t>揭露頻率</w:t>
            </w:r>
            <w:r w:rsidRPr="00212888">
              <w:rPr>
                <w:rFonts w:ascii="標楷體" w:eastAsia="標楷體" w:hAnsi="標楷體"/>
              </w:rPr>
              <w:t>：</w:t>
            </w:r>
            <w:r w:rsidRPr="00212888">
              <w:rPr>
                <w:rFonts w:ascii="標楷體" w:eastAsia="標楷體" w:hAnsi="標楷體" w:hint="eastAsia"/>
              </w:rPr>
              <w:t>每xx分鐘更新乙次。</w:t>
            </w:r>
          </w:p>
          <w:p w:rsidR="00D43E49" w:rsidRPr="00212888" w:rsidRDefault="00D43E49" w:rsidP="00E367A2">
            <w:pPr>
              <w:rPr>
                <w:rFonts w:ascii="標楷體" w:eastAsia="標楷體" w:hAnsi="標楷體"/>
              </w:rPr>
            </w:pPr>
            <w:r w:rsidRPr="00212888">
              <w:rPr>
                <w:rFonts w:ascii="標楷體" w:eastAsia="標楷體" w:hAnsi="標楷體" w:hint="eastAsia"/>
              </w:rPr>
              <w:t>揭露網址</w:t>
            </w:r>
            <w:r w:rsidRPr="00212888">
              <w:rPr>
                <w:rFonts w:ascii="標楷體" w:eastAsia="標楷體" w:hAnsi="標楷體"/>
              </w:rPr>
              <w:t>：</w:t>
            </w:r>
          </w:p>
        </w:tc>
      </w:tr>
    </w:tbl>
    <w:p w:rsidR="00D43E49" w:rsidRPr="00212888" w:rsidRDefault="00D43E49" w:rsidP="00D43E49">
      <w:pPr>
        <w:spacing w:line="0" w:lineRule="atLeast"/>
        <w:jc w:val="both"/>
        <w:rPr>
          <w:rFonts w:eastAsia="標楷體"/>
          <w:b/>
          <w:bCs/>
          <w:sz w:val="32"/>
          <w:szCs w:val="32"/>
        </w:rPr>
      </w:pPr>
      <w:r w:rsidRPr="00212888">
        <w:rPr>
          <w:rFonts w:ascii="標楷體" w:eastAsia="標楷體" w:hAnsi="標楷體" w:hint="eastAsia"/>
          <w:sz w:val="32"/>
          <w:szCs w:val="32"/>
        </w:rPr>
        <w:t>投資人若欲查詢該基金更詳細之資料請連結至XX證券投資信託股份有限公司網站(連結網址)或中華民國證券投資信託暨顧問商業同業公會網站(連結網址)。</w:t>
      </w:r>
    </w:p>
    <w:p w:rsidR="00C43078" w:rsidRPr="00212888" w:rsidRDefault="00C43078" w:rsidP="00C43078">
      <w:pPr>
        <w:jc w:val="distribute"/>
        <w:rPr>
          <w:rFonts w:ascii="標楷體" w:eastAsia="標楷體" w:hAnsi="標楷體"/>
        </w:rPr>
      </w:pPr>
    </w:p>
    <w:p w:rsidR="00CB7F1B" w:rsidRPr="00212888" w:rsidRDefault="001C1AAE" w:rsidP="00915687">
      <w:pPr>
        <w:pStyle w:val="a5"/>
        <w:ind w:left="720" w:hangingChars="200" w:hanging="720"/>
        <w:rPr>
          <w:rFonts w:ascii="標楷體" w:eastAsia="標楷體" w:hAnsi="標楷體"/>
          <w:b/>
          <w:bCs/>
          <w:sz w:val="32"/>
          <w:szCs w:val="32"/>
        </w:rPr>
      </w:pPr>
      <w:r w:rsidRPr="00212888">
        <w:rPr>
          <w:rFonts w:ascii="標楷體" w:eastAsia="標楷體" w:hAnsi="標楷體"/>
          <w:bCs/>
          <w:sz w:val="36"/>
          <w:szCs w:val="36"/>
        </w:rPr>
        <w:br w:type="page"/>
      </w:r>
      <w:r w:rsidR="00915687">
        <w:rPr>
          <w:rFonts w:ascii="標楷體" w:eastAsia="標楷體" w:hAnsi="標楷體" w:hint="eastAsia"/>
          <w:bCs/>
          <w:sz w:val="36"/>
          <w:szCs w:val="36"/>
        </w:rPr>
        <w:lastRenderedPageBreak/>
        <w:t>二、</w:t>
      </w:r>
      <w:r w:rsidR="002107BB" w:rsidRPr="00212888">
        <w:rPr>
          <w:rFonts w:ascii="標楷體" w:eastAsia="標楷體" w:hAnsi="標楷體"/>
          <w:b/>
          <w:bCs/>
          <w:sz w:val="32"/>
          <w:szCs w:val="32"/>
        </w:rPr>
        <w:t>財團法人中華民國證券櫃檯買賣中心</w:t>
      </w:r>
      <w:r w:rsidR="002107BB" w:rsidRPr="00212888">
        <w:rPr>
          <w:rFonts w:ascii="標楷體" w:eastAsia="標楷體" w:hAnsi="標楷體" w:hint="eastAsia"/>
          <w:b/>
          <w:bCs/>
          <w:sz w:val="32"/>
          <w:szCs w:val="32"/>
        </w:rPr>
        <w:t>開放式基金受益憑證</w:t>
      </w:r>
      <w:r w:rsidR="002107BB" w:rsidRPr="00212888">
        <w:rPr>
          <w:rFonts w:ascii="標楷體" w:eastAsia="標楷體" w:hAnsi="標楷體"/>
          <w:b/>
          <w:bCs/>
          <w:sz w:val="32"/>
          <w:szCs w:val="32"/>
        </w:rPr>
        <w:t>買賣辦法</w:t>
      </w:r>
    </w:p>
    <w:tbl>
      <w:tblPr>
        <w:tblStyle w:val="a4"/>
        <w:tblW w:w="9922" w:type="dxa"/>
        <w:tblInd w:w="-176" w:type="dxa"/>
        <w:tblLook w:val="04A0" w:firstRow="1" w:lastRow="0" w:firstColumn="1" w:lastColumn="0" w:noHBand="0" w:noVBand="1"/>
      </w:tblPr>
      <w:tblGrid>
        <w:gridCol w:w="4961"/>
        <w:gridCol w:w="4961"/>
      </w:tblGrid>
      <w:tr w:rsidR="005871FD" w:rsidRPr="00212888" w:rsidTr="009704A5">
        <w:trPr>
          <w:tblHeader/>
        </w:trPr>
        <w:tc>
          <w:tcPr>
            <w:tcW w:w="4961" w:type="dxa"/>
          </w:tcPr>
          <w:p w:rsidR="009704A5" w:rsidRPr="00212888" w:rsidRDefault="009704A5" w:rsidP="00B0046E">
            <w:pPr>
              <w:jc w:val="distribute"/>
              <w:rPr>
                <w:rFonts w:ascii="標楷體" w:eastAsia="標楷體" w:hAnsi="標楷體"/>
                <w:b/>
                <w:szCs w:val="24"/>
              </w:rPr>
            </w:pPr>
            <w:r w:rsidRPr="00212888">
              <w:rPr>
                <w:rFonts w:ascii="標楷體" w:eastAsia="標楷體" w:hAnsi="標楷體" w:hint="eastAsia"/>
                <w:b/>
                <w:szCs w:val="24"/>
              </w:rPr>
              <w:t>建議條文</w:t>
            </w:r>
          </w:p>
        </w:tc>
        <w:tc>
          <w:tcPr>
            <w:tcW w:w="4961" w:type="dxa"/>
          </w:tcPr>
          <w:p w:rsidR="009704A5" w:rsidRPr="00212888" w:rsidRDefault="009704A5" w:rsidP="00B0046E">
            <w:pPr>
              <w:jc w:val="distribute"/>
              <w:rPr>
                <w:rFonts w:ascii="標楷體" w:eastAsia="標楷體" w:hAnsi="標楷體"/>
                <w:b/>
                <w:szCs w:val="24"/>
              </w:rPr>
            </w:pPr>
            <w:r w:rsidRPr="00212888">
              <w:rPr>
                <w:rFonts w:ascii="標楷體" w:eastAsia="標楷體" w:hAnsi="標楷體" w:hint="eastAsia"/>
                <w:b/>
                <w:szCs w:val="24"/>
              </w:rPr>
              <w:t>說明</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第一章  總則</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 xml:space="preserve">第一條  </w:t>
            </w:r>
          </w:p>
          <w:p w:rsidR="009704A5" w:rsidRPr="00212888" w:rsidRDefault="009704A5" w:rsidP="00FD787A">
            <w:pPr>
              <w:ind w:firstLineChars="200" w:firstLine="480"/>
              <w:jc w:val="both"/>
              <w:rPr>
                <w:rFonts w:ascii="標楷體" w:eastAsia="標楷體" w:hAnsi="標楷體"/>
                <w:szCs w:val="24"/>
              </w:rPr>
            </w:pPr>
            <w:r w:rsidRPr="00212888">
              <w:rPr>
                <w:rFonts w:ascii="標楷體" w:eastAsia="標楷體" w:hAnsi="標楷體" w:hint="eastAsia"/>
                <w:szCs w:val="24"/>
              </w:rPr>
              <w:t>本辦法依據財團法人中華民國證券櫃檯買賣中心證券商營業處所買賣有價證券業務規則 (以下簡稱業務規則) 第三十九條規定訂定之。</w:t>
            </w:r>
          </w:p>
        </w:tc>
        <w:tc>
          <w:tcPr>
            <w:tcW w:w="4961" w:type="dxa"/>
          </w:tcPr>
          <w:p w:rsidR="009704A5" w:rsidRPr="00212888" w:rsidRDefault="009704A5" w:rsidP="00C626AB">
            <w:pPr>
              <w:jc w:val="both"/>
              <w:rPr>
                <w:rFonts w:ascii="標楷體" w:eastAsia="標楷體" w:hAnsi="標楷體"/>
                <w:szCs w:val="24"/>
              </w:rPr>
            </w:pPr>
            <w:r w:rsidRPr="00212888">
              <w:rPr>
                <w:rFonts w:ascii="標楷體" w:eastAsia="標楷體" w:hAnsi="標楷體" w:hint="eastAsia"/>
                <w:szCs w:val="24"/>
              </w:rPr>
              <w:t>開放式基金受益憑買賣辦法之法源依據。</w:t>
            </w:r>
          </w:p>
        </w:tc>
      </w:tr>
      <w:tr w:rsidR="005871FD" w:rsidRPr="00212888" w:rsidTr="009704A5">
        <w:tc>
          <w:tcPr>
            <w:tcW w:w="4961" w:type="dxa"/>
          </w:tcPr>
          <w:p w:rsidR="009704A5" w:rsidRPr="00212888" w:rsidRDefault="009704A5" w:rsidP="007B4CEE">
            <w:pPr>
              <w:jc w:val="both"/>
              <w:rPr>
                <w:rFonts w:ascii="標楷體" w:eastAsia="標楷體" w:hAnsi="標楷體" w:cs="細明體"/>
                <w:kern w:val="0"/>
                <w:szCs w:val="24"/>
              </w:rPr>
            </w:pPr>
            <w:r w:rsidRPr="00212888">
              <w:rPr>
                <w:rFonts w:ascii="標楷體" w:eastAsia="標楷體" w:hAnsi="標楷體" w:hint="eastAsia"/>
                <w:szCs w:val="24"/>
              </w:rPr>
              <w:t>第二條</w:t>
            </w:r>
          </w:p>
          <w:p w:rsidR="009704A5" w:rsidRPr="00212888" w:rsidRDefault="009704A5" w:rsidP="007B4CEE">
            <w:pPr>
              <w:ind w:firstLineChars="200" w:firstLine="480"/>
              <w:jc w:val="both"/>
              <w:rPr>
                <w:rFonts w:ascii="標楷體" w:eastAsia="標楷體" w:hAnsi="標楷體"/>
                <w:szCs w:val="24"/>
              </w:rPr>
            </w:pPr>
            <w:r w:rsidRPr="00212888">
              <w:rPr>
                <w:rFonts w:ascii="標楷體" w:eastAsia="標楷體" w:hAnsi="標楷體" w:hint="eastAsia"/>
              </w:rPr>
              <w:t>開放式基金受益</w:t>
            </w:r>
            <w:r w:rsidRPr="00212888">
              <w:rPr>
                <w:rFonts w:ascii="標楷體" w:eastAsia="標楷體" w:hAnsi="標楷體" w:hint="eastAsia"/>
                <w:szCs w:val="24"/>
              </w:rPr>
              <w:t>憑證</w:t>
            </w:r>
            <w:r w:rsidRPr="00212888">
              <w:rPr>
                <w:rFonts w:ascii="標楷體" w:eastAsia="標楷體" w:hAnsi="標楷體" w:cs="細明體"/>
                <w:kern w:val="0"/>
                <w:szCs w:val="24"/>
              </w:rPr>
              <w:t>之櫃檯買賣，除法令另有規定外，悉依本辦法之規定辦理。</w:t>
            </w:r>
          </w:p>
        </w:tc>
        <w:tc>
          <w:tcPr>
            <w:tcW w:w="4961" w:type="dxa"/>
          </w:tcPr>
          <w:p w:rsidR="009704A5" w:rsidRPr="00212888" w:rsidRDefault="009704A5" w:rsidP="00B8680A">
            <w:pPr>
              <w:jc w:val="both"/>
              <w:rPr>
                <w:rFonts w:ascii="標楷體" w:eastAsia="標楷體" w:hAnsi="標楷體"/>
                <w:szCs w:val="24"/>
              </w:rPr>
            </w:pPr>
            <w:r w:rsidRPr="00212888">
              <w:rPr>
                <w:rFonts w:ascii="標楷體" w:eastAsia="標楷體" w:hAnsi="標楷體" w:hint="eastAsia"/>
                <w:szCs w:val="24"/>
              </w:rPr>
              <w:t>開放式基金受益憑之櫃檯買賣除法令另有規定外，應優先適用本辦法。</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szCs w:val="24"/>
              </w:rPr>
              <w:t>第三條</w:t>
            </w:r>
          </w:p>
          <w:p w:rsidR="009704A5" w:rsidRPr="00212888" w:rsidRDefault="009704A5" w:rsidP="004B3671">
            <w:pPr>
              <w:ind w:firstLineChars="200" w:firstLine="480"/>
              <w:jc w:val="both"/>
              <w:rPr>
                <w:rFonts w:ascii="標楷體" w:eastAsia="標楷體" w:hAnsi="標楷體"/>
              </w:rPr>
            </w:pPr>
            <w:r w:rsidRPr="00212888">
              <w:rPr>
                <w:rFonts w:ascii="標楷體" w:eastAsia="標楷體" w:hAnsi="標楷體"/>
              </w:rPr>
              <w:t>本辦法所稱</w:t>
            </w:r>
            <w:r w:rsidRPr="00212888">
              <w:rPr>
                <w:rFonts w:ascii="標楷體" w:eastAsia="標楷體" w:hAnsi="標楷體" w:hint="eastAsia"/>
              </w:rPr>
              <w:t>開放式基金受益憑證</w:t>
            </w:r>
            <w:r w:rsidRPr="00212888">
              <w:rPr>
                <w:rFonts w:ascii="標楷體" w:eastAsia="標楷體" w:hAnsi="標楷體"/>
              </w:rPr>
              <w:t>，係指</w:t>
            </w:r>
            <w:r w:rsidRPr="00212888">
              <w:rPr>
                <w:rFonts w:ascii="標楷體" w:eastAsia="標楷體" w:hAnsi="標楷體" w:hint="eastAsia"/>
              </w:rPr>
              <w:t>證券投資信託事業</w:t>
            </w:r>
            <w:r w:rsidRPr="00212888">
              <w:rPr>
                <w:rFonts w:ascii="標楷體" w:eastAsia="標楷體" w:hAnsi="標楷體"/>
              </w:rPr>
              <w:t>依本中心證券商營業處所買賣</w:t>
            </w:r>
            <w:r w:rsidRPr="00212888">
              <w:rPr>
                <w:rFonts w:ascii="標楷體" w:eastAsia="標楷體" w:hAnsi="標楷體" w:hint="eastAsia"/>
              </w:rPr>
              <w:t>開放式基金受益憑證</w:t>
            </w:r>
            <w:r w:rsidRPr="00212888">
              <w:rPr>
                <w:rFonts w:ascii="標楷體" w:eastAsia="標楷體" w:hAnsi="標楷體"/>
              </w:rPr>
              <w:t>審查準則（以下簡稱</w:t>
            </w:r>
            <w:r w:rsidRPr="00212888">
              <w:rPr>
                <w:rFonts w:ascii="標楷體" w:eastAsia="標楷體" w:hAnsi="標楷體" w:hint="eastAsia"/>
              </w:rPr>
              <w:t>開放式基金受益憑證</w:t>
            </w:r>
            <w:r w:rsidRPr="00212888">
              <w:rPr>
                <w:rFonts w:ascii="標楷體" w:eastAsia="標楷體" w:hAnsi="標楷體"/>
              </w:rPr>
              <w:t>審查準則）規定申請登錄買賣之</w:t>
            </w:r>
            <w:r w:rsidRPr="00212888">
              <w:rPr>
                <w:rFonts w:ascii="標楷體" w:eastAsia="標楷體" w:hAnsi="標楷體" w:hint="eastAsia"/>
              </w:rPr>
              <w:t>受益憑證</w:t>
            </w:r>
            <w:r w:rsidRPr="00212888">
              <w:rPr>
                <w:rFonts w:ascii="標楷體" w:eastAsia="標楷體" w:hAnsi="標楷體"/>
              </w:rPr>
              <w:t>。</w:t>
            </w:r>
          </w:p>
          <w:p w:rsidR="009704A5" w:rsidRPr="00212888" w:rsidRDefault="009704A5" w:rsidP="004B3671">
            <w:pPr>
              <w:ind w:firstLineChars="200" w:firstLine="480"/>
              <w:jc w:val="both"/>
              <w:rPr>
                <w:rFonts w:ascii="標楷體" w:eastAsia="標楷體" w:hAnsi="標楷體"/>
              </w:rPr>
            </w:pPr>
            <w:r w:rsidRPr="00212888">
              <w:rPr>
                <w:rFonts w:ascii="標楷體" w:eastAsia="標楷體" w:hAnsi="標楷體"/>
              </w:rPr>
              <w:t>本辦法</w:t>
            </w:r>
            <w:proofErr w:type="gramStart"/>
            <w:r w:rsidRPr="00212888">
              <w:rPr>
                <w:rFonts w:ascii="標楷體" w:eastAsia="標楷體" w:hAnsi="標楷體"/>
              </w:rPr>
              <w:t>所稱</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，係指符合</w:t>
            </w:r>
            <w:r w:rsidRPr="00212888">
              <w:rPr>
                <w:rFonts w:ascii="標楷體" w:eastAsia="標楷體" w:hAnsi="標楷體" w:hint="eastAsia"/>
              </w:rPr>
              <w:t>開放式基金受益憑證</w:t>
            </w:r>
            <w:r w:rsidRPr="00212888">
              <w:rPr>
                <w:rFonts w:ascii="標楷體" w:eastAsia="標楷體" w:hAnsi="標楷體"/>
              </w:rPr>
              <w:t>審查準則規定之資格要件，並依</w:t>
            </w:r>
            <w:r w:rsidRPr="00212888">
              <w:rPr>
                <w:rFonts w:ascii="標楷體" w:eastAsia="標楷體" w:hAnsi="標楷體" w:hint="eastAsia"/>
              </w:rPr>
              <w:t>開放式基金受益憑證</w:t>
            </w:r>
            <w:r w:rsidRPr="00212888">
              <w:rPr>
                <w:rFonts w:ascii="標楷體" w:eastAsia="標楷體" w:hAnsi="標楷體"/>
              </w:rPr>
              <w:t>審查準則規定</w:t>
            </w:r>
            <w:r w:rsidRPr="00212888">
              <w:rPr>
                <w:rFonts w:ascii="標楷體" w:eastAsia="標楷體" w:hAnsi="標楷體" w:hint="eastAsia"/>
              </w:rPr>
              <w:t>與證券投資信託事業簽訂造市契約</w:t>
            </w:r>
            <w:r w:rsidRPr="00212888">
              <w:rPr>
                <w:rFonts w:ascii="標楷體" w:eastAsia="標楷體" w:hAnsi="標楷體"/>
              </w:rPr>
              <w:t>或於</w:t>
            </w:r>
            <w:r w:rsidRPr="00212888">
              <w:rPr>
                <w:rFonts w:ascii="標楷體" w:eastAsia="標楷體" w:hAnsi="標楷體" w:hint="eastAsia"/>
              </w:rPr>
              <w:t>受益憑證</w:t>
            </w:r>
            <w:r w:rsidRPr="00212888">
              <w:rPr>
                <w:rFonts w:ascii="標楷體" w:eastAsia="標楷體" w:hAnsi="標楷體"/>
              </w:rPr>
              <w:t>開始櫃檯買賣後始加入</w:t>
            </w:r>
            <w:r w:rsidRPr="00212888">
              <w:rPr>
                <w:rFonts w:ascii="標楷體" w:eastAsia="標楷體" w:hAnsi="標楷體" w:hint="eastAsia"/>
              </w:rPr>
              <w:t>造市</w:t>
            </w:r>
            <w:r w:rsidRPr="00212888">
              <w:rPr>
                <w:rFonts w:ascii="標楷體" w:eastAsia="標楷體" w:hAnsi="標楷體"/>
              </w:rPr>
              <w:t>，且依本辦法規定對</w:t>
            </w:r>
            <w:r w:rsidRPr="00212888">
              <w:rPr>
                <w:rFonts w:ascii="標楷體" w:eastAsia="標楷體" w:hAnsi="標楷體" w:hint="eastAsia"/>
              </w:rPr>
              <w:t>擔任造市之受益憑證</w:t>
            </w:r>
            <w:r w:rsidRPr="00212888">
              <w:rPr>
                <w:rFonts w:ascii="標楷體" w:eastAsia="標楷體" w:hAnsi="標楷體"/>
              </w:rPr>
              <w:t>負報價及</w:t>
            </w:r>
            <w:proofErr w:type="gramStart"/>
            <w:r w:rsidRPr="00212888">
              <w:rPr>
                <w:rFonts w:ascii="標楷體" w:eastAsia="標楷體" w:hAnsi="標楷體"/>
              </w:rPr>
              <w:t>應買應賣</w:t>
            </w:r>
            <w:proofErr w:type="gramEnd"/>
            <w:r w:rsidRPr="00212888">
              <w:rPr>
                <w:rFonts w:ascii="標楷體" w:eastAsia="標楷體" w:hAnsi="標楷體"/>
              </w:rPr>
              <w:t>等義務之證券商。</w:t>
            </w:r>
          </w:p>
          <w:p w:rsidR="009704A5" w:rsidRPr="00212888" w:rsidRDefault="009704A5" w:rsidP="004B3671">
            <w:pPr>
              <w:ind w:firstLineChars="200" w:firstLine="480"/>
              <w:jc w:val="both"/>
              <w:rPr>
                <w:rFonts w:ascii="標楷體" w:eastAsia="標楷體" w:hAnsi="標楷體" w:cs="細明體"/>
                <w:kern w:val="0"/>
                <w:szCs w:val="24"/>
              </w:rPr>
            </w:pPr>
            <w:r w:rsidRPr="00212888">
              <w:rPr>
                <w:rFonts w:ascii="標楷體" w:eastAsia="標楷體" w:hAnsi="標楷體" w:cs="細明體"/>
                <w:kern w:val="0"/>
                <w:szCs w:val="24"/>
              </w:rPr>
              <w:t>本辦法所稱</w:t>
            </w:r>
            <w:r w:rsidRPr="00212888">
              <w:rPr>
                <w:rFonts w:ascii="標楷體" w:eastAsia="標楷體" w:hAnsi="標楷體" w:cs="細明體" w:hint="eastAsia"/>
                <w:kern w:val="0"/>
                <w:szCs w:val="24"/>
              </w:rPr>
              <w:t>電腦議價點選系統</w:t>
            </w:r>
            <w:r w:rsidRPr="00212888">
              <w:rPr>
                <w:rFonts w:ascii="標楷體" w:eastAsia="標楷體" w:hAnsi="標楷體" w:cs="細明體"/>
                <w:kern w:val="0"/>
                <w:szCs w:val="24"/>
              </w:rPr>
              <w:t>，係指本中心所建置</w:t>
            </w:r>
            <w:proofErr w:type="gramStart"/>
            <w:r w:rsidRPr="00212888">
              <w:rPr>
                <w:rFonts w:ascii="標楷體" w:eastAsia="標楷體" w:hAnsi="標楷體" w:cs="細明體" w:hint="eastAsia"/>
                <w:kern w:val="0"/>
                <w:szCs w:val="24"/>
              </w:rPr>
              <w:t>之興櫃</w:t>
            </w:r>
            <w:proofErr w:type="gramEnd"/>
            <w:r w:rsidRPr="00212888">
              <w:rPr>
                <w:rFonts w:ascii="標楷體" w:eastAsia="標楷體" w:hAnsi="標楷體" w:cs="細明體" w:hint="eastAsia"/>
                <w:kern w:val="0"/>
                <w:szCs w:val="24"/>
              </w:rPr>
              <w:t>股票電腦議價點選系統，</w:t>
            </w:r>
            <w:r w:rsidRPr="00212888">
              <w:rPr>
                <w:rFonts w:ascii="標楷體" w:eastAsia="標楷體" w:hAnsi="標楷體" w:cs="細明體"/>
                <w:kern w:val="0"/>
                <w:szCs w:val="24"/>
              </w:rPr>
              <w:t>供</w:t>
            </w:r>
            <w:r w:rsidRPr="00212888">
              <w:rPr>
                <w:rFonts w:ascii="標楷體" w:eastAsia="標楷體" w:hAnsi="標楷體" w:cs="細明體" w:hint="eastAsia"/>
                <w:kern w:val="0"/>
                <w:szCs w:val="24"/>
              </w:rPr>
              <w:t>開放式基金受益憑證造市商</w:t>
            </w:r>
            <w:r w:rsidRPr="00212888">
              <w:rPr>
                <w:rFonts w:ascii="標楷體" w:eastAsia="標楷體" w:hAnsi="標楷體" w:cs="細明體"/>
                <w:kern w:val="0"/>
                <w:szCs w:val="24"/>
              </w:rPr>
              <w:t>、證券自營商及證券經紀商在其營業處所透過電腦連線申報買賣資料，並提供</w:t>
            </w:r>
            <w:r w:rsidRPr="00212888">
              <w:rPr>
                <w:rFonts w:ascii="標楷體" w:eastAsia="標楷體" w:hAnsi="標楷體" w:cs="細明體" w:hint="eastAsia"/>
                <w:kern w:val="0"/>
                <w:szCs w:val="24"/>
              </w:rPr>
              <w:t>受益憑證造市商</w:t>
            </w:r>
            <w:r w:rsidRPr="00212888">
              <w:rPr>
                <w:rFonts w:ascii="標楷體" w:eastAsia="標楷體" w:hAnsi="標楷體" w:cs="細明體"/>
                <w:kern w:val="0"/>
                <w:szCs w:val="24"/>
              </w:rPr>
              <w:t>進行議價點選成交之交易系統。</w:t>
            </w:r>
          </w:p>
          <w:p w:rsidR="009704A5" w:rsidRPr="00212888" w:rsidRDefault="009704A5" w:rsidP="004B3671">
            <w:pPr>
              <w:ind w:firstLineChars="200" w:firstLine="480"/>
              <w:jc w:val="both"/>
              <w:rPr>
                <w:rFonts w:ascii="標楷體" w:eastAsia="標楷體" w:hAnsi="標楷體" w:cs="細明體"/>
                <w:kern w:val="0"/>
                <w:szCs w:val="24"/>
              </w:rPr>
            </w:pPr>
            <w:r w:rsidRPr="00212888">
              <w:rPr>
                <w:rFonts w:ascii="標楷體" w:eastAsia="標楷體" w:hAnsi="標楷體" w:cs="細明體"/>
                <w:kern w:val="0"/>
                <w:szCs w:val="24"/>
              </w:rPr>
              <w:t>前項所稱提供</w:t>
            </w:r>
            <w:r w:rsidRPr="00212888">
              <w:rPr>
                <w:rFonts w:ascii="標楷體" w:eastAsia="標楷體" w:hAnsi="標楷體" w:cs="細明體" w:hint="eastAsia"/>
                <w:kern w:val="0"/>
                <w:szCs w:val="24"/>
              </w:rPr>
              <w:t>造市商</w:t>
            </w:r>
            <w:r w:rsidRPr="00212888">
              <w:rPr>
                <w:rFonts w:ascii="標楷體" w:eastAsia="標楷體" w:hAnsi="標楷體" w:cs="細明體"/>
                <w:kern w:val="0"/>
                <w:szCs w:val="24"/>
              </w:rPr>
              <w:t>進行議價點選成交，係包括到價之委託申報由電</w:t>
            </w:r>
            <w:r w:rsidRPr="00212888">
              <w:rPr>
                <w:rFonts w:ascii="標楷體" w:eastAsia="標楷體" w:hAnsi="標楷體" w:cs="新細明體"/>
                <w:kern w:val="0"/>
                <w:szCs w:val="24"/>
              </w:rPr>
              <w:t>腦輔助自動點選成交及未到價之委託申報由</w:t>
            </w:r>
            <w:r w:rsidRPr="00212888">
              <w:rPr>
                <w:rFonts w:ascii="標楷體" w:eastAsia="標楷體" w:hAnsi="標楷體" w:cs="新細明體" w:hint="eastAsia"/>
                <w:kern w:val="0"/>
                <w:szCs w:val="24"/>
              </w:rPr>
              <w:t>造市商</w:t>
            </w:r>
            <w:r w:rsidRPr="00212888">
              <w:rPr>
                <w:rFonts w:ascii="標楷體" w:eastAsia="標楷體" w:hAnsi="標楷體" w:cs="新細明體"/>
                <w:kern w:val="0"/>
                <w:szCs w:val="24"/>
              </w:rPr>
              <w:t>自行點選成交。</w:t>
            </w:r>
          </w:p>
        </w:tc>
        <w:tc>
          <w:tcPr>
            <w:tcW w:w="4961" w:type="dxa"/>
          </w:tcPr>
          <w:p w:rsidR="009704A5" w:rsidRPr="00212888" w:rsidRDefault="009704A5" w:rsidP="007556B9">
            <w:pPr>
              <w:jc w:val="both"/>
              <w:rPr>
                <w:rFonts w:ascii="標楷體" w:eastAsia="標楷體" w:hAnsi="標楷體"/>
                <w:szCs w:val="24"/>
              </w:rPr>
            </w:pPr>
            <w:r w:rsidRPr="00212888">
              <w:rPr>
                <w:rFonts w:ascii="標楷體" w:eastAsia="標楷體" w:hAnsi="標楷體" w:hint="eastAsia"/>
                <w:szCs w:val="24"/>
              </w:rPr>
              <w:t>定義本辦法之相關名詞。</w:t>
            </w:r>
          </w:p>
          <w:p w:rsidR="009704A5" w:rsidRPr="00212888" w:rsidRDefault="009704A5" w:rsidP="007556B9">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szCs w:val="24"/>
              </w:rPr>
              <w:t>第二章  交易原則</w:t>
            </w:r>
          </w:p>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 一 節  通則</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第四條</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w:t>
            </w:r>
            <w:r w:rsidRPr="00212888">
              <w:rPr>
                <w:rFonts w:ascii="標楷體" w:eastAsia="標楷體" w:hAnsi="標楷體" w:cs="細明體" w:hint="eastAsia"/>
                <w:kern w:val="0"/>
                <w:szCs w:val="24"/>
              </w:rPr>
              <w:t>憑證</w:t>
            </w:r>
            <w:r w:rsidRPr="00212888">
              <w:rPr>
                <w:rFonts w:ascii="標楷體" w:eastAsia="標楷體" w:hAnsi="標楷體" w:hint="eastAsia"/>
                <w:szCs w:val="24"/>
              </w:rPr>
              <w:t>之櫃檯買賣，得</w:t>
            </w:r>
            <w:proofErr w:type="gramStart"/>
            <w:r w:rsidRPr="00212888">
              <w:rPr>
                <w:rFonts w:ascii="標楷體" w:eastAsia="標楷體" w:hAnsi="標楷體" w:hint="eastAsia"/>
                <w:szCs w:val="24"/>
              </w:rPr>
              <w:t>採</w:t>
            </w:r>
            <w:proofErr w:type="gramEnd"/>
            <w:r w:rsidRPr="00212888">
              <w:rPr>
                <w:rFonts w:ascii="標楷體" w:eastAsia="標楷體" w:hAnsi="標楷體" w:hint="eastAsia"/>
                <w:szCs w:val="24"/>
              </w:rPr>
              <w:t>經</w:t>
            </w:r>
            <w:r w:rsidRPr="00212888">
              <w:rPr>
                <w:rFonts w:ascii="標楷體" w:eastAsia="標楷體" w:hAnsi="標楷體" w:hint="eastAsia"/>
                <w:szCs w:val="24"/>
              </w:rPr>
              <w:lastRenderedPageBreak/>
              <w:t>紀或自營方式，以議價方法為之，其買賣雙方至少有一方須為該受益憑證之造市商。</w:t>
            </w:r>
          </w:p>
          <w:p w:rsidR="009704A5" w:rsidRPr="00212888" w:rsidRDefault="009704A5" w:rsidP="003348A4">
            <w:pPr>
              <w:ind w:firstLineChars="200" w:firstLine="480"/>
              <w:jc w:val="both"/>
              <w:rPr>
                <w:rFonts w:ascii="標楷體" w:eastAsia="標楷體" w:hAnsi="標楷體"/>
                <w:szCs w:val="24"/>
              </w:rPr>
            </w:pPr>
            <w:r w:rsidRPr="00212888">
              <w:rPr>
                <w:rFonts w:ascii="標楷體" w:eastAsia="標楷體" w:hAnsi="標楷體" w:hint="eastAsia"/>
                <w:szCs w:val="24"/>
              </w:rPr>
              <w:t>前項所稱經紀方式，指證券經紀商接受客戶委託，將委託資料依規定格式輸入</w:t>
            </w:r>
            <w:r w:rsidRPr="00212888">
              <w:rPr>
                <w:rFonts w:ascii="標楷體" w:eastAsia="標楷體" w:hAnsi="標楷體" w:cs="細明體" w:hint="eastAsia"/>
                <w:kern w:val="0"/>
                <w:szCs w:val="24"/>
              </w:rPr>
              <w:t>電腦議價點選系統</w:t>
            </w:r>
            <w:r w:rsidRPr="00212888">
              <w:rPr>
                <w:rFonts w:ascii="標楷體" w:eastAsia="標楷體" w:hAnsi="標楷體" w:hint="eastAsia"/>
                <w:szCs w:val="24"/>
              </w:rPr>
              <w:t>，與造市商進行議價買賣；或按客戶指示依第二十</w:t>
            </w:r>
            <w:r w:rsidR="00F61069" w:rsidRPr="00212888">
              <w:rPr>
                <w:rFonts w:ascii="標楷體" w:eastAsia="標楷體" w:hAnsi="標楷體" w:hint="eastAsia"/>
                <w:szCs w:val="24"/>
              </w:rPr>
              <w:t>三</w:t>
            </w:r>
            <w:r w:rsidRPr="00212888">
              <w:rPr>
                <w:rFonts w:ascii="標楷體" w:eastAsia="標楷體" w:hAnsi="標楷體" w:hint="eastAsia"/>
                <w:szCs w:val="24"/>
              </w:rPr>
              <w:t>條規定在造市商營業處所與造市商進行議價買賣。</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hint="eastAsia"/>
                <w:szCs w:val="24"/>
              </w:rPr>
              <w:t>第一項所稱自營方式，</w:t>
            </w:r>
            <w:proofErr w:type="gramStart"/>
            <w:r w:rsidRPr="00212888">
              <w:rPr>
                <w:rFonts w:ascii="標楷體" w:eastAsia="標楷體" w:hAnsi="標楷體" w:hint="eastAsia"/>
                <w:szCs w:val="24"/>
              </w:rPr>
              <w:t>指造市</w:t>
            </w:r>
            <w:proofErr w:type="gramEnd"/>
            <w:r w:rsidRPr="00212888">
              <w:rPr>
                <w:rFonts w:ascii="標楷體" w:eastAsia="標楷體" w:hAnsi="標楷體" w:hint="eastAsia"/>
                <w:szCs w:val="24"/>
              </w:rPr>
              <w:t>商使用</w:t>
            </w:r>
            <w:r w:rsidRPr="00212888">
              <w:rPr>
                <w:rFonts w:ascii="標楷體" w:eastAsia="標楷體" w:hAnsi="標楷體" w:cs="細明體" w:hint="eastAsia"/>
                <w:kern w:val="0"/>
                <w:szCs w:val="24"/>
              </w:rPr>
              <w:t>電腦議價點選系統</w:t>
            </w:r>
            <w:r w:rsidRPr="00212888">
              <w:rPr>
                <w:rFonts w:ascii="標楷體" w:eastAsia="標楷體" w:hAnsi="標楷體" w:hint="eastAsia"/>
                <w:szCs w:val="24"/>
              </w:rPr>
              <w:t>，自行與證券經紀商或他證券自營商所為之議價買賣；</w:t>
            </w:r>
            <w:proofErr w:type="gramStart"/>
            <w:r w:rsidRPr="00212888">
              <w:rPr>
                <w:rFonts w:ascii="標楷體" w:eastAsia="標楷體" w:hAnsi="標楷體" w:hint="eastAsia"/>
                <w:szCs w:val="24"/>
              </w:rPr>
              <w:t>或造市</w:t>
            </w:r>
            <w:proofErr w:type="gramEnd"/>
            <w:r w:rsidRPr="00212888">
              <w:rPr>
                <w:rFonts w:ascii="標楷體" w:eastAsia="標楷體" w:hAnsi="標楷體" w:hint="eastAsia"/>
                <w:szCs w:val="24"/>
              </w:rPr>
              <w:t>商在其營業處所自行與客戶議價買賣。</w:t>
            </w:r>
          </w:p>
        </w:tc>
        <w:tc>
          <w:tcPr>
            <w:tcW w:w="4961" w:type="dxa"/>
          </w:tcPr>
          <w:p w:rsidR="009704A5" w:rsidRPr="00212888" w:rsidRDefault="009704A5" w:rsidP="00B8680A">
            <w:pPr>
              <w:jc w:val="both"/>
              <w:rPr>
                <w:rFonts w:ascii="標楷體" w:eastAsia="標楷體" w:hAnsi="標楷體"/>
                <w:szCs w:val="24"/>
              </w:rPr>
            </w:pPr>
            <w:r w:rsidRPr="00212888">
              <w:rPr>
                <w:rFonts w:ascii="標楷體" w:eastAsia="標楷體" w:hAnsi="標楷體" w:hint="eastAsia"/>
                <w:szCs w:val="24"/>
              </w:rPr>
              <w:lastRenderedPageBreak/>
              <w:t>證券商經營開放式基金受益憑證櫃檯買賣之方式包括經紀及自營等模式。</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lastRenderedPageBreak/>
              <w:t>第五條</w:t>
            </w:r>
          </w:p>
          <w:p w:rsidR="009704A5" w:rsidRPr="00212888" w:rsidRDefault="009704A5" w:rsidP="007556B9">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在其營業處所自行與其客戶議價買賣</w:t>
            </w:r>
            <w:r w:rsidRPr="00212888">
              <w:rPr>
                <w:rFonts w:ascii="標楷體" w:eastAsia="標楷體" w:hAnsi="標楷體" w:hint="eastAsia"/>
              </w:rPr>
              <w:t>開放</w:t>
            </w:r>
            <w:r w:rsidRPr="00212888">
              <w:rPr>
                <w:rFonts w:ascii="標楷體" w:eastAsia="標楷體" w:hAnsi="標楷體"/>
              </w:rPr>
              <w:t>式基金</w:t>
            </w:r>
            <w:r w:rsidRPr="00212888">
              <w:rPr>
                <w:rFonts w:ascii="標楷體" w:eastAsia="標楷體" w:hAnsi="標楷體" w:hint="eastAsia"/>
              </w:rPr>
              <w:t>受益憑證</w:t>
            </w:r>
            <w:r w:rsidRPr="00212888">
              <w:rPr>
                <w:rFonts w:ascii="標楷體" w:eastAsia="標楷體" w:hAnsi="標楷體"/>
              </w:rPr>
              <w:t>時，得依客戶信用狀況，對客戶預收買進之價金或賣出之受益憑證。</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rPr>
              <w:t>證券經紀商受託買賣</w:t>
            </w:r>
            <w:r w:rsidRPr="00212888">
              <w:rPr>
                <w:rFonts w:ascii="標楷體" w:eastAsia="標楷體" w:hAnsi="標楷體" w:hint="eastAsia"/>
              </w:rPr>
              <w:t>開放</w:t>
            </w:r>
            <w:r w:rsidRPr="00212888">
              <w:rPr>
                <w:rFonts w:ascii="標楷體" w:eastAsia="標楷體" w:hAnsi="標楷體"/>
              </w:rPr>
              <w:t>式基金</w:t>
            </w:r>
            <w:r w:rsidRPr="00212888">
              <w:rPr>
                <w:rFonts w:ascii="標楷體" w:eastAsia="標楷體" w:hAnsi="標楷體" w:hint="eastAsia"/>
              </w:rPr>
              <w:t>受益憑證</w:t>
            </w:r>
            <w:r w:rsidRPr="00212888">
              <w:rPr>
                <w:rFonts w:ascii="標楷體" w:eastAsia="標楷體" w:hAnsi="標楷體"/>
              </w:rPr>
              <w:t>時，經評估客戶信用狀況如有逾越其投資能力，得對客戶預收買進之價金或賣出之受益憑證。</w:t>
            </w:r>
          </w:p>
        </w:tc>
        <w:tc>
          <w:tcPr>
            <w:tcW w:w="4961" w:type="dxa"/>
          </w:tcPr>
          <w:p w:rsidR="009704A5" w:rsidRPr="00212888" w:rsidRDefault="009704A5" w:rsidP="00980E6C">
            <w:pPr>
              <w:pStyle w:val="HTML"/>
              <w:jc w:val="both"/>
              <w:rPr>
                <w:rFonts w:ascii="標楷體" w:eastAsia="標楷體" w:hAnsi="標楷體"/>
                <w:color w:val="auto"/>
              </w:rPr>
            </w:pPr>
            <w:r w:rsidRPr="00212888">
              <w:rPr>
                <w:rFonts w:ascii="標楷體" w:eastAsia="標楷體" w:hAnsi="標楷體" w:hint="eastAsia"/>
                <w:color w:val="auto"/>
              </w:rPr>
              <w:t>造市商議價買賣及證券經紀商受託買賣開放式基金受益憑證得視客戶信用狀況預先對其收足款</w:t>
            </w:r>
            <w:proofErr w:type="gramStart"/>
            <w:r w:rsidRPr="00212888">
              <w:rPr>
                <w:rFonts w:ascii="標楷體" w:eastAsia="標楷體" w:hAnsi="標楷體" w:hint="eastAsia"/>
                <w:color w:val="auto"/>
              </w:rPr>
              <w:t>券</w:t>
            </w:r>
            <w:proofErr w:type="gramEnd"/>
            <w:r w:rsidRPr="00212888">
              <w:rPr>
                <w:rFonts w:ascii="標楷體" w:eastAsia="標楷體" w:hAnsi="標楷體" w:hint="eastAsia"/>
                <w:color w:val="auto"/>
              </w:rPr>
              <w:t>。</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第六條</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開放式基金受益憑證之櫃檯買賣應以現款現貨為之，不得為信用交易。</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開放式基金受益憑證之櫃檯買賣僅得以現款現貨為之。</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第七條</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hint="eastAsia"/>
                <w:szCs w:val="24"/>
              </w:rPr>
              <w:t>造市商執行開放式基金受益憑證議價買賣應遵守已依本中心規定訂定</w:t>
            </w:r>
            <w:proofErr w:type="gramStart"/>
            <w:r w:rsidRPr="00212888">
              <w:rPr>
                <w:rFonts w:ascii="標楷體" w:eastAsia="標楷體" w:hAnsi="標楷體" w:hint="eastAsia"/>
                <w:szCs w:val="24"/>
              </w:rPr>
              <w:t>之興櫃</w:t>
            </w:r>
            <w:proofErr w:type="gramEnd"/>
            <w:r w:rsidRPr="00212888">
              <w:rPr>
                <w:rFonts w:ascii="標楷體" w:eastAsia="標楷體" w:hAnsi="標楷體" w:hint="eastAsia"/>
                <w:szCs w:val="24"/>
              </w:rPr>
              <w:t>股票推薦證券商內部作業辦法(以下簡稱內部作業辦法)。</w:t>
            </w:r>
          </w:p>
          <w:p w:rsidR="009704A5" w:rsidRPr="00212888" w:rsidRDefault="009704A5" w:rsidP="007556B9">
            <w:pPr>
              <w:ind w:firstLineChars="200" w:firstLine="480"/>
              <w:jc w:val="both"/>
              <w:rPr>
                <w:rFonts w:ascii="標楷體" w:eastAsia="標楷體" w:hAnsi="標楷體"/>
                <w:szCs w:val="24"/>
              </w:rPr>
            </w:pPr>
            <w:r w:rsidRPr="00212888">
              <w:rPr>
                <w:rFonts w:ascii="標楷體" w:eastAsia="標楷體" w:hAnsi="標楷體" w:hint="eastAsia"/>
                <w:szCs w:val="24"/>
              </w:rPr>
              <w:t>有關造市商辦理開放式基金受益憑證議價買賣業務情形之考核適用本</w:t>
            </w:r>
            <w:proofErr w:type="gramStart"/>
            <w:r w:rsidRPr="00212888">
              <w:rPr>
                <w:rFonts w:ascii="標楷體" w:eastAsia="標楷體" w:hAnsi="標楷體" w:hint="eastAsia"/>
                <w:szCs w:val="24"/>
              </w:rPr>
              <w:t>中心興櫃股票</w:t>
            </w:r>
            <w:proofErr w:type="gramEnd"/>
            <w:r w:rsidRPr="00212888">
              <w:rPr>
                <w:rFonts w:ascii="標楷體" w:eastAsia="標楷體" w:hAnsi="標楷體" w:hint="eastAsia"/>
                <w:szCs w:val="24"/>
              </w:rPr>
              <w:t>推薦證券商辦理議價買賣業務考核要點。</w:t>
            </w:r>
          </w:p>
        </w:tc>
        <w:tc>
          <w:tcPr>
            <w:tcW w:w="4961" w:type="dxa"/>
          </w:tcPr>
          <w:p w:rsidR="009704A5" w:rsidRPr="00212888" w:rsidRDefault="009704A5" w:rsidP="00BD744A">
            <w:pPr>
              <w:pStyle w:val="af0"/>
              <w:numPr>
                <w:ilvl w:val="0"/>
                <w:numId w:val="2"/>
              </w:numPr>
              <w:ind w:leftChars="0" w:left="482" w:hanging="482"/>
              <w:jc w:val="both"/>
              <w:rPr>
                <w:rFonts w:ascii="標楷體" w:eastAsia="標楷體" w:hAnsi="標楷體"/>
                <w:szCs w:val="24"/>
              </w:rPr>
            </w:pPr>
            <w:r w:rsidRPr="00212888">
              <w:rPr>
                <w:rFonts w:ascii="標楷體" w:eastAsia="標楷體" w:hAnsi="標楷體" w:hint="eastAsia"/>
                <w:szCs w:val="24"/>
              </w:rPr>
              <w:t>考量作業一致性，第一項</w:t>
            </w:r>
            <w:proofErr w:type="gramStart"/>
            <w:r w:rsidRPr="00212888">
              <w:rPr>
                <w:rFonts w:ascii="標楷體" w:eastAsia="標楷體" w:hAnsi="標楷體" w:hint="eastAsia"/>
                <w:szCs w:val="24"/>
              </w:rPr>
              <w:t>明定造市</w:t>
            </w:r>
            <w:proofErr w:type="gramEnd"/>
            <w:r w:rsidRPr="00212888">
              <w:rPr>
                <w:rFonts w:ascii="標楷體" w:eastAsia="標楷體" w:hAnsi="標楷體" w:hint="eastAsia"/>
                <w:szCs w:val="24"/>
              </w:rPr>
              <w:t>商執行開放式基金受益憑證議價買賣時應遵守</w:t>
            </w:r>
            <w:proofErr w:type="gramStart"/>
            <w:r w:rsidRPr="00212888">
              <w:rPr>
                <w:rFonts w:ascii="標楷體" w:eastAsia="標楷體" w:hAnsi="標楷體" w:hint="eastAsia"/>
                <w:szCs w:val="24"/>
              </w:rPr>
              <w:t>其興櫃</w:t>
            </w:r>
            <w:proofErr w:type="gramEnd"/>
            <w:r w:rsidRPr="00212888">
              <w:rPr>
                <w:rFonts w:ascii="標楷體" w:eastAsia="標楷體" w:hAnsi="標楷體" w:hint="eastAsia"/>
                <w:szCs w:val="24"/>
              </w:rPr>
              <w:t>股票推薦證券商內部作業辦法之規範。</w:t>
            </w:r>
          </w:p>
          <w:p w:rsidR="009704A5" w:rsidRPr="00212888" w:rsidRDefault="009704A5" w:rsidP="00237D71">
            <w:pPr>
              <w:pStyle w:val="af0"/>
              <w:numPr>
                <w:ilvl w:val="0"/>
                <w:numId w:val="2"/>
              </w:numPr>
              <w:ind w:leftChars="0" w:hangingChars="200"/>
              <w:jc w:val="both"/>
              <w:rPr>
                <w:rFonts w:ascii="標楷體" w:eastAsia="標楷體" w:hAnsi="標楷體"/>
                <w:szCs w:val="24"/>
              </w:rPr>
            </w:pPr>
            <w:r w:rsidRPr="00212888">
              <w:rPr>
                <w:rFonts w:ascii="標楷體" w:eastAsia="標楷體" w:hAnsi="標楷體" w:hint="eastAsia"/>
                <w:szCs w:val="24"/>
              </w:rPr>
              <w:t>因開放式基金受益憑證造市商即</w:t>
            </w:r>
            <w:proofErr w:type="gramStart"/>
            <w:r w:rsidRPr="00212888">
              <w:rPr>
                <w:rFonts w:ascii="標楷體" w:eastAsia="標楷體" w:hAnsi="標楷體" w:hint="eastAsia"/>
                <w:szCs w:val="24"/>
              </w:rPr>
              <w:t>為興櫃股票</w:t>
            </w:r>
            <w:proofErr w:type="gramEnd"/>
            <w:r w:rsidRPr="00212888">
              <w:rPr>
                <w:rFonts w:ascii="標楷體" w:eastAsia="標楷體" w:hAnsi="標楷體" w:hint="eastAsia"/>
                <w:szCs w:val="24"/>
              </w:rPr>
              <w:t>推薦證券商，</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於第二項眀定受益憑證造市商執行議價買賣業務之考核適用興櫃股票推薦證券商考核要點之規定。</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第八條</w:t>
            </w:r>
          </w:p>
          <w:p w:rsidR="009704A5" w:rsidRPr="00212888" w:rsidRDefault="009704A5" w:rsidP="005871FD">
            <w:pPr>
              <w:ind w:firstLineChars="200" w:firstLine="480"/>
              <w:jc w:val="both"/>
              <w:rPr>
                <w:rFonts w:ascii="標楷體" w:eastAsia="標楷體" w:hAnsi="標楷體"/>
                <w:szCs w:val="24"/>
              </w:rPr>
            </w:pPr>
            <w:r w:rsidRPr="00212888">
              <w:rPr>
                <w:rFonts w:ascii="標楷體" w:eastAsia="標楷體" w:hAnsi="標楷體" w:hint="eastAsia"/>
                <w:szCs w:val="24"/>
              </w:rPr>
              <w:t xml:space="preserve">證券商經營開放式基金受益憑證議價買賣業務，應依誠實及信用原則。     </w:t>
            </w:r>
          </w:p>
        </w:tc>
        <w:tc>
          <w:tcPr>
            <w:tcW w:w="4961" w:type="dxa"/>
          </w:tcPr>
          <w:p w:rsidR="009704A5" w:rsidRPr="00212888" w:rsidRDefault="009704A5" w:rsidP="007B4CEE">
            <w:pPr>
              <w:rPr>
                <w:rFonts w:ascii="標楷體" w:eastAsia="標楷體" w:hAnsi="標楷體"/>
                <w:szCs w:val="24"/>
              </w:rPr>
            </w:pPr>
            <w:r w:rsidRPr="00212888">
              <w:rPr>
                <w:rFonts w:ascii="標楷體" w:eastAsia="標楷體" w:hAnsi="標楷體" w:hint="eastAsia"/>
                <w:szCs w:val="24"/>
              </w:rPr>
              <w:t>明定證券商辦理開放式基金受益憑證之議價買賣業務應遵守誠信原則。</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第九條</w:t>
            </w:r>
          </w:p>
          <w:p w:rsidR="009704A5" w:rsidRPr="00212888" w:rsidRDefault="009704A5" w:rsidP="00A1107C">
            <w:pPr>
              <w:ind w:firstLineChars="200" w:firstLine="480"/>
              <w:jc w:val="both"/>
              <w:rPr>
                <w:rFonts w:ascii="標楷體" w:eastAsia="標楷體" w:hAnsi="標楷體"/>
                <w:szCs w:val="24"/>
              </w:rPr>
            </w:pPr>
            <w:r w:rsidRPr="00212888">
              <w:rPr>
                <w:rFonts w:ascii="標楷體" w:eastAsia="標楷體" w:hAnsi="標楷體" w:hint="eastAsia"/>
                <w:szCs w:val="24"/>
              </w:rPr>
              <w:t>開放式基金受益憑證之櫃檯買賣，其交易時間為上午九時至下午三時。但本中心認為必要時，得報請主管機關變更之。</w:t>
            </w:r>
          </w:p>
        </w:tc>
        <w:tc>
          <w:tcPr>
            <w:tcW w:w="4961" w:type="dxa"/>
          </w:tcPr>
          <w:p w:rsidR="009704A5" w:rsidRPr="00212888" w:rsidRDefault="000C76A0" w:rsidP="0050543D">
            <w:pPr>
              <w:jc w:val="both"/>
              <w:rPr>
                <w:rFonts w:ascii="標楷體" w:eastAsia="標楷體" w:hAnsi="標楷體"/>
                <w:szCs w:val="24"/>
              </w:rPr>
            </w:pPr>
            <w:r w:rsidRPr="00212888">
              <w:rPr>
                <w:rFonts w:ascii="標楷體" w:eastAsia="標楷體" w:hAnsi="標楷體" w:hint="eastAsia"/>
                <w:szCs w:val="24"/>
              </w:rPr>
              <w:t>明定開放式基金受益憑證之交易時間。</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 xml:space="preserve">第十條  </w:t>
            </w:r>
          </w:p>
          <w:p w:rsidR="009704A5" w:rsidRPr="00212888" w:rsidRDefault="009704A5" w:rsidP="00A1107C">
            <w:pPr>
              <w:ind w:firstLineChars="200" w:firstLine="480"/>
              <w:jc w:val="both"/>
              <w:rPr>
                <w:rFonts w:ascii="標楷體" w:eastAsia="標楷體" w:hAnsi="標楷體"/>
                <w:szCs w:val="24"/>
              </w:rPr>
            </w:pPr>
            <w:r w:rsidRPr="00212888">
              <w:rPr>
                <w:rFonts w:ascii="標楷體" w:eastAsia="標楷體" w:hAnsi="標楷體" w:hint="eastAsia"/>
                <w:szCs w:val="24"/>
              </w:rPr>
              <w:lastRenderedPageBreak/>
              <w:t>使用</w:t>
            </w:r>
            <w:r w:rsidRPr="00212888">
              <w:rPr>
                <w:rFonts w:ascii="標楷體" w:eastAsia="標楷體" w:hAnsi="標楷體" w:cs="細明體" w:hint="eastAsia"/>
                <w:kern w:val="0"/>
                <w:szCs w:val="24"/>
              </w:rPr>
              <w:t>電腦議價點選系統</w:t>
            </w:r>
            <w:r w:rsidRPr="00212888">
              <w:rPr>
                <w:rFonts w:ascii="標楷體" w:eastAsia="標楷體" w:hAnsi="標楷體" w:hint="eastAsia"/>
                <w:szCs w:val="24"/>
              </w:rPr>
              <w:t xml:space="preserve">進行報價之證券商，以各該開放式基金受益憑證之造市商為限。                                        </w:t>
            </w:r>
          </w:p>
          <w:p w:rsidR="009704A5" w:rsidRPr="00212888" w:rsidRDefault="009704A5" w:rsidP="00A1107C">
            <w:pPr>
              <w:ind w:firstLineChars="200" w:firstLine="480"/>
              <w:jc w:val="both"/>
              <w:rPr>
                <w:rFonts w:ascii="標楷體" w:eastAsia="標楷體" w:hAnsi="標楷體"/>
                <w:szCs w:val="24"/>
              </w:rPr>
            </w:pPr>
            <w:r w:rsidRPr="00212888">
              <w:rPr>
                <w:rFonts w:ascii="標楷體" w:eastAsia="標楷體" w:hAnsi="標楷體" w:hint="eastAsia"/>
                <w:szCs w:val="24"/>
              </w:rPr>
              <w:t>造市商依本辦法規定使用</w:t>
            </w:r>
            <w:r w:rsidRPr="00212888">
              <w:rPr>
                <w:rFonts w:ascii="標楷體" w:eastAsia="標楷體" w:hAnsi="標楷體" w:cs="細明體" w:hint="eastAsia"/>
                <w:kern w:val="0"/>
                <w:szCs w:val="24"/>
              </w:rPr>
              <w:t>電腦議價點選系統</w:t>
            </w:r>
            <w:r w:rsidRPr="00212888">
              <w:rPr>
                <w:rFonts w:ascii="標楷體" w:eastAsia="標楷體" w:hAnsi="標楷體" w:hint="eastAsia"/>
                <w:szCs w:val="24"/>
              </w:rPr>
              <w:t>所為之報價，除法令另有規定或本中心規章另有</w:t>
            </w:r>
            <w:proofErr w:type="gramStart"/>
            <w:r w:rsidRPr="00212888">
              <w:rPr>
                <w:rFonts w:ascii="標楷體" w:eastAsia="標楷體" w:hAnsi="標楷體" w:hint="eastAsia"/>
                <w:szCs w:val="24"/>
              </w:rPr>
              <w:t>訂定外</w:t>
            </w:r>
            <w:proofErr w:type="gramEnd"/>
            <w:r w:rsidRPr="00212888">
              <w:rPr>
                <w:rFonts w:ascii="標楷體" w:eastAsia="標楷體" w:hAnsi="標楷體" w:hint="eastAsia"/>
                <w:szCs w:val="24"/>
              </w:rPr>
              <w:t xml:space="preserve">，一律為確定報價。            </w:t>
            </w:r>
          </w:p>
          <w:p w:rsidR="009704A5" w:rsidRPr="00212888" w:rsidRDefault="009704A5" w:rsidP="00A1107C">
            <w:pPr>
              <w:ind w:firstLineChars="200" w:firstLine="480"/>
              <w:jc w:val="both"/>
              <w:rPr>
                <w:rFonts w:ascii="標楷體" w:eastAsia="標楷體" w:hAnsi="標楷體"/>
                <w:szCs w:val="24"/>
              </w:rPr>
            </w:pPr>
            <w:r w:rsidRPr="00212888">
              <w:rPr>
                <w:rFonts w:ascii="標楷體" w:eastAsia="標楷體" w:hAnsi="標楷體" w:hint="eastAsia"/>
                <w:szCs w:val="24"/>
              </w:rPr>
              <w:t>前項所稱確定報價，</w:t>
            </w:r>
            <w:proofErr w:type="gramStart"/>
            <w:r w:rsidRPr="00212888">
              <w:rPr>
                <w:rFonts w:ascii="標楷體" w:eastAsia="標楷體" w:hAnsi="標楷體" w:hint="eastAsia"/>
                <w:szCs w:val="24"/>
              </w:rPr>
              <w:t>謂造市</w:t>
            </w:r>
            <w:proofErr w:type="gramEnd"/>
            <w:r w:rsidRPr="00212888">
              <w:rPr>
                <w:rFonts w:ascii="標楷體" w:eastAsia="標楷體" w:hAnsi="標楷體" w:hint="eastAsia"/>
                <w:szCs w:val="24"/>
              </w:rPr>
              <w:t>商應按其所報賣出(或買進)價格及數量與相對應之買方 (或賣方) 成交之報價。</w:t>
            </w:r>
          </w:p>
        </w:tc>
        <w:tc>
          <w:tcPr>
            <w:tcW w:w="4961" w:type="dxa"/>
          </w:tcPr>
          <w:p w:rsidR="009704A5" w:rsidRPr="00212888" w:rsidRDefault="009704A5" w:rsidP="00D93D7C">
            <w:pPr>
              <w:jc w:val="both"/>
              <w:rPr>
                <w:rFonts w:ascii="標楷體" w:eastAsia="標楷體" w:hAnsi="標楷體"/>
                <w:szCs w:val="24"/>
              </w:rPr>
            </w:pPr>
            <w:r w:rsidRPr="00212888">
              <w:rPr>
                <w:rFonts w:ascii="標楷體" w:eastAsia="標楷體" w:hAnsi="標楷體" w:hint="eastAsia"/>
                <w:szCs w:val="24"/>
              </w:rPr>
              <w:lastRenderedPageBreak/>
              <w:t>明定開放式基金受益憑證造市商報價之性質。</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lastRenderedPageBreak/>
              <w:t xml:space="preserve">第十一條  </w:t>
            </w:r>
          </w:p>
          <w:p w:rsidR="009704A5" w:rsidRPr="00212888" w:rsidRDefault="009704A5" w:rsidP="00A1107C">
            <w:pPr>
              <w:ind w:firstLineChars="200" w:firstLine="480"/>
              <w:jc w:val="both"/>
              <w:rPr>
                <w:rFonts w:ascii="標楷體" w:eastAsia="標楷體" w:hAnsi="標楷體"/>
                <w:szCs w:val="24"/>
              </w:rPr>
            </w:pPr>
            <w:proofErr w:type="gramStart"/>
            <w:r w:rsidRPr="00212888">
              <w:rPr>
                <w:rFonts w:ascii="標楷體" w:eastAsia="標楷體" w:hAnsi="標楷體" w:hint="eastAsia"/>
                <w:szCs w:val="24"/>
              </w:rPr>
              <w:t>前條造市</w:t>
            </w:r>
            <w:proofErr w:type="gramEnd"/>
            <w:r w:rsidRPr="00212888">
              <w:rPr>
                <w:rFonts w:ascii="標楷體" w:eastAsia="標楷體" w:hAnsi="標楷體" w:hint="eastAsia"/>
                <w:szCs w:val="24"/>
              </w:rPr>
              <w:t>商之確定報價，經與到價之委託申報成交者，以該確定報價之價格為成交價。</w:t>
            </w:r>
          </w:p>
          <w:p w:rsidR="009704A5" w:rsidRPr="00212888" w:rsidRDefault="009704A5" w:rsidP="00A1107C">
            <w:pPr>
              <w:ind w:firstLineChars="200" w:firstLine="480"/>
              <w:jc w:val="both"/>
              <w:rPr>
                <w:rFonts w:ascii="標楷體" w:eastAsia="標楷體" w:hAnsi="標楷體"/>
                <w:szCs w:val="24"/>
              </w:rPr>
            </w:pPr>
            <w:r w:rsidRPr="00212888">
              <w:rPr>
                <w:rFonts w:ascii="標楷體" w:eastAsia="標楷體" w:hAnsi="標楷體" w:hint="eastAsia"/>
                <w:szCs w:val="24"/>
              </w:rPr>
              <w:t>造市商自行點選未到價之委託申報者，以其所點選之價格為成交價。</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明定開放式基金受益憑證之成交價決定原則。</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 xml:space="preserve">第十二條  </w:t>
            </w:r>
          </w:p>
          <w:p w:rsidR="009704A5" w:rsidRPr="00212888" w:rsidRDefault="009704A5" w:rsidP="00A1107C">
            <w:pPr>
              <w:ind w:firstLineChars="200" w:firstLine="480"/>
              <w:jc w:val="both"/>
              <w:rPr>
                <w:rFonts w:ascii="標楷體" w:eastAsia="標楷體" w:hAnsi="標楷體"/>
              </w:rPr>
            </w:pPr>
            <w:r w:rsidRPr="00212888">
              <w:rPr>
                <w:rFonts w:ascii="標楷體" w:eastAsia="標楷體" w:hAnsi="標楷體" w:hint="eastAsia"/>
                <w:szCs w:val="24"/>
              </w:rPr>
              <w:t>造市商</w:t>
            </w:r>
            <w:r w:rsidRPr="00212888">
              <w:rPr>
                <w:rFonts w:ascii="標楷體" w:eastAsia="標楷體" w:hAnsi="標楷體"/>
                <w:szCs w:val="24"/>
              </w:rPr>
              <w:t>輸入買賣報價</w:t>
            </w:r>
            <w:r w:rsidRPr="00212888">
              <w:rPr>
                <w:rFonts w:ascii="標楷體" w:eastAsia="標楷體" w:hAnsi="標楷體"/>
              </w:rPr>
              <w:t>、透過</w:t>
            </w:r>
            <w:r w:rsidRPr="00212888">
              <w:rPr>
                <w:rFonts w:ascii="標楷體" w:eastAsia="標楷體" w:hAnsi="標楷體" w:hint="eastAsia"/>
              </w:rPr>
              <w:t>電腦議價點選系統</w:t>
            </w:r>
            <w:r w:rsidRPr="00212888">
              <w:rPr>
                <w:rFonts w:ascii="標楷體" w:eastAsia="標楷體" w:hAnsi="標楷體"/>
              </w:rPr>
              <w:t>點選成交或證券經紀商輸入客戶委託買賣資料後，本中心即透過資訊傳輸系統對外揭示以下資訊：</w:t>
            </w:r>
          </w:p>
          <w:p w:rsidR="009704A5" w:rsidRPr="00212888" w:rsidRDefault="009704A5" w:rsidP="00AA4F41">
            <w:pPr>
              <w:pStyle w:val="af0"/>
              <w:numPr>
                <w:ilvl w:val="0"/>
                <w:numId w:val="13"/>
              </w:numPr>
              <w:ind w:leftChars="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間最高買進、最低賣出之報價與數量、</w:t>
            </w:r>
            <w:r w:rsidRPr="00212888">
              <w:rPr>
                <w:rFonts w:ascii="標楷體" w:eastAsia="標楷體" w:hAnsi="標楷體" w:hint="eastAsia"/>
              </w:rPr>
              <w:t>造市商</w:t>
            </w:r>
            <w:r w:rsidRPr="00212888">
              <w:rPr>
                <w:rFonts w:ascii="標楷體" w:eastAsia="標楷體" w:hAnsi="標楷體"/>
              </w:rPr>
              <w:t>名稱及聯絡電話。</w:t>
            </w:r>
          </w:p>
          <w:p w:rsidR="009704A5" w:rsidRPr="00212888" w:rsidRDefault="009704A5" w:rsidP="000E18EE">
            <w:pPr>
              <w:pStyle w:val="af0"/>
              <w:ind w:leftChars="0"/>
              <w:jc w:val="both"/>
              <w:rPr>
                <w:rFonts w:ascii="標楷體" w:eastAsia="標楷體" w:hAnsi="標楷體"/>
              </w:rPr>
            </w:pPr>
          </w:p>
          <w:p w:rsidR="009704A5" w:rsidRPr="00212888" w:rsidRDefault="009704A5" w:rsidP="00AA4F41">
            <w:pPr>
              <w:pStyle w:val="af0"/>
              <w:numPr>
                <w:ilvl w:val="0"/>
                <w:numId w:val="13"/>
              </w:numPr>
              <w:ind w:leftChars="0" w:left="482" w:hanging="482"/>
              <w:jc w:val="both"/>
              <w:rPr>
                <w:rFonts w:ascii="標楷體" w:eastAsia="標楷體" w:hAnsi="標楷體"/>
              </w:rPr>
            </w:pPr>
            <w:r w:rsidRPr="00212888">
              <w:rPr>
                <w:rFonts w:ascii="標楷體" w:eastAsia="標楷體" w:hAnsi="標楷體"/>
              </w:rPr>
              <w:t>當市最近一筆成交價格、數量及累計成交量、加權平均成交價。</w:t>
            </w:r>
          </w:p>
          <w:p w:rsidR="009704A5" w:rsidRPr="00212888" w:rsidRDefault="009704A5" w:rsidP="003D25BA">
            <w:pPr>
              <w:ind w:firstLineChars="200" w:firstLine="480"/>
              <w:jc w:val="both"/>
              <w:rPr>
                <w:rFonts w:ascii="標楷體" w:eastAsia="標楷體" w:hAnsi="標楷體"/>
                <w:szCs w:val="24"/>
              </w:rPr>
            </w:pPr>
            <w:r w:rsidRPr="00212888">
              <w:rPr>
                <w:rFonts w:ascii="標楷體" w:eastAsia="標楷體" w:hAnsi="標楷體"/>
              </w:rPr>
              <w:t>本中心資訊傳輸系統另提供即時查詢全體</w:t>
            </w:r>
            <w:r w:rsidRPr="00212888">
              <w:rPr>
                <w:rFonts w:ascii="標楷體" w:eastAsia="標楷體" w:hAnsi="標楷體" w:hint="eastAsia"/>
              </w:rPr>
              <w:t>造市商</w:t>
            </w:r>
            <w:r w:rsidRPr="00212888">
              <w:rPr>
                <w:rFonts w:ascii="標楷體" w:eastAsia="標楷體" w:hAnsi="標楷體"/>
              </w:rPr>
              <w:t>買賣報價資料、</w:t>
            </w:r>
            <w:r w:rsidRPr="00212888">
              <w:rPr>
                <w:rFonts w:ascii="標楷體" w:eastAsia="標楷體" w:hAnsi="標楷體" w:hint="eastAsia"/>
              </w:rPr>
              <w:t>造市商</w:t>
            </w:r>
            <w:r w:rsidRPr="00212888">
              <w:rPr>
                <w:rFonts w:ascii="標楷體" w:eastAsia="標楷體" w:hAnsi="標楷體"/>
              </w:rPr>
              <w:t>名稱及聯絡電話之功能。</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考量開放式基金受益憑證之交易方式係由造市商報價驅動議價成交，</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明定揭示相關報價資訊及成交資訊。</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第十三條</w:t>
            </w:r>
          </w:p>
          <w:p w:rsidR="009704A5" w:rsidRPr="00212888" w:rsidRDefault="009704A5" w:rsidP="003D25BA">
            <w:pPr>
              <w:ind w:firstLineChars="200" w:firstLine="480"/>
              <w:jc w:val="both"/>
              <w:rPr>
                <w:rFonts w:ascii="標楷體" w:eastAsia="標楷體" w:hAnsi="標楷體"/>
                <w:szCs w:val="24"/>
              </w:rPr>
            </w:pPr>
            <w:r w:rsidRPr="00212888">
              <w:rPr>
                <w:rFonts w:ascii="標楷體" w:eastAsia="標楷體" w:hAnsi="標楷體"/>
              </w:rPr>
              <w:t>本中心於每日交易時間終了後，就</w:t>
            </w:r>
            <w:r w:rsidRPr="00212888">
              <w:rPr>
                <w:rFonts w:ascii="標楷體" w:eastAsia="標楷體" w:hAnsi="標楷體" w:hint="eastAsia"/>
              </w:rPr>
              <w:t>開放式基金受益憑證</w:t>
            </w:r>
            <w:r w:rsidRPr="00212888">
              <w:rPr>
                <w:rFonts w:ascii="標楷體" w:eastAsia="標楷體" w:hAnsi="標楷體"/>
              </w:rPr>
              <w:t>名稱、當日成交數量、最高、最低、最後及加權平均成交價格，製作並揭示</w:t>
            </w:r>
            <w:r w:rsidRPr="00212888">
              <w:rPr>
                <w:rFonts w:ascii="標楷體" w:eastAsia="標楷體" w:hAnsi="標楷體" w:hint="eastAsia"/>
              </w:rPr>
              <w:t>受益憑證</w:t>
            </w:r>
            <w:r w:rsidRPr="00212888">
              <w:rPr>
                <w:rFonts w:ascii="標楷體" w:eastAsia="標楷體" w:hAnsi="標楷體"/>
              </w:rPr>
              <w:t>行情表。</w:t>
            </w:r>
          </w:p>
        </w:tc>
        <w:tc>
          <w:tcPr>
            <w:tcW w:w="4961" w:type="dxa"/>
          </w:tcPr>
          <w:p w:rsidR="009704A5" w:rsidRPr="00212888" w:rsidRDefault="00E33A86" w:rsidP="00E33A86">
            <w:pPr>
              <w:rPr>
                <w:rFonts w:ascii="標楷體" w:eastAsia="標楷體" w:hAnsi="標楷體"/>
                <w:szCs w:val="24"/>
              </w:rPr>
            </w:pPr>
            <w:r w:rsidRPr="00212888">
              <w:rPr>
                <w:rFonts w:ascii="標楷體" w:eastAsia="標楷體" w:hAnsi="標楷體" w:hint="eastAsia"/>
                <w:szCs w:val="24"/>
              </w:rPr>
              <w:t>為使投資人瞭解開放式基金受益憑證之交易情況，</w:t>
            </w:r>
            <w:r w:rsidR="009704A5" w:rsidRPr="00212888">
              <w:rPr>
                <w:rFonts w:ascii="標楷體" w:eastAsia="標楷體" w:hAnsi="標楷體" w:hint="eastAsia"/>
                <w:szCs w:val="24"/>
              </w:rPr>
              <w:t>明定揭示開放式基金受益憑證當日行情表應有之資訊內容。</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第十四條</w:t>
            </w:r>
          </w:p>
          <w:p w:rsidR="009704A5" w:rsidRPr="00212888" w:rsidRDefault="009704A5" w:rsidP="003D25BA">
            <w:pPr>
              <w:ind w:firstLineChars="200" w:firstLine="480"/>
              <w:jc w:val="both"/>
              <w:rPr>
                <w:rFonts w:ascii="標楷體" w:eastAsia="標楷體" w:hAnsi="標楷體"/>
              </w:rPr>
            </w:pPr>
            <w:r w:rsidRPr="00212888">
              <w:rPr>
                <w:rFonts w:ascii="標楷體" w:eastAsia="標楷體" w:hAnsi="標楷體" w:hint="eastAsia"/>
              </w:rPr>
              <w:t>證券投資信託事業應於每一營業日下午六時前將開放式基金受益憑證之每受益權單位淨資產價值依本中心指定之資訊申報系統向本中心申報。</w:t>
            </w:r>
          </w:p>
          <w:p w:rsidR="009704A5" w:rsidRPr="00212888" w:rsidRDefault="009704A5" w:rsidP="002B2365">
            <w:pPr>
              <w:ind w:firstLineChars="200" w:firstLine="480"/>
              <w:jc w:val="both"/>
              <w:rPr>
                <w:rFonts w:ascii="標楷體" w:eastAsia="標楷體" w:hAnsi="標楷體"/>
              </w:rPr>
            </w:pPr>
            <w:r w:rsidRPr="00212888">
              <w:rPr>
                <w:rFonts w:eastAsia="標楷體" w:hint="eastAsia"/>
              </w:rPr>
              <w:t>證券投資</w:t>
            </w:r>
            <w:r w:rsidRPr="00212888">
              <w:rPr>
                <w:rFonts w:ascii="標楷體" w:eastAsia="標楷體" w:hAnsi="標楷體" w:hint="eastAsia"/>
              </w:rPr>
              <w:t>信託</w:t>
            </w:r>
            <w:r w:rsidRPr="00212888">
              <w:rPr>
                <w:rFonts w:eastAsia="標楷體" w:hint="eastAsia"/>
              </w:rPr>
              <w:t>事業就其已登錄為櫃檯買賣之開放式基金受益憑證，應於每一營業日交</w:t>
            </w:r>
            <w:r w:rsidRPr="00212888">
              <w:rPr>
                <w:rFonts w:eastAsia="標楷體" w:hint="eastAsia"/>
              </w:rPr>
              <w:lastRenderedPageBreak/>
              <w:t>易時間內透過其網站揭示該受益憑證每受益權單位之預估</w:t>
            </w:r>
            <w:r w:rsidRPr="00212888">
              <w:rPr>
                <w:rFonts w:ascii="標楷體" w:eastAsia="標楷體" w:hAnsi="標楷體" w:hint="eastAsia"/>
              </w:rPr>
              <w:t>淨資產價值，並以至少</w:t>
            </w:r>
            <w:r w:rsidRPr="00212888">
              <w:rPr>
                <w:rFonts w:ascii="標楷體" w:eastAsia="標楷體" w:hAnsi="標楷體"/>
              </w:rPr>
              <w:t>每</w:t>
            </w:r>
            <w:r w:rsidRPr="00212888">
              <w:rPr>
                <w:rFonts w:ascii="標楷體" w:eastAsia="標楷體" w:hAnsi="標楷體" w:hint="eastAsia"/>
              </w:rPr>
              <w:t>三十分鐘</w:t>
            </w:r>
            <w:r w:rsidRPr="00212888">
              <w:rPr>
                <w:rFonts w:ascii="標楷體" w:eastAsia="標楷體" w:hAnsi="標楷體"/>
              </w:rPr>
              <w:t>更新乙次之頻率</w:t>
            </w:r>
            <w:r w:rsidRPr="00212888">
              <w:rPr>
                <w:rFonts w:ascii="標楷體" w:eastAsia="標楷體" w:hAnsi="標楷體" w:hint="eastAsia"/>
              </w:rPr>
              <w:t>揭示之</w:t>
            </w:r>
            <w:r w:rsidRPr="00212888">
              <w:rPr>
                <w:rFonts w:ascii="標楷體" w:eastAsia="標楷體" w:hAnsi="標楷體"/>
              </w:rPr>
              <w:t>。</w:t>
            </w:r>
          </w:p>
        </w:tc>
        <w:tc>
          <w:tcPr>
            <w:tcW w:w="4961" w:type="dxa"/>
          </w:tcPr>
          <w:p w:rsidR="009704A5" w:rsidRPr="00212888" w:rsidRDefault="00CE5AF8" w:rsidP="00AA4F41">
            <w:pPr>
              <w:pStyle w:val="af0"/>
              <w:numPr>
                <w:ilvl w:val="0"/>
                <w:numId w:val="14"/>
              </w:numPr>
              <w:ind w:leftChars="0"/>
              <w:jc w:val="both"/>
              <w:rPr>
                <w:rFonts w:ascii="標楷體" w:eastAsia="標楷體" w:hAnsi="標楷體"/>
                <w:szCs w:val="24"/>
              </w:rPr>
            </w:pPr>
            <w:r w:rsidRPr="00212888">
              <w:rPr>
                <w:rFonts w:ascii="標楷體" w:eastAsia="標楷體" w:hAnsi="標楷體" w:hint="eastAsia"/>
                <w:szCs w:val="24"/>
              </w:rPr>
              <w:lastRenderedPageBreak/>
              <w:t>本</w:t>
            </w:r>
            <w:r w:rsidR="00A02FED" w:rsidRPr="00212888">
              <w:rPr>
                <w:rFonts w:ascii="標楷體" w:eastAsia="標楷體" w:hAnsi="標楷體" w:hint="eastAsia"/>
                <w:szCs w:val="24"/>
              </w:rPr>
              <w:t>中心網站</w:t>
            </w:r>
            <w:r w:rsidRPr="00212888">
              <w:rPr>
                <w:rFonts w:ascii="標楷體" w:eastAsia="標楷體" w:hAnsi="標楷體" w:hint="eastAsia"/>
                <w:szCs w:val="24"/>
              </w:rPr>
              <w:t>將</w:t>
            </w:r>
            <w:r w:rsidR="00A02FED" w:rsidRPr="00212888">
              <w:rPr>
                <w:rFonts w:ascii="標楷體" w:eastAsia="標楷體" w:hAnsi="標楷體" w:hint="eastAsia"/>
                <w:szCs w:val="24"/>
              </w:rPr>
              <w:t>揭示開放式基金受益憑證之</w:t>
            </w:r>
            <w:r w:rsidR="00A02FED" w:rsidRPr="00212888">
              <w:rPr>
                <w:rFonts w:ascii="標楷體" w:eastAsia="標楷體" w:hAnsi="標楷體" w:hint="eastAsia"/>
              </w:rPr>
              <w:t>每受益權單位</w:t>
            </w:r>
            <w:r w:rsidR="00A02FED" w:rsidRPr="00212888">
              <w:rPr>
                <w:rFonts w:ascii="標楷體" w:eastAsia="標楷體" w:hAnsi="標楷體" w:hint="eastAsia"/>
                <w:szCs w:val="24"/>
              </w:rPr>
              <w:t>淨資產價值供投資人參考，</w:t>
            </w:r>
            <w:proofErr w:type="gramStart"/>
            <w:r w:rsidR="00A02FED" w:rsidRPr="00212888">
              <w:rPr>
                <w:rFonts w:ascii="標楷體" w:eastAsia="標楷體" w:hAnsi="標楷體" w:hint="eastAsia"/>
                <w:szCs w:val="24"/>
              </w:rPr>
              <w:t>爰</w:t>
            </w:r>
            <w:proofErr w:type="gramEnd"/>
            <w:r w:rsidR="00A02FED" w:rsidRPr="00212888">
              <w:rPr>
                <w:rFonts w:ascii="標楷體" w:eastAsia="標楷體" w:hAnsi="標楷體" w:hint="eastAsia"/>
                <w:szCs w:val="24"/>
              </w:rPr>
              <w:t>於第一項規</w:t>
            </w:r>
            <w:r w:rsidR="00E33A86" w:rsidRPr="00212888">
              <w:rPr>
                <w:rFonts w:ascii="標楷體" w:eastAsia="標楷體" w:hAnsi="標楷體" w:hint="eastAsia"/>
                <w:szCs w:val="24"/>
              </w:rPr>
              <w:t>定證券投資信託事業應於每日下午六時前</w:t>
            </w:r>
            <w:r w:rsidR="009704A5" w:rsidRPr="00212888">
              <w:rPr>
                <w:rFonts w:ascii="標楷體" w:eastAsia="標楷體" w:hAnsi="標楷體" w:hint="eastAsia"/>
                <w:szCs w:val="24"/>
              </w:rPr>
              <w:t>將受益憑證之</w:t>
            </w:r>
            <w:r w:rsidR="00E33A86" w:rsidRPr="00212888">
              <w:rPr>
                <w:rFonts w:ascii="標楷體" w:eastAsia="標楷體" w:hAnsi="標楷體" w:hint="eastAsia"/>
              </w:rPr>
              <w:t>每受益權單位</w:t>
            </w:r>
            <w:r w:rsidR="009704A5" w:rsidRPr="00212888">
              <w:rPr>
                <w:rFonts w:ascii="標楷體" w:eastAsia="標楷體" w:hAnsi="標楷體" w:hint="eastAsia"/>
                <w:szCs w:val="24"/>
              </w:rPr>
              <w:t>淨資產價值向本中心申報。</w:t>
            </w:r>
          </w:p>
          <w:p w:rsidR="009704A5" w:rsidRPr="00212888" w:rsidRDefault="00A02FED" w:rsidP="00AA4F41">
            <w:pPr>
              <w:pStyle w:val="af0"/>
              <w:numPr>
                <w:ilvl w:val="0"/>
                <w:numId w:val="14"/>
              </w:numPr>
              <w:ind w:leftChars="0"/>
              <w:jc w:val="both"/>
              <w:rPr>
                <w:rFonts w:ascii="標楷體" w:eastAsia="標楷體" w:hAnsi="標楷體"/>
                <w:szCs w:val="24"/>
              </w:rPr>
            </w:pPr>
            <w:r w:rsidRPr="00212888">
              <w:rPr>
                <w:rFonts w:ascii="標楷體" w:eastAsia="標楷體" w:hAnsi="標楷體" w:hint="eastAsia"/>
                <w:szCs w:val="24"/>
              </w:rPr>
              <w:t>為</w:t>
            </w:r>
            <w:r w:rsidR="006476EB" w:rsidRPr="00212888">
              <w:rPr>
                <w:rFonts w:ascii="標楷體" w:eastAsia="標楷體" w:hAnsi="標楷體" w:hint="eastAsia"/>
                <w:szCs w:val="24"/>
              </w:rPr>
              <w:t>使</w:t>
            </w:r>
            <w:r w:rsidRPr="00212888">
              <w:rPr>
                <w:rFonts w:ascii="標楷體" w:eastAsia="標楷體" w:hAnsi="標楷體" w:hint="eastAsia"/>
                <w:szCs w:val="24"/>
              </w:rPr>
              <w:t>投資人及造</w:t>
            </w:r>
            <w:r w:rsidR="006476EB" w:rsidRPr="00212888">
              <w:rPr>
                <w:rFonts w:ascii="標楷體" w:eastAsia="標楷體" w:hAnsi="標楷體" w:hint="eastAsia"/>
                <w:szCs w:val="24"/>
              </w:rPr>
              <w:t>市商有更充足之參考資訊，故規範證券投資信託事業應於每一營</w:t>
            </w:r>
            <w:r w:rsidR="006476EB" w:rsidRPr="00212888">
              <w:rPr>
                <w:rFonts w:ascii="標楷體" w:eastAsia="標楷體" w:hAnsi="標楷體" w:hint="eastAsia"/>
                <w:szCs w:val="24"/>
              </w:rPr>
              <w:lastRenderedPageBreak/>
              <w:t>業日交易時間內揭示受益憑證每受益權單位預估淨資產價值，</w:t>
            </w:r>
            <w:proofErr w:type="gramStart"/>
            <w:r w:rsidR="006476EB" w:rsidRPr="00212888">
              <w:rPr>
                <w:rFonts w:ascii="標楷體" w:eastAsia="標楷體" w:hAnsi="標楷體" w:hint="eastAsia"/>
                <w:szCs w:val="24"/>
              </w:rPr>
              <w:t>爰</w:t>
            </w:r>
            <w:proofErr w:type="gramEnd"/>
            <w:r w:rsidRPr="00212888">
              <w:rPr>
                <w:rFonts w:ascii="標楷體" w:eastAsia="標楷體" w:hAnsi="標楷體" w:hint="eastAsia"/>
                <w:szCs w:val="24"/>
              </w:rPr>
              <w:t>於</w:t>
            </w:r>
            <w:r w:rsidR="009704A5" w:rsidRPr="00212888">
              <w:rPr>
                <w:rFonts w:ascii="標楷體" w:eastAsia="標楷體" w:hAnsi="標楷體" w:hint="eastAsia"/>
                <w:szCs w:val="24"/>
              </w:rPr>
              <w:t>第二項眀定揭示基金每受益權單位預估淨資產價值之原則。</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 xml:space="preserve">第十五條  </w:t>
            </w:r>
          </w:p>
          <w:p w:rsidR="009704A5" w:rsidRPr="00212888" w:rsidRDefault="009704A5" w:rsidP="005871FD">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因買賣報價或點選成交，證券自營商因買賣申報或證券經紀商因受託買賣發生錯誤，得經他方同意後，於當日下午三時三十分前，向本中心申報更正錯誤或取消交易（以下簡稱改帳作業），但證券商因自行或受託賣出之</w:t>
            </w:r>
            <w:r w:rsidRPr="00212888">
              <w:rPr>
                <w:rFonts w:ascii="標楷體" w:eastAsia="標楷體" w:hAnsi="標楷體" w:hint="eastAsia"/>
              </w:rPr>
              <w:t>開放式基金受益憑證</w:t>
            </w:r>
            <w:r w:rsidRPr="00212888">
              <w:rPr>
                <w:rFonts w:ascii="標楷體" w:eastAsia="標楷體" w:hAnsi="標楷體"/>
              </w:rPr>
              <w:t>於成交日之次一營業日無法完成</w:t>
            </w:r>
            <w:r w:rsidRPr="00212888">
              <w:rPr>
                <w:rFonts w:ascii="標楷體" w:eastAsia="標楷體" w:hAnsi="標楷體" w:hint="eastAsia"/>
              </w:rPr>
              <w:t>受益憑證</w:t>
            </w:r>
            <w:r w:rsidRPr="00212888">
              <w:rPr>
                <w:rFonts w:ascii="標楷體" w:eastAsia="標楷體" w:hAnsi="標楷體"/>
              </w:rPr>
              <w:t>給付時，得經他方同意後，於成交日之次一營業日，向本中心申報取消交易。</w:t>
            </w:r>
          </w:p>
          <w:p w:rsidR="009704A5" w:rsidRPr="00212888" w:rsidRDefault="009704A5" w:rsidP="002B2365">
            <w:pPr>
              <w:ind w:firstLineChars="200" w:firstLine="480"/>
              <w:jc w:val="both"/>
              <w:rPr>
                <w:rFonts w:ascii="標楷體" w:eastAsia="標楷體" w:hAnsi="標楷體"/>
                <w:szCs w:val="24"/>
              </w:rPr>
            </w:pPr>
            <w:proofErr w:type="gramStart"/>
            <w:r w:rsidRPr="00212888">
              <w:rPr>
                <w:rFonts w:ascii="標楷體" w:eastAsia="標楷體" w:hAnsi="標楷體"/>
              </w:rPr>
              <w:t>前項改帳作業</w:t>
            </w:r>
            <w:proofErr w:type="gramEnd"/>
            <w:r w:rsidRPr="00212888">
              <w:rPr>
                <w:rFonts w:ascii="標楷體" w:eastAsia="標楷體" w:hAnsi="標楷體"/>
              </w:rPr>
              <w:t>應由交易雙方證券商，依本中心規定之格式，出具書面申請書為之。</w:t>
            </w:r>
          </w:p>
        </w:tc>
        <w:tc>
          <w:tcPr>
            <w:tcW w:w="4961" w:type="dxa"/>
          </w:tcPr>
          <w:p w:rsidR="009704A5" w:rsidRPr="00212888" w:rsidRDefault="006476EB" w:rsidP="006476EB">
            <w:pPr>
              <w:jc w:val="both"/>
              <w:rPr>
                <w:rFonts w:ascii="標楷體" w:eastAsia="標楷體" w:hAnsi="標楷體"/>
                <w:szCs w:val="24"/>
              </w:rPr>
            </w:pPr>
            <w:r w:rsidRPr="00212888">
              <w:rPr>
                <w:rFonts w:ascii="標楷體" w:eastAsia="標楷體" w:hAnsi="標楷體" w:hint="eastAsia"/>
                <w:szCs w:val="24"/>
              </w:rPr>
              <w:t>開放式基金受益憑證之櫃檯買賣</w:t>
            </w:r>
            <w:r w:rsidR="002B62C3" w:rsidRPr="00212888">
              <w:rPr>
                <w:rFonts w:ascii="標楷體" w:eastAsia="標楷體" w:hAnsi="標楷體" w:hint="eastAsia"/>
                <w:szCs w:val="24"/>
              </w:rPr>
              <w:t>為議價交易方式，</w:t>
            </w:r>
            <w:r w:rsidR="00157B99" w:rsidRPr="00212888">
              <w:rPr>
                <w:rFonts w:ascii="標楷體" w:eastAsia="標楷體" w:hAnsi="標楷體" w:hint="eastAsia"/>
                <w:szCs w:val="24"/>
              </w:rPr>
              <w:t>當</w:t>
            </w:r>
            <w:r w:rsidR="002B62C3" w:rsidRPr="00212888">
              <w:rPr>
                <w:rFonts w:ascii="標楷體" w:eastAsia="標楷體" w:hAnsi="標楷體"/>
              </w:rPr>
              <w:t>自營商因買賣申報或證券經紀商因受託買賣發生錯誤</w:t>
            </w:r>
            <w:r w:rsidR="002B62C3" w:rsidRPr="00212888">
              <w:rPr>
                <w:rFonts w:ascii="標楷體" w:eastAsia="標楷體" w:hAnsi="標楷體" w:hint="eastAsia"/>
              </w:rPr>
              <w:t>時</w:t>
            </w:r>
            <w:r w:rsidRPr="00212888">
              <w:rPr>
                <w:rFonts w:ascii="標楷體" w:eastAsia="標楷體" w:hAnsi="標楷體" w:hint="eastAsia"/>
                <w:szCs w:val="24"/>
              </w:rPr>
              <w:t>，</w:t>
            </w:r>
            <w:r w:rsidR="002B62C3" w:rsidRPr="00212888">
              <w:rPr>
                <w:rFonts w:ascii="標楷體" w:eastAsia="標楷體" w:hAnsi="標楷體" w:hint="eastAsia"/>
                <w:szCs w:val="24"/>
              </w:rPr>
              <w:t>交易雙方同意後得</w:t>
            </w:r>
            <w:proofErr w:type="gramStart"/>
            <w:r w:rsidR="002B62C3" w:rsidRPr="00212888">
              <w:rPr>
                <w:rFonts w:ascii="標楷體" w:eastAsia="標楷體" w:hAnsi="標楷體" w:hint="eastAsia"/>
                <w:szCs w:val="24"/>
              </w:rPr>
              <w:t>申請改帳作業</w:t>
            </w:r>
            <w:proofErr w:type="gramEnd"/>
            <w:r w:rsidR="002B62C3" w:rsidRPr="00212888">
              <w:rPr>
                <w:rFonts w:ascii="標楷體" w:eastAsia="標楷體" w:hAnsi="標楷體" w:hint="eastAsia"/>
                <w:szCs w:val="24"/>
              </w:rPr>
              <w:t>，</w:t>
            </w:r>
            <w:proofErr w:type="gramStart"/>
            <w:r w:rsidR="002B62C3" w:rsidRPr="00212888">
              <w:rPr>
                <w:rFonts w:ascii="標楷體" w:eastAsia="標楷體" w:hAnsi="標楷體" w:hint="eastAsia"/>
                <w:szCs w:val="24"/>
              </w:rPr>
              <w:t>爰</w:t>
            </w:r>
            <w:proofErr w:type="gramEnd"/>
            <w:r w:rsidR="002B62C3" w:rsidRPr="00212888">
              <w:rPr>
                <w:rFonts w:ascii="標楷體" w:eastAsia="標楷體" w:hAnsi="標楷體" w:hint="eastAsia"/>
                <w:szCs w:val="24"/>
              </w:rPr>
              <w:t>明定</w:t>
            </w:r>
            <w:r w:rsidR="009704A5" w:rsidRPr="00212888">
              <w:rPr>
                <w:rFonts w:ascii="標楷體" w:eastAsia="標楷體" w:hAnsi="標楷體" w:hint="eastAsia"/>
                <w:szCs w:val="24"/>
              </w:rPr>
              <w:t>開放式基金受益憑證成交後得</w:t>
            </w:r>
            <w:proofErr w:type="gramStart"/>
            <w:r w:rsidR="009704A5" w:rsidRPr="00212888">
              <w:rPr>
                <w:rFonts w:ascii="標楷體" w:eastAsia="標楷體" w:hAnsi="標楷體" w:hint="eastAsia"/>
                <w:szCs w:val="24"/>
              </w:rPr>
              <w:t>申請改帳之</w:t>
            </w:r>
            <w:proofErr w:type="gramEnd"/>
            <w:r w:rsidR="009704A5" w:rsidRPr="00212888">
              <w:rPr>
                <w:rFonts w:ascii="標楷體" w:eastAsia="標楷體" w:hAnsi="標楷體" w:hint="eastAsia"/>
                <w:szCs w:val="24"/>
              </w:rPr>
              <w:t>事由及作業時限。</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szCs w:val="24"/>
              </w:rPr>
              <w:t> 第 二 節  開戶</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第十六條</w:t>
            </w:r>
          </w:p>
          <w:p w:rsidR="009704A5" w:rsidRDefault="009704A5" w:rsidP="00553D3D">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買賣其</w:t>
            </w:r>
            <w:r w:rsidRPr="00212888">
              <w:rPr>
                <w:rFonts w:ascii="標楷體" w:eastAsia="標楷體" w:hAnsi="標楷體" w:hint="eastAsia"/>
              </w:rPr>
              <w:t>所造市之開放式基金受益憑證</w:t>
            </w:r>
            <w:r w:rsidRPr="00212888">
              <w:rPr>
                <w:rFonts w:ascii="標楷體" w:eastAsia="標楷體" w:hAnsi="標楷體"/>
              </w:rPr>
              <w:t>應以</w:t>
            </w:r>
            <w:proofErr w:type="gramStart"/>
            <w:r w:rsidRPr="00212888">
              <w:rPr>
                <w:rFonts w:ascii="標楷體" w:eastAsia="標楷體" w:hAnsi="標楷體" w:hint="eastAsia"/>
              </w:rPr>
              <w:t>造市</w:t>
            </w:r>
            <w:r w:rsidRPr="00212888">
              <w:rPr>
                <w:rFonts w:ascii="標楷體" w:eastAsia="標楷體" w:hAnsi="標楷體"/>
              </w:rPr>
              <w:t>專戶</w:t>
            </w:r>
            <w:proofErr w:type="gramEnd"/>
            <w:r w:rsidRPr="00212888">
              <w:rPr>
                <w:rFonts w:ascii="標楷體" w:eastAsia="標楷體" w:hAnsi="標楷體" w:hint="eastAsia"/>
              </w:rPr>
              <w:t>(自營商帳號下之六六六六六六~七)</w:t>
            </w:r>
            <w:r w:rsidRPr="00212888">
              <w:rPr>
                <w:rFonts w:ascii="標楷體" w:eastAsia="標楷體" w:hAnsi="標楷體"/>
              </w:rPr>
              <w:t>為之。</w:t>
            </w:r>
          </w:p>
          <w:p w:rsidR="00915687" w:rsidRPr="00212888" w:rsidRDefault="00915687" w:rsidP="00553D3D">
            <w:pPr>
              <w:ind w:firstLineChars="200" w:firstLine="480"/>
              <w:jc w:val="both"/>
              <w:rPr>
                <w:rFonts w:ascii="標楷體" w:eastAsia="標楷體" w:hAnsi="標楷體"/>
              </w:rPr>
            </w:pPr>
            <w:r w:rsidRPr="00915687">
              <w:rPr>
                <w:rFonts w:ascii="標楷體" w:eastAsia="標楷體" w:hAnsi="標楷體" w:hint="eastAsia"/>
              </w:rPr>
              <w:t>造市商應授權證券集中保管事業每日向本中心傳輸前項專戶之登帳餘額明細。</w:t>
            </w:r>
          </w:p>
        </w:tc>
        <w:tc>
          <w:tcPr>
            <w:tcW w:w="4961" w:type="dxa"/>
          </w:tcPr>
          <w:p w:rsidR="009704A5" w:rsidRPr="00212888" w:rsidRDefault="009704A5" w:rsidP="00D93D7C">
            <w:pPr>
              <w:jc w:val="both"/>
              <w:rPr>
                <w:rFonts w:ascii="標楷體" w:eastAsia="標楷體" w:hAnsi="標楷體"/>
                <w:szCs w:val="24"/>
              </w:rPr>
            </w:pPr>
            <w:proofErr w:type="gramStart"/>
            <w:r w:rsidRPr="00212888">
              <w:rPr>
                <w:rFonts w:ascii="標楷體" w:eastAsia="標楷體" w:hAnsi="標楷體" w:hint="eastAsia"/>
                <w:szCs w:val="24"/>
              </w:rPr>
              <w:t>參照興櫃股票</w:t>
            </w:r>
            <w:proofErr w:type="gramEnd"/>
            <w:r w:rsidRPr="00212888">
              <w:rPr>
                <w:rFonts w:ascii="標楷體" w:eastAsia="標楷體" w:hAnsi="標楷體" w:hint="eastAsia"/>
                <w:szCs w:val="24"/>
              </w:rPr>
              <w:t>推薦證券商規範，</w:t>
            </w:r>
            <w:proofErr w:type="gramStart"/>
            <w:r w:rsidRPr="00212888">
              <w:rPr>
                <w:rFonts w:ascii="標楷體" w:eastAsia="標楷體" w:hAnsi="標楷體" w:hint="eastAsia"/>
                <w:szCs w:val="24"/>
              </w:rPr>
              <w:t>明定造市</w:t>
            </w:r>
            <w:proofErr w:type="gramEnd"/>
            <w:r w:rsidRPr="00212888">
              <w:rPr>
                <w:rFonts w:ascii="標楷體" w:eastAsia="標楷體" w:hAnsi="標楷體" w:hint="eastAsia"/>
                <w:szCs w:val="24"/>
              </w:rPr>
              <w:t>商買賣開放式基金受益憑證應以</w:t>
            </w:r>
            <w:proofErr w:type="gramStart"/>
            <w:r w:rsidRPr="00212888">
              <w:rPr>
                <w:rFonts w:ascii="標楷體" w:eastAsia="標楷體" w:hAnsi="標楷體" w:hint="eastAsia"/>
                <w:szCs w:val="24"/>
              </w:rPr>
              <w:t>造市專戶</w:t>
            </w:r>
            <w:proofErr w:type="gramEnd"/>
            <w:r w:rsidRPr="00212888">
              <w:rPr>
                <w:rFonts w:ascii="標楷體" w:eastAsia="標楷體" w:hAnsi="標楷體" w:hint="eastAsia"/>
                <w:szCs w:val="24"/>
              </w:rPr>
              <w:t>為之。</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第十七條</w:t>
            </w:r>
          </w:p>
          <w:p w:rsidR="009704A5" w:rsidRPr="00212888" w:rsidRDefault="009704A5" w:rsidP="00553D3D">
            <w:pPr>
              <w:ind w:firstLineChars="200" w:firstLine="480"/>
              <w:jc w:val="both"/>
              <w:rPr>
                <w:rFonts w:ascii="標楷體" w:eastAsia="標楷體" w:hAnsi="標楷體"/>
              </w:rPr>
            </w:pPr>
            <w:r w:rsidRPr="00212888">
              <w:rPr>
                <w:rFonts w:ascii="標楷體" w:eastAsia="標楷體" w:hAnsi="標楷體"/>
              </w:rPr>
              <w:t>客戶初次買賣</w:t>
            </w:r>
            <w:r w:rsidRPr="00212888">
              <w:rPr>
                <w:rFonts w:ascii="標楷體" w:eastAsia="標楷體" w:hAnsi="標楷體" w:hint="eastAsia"/>
              </w:rPr>
              <w:t>開放式基金受益憑證</w:t>
            </w:r>
            <w:r w:rsidRPr="00212888">
              <w:rPr>
                <w:rFonts w:ascii="標楷體" w:eastAsia="標楷體" w:hAnsi="標楷體"/>
              </w:rPr>
              <w:t>時，應與證券商簽訂開戶契約，並完成相關開戶手續。</w:t>
            </w:r>
            <w:r w:rsidRPr="00212888">
              <w:rPr>
                <w:rFonts w:ascii="標楷體" w:eastAsia="標楷體" w:hAnsi="標楷體" w:hint="eastAsia"/>
              </w:rPr>
              <w:t>但已開立櫃檯買賣帳戶者不在此限。</w:t>
            </w:r>
          </w:p>
        </w:tc>
        <w:tc>
          <w:tcPr>
            <w:tcW w:w="4961" w:type="dxa"/>
          </w:tcPr>
          <w:p w:rsidR="009704A5" w:rsidRPr="00212888" w:rsidRDefault="009704A5" w:rsidP="00AA4F41">
            <w:pPr>
              <w:pStyle w:val="af0"/>
              <w:numPr>
                <w:ilvl w:val="0"/>
                <w:numId w:val="15"/>
              </w:numPr>
              <w:ind w:leftChars="0"/>
              <w:jc w:val="both"/>
              <w:rPr>
                <w:rFonts w:ascii="標楷體" w:eastAsia="標楷體" w:hAnsi="標楷體"/>
                <w:szCs w:val="24"/>
              </w:rPr>
            </w:pPr>
            <w:r w:rsidRPr="00212888">
              <w:rPr>
                <w:rFonts w:ascii="標楷體" w:eastAsia="標楷體" w:hAnsi="標楷體" w:hint="eastAsia"/>
                <w:szCs w:val="24"/>
              </w:rPr>
              <w:t>眀定投資人買賣開放式基金受益憑證時應完成相關開戶程序。但客戶若已開立櫃檯買賣帳戶時，則毋須重新開戶。</w:t>
            </w:r>
          </w:p>
          <w:p w:rsidR="009704A5" w:rsidRPr="00212888" w:rsidRDefault="009704A5" w:rsidP="00AA4F41">
            <w:pPr>
              <w:pStyle w:val="af0"/>
              <w:numPr>
                <w:ilvl w:val="0"/>
                <w:numId w:val="15"/>
              </w:numPr>
              <w:ind w:leftChars="0"/>
              <w:jc w:val="both"/>
              <w:rPr>
                <w:rFonts w:ascii="標楷體" w:eastAsia="標楷體" w:hAnsi="標楷體"/>
                <w:szCs w:val="24"/>
              </w:rPr>
            </w:pPr>
            <w:r w:rsidRPr="00212888">
              <w:rPr>
                <w:rFonts w:ascii="標楷體" w:eastAsia="標楷體" w:hAnsi="標楷體" w:hint="eastAsia"/>
                <w:szCs w:val="24"/>
              </w:rPr>
              <w:t>考量開放式基金受益憑證係為一籃子之股票，風險較低，</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規劃投資人買賣開放式基金受益憑證時無需簽署風險預告書。</w:t>
            </w:r>
          </w:p>
        </w:tc>
      </w:tr>
      <w:tr w:rsidR="005871FD" w:rsidRPr="00212888" w:rsidTr="009704A5">
        <w:tc>
          <w:tcPr>
            <w:tcW w:w="4961" w:type="dxa"/>
          </w:tcPr>
          <w:p w:rsidR="009704A5" w:rsidRPr="00212888" w:rsidRDefault="009704A5" w:rsidP="0058526E">
            <w:pPr>
              <w:jc w:val="both"/>
              <w:rPr>
                <w:rFonts w:ascii="標楷體" w:eastAsia="標楷體" w:hAnsi="標楷體"/>
              </w:rPr>
            </w:pPr>
            <w:r w:rsidRPr="00212888">
              <w:rPr>
                <w:rFonts w:ascii="標楷體" w:eastAsia="標楷體" w:hAnsi="標楷體" w:hint="eastAsia"/>
              </w:rPr>
              <w:t>第十八條</w:t>
            </w:r>
          </w:p>
          <w:p w:rsidR="009704A5" w:rsidRPr="00212888" w:rsidRDefault="009704A5" w:rsidP="003625B8">
            <w:pPr>
              <w:ind w:firstLineChars="200" w:firstLine="480"/>
              <w:jc w:val="both"/>
              <w:rPr>
                <w:rFonts w:ascii="標楷體" w:eastAsia="標楷體" w:hAnsi="標楷體"/>
                <w:szCs w:val="24"/>
              </w:rPr>
            </w:pPr>
            <w:r w:rsidRPr="00212888">
              <w:rPr>
                <w:rFonts w:ascii="標楷體" w:eastAsia="標楷體" w:hAnsi="標楷體"/>
              </w:rPr>
              <w:t>客戶初次以電腦議價點選系統買賣</w:t>
            </w:r>
            <w:r w:rsidRPr="00212888">
              <w:rPr>
                <w:rFonts w:ascii="標楷體" w:eastAsia="標楷體" w:hAnsi="標楷體" w:hint="eastAsia"/>
              </w:rPr>
              <w:t>開放式基金受益憑證</w:t>
            </w:r>
            <w:r w:rsidRPr="00212888">
              <w:rPr>
                <w:rFonts w:ascii="標楷體" w:eastAsia="標楷體" w:hAnsi="標楷體"/>
              </w:rPr>
              <w:t>者，除應依前條規定辦理外，並應開立有價證券集中保管帳戶</w:t>
            </w:r>
            <w:r w:rsidR="003625B8">
              <w:rPr>
                <w:rFonts w:ascii="標楷體" w:eastAsia="標楷體" w:hAnsi="標楷體"/>
              </w:rPr>
              <w:t>及款項劃撥帳戶，且一律以帳簿劃撥方式完成給付結算。客戶自行與</w:t>
            </w:r>
            <w:r w:rsidR="003625B8">
              <w:rPr>
                <w:rFonts w:ascii="標楷體" w:eastAsia="標楷體" w:hAnsi="標楷體" w:hint="eastAsia"/>
              </w:rPr>
              <w:t>造市</w:t>
            </w:r>
            <w:r w:rsidRPr="00212888">
              <w:rPr>
                <w:rFonts w:ascii="標楷體" w:eastAsia="標楷體" w:hAnsi="標楷體"/>
              </w:rPr>
              <w:t>商以議價方式成交並約定以帳簿劃撥方式完成給付結算者，亦同。</w:t>
            </w:r>
          </w:p>
        </w:tc>
        <w:tc>
          <w:tcPr>
            <w:tcW w:w="4961" w:type="dxa"/>
          </w:tcPr>
          <w:p w:rsidR="009704A5" w:rsidRPr="00212888" w:rsidRDefault="009704A5" w:rsidP="00613AAB">
            <w:pPr>
              <w:jc w:val="both"/>
              <w:rPr>
                <w:rFonts w:ascii="標楷體" w:eastAsia="標楷體" w:hAnsi="標楷體"/>
                <w:szCs w:val="24"/>
              </w:rPr>
            </w:pPr>
            <w:r w:rsidRPr="00212888">
              <w:rPr>
                <w:rFonts w:ascii="標楷體" w:eastAsia="標楷體" w:hAnsi="標楷體" w:hint="eastAsia"/>
                <w:szCs w:val="24"/>
              </w:rPr>
              <w:t>眀定開放式基金受益憑證之給付結算作業，應採帳簿</w:t>
            </w:r>
            <w:r w:rsidRPr="00212888">
              <w:rPr>
                <w:rFonts w:ascii="標楷體" w:eastAsia="標楷體" w:hAnsi="標楷體"/>
              </w:rPr>
              <w:t>劃撥方式</w:t>
            </w:r>
            <w:r w:rsidRPr="00212888">
              <w:rPr>
                <w:rFonts w:ascii="標楷體" w:eastAsia="標楷體" w:hAnsi="標楷體" w:hint="eastAsia"/>
              </w:rPr>
              <w:t>辦理</w:t>
            </w:r>
            <w:r w:rsidRPr="00212888">
              <w:rPr>
                <w:rFonts w:ascii="標楷體" w:eastAsia="標楷體" w:hAnsi="標楷體" w:hint="eastAsia"/>
                <w:szCs w:val="24"/>
              </w:rPr>
              <w:t>。</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rPr>
              <w:t>第 三 節  報價單位、最低成交單位及升降幅度</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第十九條</w:t>
            </w:r>
          </w:p>
          <w:p w:rsidR="009704A5" w:rsidRPr="00212888" w:rsidRDefault="009704A5" w:rsidP="0058526E">
            <w:pPr>
              <w:ind w:firstLineChars="200" w:firstLine="480"/>
              <w:jc w:val="both"/>
              <w:rPr>
                <w:rFonts w:ascii="標楷體" w:eastAsia="標楷體" w:hAnsi="標楷體"/>
              </w:rPr>
            </w:pPr>
            <w:r w:rsidRPr="00212888">
              <w:rPr>
                <w:rFonts w:ascii="標楷體" w:eastAsia="標楷體" w:hAnsi="標楷體" w:hint="eastAsia"/>
              </w:rPr>
              <w:lastRenderedPageBreak/>
              <w:t>開放式基金受益憑證</w:t>
            </w:r>
            <w:r w:rsidRPr="00212888">
              <w:rPr>
                <w:rFonts w:ascii="標楷體" w:eastAsia="標楷體" w:hAnsi="標楷體"/>
              </w:rPr>
              <w:t>之報價單位及最低成交</w:t>
            </w:r>
            <w:proofErr w:type="gramStart"/>
            <w:r w:rsidRPr="00212888">
              <w:rPr>
                <w:rFonts w:ascii="標楷體" w:eastAsia="標楷體" w:hAnsi="標楷體"/>
              </w:rPr>
              <w:t>單位均為</w:t>
            </w:r>
            <w:proofErr w:type="gramEnd"/>
            <w:r w:rsidRPr="00212888">
              <w:rPr>
                <w:rFonts w:ascii="標楷體" w:eastAsia="標楷體" w:hAnsi="標楷體"/>
              </w:rPr>
              <w:t>一</w:t>
            </w:r>
            <w:r w:rsidRPr="00212888">
              <w:rPr>
                <w:rFonts w:ascii="標楷體" w:eastAsia="標楷體" w:hAnsi="標楷體" w:hint="eastAsia"/>
              </w:rPr>
              <w:t>受益權單位</w:t>
            </w:r>
            <w:r w:rsidRPr="00212888">
              <w:rPr>
                <w:rFonts w:ascii="標楷體" w:eastAsia="標楷體" w:hAnsi="標楷體"/>
              </w:rPr>
              <w:t xml:space="preserve">。                      </w:t>
            </w:r>
          </w:p>
          <w:p w:rsidR="009704A5" w:rsidRPr="00212888" w:rsidRDefault="009704A5" w:rsidP="0058526E">
            <w:pPr>
              <w:ind w:firstLineChars="200" w:firstLine="480"/>
              <w:jc w:val="both"/>
              <w:rPr>
                <w:rFonts w:ascii="標楷體" w:eastAsia="標楷體" w:hAnsi="標楷體"/>
                <w:szCs w:val="24"/>
              </w:rPr>
            </w:pPr>
            <w:r w:rsidRPr="00212888">
              <w:rPr>
                <w:rFonts w:ascii="標楷體" w:eastAsia="標楷體" w:hAnsi="標楷體"/>
              </w:rPr>
              <w:t>前項申報買賣價格之最低單位為新</w:t>
            </w:r>
            <w:r w:rsidR="00C64504">
              <w:rPr>
                <w:rFonts w:ascii="標楷體" w:eastAsia="標楷體" w:hAnsi="標楷體"/>
              </w:rPr>
              <w:t>臺幣</w:t>
            </w:r>
            <w:r w:rsidRPr="00212888">
              <w:rPr>
                <w:rFonts w:ascii="標楷體" w:eastAsia="標楷體" w:hAnsi="標楷體"/>
              </w:rPr>
              <w:t>零點零一元。</w:t>
            </w:r>
          </w:p>
        </w:tc>
        <w:tc>
          <w:tcPr>
            <w:tcW w:w="4961" w:type="dxa"/>
          </w:tcPr>
          <w:p w:rsidR="009704A5" w:rsidRPr="00212888" w:rsidRDefault="009704A5" w:rsidP="0058526E">
            <w:pPr>
              <w:jc w:val="both"/>
              <w:rPr>
                <w:rFonts w:ascii="標楷體" w:eastAsia="標楷體" w:hAnsi="標楷體"/>
                <w:szCs w:val="24"/>
              </w:rPr>
            </w:pPr>
            <w:r w:rsidRPr="00212888">
              <w:rPr>
                <w:rFonts w:ascii="標楷體" w:eastAsia="標楷體" w:hAnsi="標楷體" w:hint="eastAsia"/>
                <w:szCs w:val="24"/>
              </w:rPr>
              <w:lastRenderedPageBreak/>
              <w:t>明定開放式基金受益憑證</w:t>
            </w:r>
            <w:r w:rsidRPr="00212888">
              <w:rPr>
                <w:rFonts w:ascii="標楷體" w:eastAsia="標楷體" w:hAnsi="標楷體"/>
              </w:rPr>
              <w:t>報價單位</w:t>
            </w:r>
            <w:r w:rsidRPr="00212888">
              <w:rPr>
                <w:rFonts w:ascii="標楷體" w:eastAsia="標楷體" w:hAnsi="標楷體" w:hint="eastAsia"/>
              </w:rPr>
              <w:t>及</w:t>
            </w:r>
            <w:r w:rsidRPr="00212888">
              <w:rPr>
                <w:rFonts w:ascii="標楷體" w:eastAsia="標楷體" w:hAnsi="標楷體"/>
              </w:rPr>
              <w:t>最低成</w:t>
            </w:r>
            <w:r w:rsidRPr="00212888">
              <w:rPr>
                <w:rFonts w:ascii="標楷體" w:eastAsia="標楷體" w:hAnsi="標楷體"/>
              </w:rPr>
              <w:lastRenderedPageBreak/>
              <w:t>交單位</w:t>
            </w:r>
            <w:r w:rsidRPr="00212888">
              <w:rPr>
                <w:rFonts w:ascii="標楷體" w:eastAsia="標楷體" w:hAnsi="標楷體" w:hint="eastAsia"/>
                <w:szCs w:val="24"/>
              </w:rPr>
              <w:t>。</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第二十條</w:t>
            </w:r>
          </w:p>
          <w:p w:rsidR="009704A5" w:rsidRPr="00212888" w:rsidRDefault="009704A5" w:rsidP="0058526E">
            <w:pPr>
              <w:ind w:firstLineChars="200" w:firstLine="480"/>
              <w:jc w:val="both"/>
              <w:rPr>
                <w:rFonts w:ascii="標楷體" w:eastAsia="標楷體" w:hAnsi="標楷體"/>
                <w:szCs w:val="24"/>
              </w:rPr>
            </w:pPr>
            <w:r w:rsidRPr="00212888">
              <w:rPr>
                <w:rFonts w:ascii="標楷體" w:eastAsia="標楷體" w:hAnsi="標楷體" w:hint="eastAsia"/>
              </w:rPr>
              <w:t>開放式基金受益憑證</w:t>
            </w:r>
            <w:r w:rsidRPr="00212888">
              <w:rPr>
                <w:rFonts w:ascii="標楷體" w:eastAsia="標楷體" w:hAnsi="標楷體"/>
              </w:rPr>
              <w:t>每一營業日之成交價格無升降幅度之限制。</w:t>
            </w:r>
          </w:p>
        </w:tc>
        <w:tc>
          <w:tcPr>
            <w:tcW w:w="4961" w:type="dxa"/>
          </w:tcPr>
          <w:p w:rsidR="009704A5" w:rsidRPr="00212888" w:rsidRDefault="009704A5" w:rsidP="0058526E">
            <w:pPr>
              <w:jc w:val="both"/>
              <w:rPr>
                <w:rFonts w:ascii="標楷體" w:eastAsia="標楷體" w:hAnsi="標楷體"/>
                <w:szCs w:val="24"/>
              </w:rPr>
            </w:pPr>
            <w:r w:rsidRPr="00212888">
              <w:rPr>
                <w:rFonts w:ascii="標楷體" w:eastAsia="標楷體" w:hAnsi="標楷體" w:hint="eastAsia"/>
                <w:szCs w:val="24"/>
              </w:rPr>
              <w:t>明定開放式基金受益憑證無漲跌幅限制。</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szCs w:val="24"/>
              </w:rPr>
              <w:t> 第 四 節  準用規定</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第二十一條</w:t>
            </w:r>
          </w:p>
          <w:p w:rsidR="009704A5" w:rsidRPr="00212888" w:rsidRDefault="009704A5" w:rsidP="007E449B">
            <w:pPr>
              <w:ind w:firstLineChars="200" w:firstLine="480"/>
              <w:jc w:val="both"/>
              <w:rPr>
                <w:rFonts w:ascii="標楷體" w:eastAsia="標楷體" w:hAnsi="標楷體"/>
                <w:szCs w:val="24"/>
              </w:rPr>
            </w:pPr>
            <w:r w:rsidRPr="00212888">
              <w:rPr>
                <w:rFonts w:ascii="標楷體" w:eastAsia="標楷體" w:hAnsi="標楷體"/>
              </w:rPr>
              <w:t>本中心業務規則第四章第一節第三十三條關於瞭解客戶之規定；第三十九條之</w:t>
            </w:r>
            <w:proofErr w:type="gramStart"/>
            <w:r w:rsidRPr="00212888">
              <w:rPr>
                <w:rFonts w:ascii="標楷體" w:eastAsia="標楷體" w:hAnsi="標楷體"/>
              </w:rPr>
              <w:t>一</w:t>
            </w:r>
            <w:proofErr w:type="gramEnd"/>
            <w:r w:rsidRPr="00212888">
              <w:rPr>
                <w:rFonts w:ascii="標楷體" w:eastAsia="標楷體" w:hAnsi="標楷體"/>
              </w:rPr>
              <w:t>關於資訊及設備之規定；第四章第二節第四十一條及第四十二條關於交易時間之規定；第四章第三節有關開戶之規定，於</w:t>
            </w:r>
            <w:r w:rsidRPr="00212888">
              <w:rPr>
                <w:rFonts w:ascii="標楷體" w:eastAsia="標楷體" w:hAnsi="標楷體" w:hint="eastAsia"/>
              </w:rPr>
              <w:t>開放式基金受益憑證</w:t>
            </w:r>
            <w:r w:rsidRPr="00212888">
              <w:rPr>
                <w:rFonts w:ascii="標楷體" w:eastAsia="標楷體" w:hAnsi="標楷體"/>
              </w:rPr>
              <w:t>之櫃檯買賣</w:t>
            </w:r>
            <w:proofErr w:type="gramStart"/>
            <w:r w:rsidRPr="00212888">
              <w:rPr>
                <w:rFonts w:ascii="標楷體" w:eastAsia="標楷體" w:hAnsi="標楷體"/>
              </w:rPr>
              <w:t>準</w:t>
            </w:r>
            <w:proofErr w:type="gramEnd"/>
            <w:r w:rsidRPr="00212888">
              <w:rPr>
                <w:rFonts w:ascii="標楷體" w:eastAsia="標楷體" w:hAnsi="標楷體"/>
              </w:rPr>
              <w:t>用之。</w:t>
            </w:r>
          </w:p>
        </w:tc>
        <w:tc>
          <w:tcPr>
            <w:tcW w:w="4961" w:type="dxa"/>
          </w:tcPr>
          <w:p w:rsidR="009704A5" w:rsidRPr="00212888" w:rsidRDefault="009704A5" w:rsidP="009340C3">
            <w:pPr>
              <w:jc w:val="both"/>
              <w:rPr>
                <w:rFonts w:ascii="標楷體" w:eastAsia="標楷體" w:hAnsi="標楷體"/>
                <w:szCs w:val="24"/>
              </w:rPr>
            </w:pPr>
            <w:r w:rsidRPr="00212888">
              <w:rPr>
                <w:rFonts w:ascii="標楷體" w:eastAsia="標楷體" w:hAnsi="標楷體" w:hint="eastAsia"/>
                <w:szCs w:val="24"/>
              </w:rPr>
              <w:t>為節約規範篇幅，明定業務規則有關</w:t>
            </w:r>
            <w:r w:rsidRPr="00212888">
              <w:rPr>
                <w:rFonts w:ascii="標楷體" w:eastAsia="標楷體" w:hAnsi="標楷體"/>
              </w:rPr>
              <w:t>瞭解客戶</w:t>
            </w:r>
            <w:r w:rsidRPr="00212888">
              <w:rPr>
                <w:rFonts w:ascii="標楷體" w:eastAsia="標楷體" w:hAnsi="標楷體" w:hint="eastAsia"/>
              </w:rPr>
              <w:t>、</w:t>
            </w:r>
            <w:r w:rsidRPr="00212888">
              <w:rPr>
                <w:rFonts w:ascii="標楷體" w:eastAsia="標楷體" w:hAnsi="標楷體"/>
              </w:rPr>
              <w:t>資訊及設備</w:t>
            </w:r>
            <w:r w:rsidRPr="00212888">
              <w:rPr>
                <w:rFonts w:ascii="標楷體" w:eastAsia="標楷體" w:hAnsi="標楷體" w:hint="eastAsia"/>
              </w:rPr>
              <w:t>、</w:t>
            </w:r>
            <w:r w:rsidRPr="00212888">
              <w:rPr>
                <w:rFonts w:ascii="標楷體" w:eastAsia="標楷體" w:hAnsi="標楷體"/>
              </w:rPr>
              <w:t>交易時間</w:t>
            </w:r>
            <w:r w:rsidRPr="00212888">
              <w:rPr>
                <w:rFonts w:ascii="標楷體" w:eastAsia="標楷體" w:hAnsi="標楷體" w:hint="eastAsia"/>
              </w:rPr>
              <w:t>及開戶之規定，於開放式基金受益憑證之櫃檯買賣</w:t>
            </w:r>
            <w:proofErr w:type="gramStart"/>
            <w:r w:rsidRPr="00212888">
              <w:rPr>
                <w:rFonts w:ascii="標楷體" w:eastAsia="標楷體" w:hAnsi="標楷體" w:hint="eastAsia"/>
              </w:rPr>
              <w:t>準</w:t>
            </w:r>
            <w:proofErr w:type="gramEnd"/>
            <w:r w:rsidRPr="00212888">
              <w:rPr>
                <w:rFonts w:ascii="標楷體" w:eastAsia="標楷體" w:hAnsi="標楷體" w:hint="eastAsia"/>
              </w:rPr>
              <w:t>用之。</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 三 章  證券商</w:t>
            </w:r>
          </w:p>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第 一 節  造市商</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C83960">
            <w:pPr>
              <w:jc w:val="both"/>
              <w:rPr>
                <w:rFonts w:ascii="標楷體" w:eastAsia="標楷體" w:hAnsi="標楷體"/>
              </w:rPr>
            </w:pPr>
            <w:r w:rsidRPr="00212888">
              <w:rPr>
                <w:rFonts w:ascii="標楷體" w:eastAsia="標楷體" w:hAnsi="標楷體" w:hint="eastAsia"/>
              </w:rPr>
              <w:t>第二十二條</w:t>
            </w:r>
          </w:p>
          <w:p w:rsidR="009704A5" w:rsidRPr="00212888" w:rsidRDefault="009704A5" w:rsidP="00C83960">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買賣</w:t>
            </w:r>
            <w:r w:rsidRPr="00212888">
              <w:rPr>
                <w:rFonts w:ascii="標楷體" w:eastAsia="標楷體" w:hAnsi="標楷體" w:hint="eastAsia"/>
              </w:rPr>
              <w:t>開放式基金受益憑證</w:t>
            </w:r>
            <w:r w:rsidRPr="00212888">
              <w:rPr>
                <w:rFonts w:ascii="標楷體" w:eastAsia="標楷體" w:hAnsi="標楷體"/>
              </w:rPr>
              <w:t>應依下列規定辦理：</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於</w:t>
            </w:r>
            <w:r w:rsidRPr="00212888">
              <w:rPr>
                <w:rFonts w:ascii="標楷體" w:eastAsia="標楷體" w:hAnsi="標楷體" w:hint="eastAsia"/>
                <w:color w:val="auto"/>
              </w:rPr>
              <w:t>開放式基金受益憑證</w:t>
            </w:r>
            <w:r w:rsidRPr="00212888">
              <w:rPr>
                <w:rFonts w:ascii="標楷體" w:eastAsia="標楷體" w:hAnsi="標楷體"/>
                <w:color w:val="auto"/>
              </w:rPr>
              <w:t>經本中心核准登錄之日起三個營業日內，應將其持有</w:t>
            </w:r>
            <w:r w:rsidRPr="00212888">
              <w:rPr>
                <w:rFonts w:ascii="標楷體" w:eastAsia="標楷體" w:hAnsi="標楷體" w:hint="eastAsia"/>
                <w:color w:val="auto"/>
              </w:rPr>
              <w:t>受益憑證</w:t>
            </w:r>
            <w:r w:rsidRPr="00212888">
              <w:rPr>
                <w:rFonts w:ascii="標楷體" w:eastAsia="標楷體" w:hAnsi="標楷體"/>
                <w:color w:val="auto"/>
              </w:rPr>
              <w:t>之數量</w:t>
            </w:r>
            <w:r w:rsidRPr="00212888">
              <w:rPr>
                <w:rFonts w:ascii="標楷體" w:eastAsia="標楷體" w:hAnsi="標楷體" w:hint="eastAsia"/>
                <w:color w:val="auto"/>
              </w:rPr>
              <w:t>及申購價格</w:t>
            </w:r>
            <w:r w:rsidRPr="00212888">
              <w:rPr>
                <w:rFonts w:ascii="標楷體" w:eastAsia="標楷體" w:hAnsi="標楷體"/>
                <w:color w:val="auto"/>
              </w:rPr>
              <w:t>，向本中心申報。但於各該</w:t>
            </w:r>
            <w:r w:rsidRPr="00212888">
              <w:rPr>
                <w:rFonts w:ascii="標楷體" w:eastAsia="標楷體" w:hAnsi="標楷體" w:hint="eastAsia"/>
                <w:color w:val="auto"/>
              </w:rPr>
              <w:t>受益憑證</w:t>
            </w:r>
            <w:r w:rsidRPr="00212888">
              <w:rPr>
                <w:rFonts w:ascii="標楷體" w:eastAsia="標楷體" w:hAnsi="標楷體"/>
                <w:color w:val="auto"/>
              </w:rPr>
              <w:t>開始櫃檯買賣之日後始加入</w:t>
            </w:r>
            <w:r w:rsidRPr="00212888">
              <w:rPr>
                <w:rFonts w:ascii="標楷體" w:eastAsia="標楷體" w:hAnsi="標楷體" w:hint="eastAsia"/>
                <w:color w:val="auto"/>
              </w:rPr>
              <w:t>造市</w:t>
            </w:r>
            <w:r w:rsidRPr="00212888">
              <w:rPr>
                <w:rFonts w:ascii="標楷體" w:eastAsia="標楷體" w:hAnsi="標楷體"/>
                <w:color w:val="auto"/>
              </w:rPr>
              <w:t>者，應於其向本中心申請為該</w:t>
            </w:r>
            <w:r w:rsidRPr="00212888">
              <w:rPr>
                <w:rFonts w:ascii="標楷體" w:eastAsia="標楷體" w:hAnsi="標楷體" w:hint="eastAsia"/>
                <w:color w:val="auto"/>
              </w:rPr>
              <w:t>受益憑證造市商</w:t>
            </w:r>
            <w:r w:rsidRPr="00212888">
              <w:rPr>
                <w:rFonts w:ascii="標楷體" w:eastAsia="標楷體" w:hAnsi="標楷體"/>
                <w:color w:val="auto"/>
              </w:rPr>
              <w:t>時申報之。</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使用電腦議價點選系統，於每營業日交易時間開始前，就其</w:t>
            </w:r>
            <w:r w:rsidRPr="00212888">
              <w:rPr>
                <w:rFonts w:ascii="標楷體" w:eastAsia="標楷體" w:hAnsi="標楷體" w:hint="eastAsia"/>
                <w:color w:val="auto"/>
              </w:rPr>
              <w:t>造市之開放式基金受益憑證</w:t>
            </w:r>
            <w:r w:rsidRPr="00212888">
              <w:rPr>
                <w:rFonts w:ascii="標楷體" w:eastAsia="標楷體" w:hAnsi="標楷體"/>
                <w:color w:val="auto"/>
              </w:rPr>
              <w:t>為</w:t>
            </w:r>
            <w:r w:rsidRPr="00212888">
              <w:rPr>
                <w:rFonts w:ascii="標楷體" w:eastAsia="標楷體" w:hAnsi="標楷體" w:hint="eastAsia"/>
                <w:color w:val="auto"/>
              </w:rPr>
              <w:t>二千受益權單位</w:t>
            </w:r>
            <w:r w:rsidRPr="00212888">
              <w:rPr>
                <w:rFonts w:ascii="標楷體" w:eastAsia="標楷體" w:hAnsi="標楷體"/>
                <w:color w:val="auto"/>
              </w:rPr>
              <w:t>以上買進及賣出之報價，且其買進與賣出報價間之差距不得逾賣出報價之百分之五。</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使用電腦議價點選系統，於每營業日交易時間內，應就其</w:t>
            </w:r>
            <w:r w:rsidRPr="00212888">
              <w:rPr>
                <w:rFonts w:ascii="標楷體" w:eastAsia="標楷體" w:hAnsi="標楷體" w:hint="eastAsia"/>
                <w:color w:val="auto"/>
              </w:rPr>
              <w:t>造市之基金受益憑證</w:t>
            </w:r>
            <w:r w:rsidRPr="00212888">
              <w:rPr>
                <w:rFonts w:ascii="標楷體" w:eastAsia="標楷體" w:hAnsi="標楷體"/>
                <w:color w:val="auto"/>
              </w:rPr>
              <w:t>負連續報價之義務，且其買進與賣出報價間之差距不得逾賣出報價之百分之五。</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對客戶或其他證券商之</w:t>
            </w:r>
            <w:proofErr w:type="gramStart"/>
            <w:r w:rsidRPr="00212888">
              <w:rPr>
                <w:rFonts w:ascii="標楷體" w:eastAsia="標楷體" w:hAnsi="標楷體"/>
                <w:color w:val="auto"/>
              </w:rPr>
              <w:t>詢</w:t>
            </w:r>
            <w:proofErr w:type="gramEnd"/>
            <w:r w:rsidRPr="00212888">
              <w:rPr>
                <w:rFonts w:ascii="標楷體" w:eastAsia="標楷體" w:hAnsi="標楷體"/>
                <w:color w:val="auto"/>
              </w:rPr>
              <w:t>價應立即回覆。</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對於</w:t>
            </w:r>
            <w:r w:rsidRPr="00212888">
              <w:rPr>
                <w:rFonts w:ascii="標楷體" w:eastAsia="標楷體" w:hAnsi="標楷體" w:hint="eastAsia"/>
                <w:color w:val="auto"/>
              </w:rPr>
              <w:t>開放式基金受益憑證所為</w:t>
            </w:r>
            <w:r w:rsidRPr="00212888">
              <w:rPr>
                <w:rFonts w:ascii="標楷體" w:eastAsia="標楷體" w:hAnsi="標楷體"/>
                <w:color w:val="auto"/>
              </w:rPr>
              <w:t>之報價，於委託申報價格到價時有</w:t>
            </w:r>
            <w:proofErr w:type="gramStart"/>
            <w:r w:rsidRPr="00212888">
              <w:rPr>
                <w:rFonts w:ascii="標楷體" w:eastAsia="標楷體" w:hAnsi="標楷體"/>
                <w:color w:val="auto"/>
              </w:rPr>
              <w:t>應買應賣</w:t>
            </w:r>
            <w:proofErr w:type="gramEnd"/>
            <w:r w:rsidRPr="00212888">
              <w:rPr>
                <w:rFonts w:ascii="標楷體" w:eastAsia="標楷體" w:hAnsi="標楷體"/>
                <w:color w:val="auto"/>
              </w:rPr>
              <w:t>之義務。但數量為一千</w:t>
            </w:r>
            <w:r w:rsidRPr="00212888">
              <w:rPr>
                <w:rFonts w:ascii="標楷體" w:eastAsia="標楷體" w:hAnsi="標楷體" w:hint="eastAsia"/>
                <w:color w:val="auto"/>
              </w:rPr>
              <w:t>受益權單位</w:t>
            </w:r>
            <w:r w:rsidRPr="00212888">
              <w:rPr>
                <w:rFonts w:ascii="標楷體" w:eastAsia="標楷體" w:hAnsi="標楷體"/>
                <w:color w:val="auto"/>
              </w:rPr>
              <w:t>或其整倍數</w:t>
            </w:r>
            <w:r w:rsidRPr="00212888">
              <w:rPr>
                <w:rFonts w:ascii="標楷體" w:eastAsia="標楷體" w:hAnsi="標楷體"/>
                <w:color w:val="auto"/>
              </w:rPr>
              <w:lastRenderedPageBreak/>
              <w:t>之委託申報，限以一千</w:t>
            </w:r>
            <w:r w:rsidRPr="00212888">
              <w:rPr>
                <w:rFonts w:ascii="標楷體" w:eastAsia="標楷體" w:hAnsi="標楷體" w:hint="eastAsia"/>
                <w:color w:val="auto"/>
              </w:rPr>
              <w:t>受益權單位</w:t>
            </w:r>
            <w:r w:rsidRPr="00212888">
              <w:rPr>
                <w:rFonts w:ascii="標楷體" w:eastAsia="標楷體" w:hAnsi="標楷體"/>
                <w:color w:val="auto"/>
              </w:rPr>
              <w:t>或其整倍數成交。</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對於未到價之委託申報，得予點選成交，但不得</w:t>
            </w:r>
            <w:proofErr w:type="gramStart"/>
            <w:r w:rsidRPr="00212888">
              <w:rPr>
                <w:rFonts w:ascii="標楷體" w:eastAsia="標楷體" w:hAnsi="標楷體"/>
                <w:color w:val="auto"/>
              </w:rPr>
              <w:t>有穿價成交</w:t>
            </w:r>
            <w:proofErr w:type="gramEnd"/>
            <w:r w:rsidRPr="00212888">
              <w:rPr>
                <w:rFonts w:ascii="標楷體" w:eastAsia="標楷體" w:hAnsi="標楷體"/>
                <w:color w:val="auto"/>
              </w:rPr>
              <w:t>情事，且應以所點選之委託申報價格，視為變更後之報價價格。</w:t>
            </w:r>
          </w:p>
          <w:p w:rsidR="009704A5" w:rsidRPr="00212888" w:rsidRDefault="009704A5" w:rsidP="00C83960">
            <w:pPr>
              <w:pStyle w:val="HTML"/>
              <w:numPr>
                <w:ilvl w:val="0"/>
                <w:numId w:val="8"/>
              </w:numPr>
              <w:tabs>
                <w:tab w:val="left" w:pos="0"/>
              </w:tabs>
              <w:ind w:hangingChars="200"/>
              <w:jc w:val="both"/>
              <w:rPr>
                <w:rFonts w:ascii="標楷體" w:eastAsia="標楷體" w:hAnsi="標楷體"/>
                <w:color w:val="auto"/>
              </w:rPr>
            </w:pPr>
            <w:r w:rsidRPr="00212888">
              <w:rPr>
                <w:rFonts w:ascii="標楷體" w:eastAsia="標楷體" w:hAnsi="標楷體"/>
                <w:color w:val="auto"/>
              </w:rPr>
              <w:t>對於</w:t>
            </w:r>
            <w:r w:rsidRPr="00212888">
              <w:rPr>
                <w:rFonts w:ascii="標楷體" w:eastAsia="標楷體" w:hAnsi="標楷體" w:hint="eastAsia"/>
                <w:color w:val="auto"/>
              </w:rPr>
              <w:t>所造市之開放式基金受益憑證</w:t>
            </w:r>
            <w:r w:rsidRPr="00212888">
              <w:rPr>
                <w:rFonts w:ascii="標楷體" w:eastAsia="標楷體" w:hAnsi="標楷體"/>
                <w:color w:val="auto"/>
              </w:rPr>
              <w:t>，就買進委託與賣出委託間具備一定合理價差時有</w:t>
            </w:r>
            <w:proofErr w:type="gramStart"/>
            <w:r w:rsidRPr="00212888">
              <w:rPr>
                <w:rFonts w:ascii="標楷體" w:eastAsia="標楷體" w:hAnsi="標楷體"/>
                <w:color w:val="auto"/>
              </w:rPr>
              <w:t>應買應賣</w:t>
            </w:r>
            <w:proofErr w:type="gramEnd"/>
            <w:r w:rsidRPr="00212888">
              <w:rPr>
                <w:rFonts w:ascii="標楷體" w:eastAsia="標楷體" w:hAnsi="標楷體"/>
                <w:color w:val="auto"/>
              </w:rPr>
              <w:t>之義務。</w:t>
            </w:r>
          </w:p>
          <w:p w:rsidR="009704A5" w:rsidRPr="00212888" w:rsidRDefault="009704A5" w:rsidP="004830B6">
            <w:pPr>
              <w:ind w:firstLineChars="200" w:firstLine="480"/>
              <w:jc w:val="both"/>
              <w:rPr>
                <w:rFonts w:ascii="標楷體" w:eastAsia="標楷體" w:hAnsi="標楷體"/>
              </w:rPr>
            </w:pPr>
            <w:r w:rsidRPr="00212888">
              <w:rPr>
                <w:rFonts w:ascii="標楷體" w:eastAsia="標楷體" w:hAnsi="標楷體" w:hint="eastAsia"/>
              </w:rPr>
              <w:t>前</w:t>
            </w:r>
            <w:r w:rsidRPr="00212888">
              <w:rPr>
                <w:rFonts w:ascii="標楷體" w:eastAsia="標楷體" w:hAnsi="標楷體"/>
              </w:rPr>
              <w:t>項第三款所稱連續報價，</w:t>
            </w:r>
            <w:proofErr w:type="gramStart"/>
            <w:r w:rsidRPr="00212888">
              <w:rPr>
                <w:rFonts w:ascii="標楷體" w:eastAsia="標楷體" w:hAnsi="標楷體"/>
              </w:rPr>
              <w:t>係指</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於交易時間內就其</w:t>
            </w:r>
            <w:r w:rsidRPr="00212888">
              <w:rPr>
                <w:rFonts w:ascii="標楷體" w:eastAsia="標楷體" w:hAnsi="標楷體" w:hint="eastAsia"/>
              </w:rPr>
              <w:t>造市</w:t>
            </w:r>
            <w:r w:rsidRPr="00212888">
              <w:rPr>
                <w:rFonts w:ascii="標楷體" w:eastAsia="標楷體" w:hAnsi="標楷體"/>
              </w:rPr>
              <w:t>之</w:t>
            </w:r>
            <w:r w:rsidRPr="00212888">
              <w:rPr>
                <w:rFonts w:ascii="標楷體" w:eastAsia="標楷體" w:hAnsi="標楷體" w:hint="eastAsia"/>
              </w:rPr>
              <w:t>開放式基金受益憑證</w:t>
            </w:r>
            <w:r w:rsidRPr="00212888">
              <w:rPr>
                <w:rFonts w:ascii="標楷體" w:eastAsia="標楷體" w:hAnsi="標楷體"/>
              </w:rPr>
              <w:t>，應持續透過電腦議價點選系統為</w:t>
            </w:r>
            <w:r w:rsidRPr="00212888">
              <w:rPr>
                <w:rFonts w:ascii="標楷體" w:eastAsia="標楷體" w:hAnsi="標楷體" w:hint="eastAsia"/>
              </w:rPr>
              <w:t>二千受益權單位</w:t>
            </w:r>
            <w:r w:rsidRPr="00212888">
              <w:rPr>
                <w:rFonts w:ascii="標楷體" w:eastAsia="標楷體" w:hAnsi="標楷體"/>
              </w:rPr>
              <w:t>以上買進及賣出之報價以</w:t>
            </w:r>
            <w:proofErr w:type="gramStart"/>
            <w:r w:rsidRPr="00212888">
              <w:rPr>
                <w:rFonts w:ascii="標楷體" w:eastAsia="標楷體" w:hAnsi="標楷體"/>
              </w:rPr>
              <w:t>供應買應賣</w:t>
            </w:r>
            <w:proofErr w:type="gramEnd"/>
            <w:r w:rsidRPr="00212888">
              <w:rPr>
                <w:rFonts w:ascii="標楷體" w:eastAsia="標楷體" w:hAnsi="標楷體"/>
              </w:rPr>
              <w:t>，如前次報價經取消或其數量經點選成交後已不足一千</w:t>
            </w:r>
            <w:r w:rsidRPr="00212888">
              <w:rPr>
                <w:rFonts w:ascii="標楷體" w:eastAsia="標楷體" w:hAnsi="標楷體" w:hint="eastAsia"/>
              </w:rPr>
              <w:t>受益權單位</w:t>
            </w:r>
            <w:r w:rsidRPr="00212888">
              <w:rPr>
                <w:rFonts w:ascii="標楷體" w:eastAsia="標楷體" w:hAnsi="標楷體"/>
              </w:rPr>
              <w:t>者，</w:t>
            </w:r>
            <w:r w:rsidRPr="00212888">
              <w:rPr>
                <w:rFonts w:ascii="標楷體" w:eastAsia="標楷體" w:hAnsi="標楷體" w:hint="eastAsia"/>
              </w:rPr>
              <w:t>造市商</w:t>
            </w:r>
            <w:r w:rsidRPr="00212888">
              <w:rPr>
                <w:rFonts w:ascii="標楷體" w:eastAsia="標楷體" w:hAnsi="標楷體"/>
              </w:rPr>
              <w:t>應於五分鐘內重新將報價資料輸入</w:t>
            </w:r>
            <w:r w:rsidRPr="00212888">
              <w:rPr>
                <w:rFonts w:ascii="標楷體" w:eastAsia="標楷體" w:hAnsi="標楷體" w:hint="eastAsia"/>
              </w:rPr>
              <w:t>電腦議價點選系統</w:t>
            </w:r>
            <w:r w:rsidRPr="00212888">
              <w:rPr>
                <w:rFonts w:ascii="標楷體" w:eastAsia="標楷體" w:hAnsi="標楷體"/>
              </w:rPr>
              <w:t>。</w:t>
            </w:r>
          </w:p>
          <w:p w:rsidR="009704A5" w:rsidRPr="00212888" w:rsidRDefault="009704A5" w:rsidP="004830B6">
            <w:pPr>
              <w:ind w:firstLineChars="200" w:firstLine="480"/>
              <w:jc w:val="both"/>
              <w:rPr>
                <w:rFonts w:ascii="標楷體" w:eastAsia="標楷體" w:hAnsi="標楷體"/>
              </w:rPr>
            </w:pPr>
            <w:r w:rsidRPr="00212888">
              <w:rPr>
                <w:rFonts w:ascii="標楷體" w:eastAsia="標楷體" w:hAnsi="標楷體" w:hint="eastAsia"/>
              </w:rPr>
              <w:t>第一</w:t>
            </w:r>
            <w:r w:rsidRPr="00212888">
              <w:rPr>
                <w:rFonts w:ascii="標楷體" w:eastAsia="標楷體" w:hAnsi="標楷體"/>
              </w:rPr>
              <w:t>項第五款所稱委託申報價格到價時</w:t>
            </w:r>
            <w:proofErr w:type="gramStart"/>
            <w:r w:rsidRPr="00212888">
              <w:rPr>
                <w:rFonts w:ascii="標楷體" w:eastAsia="標楷體" w:hAnsi="標楷體"/>
              </w:rPr>
              <w:t>應買應賣</w:t>
            </w:r>
            <w:proofErr w:type="gramEnd"/>
            <w:r w:rsidRPr="00212888">
              <w:rPr>
                <w:rFonts w:ascii="標楷體" w:eastAsia="標楷體" w:hAnsi="標楷體"/>
              </w:rPr>
              <w:t>義務，</w:t>
            </w:r>
            <w:proofErr w:type="gramStart"/>
            <w:r w:rsidRPr="00212888">
              <w:rPr>
                <w:rFonts w:ascii="標楷體" w:eastAsia="標楷體" w:hAnsi="標楷體"/>
              </w:rPr>
              <w:t>係指</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就其</w:t>
            </w:r>
            <w:r w:rsidRPr="00212888">
              <w:rPr>
                <w:rFonts w:ascii="標楷體" w:eastAsia="標楷體" w:hAnsi="標楷體" w:hint="eastAsia"/>
              </w:rPr>
              <w:t>造市</w:t>
            </w:r>
            <w:r w:rsidRPr="00212888">
              <w:rPr>
                <w:rFonts w:ascii="標楷體" w:eastAsia="標楷體" w:hAnsi="標楷體"/>
              </w:rPr>
              <w:t>之</w:t>
            </w:r>
            <w:r w:rsidRPr="00212888">
              <w:rPr>
                <w:rFonts w:ascii="標楷體" w:eastAsia="標楷體" w:hAnsi="標楷體" w:hint="eastAsia"/>
              </w:rPr>
              <w:t>開放式基金受益憑證</w:t>
            </w:r>
            <w:r w:rsidRPr="00212888">
              <w:rPr>
                <w:rFonts w:ascii="標楷體" w:eastAsia="標楷體" w:hAnsi="標楷體"/>
              </w:rPr>
              <w:t>，於相對應之買方（或賣方）輸入</w:t>
            </w:r>
            <w:r w:rsidRPr="00212888">
              <w:rPr>
                <w:rFonts w:ascii="標楷體" w:eastAsia="標楷體" w:hAnsi="標楷體" w:hint="eastAsia"/>
              </w:rPr>
              <w:t>電腦議價點選系統</w:t>
            </w:r>
            <w:r w:rsidRPr="00212888">
              <w:rPr>
                <w:rFonts w:ascii="標楷體" w:eastAsia="標楷體" w:hAnsi="標楷體"/>
              </w:rPr>
              <w:t>之委託申報</w:t>
            </w:r>
            <w:proofErr w:type="gramStart"/>
            <w:r w:rsidRPr="00212888">
              <w:rPr>
                <w:rFonts w:ascii="標楷體" w:eastAsia="標楷體" w:hAnsi="標楷體"/>
              </w:rPr>
              <w:t>價格達</w:t>
            </w:r>
            <w:r w:rsidRPr="00212888">
              <w:rPr>
                <w:rFonts w:ascii="標楷體" w:eastAsia="標楷體" w:hAnsi="標楷體" w:hint="eastAsia"/>
              </w:rPr>
              <w:t>造市</w:t>
            </w:r>
            <w:proofErr w:type="gramEnd"/>
            <w:r w:rsidRPr="00212888">
              <w:rPr>
                <w:rFonts w:ascii="標楷體" w:eastAsia="標楷體" w:hAnsi="標楷體"/>
              </w:rPr>
              <w:t>商所報賣出（或買進）價格以上（或以下）時，負有成交之義務。本中心電腦議價點選系統將予輔助自動點選成交。到價之</w:t>
            </w:r>
            <w:r w:rsidRPr="00212888">
              <w:rPr>
                <w:rFonts w:ascii="標楷體" w:eastAsia="標楷體" w:hAnsi="標楷體" w:hint="eastAsia"/>
              </w:rPr>
              <w:t>造市商</w:t>
            </w:r>
            <w:r w:rsidRPr="00212888">
              <w:rPr>
                <w:rFonts w:ascii="標楷體" w:eastAsia="標楷體" w:hAnsi="標楷體"/>
              </w:rPr>
              <w:t>有二家以上時，依</w:t>
            </w:r>
            <w:r w:rsidRPr="00212888">
              <w:rPr>
                <w:rFonts w:ascii="標楷體" w:eastAsia="標楷體" w:hAnsi="標楷體" w:hint="eastAsia"/>
              </w:rPr>
              <w:t>造市商</w:t>
            </w:r>
            <w:r w:rsidRPr="00212888">
              <w:rPr>
                <w:rFonts w:ascii="標楷體" w:eastAsia="標楷體" w:hAnsi="標楷體"/>
              </w:rPr>
              <w:t>報價之價格優先，價格相同時依時間優先之原則輔助自動點選成交。</w:t>
            </w:r>
          </w:p>
          <w:p w:rsidR="009704A5" w:rsidRPr="00212888" w:rsidRDefault="009704A5" w:rsidP="004830B6">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依第一項第六款點選未到價之委託申報者，對於點選當時之委託賣出（或買進）申報價格低於（或高於）其所點選之賣出（或買進）價格者，應全數予以成交，不得</w:t>
            </w:r>
            <w:proofErr w:type="gramStart"/>
            <w:r w:rsidRPr="00212888">
              <w:rPr>
                <w:rFonts w:ascii="標楷體" w:eastAsia="標楷體" w:hAnsi="標楷體"/>
              </w:rPr>
              <w:t>有穿價成交</w:t>
            </w:r>
            <w:proofErr w:type="gramEnd"/>
            <w:r w:rsidRPr="00212888">
              <w:rPr>
                <w:rFonts w:ascii="標楷體" w:eastAsia="標楷體" w:hAnsi="標楷體"/>
              </w:rPr>
              <w:t>情事。且應以所點選之委託申報價格，視為變更後之報價價格。點選成交之數量未達</w:t>
            </w:r>
            <w:r w:rsidRPr="00212888">
              <w:rPr>
                <w:rFonts w:ascii="標楷體" w:eastAsia="標楷體" w:hAnsi="標楷體" w:hint="eastAsia"/>
              </w:rPr>
              <w:t>二千受益權單位</w:t>
            </w:r>
            <w:r w:rsidRPr="00212888">
              <w:rPr>
                <w:rFonts w:ascii="標楷體" w:eastAsia="標楷體" w:hAnsi="標楷體"/>
              </w:rPr>
              <w:t>者，本中心電腦議價點選系統將</w:t>
            </w:r>
            <w:proofErr w:type="gramStart"/>
            <w:r w:rsidRPr="00212888">
              <w:rPr>
                <w:rFonts w:ascii="標楷體" w:eastAsia="標楷體" w:hAnsi="標楷體"/>
              </w:rPr>
              <w:t>揭示餘量</w:t>
            </w:r>
            <w:proofErr w:type="gramEnd"/>
            <w:r w:rsidRPr="00212888">
              <w:rPr>
                <w:rFonts w:ascii="標楷體" w:eastAsia="標楷體" w:hAnsi="標楷體"/>
              </w:rPr>
              <w:t>；該變更後報價之相對應買進或賣出報價，亦</w:t>
            </w:r>
            <w:proofErr w:type="gramStart"/>
            <w:r w:rsidRPr="00212888">
              <w:rPr>
                <w:rFonts w:ascii="標楷體" w:eastAsia="標楷體" w:hAnsi="標楷體"/>
              </w:rPr>
              <w:t>併</w:t>
            </w:r>
            <w:proofErr w:type="gramEnd"/>
            <w:r w:rsidRPr="00212888">
              <w:rPr>
                <w:rFonts w:ascii="標楷體" w:eastAsia="標楷體" w:hAnsi="標楷體"/>
              </w:rPr>
              <w:t>同依本辦法所定之最大價格差距及最低報價數量原則調整後揭示之。</w:t>
            </w:r>
          </w:p>
          <w:p w:rsidR="00F356C6" w:rsidRPr="00212888" w:rsidRDefault="009704A5" w:rsidP="00E530A0">
            <w:pPr>
              <w:ind w:firstLineChars="200" w:firstLine="480"/>
              <w:jc w:val="both"/>
              <w:rPr>
                <w:rFonts w:ascii="標楷體" w:eastAsia="標楷體" w:hAnsi="標楷體"/>
              </w:rPr>
            </w:pPr>
            <w:r w:rsidRPr="00212888">
              <w:rPr>
                <w:rFonts w:ascii="標楷體" w:eastAsia="標楷體" w:hAnsi="標楷體"/>
              </w:rPr>
              <w:t>第一項第七款所稱買進委託與賣出委託間具備一定合理價差時</w:t>
            </w:r>
            <w:proofErr w:type="gramStart"/>
            <w:r w:rsidRPr="00212888">
              <w:rPr>
                <w:rFonts w:ascii="標楷體" w:eastAsia="標楷體" w:hAnsi="標楷體"/>
              </w:rPr>
              <w:t>應買應賣</w:t>
            </w:r>
            <w:proofErr w:type="gramEnd"/>
            <w:r w:rsidRPr="00212888">
              <w:rPr>
                <w:rFonts w:ascii="標楷體" w:eastAsia="標楷體" w:hAnsi="標楷體"/>
              </w:rPr>
              <w:t>義務，</w:t>
            </w:r>
            <w:proofErr w:type="gramStart"/>
            <w:r w:rsidRPr="00212888">
              <w:rPr>
                <w:rFonts w:ascii="標楷體" w:eastAsia="標楷體" w:hAnsi="標楷體"/>
              </w:rPr>
              <w:t>係指</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就其</w:t>
            </w:r>
            <w:r w:rsidRPr="00212888">
              <w:rPr>
                <w:rFonts w:ascii="標楷體" w:eastAsia="標楷體" w:hAnsi="標楷體" w:hint="eastAsia"/>
              </w:rPr>
              <w:t>造市</w:t>
            </w:r>
            <w:r w:rsidRPr="00212888">
              <w:rPr>
                <w:rFonts w:ascii="標楷體" w:eastAsia="標楷體" w:hAnsi="標楷體"/>
              </w:rPr>
              <w:t>之</w:t>
            </w:r>
            <w:r w:rsidRPr="00212888">
              <w:rPr>
                <w:rFonts w:ascii="標楷體" w:eastAsia="標楷體" w:hAnsi="標楷體" w:hint="eastAsia"/>
              </w:rPr>
              <w:t>開放式基金受益憑證</w:t>
            </w:r>
            <w:r w:rsidRPr="00212888">
              <w:rPr>
                <w:rFonts w:ascii="標楷體" w:eastAsia="標楷體" w:hAnsi="標楷體"/>
              </w:rPr>
              <w:t>，於相對應之買方及賣方輸入</w:t>
            </w:r>
            <w:r w:rsidRPr="00212888">
              <w:rPr>
                <w:rFonts w:ascii="標楷體" w:eastAsia="標楷體" w:hAnsi="標楷體" w:hint="eastAsia"/>
              </w:rPr>
              <w:t>電腦議價點選系統</w:t>
            </w:r>
            <w:r w:rsidRPr="00212888">
              <w:rPr>
                <w:rFonts w:ascii="標楷體" w:eastAsia="標楷體" w:hAnsi="標楷體"/>
              </w:rPr>
              <w:t>之委託申報價格</w:t>
            </w:r>
            <w:proofErr w:type="gramStart"/>
            <w:r w:rsidRPr="00212888">
              <w:rPr>
                <w:rFonts w:ascii="標楷體" w:eastAsia="標楷體" w:hAnsi="標楷體"/>
              </w:rPr>
              <w:t>差距達</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之內部作業辦法所</w:t>
            </w:r>
            <w:r w:rsidRPr="00212888">
              <w:rPr>
                <w:rFonts w:ascii="標楷體" w:eastAsia="標楷體" w:hAnsi="標楷體"/>
              </w:rPr>
              <w:lastRenderedPageBreak/>
              <w:t>訂之價差比率者，在其買進與賣出委託可對應成交之數量範圍內，應進行點選成交。</w:t>
            </w:r>
          </w:p>
        </w:tc>
        <w:tc>
          <w:tcPr>
            <w:tcW w:w="4961" w:type="dxa"/>
          </w:tcPr>
          <w:p w:rsidR="009704A5" w:rsidRPr="00212888" w:rsidRDefault="001A7B00" w:rsidP="00AA4F41">
            <w:pPr>
              <w:pStyle w:val="af0"/>
              <w:numPr>
                <w:ilvl w:val="0"/>
                <w:numId w:val="16"/>
              </w:numPr>
              <w:ind w:leftChars="0"/>
              <w:jc w:val="both"/>
              <w:rPr>
                <w:rFonts w:ascii="標楷體" w:eastAsia="標楷體" w:hAnsi="標楷體"/>
                <w:szCs w:val="24"/>
              </w:rPr>
            </w:pPr>
            <w:r w:rsidRPr="00212888">
              <w:rPr>
                <w:rFonts w:ascii="標楷體" w:eastAsia="標楷體" w:hAnsi="標楷體" w:hint="eastAsia"/>
                <w:szCs w:val="24"/>
              </w:rPr>
              <w:lastRenderedPageBreak/>
              <w:t>開放式基金受益憑證之櫃檯買賣係為造市商報價驅動交易進行，成交之一方必為</w:t>
            </w:r>
            <w:proofErr w:type="gramStart"/>
            <w:r w:rsidRPr="00212888">
              <w:rPr>
                <w:rFonts w:ascii="標楷體" w:eastAsia="標楷體" w:hAnsi="標楷體" w:hint="eastAsia"/>
                <w:szCs w:val="24"/>
              </w:rPr>
              <w:t>為</w:t>
            </w:r>
            <w:proofErr w:type="gramEnd"/>
            <w:r w:rsidRPr="00212888">
              <w:rPr>
                <w:rFonts w:ascii="標楷體" w:eastAsia="標楷體" w:hAnsi="標楷體" w:hint="eastAsia"/>
                <w:szCs w:val="24"/>
              </w:rPr>
              <w:t>造市商，故為強化造市商之造市義務，</w:t>
            </w:r>
            <w:proofErr w:type="gramStart"/>
            <w:r w:rsidR="009704A5" w:rsidRPr="00212888">
              <w:rPr>
                <w:rFonts w:ascii="標楷體" w:eastAsia="標楷體" w:hAnsi="標楷體" w:hint="eastAsia"/>
                <w:szCs w:val="24"/>
              </w:rPr>
              <w:t>明定造市</w:t>
            </w:r>
            <w:proofErr w:type="gramEnd"/>
            <w:r w:rsidR="009704A5" w:rsidRPr="00212888">
              <w:rPr>
                <w:rFonts w:ascii="標楷體" w:eastAsia="標楷體" w:hAnsi="標楷體" w:hint="eastAsia"/>
                <w:szCs w:val="24"/>
              </w:rPr>
              <w:t>商辦理開放式基金受益憑證買賣業務時應遵守之規定，包括：</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r w:rsidRPr="00212888">
              <w:rPr>
                <w:rFonts w:ascii="標楷體" w:eastAsia="標楷體" w:hAnsi="標楷體" w:hint="eastAsia"/>
                <w:szCs w:val="24"/>
              </w:rPr>
              <w:t>開始造市前持有部位之申報。</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r w:rsidRPr="00212888">
              <w:rPr>
                <w:rFonts w:ascii="標楷體" w:eastAsia="標楷體" w:hAnsi="標楷體" w:hint="eastAsia"/>
                <w:szCs w:val="24"/>
              </w:rPr>
              <w:t>負連續報價之義務。</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proofErr w:type="gramStart"/>
            <w:r w:rsidRPr="00212888">
              <w:rPr>
                <w:rFonts w:ascii="標楷體" w:eastAsia="標楷體" w:hAnsi="標楷體" w:hint="eastAsia"/>
                <w:szCs w:val="24"/>
              </w:rPr>
              <w:t>報買價格</w:t>
            </w:r>
            <w:r w:rsidRPr="00212888">
              <w:rPr>
                <w:rFonts w:ascii="Times New Roman" w:eastAsia="標楷體" w:hAnsi="Times New Roman" w:cs="Times New Roman"/>
                <w:szCs w:val="24"/>
              </w:rPr>
              <w:t>與報賣</w:t>
            </w:r>
            <w:r w:rsidRPr="00212888">
              <w:rPr>
                <w:rFonts w:ascii="標楷體" w:eastAsia="標楷體" w:hAnsi="標楷體"/>
                <w:szCs w:val="24"/>
              </w:rPr>
              <w:t>價格</w:t>
            </w:r>
            <w:proofErr w:type="gramEnd"/>
            <w:r w:rsidRPr="00212888">
              <w:rPr>
                <w:rFonts w:ascii="Times New Roman" w:eastAsia="標楷體" w:hAnsi="Times New Roman" w:cs="Times New Roman"/>
                <w:szCs w:val="24"/>
              </w:rPr>
              <w:t>之價差應在</w:t>
            </w:r>
            <w:r w:rsidRPr="00212888">
              <w:rPr>
                <w:rFonts w:ascii="Times New Roman" w:eastAsia="標楷體" w:hAnsi="Times New Roman" w:cs="Times New Roman"/>
                <w:szCs w:val="24"/>
              </w:rPr>
              <w:t>5</w:t>
            </w:r>
            <w:r w:rsidRPr="00212888">
              <w:rPr>
                <w:rFonts w:ascii="標楷體" w:eastAsia="標楷體" w:hAnsi="標楷體" w:hint="eastAsia"/>
                <w:szCs w:val="24"/>
              </w:rPr>
              <w:t>%以內。</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r w:rsidRPr="00212888">
              <w:rPr>
                <w:rFonts w:ascii="標楷體" w:eastAsia="標楷體" w:hAnsi="標楷體" w:hint="eastAsia"/>
                <w:szCs w:val="24"/>
              </w:rPr>
              <w:t>回應客戶之</w:t>
            </w:r>
            <w:proofErr w:type="gramStart"/>
            <w:r w:rsidRPr="00212888">
              <w:rPr>
                <w:rFonts w:ascii="標楷體" w:eastAsia="標楷體" w:hAnsi="標楷體" w:hint="eastAsia"/>
                <w:szCs w:val="24"/>
              </w:rPr>
              <w:t>詢</w:t>
            </w:r>
            <w:proofErr w:type="gramEnd"/>
            <w:r w:rsidRPr="00212888">
              <w:rPr>
                <w:rFonts w:ascii="標楷體" w:eastAsia="標楷體" w:hAnsi="標楷體" w:hint="eastAsia"/>
                <w:szCs w:val="24"/>
              </w:rPr>
              <w:t>價。</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r w:rsidRPr="00212888">
              <w:rPr>
                <w:rFonts w:ascii="標楷體" w:eastAsia="標楷體" w:hAnsi="標楷體" w:hint="eastAsia"/>
                <w:szCs w:val="24"/>
              </w:rPr>
              <w:t>委託單到價時負成交之義務。</w:t>
            </w:r>
          </w:p>
          <w:p w:rsidR="009704A5" w:rsidRPr="00212888" w:rsidRDefault="009704A5" w:rsidP="00AA4F41">
            <w:pPr>
              <w:pStyle w:val="af0"/>
              <w:numPr>
                <w:ilvl w:val="1"/>
                <w:numId w:val="16"/>
              </w:numPr>
              <w:ind w:leftChars="0" w:left="1049" w:hanging="567"/>
              <w:jc w:val="both"/>
              <w:rPr>
                <w:rFonts w:ascii="標楷體" w:eastAsia="標楷體" w:hAnsi="標楷體"/>
                <w:szCs w:val="24"/>
              </w:rPr>
            </w:pPr>
            <w:r w:rsidRPr="00212888">
              <w:rPr>
                <w:rFonts w:ascii="標楷體" w:eastAsia="標楷體" w:hAnsi="標楷體" w:hint="eastAsia"/>
                <w:szCs w:val="24"/>
              </w:rPr>
              <w:t>點選未到價委託單應遵守之原則。</w:t>
            </w:r>
          </w:p>
          <w:p w:rsidR="004830B6" w:rsidRPr="00212888" w:rsidRDefault="009704A5" w:rsidP="00AA4F41">
            <w:pPr>
              <w:pStyle w:val="af0"/>
              <w:numPr>
                <w:ilvl w:val="0"/>
                <w:numId w:val="16"/>
              </w:numPr>
              <w:ind w:leftChars="0"/>
              <w:jc w:val="both"/>
              <w:rPr>
                <w:rFonts w:ascii="標楷體" w:eastAsia="標楷體" w:hAnsi="標楷體"/>
                <w:szCs w:val="24"/>
              </w:rPr>
            </w:pPr>
            <w:r w:rsidRPr="00212888">
              <w:rPr>
                <w:rFonts w:ascii="標楷體" w:eastAsia="標楷體" w:hAnsi="標楷體" w:hint="eastAsia"/>
                <w:szCs w:val="24"/>
              </w:rPr>
              <w:t>委託單間具合理價差時負成交義務。</w:t>
            </w:r>
          </w:p>
          <w:p w:rsidR="009704A5" w:rsidRPr="00212888" w:rsidRDefault="00E530A0" w:rsidP="00E530A0">
            <w:pPr>
              <w:pStyle w:val="af0"/>
              <w:numPr>
                <w:ilvl w:val="0"/>
                <w:numId w:val="16"/>
              </w:numPr>
              <w:ind w:leftChars="0"/>
              <w:jc w:val="both"/>
              <w:rPr>
                <w:rFonts w:ascii="標楷體" w:eastAsia="標楷體" w:hAnsi="標楷體"/>
                <w:szCs w:val="24"/>
              </w:rPr>
            </w:pPr>
            <w:r w:rsidRPr="00E530A0">
              <w:rPr>
                <w:rFonts w:ascii="標楷體" w:eastAsia="標楷體" w:hAnsi="標楷體" w:hint="eastAsia"/>
                <w:szCs w:val="24"/>
              </w:rPr>
              <w:t>開放式基金受益憑證造市商買賣互抵後淨額不足者，得於成交當日向證券投資信託事業申購受益憑證，故應負連續申報買價及賣價之義務。</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第二十三條</w:t>
            </w:r>
          </w:p>
          <w:p w:rsidR="009704A5" w:rsidRPr="00212888" w:rsidRDefault="009704A5" w:rsidP="00A10A1C">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就其</w:t>
            </w:r>
            <w:r w:rsidRPr="00212888">
              <w:rPr>
                <w:rFonts w:ascii="標楷體" w:eastAsia="標楷體" w:hAnsi="標楷體" w:hint="eastAsia"/>
              </w:rPr>
              <w:t>造市</w:t>
            </w:r>
            <w:r w:rsidRPr="00212888">
              <w:rPr>
                <w:rFonts w:ascii="標楷體" w:eastAsia="標楷體" w:hAnsi="標楷體"/>
              </w:rPr>
              <w:t>之</w:t>
            </w:r>
            <w:r w:rsidRPr="00212888">
              <w:rPr>
                <w:rFonts w:ascii="標楷體" w:eastAsia="標楷體" w:hAnsi="標楷體" w:hint="eastAsia"/>
              </w:rPr>
              <w:t>開放式基金受益憑證</w:t>
            </w:r>
            <w:r w:rsidRPr="00212888">
              <w:rPr>
                <w:rFonts w:ascii="標楷體" w:eastAsia="標楷體" w:hAnsi="標楷體"/>
              </w:rPr>
              <w:t>應以下列方式為之：</w:t>
            </w:r>
          </w:p>
          <w:p w:rsidR="009704A5" w:rsidRPr="00212888" w:rsidRDefault="009704A5" w:rsidP="00AA4F41">
            <w:pPr>
              <w:pStyle w:val="af0"/>
              <w:numPr>
                <w:ilvl w:val="0"/>
                <w:numId w:val="17"/>
              </w:numPr>
              <w:ind w:leftChars="0"/>
              <w:jc w:val="both"/>
              <w:rPr>
                <w:rFonts w:ascii="標楷體" w:eastAsia="標楷體" w:hAnsi="標楷體"/>
              </w:rPr>
            </w:pPr>
            <w:r w:rsidRPr="00212888">
              <w:rPr>
                <w:rFonts w:ascii="標楷體" w:eastAsia="標楷體" w:hAnsi="標楷體"/>
              </w:rPr>
              <w:t>使用電腦議價點選系統與受託買賣之證券經紀商或與證券自營商以議價方式買賣。</w:t>
            </w:r>
          </w:p>
          <w:p w:rsidR="009704A5" w:rsidRPr="00212888" w:rsidRDefault="009704A5" w:rsidP="00AA4F41">
            <w:pPr>
              <w:pStyle w:val="af0"/>
              <w:numPr>
                <w:ilvl w:val="0"/>
                <w:numId w:val="17"/>
              </w:numPr>
              <w:ind w:leftChars="0"/>
              <w:jc w:val="both"/>
              <w:rPr>
                <w:rFonts w:ascii="標楷體" w:eastAsia="標楷體" w:hAnsi="標楷體"/>
              </w:rPr>
            </w:pPr>
            <w:r w:rsidRPr="00212888">
              <w:rPr>
                <w:rFonts w:ascii="標楷體" w:eastAsia="標楷體" w:hAnsi="標楷體"/>
              </w:rPr>
              <w:t>在其營業處所自行與客戶為下列議價方式買賣：</w:t>
            </w:r>
          </w:p>
          <w:p w:rsidR="009704A5" w:rsidRPr="00212888" w:rsidRDefault="009704A5" w:rsidP="00237D71">
            <w:pPr>
              <w:pStyle w:val="HTML"/>
              <w:numPr>
                <w:ilvl w:val="0"/>
                <w:numId w:val="1"/>
              </w:numPr>
              <w:ind w:hangingChars="200"/>
              <w:jc w:val="both"/>
              <w:rPr>
                <w:rFonts w:ascii="標楷體" w:eastAsia="標楷體" w:hAnsi="標楷體"/>
                <w:color w:val="auto"/>
              </w:rPr>
            </w:pPr>
            <w:r w:rsidRPr="00212888">
              <w:rPr>
                <w:rFonts w:ascii="標楷體" w:eastAsia="標楷體" w:hAnsi="標楷體"/>
                <w:color w:val="auto"/>
              </w:rPr>
              <w:t>與受託買賣證券經紀商議價，其每筆交易數量十萬</w:t>
            </w:r>
            <w:r w:rsidRPr="00212888">
              <w:rPr>
                <w:rFonts w:ascii="標楷體" w:eastAsia="標楷體" w:hAnsi="標楷體" w:hint="eastAsia"/>
                <w:color w:val="auto"/>
              </w:rPr>
              <w:t>受益權單位</w:t>
            </w:r>
            <w:r w:rsidRPr="00212888">
              <w:rPr>
                <w:rFonts w:ascii="標楷體" w:eastAsia="標楷體" w:hAnsi="標楷體"/>
                <w:color w:val="auto"/>
              </w:rPr>
              <w:t>以上或交易金額新</w:t>
            </w:r>
            <w:r w:rsidR="00C64504">
              <w:rPr>
                <w:rFonts w:ascii="標楷體" w:eastAsia="標楷體" w:hAnsi="標楷體"/>
                <w:color w:val="auto"/>
              </w:rPr>
              <w:t>臺幣</w:t>
            </w:r>
            <w:r w:rsidRPr="00212888">
              <w:rPr>
                <w:rFonts w:ascii="標楷體" w:eastAsia="標楷體" w:hAnsi="標楷體"/>
                <w:color w:val="auto"/>
              </w:rPr>
              <w:t>五百萬元以上。</w:t>
            </w:r>
          </w:p>
          <w:p w:rsidR="009704A5" w:rsidRPr="00212888" w:rsidRDefault="009704A5" w:rsidP="00237D71">
            <w:pPr>
              <w:pStyle w:val="HTML"/>
              <w:numPr>
                <w:ilvl w:val="0"/>
                <w:numId w:val="1"/>
              </w:numPr>
              <w:ind w:hangingChars="200"/>
              <w:jc w:val="both"/>
              <w:rPr>
                <w:rFonts w:ascii="標楷體" w:eastAsia="標楷體" w:hAnsi="標楷體"/>
                <w:color w:val="auto"/>
              </w:rPr>
            </w:pPr>
            <w:r w:rsidRPr="00212888">
              <w:rPr>
                <w:rFonts w:ascii="標楷體" w:eastAsia="標楷體" w:hAnsi="標楷體"/>
                <w:color w:val="auto"/>
              </w:rPr>
              <w:t>與證券經紀商</w:t>
            </w:r>
            <w:proofErr w:type="gramStart"/>
            <w:r w:rsidRPr="00212888">
              <w:rPr>
                <w:rFonts w:ascii="標楷體" w:eastAsia="標楷體" w:hAnsi="標楷體"/>
                <w:color w:val="auto"/>
              </w:rPr>
              <w:t>錯帳專戶</w:t>
            </w:r>
            <w:proofErr w:type="gramEnd"/>
            <w:r w:rsidRPr="00212888">
              <w:rPr>
                <w:rFonts w:ascii="標楷體" w:eastAsia="標楷體" w:hAnsi="標楷體"/>
                <w:color w:val="auto"/>
              </w:rPr>
              <w:t>議價交易。</w:t>
            </w:r>
          </w:p>
          <w:p w:rsidR="009704A5" w:rsidRPr="00212888" w:rsidRDefault="009704A5" w:rsidP="00237D71">
            <w:pPr>
              <w:pStyle w:val="HTML"/>
              <w:numPr>
                <w:ilvl w:val="0"/>
                <w:numId w:val="1"/>
              </w:numPr>
              <w:ind w:hangingChars="200"/>
              <w:jc w:val="both"/>
              <w:rPr>
                <w:rFonts w:ascii="標楷體" w:eastAsia="標楷體" w:hAnsi="標楷體"/>
                <w:color w:val="auto"/>
              </w:rPr>
            </w:pPr>
            <w:r w:rsidRPr="00212888">
              <w:rPr>
                <w:rFonts w:ascii="標楷體" w:eastAsia="標楷體" w:hAnsi="標楷體"/>
                <w:color w:val="auto"/>
              </w:rPr>
              <w:t>與其他</w:t>
            </w:r>
            <w:r w:rsidRPr="00212888">
              <w:rPr>
                <w:rFonts w:ascii="標楷體" w:eastAsia="標楷體" w:hAnsi="標楷體" w:hint="eastAsia"/>
                <w:color w:val="auto"/>
              </w:rPr>
              <w:t>造市商</w:t>
            </w:r>
            <w:r w:rsidRPr="00212888">
              <w:rPr>
                <w:rFonts w:ascii="標楷體" w:eastAsia="標楷體" w:hAnsi="標楷體"/>
                <w:color w:val="auto"/>
              </w:rPr>
              <w:t>議價，應</w:t>
            </w:r>
            <w:r w:rsidRPr="00212888">
              <w:rPr>
                <w:rFonts w:ascii="標楷體" w:eastAsia="標楷體" w:hAnsi="標楷體" w:hint="eastAsia"/>
                <w:color w:val="auto"/>
              </w:rPr>
              <w:t>遵循</w:t>
            </w:r>
            <w:r w:rsidRPr="00212888">
              <w:rPr>
                <w:rFonts w:ascii="標楷體" w:eastAsia="標楷體" w:hAnsi="標楷體"/>
                <w:color w:val="auto"/>
              </w:rPr>
              <w:t>內部作業辦法</w:t>
            </w:r>
            <w:r w:rsidRPr="00212888">
              <w:rPr>
                <w:rFonts w:ascii="標楷體" w:eastAsia="標楷體" w:hAnsi="標楷體" w:hint="eastAsia"/>
                <w:color w:val="auto"/>
              </w:rPr>
              <w:t>規定辦理</w:t>
            </w:r>
            <w:r w:rsidRPr="00212888">
              <w:rPr>
                <w:rFonts w:ascii="標楷體" w:eastAsia="標楷體" w:hAnsi="標楷體"/>
                <w:color w:val="auto"/>
              </w:rPr>
              <w:t>。</w:t>
            </w:r>
          </w:p>
          <w:p w:rsidR="009704A5" w:rsidRPr="00212888" w:rsidRDefault="009704A5" w:rsidP="00237D71">
            <w:pPr>
              <w:pStyle w:val="HTML"/>
              <w:numPr>
                <w:ilvl w:val="0"/>
                <w:numId w:val="1"/>
              </w:numPr>
              <w:ind w:hangingChars="200"/>
              <w:jc w:val="both"/>
              <w:rPr>
                <w:rFonts w:ascii="標楷體" w:eastAsia="標楷體" w:hAnsi="標楷體"/>
                <w:color w:val="auto"/>
              </w:rPr>
            </w:pPr>
            <w:r w:rsidRPr="00212888">
              <w:rPr>
                <w:rFonts w:ascii="標楷體" w:eastAsia="標楷體" w:hAnsi="標楷體"/>
                <w:color w:val="auto"/>
              </w:rPr>
              <w:t>與證券自營商議價，其每筆交易數量三萬</w:t>
            </w:r>
            <w:r w:rsidRPr="00212888">
              <w:rPr>
                <w:rFonts w:ascii="標楷體" w:eastAsia="標楷體" w:hAnsi="標楷體" w:hint="eastAsia"/>
                <w:color w:val="auto"/>
              </w:rPr>
              <w:t>受益權單位</w:t>
            </w:r>
            <w:r w:rsidRPr="00212888">
              <w:rPr>
                <w:rFonts w:ascii="標楷體" w:eastAsia="標楷體" w:hAnsi="標楷體"/>
                <w:color w:val="auto"/>
              </w:rPr>
              <w:t>以上。</w:t>
            </w:r>
          </w:p>
          <w:p w:rsidR="009704A5" w:rsidRPr="00212888" w:rsidRDefault="009704A5" w:rsidP="00A10A1C">
            <w:pPr>
              <w:ind w:firstLineChars="200" w:firstLine="480"/>
              <w:jc w:val="both"/>
              <w:rPr>
                <w:rFonts w:ascii="標楷體" w:eastAsia="標楷體" w:hAnsi="標楷體"/>
                <w:szCs w:val="24"/>
              </w:rPr>
            </w:pPr>
            <w:r w:rsidRPr="00212888">
              <w:rPr>
                <w:rFonts w:ascii="標楷體" w:eastAsia="標楷體" w:hAnsi="標楷體"/>
              </w:rPr>
              <w:t>前項第二款之成交價格與</w:t>
            </w:r>
            <w:r w:rsidRPr="00212888">
              <w:rPr>
                <w:rFonts w:ascii="標楷體" w:eastAsia="標楷體" w:hAnsi="標楷體" w:hint="eastAsia"/>
              </w:rPr>
              <w:t>造市商</w:t>
            </w:r>
            <w:r w:rsidRPr="00212888">
              <w:rPr>
                <w:rFonts w:ascii="標楷體" w:eastAsia="標楷體" w:hAnsi="標楷體"/>
              </w:rPr>
              <w:t>當時報價之差距，不得逾報價之百分之十。</w:t>
            </w:r>
            <w:proofErr w:type="gramStart"/>
            <w:r w:rsidRPr="00212888">
              <w:rPr>
                <w:rFonts w:ascii="標楷體" w:eastAsia="標楷體" w:hAnsi="標楷體"/>
              </w:rPr>
              <w:t>但</w:t>
            </w:r>
            <w:r w:rsidRPr="00212888">
              <w:rPr>
                <w:rFonts w:ascii="標楷體" w:eastAsia="標楷體" w:hAnsi="標楷體" w:hint="eastAsia"/>
              </w:rPr>
              <w:t>造市</w:t>
            </w:r>
            <w:proofErr w:type="gramEnd"/>
            <w:r w:rsidRPr="00212888">
              <w:rPr>
                <w:rFonts w:ascii="標楷體" w:eastAsia="標楷體" w:hAnsi="標楷體" w:hint="eastAsia"/>
              </w:rPr>
              <w:t>商</w:t>
            </w:r>
            <w:r w:rsidRPr="00212888">
              <w:rPr>
                <w:rFonts w:ascii="標楷體" w:eastAsia="標楷體" w:hAnsi="標楷體"/>
              </w:rPr>
              <w:t>於同一交易日執行一買一賣之中介交易者，其成交價格應介於成交當時</w:t>
            </w:r>
            <w:r w:rsidRPr="00212888">
              <w:rPr>
                <w:rFonts w:ascii="標楷體" w:eastAsia="標楷體" w:hAnsi="標楷體" w:hint="eastAsia"/>
              </w:rPr>
              <w:t>造市商</w:t>
            </w:r>
            <w:proofErr w:type="gramStart"/>
            <w:r w:rsidRPr="00212888">
              <w:rPr>
                <w:rFonts w:ascii="標楷體" w:eastAsia="標楷體" w:hAnsi="標楷體"/>
              </w:rPr>
              <w:t>報買與報賣</w:t>
            </w:r>
            <w:proofErr w:type="gramEnd"/>
            <w:r w:rsidRPr="00212888">
              <w:rPr>
                <w:rFonts w:ascii="標楷體" w:eastAsia="標楷體" w:hAnsi="標楷體"/>
              </w:rPr>
              <w:t>價格之間。</w:t>
            </w:r>
          </w:p>
        </w:tc>
        <w:tc>
          <w:tcPr>
            <w:tcW w:w="4961" w:type="dxa"/>
          </w:tcPr>
          <w:p w:rsidR="009704A5" w:rsidRPr="00212888" w:rsidRDefault="009704A5" w:rsidP="00AA4F41">
            <w:pPr>
              <w:pStyle w:val="af0"/>
              <w:numPr>
                <w:ilvl w:val="0"/>
                <w:numId w:val="31"/>
              </w:numPr>
              <w:ind w:leftChars="0"/>
              <w:jc w:val="both"/>
              <w:rPr>
                <w:rFonts w:ascii="標楷體" w:eastAsia="標楷體" w:hAnsi="標楷體"/>
                <w:szCs w:val="24"/>
              </w:rPr>
            </w:pPr>
            <w:r w:rsidRPr="00212888">
              <w:rPr>
                <w:rFonts w:ascii="標楷體" w:eastAsia="標楷體" w:hAnsi="標楷體" w:hint="eastAsia"/>
                <w:szCs w:val="24"/>
              </w:rPr>
              <w:t>第一項規範造市商議價交易之模式，包括透過電腦議價點選系統之交易以及電腦議價點選系統外之交易。</w:t>
            </w:r>
          </w:p>
          <w:p w:rsidR="009704A5" w:rsidRPr="00212888" w:rsidRDefault="009704A5" w:rsidP="00AA4F41">
            <w:pPr>
              <w:pStyle w:val="af0"/>
              <w:numPr>
                <w:ilvl w:val="0"/>
                <w:numId w:val="31"/>
              </w:numPr>
              <w:ind w:leftChars="0"/>
              <w:jc w:val="both"/>
              <w:rPr>
                <w:rFonts w:ascii="標楷體" w:eastAsia="標楷體" w:hAnsi="標楷體"/>
                <w:szCs w:val="24"/>
              </w:rPr>
            </w:pPr>
            <w:r w:rsidRPr="00212888">
              <w:rPr>
                <w:rFonts w:ascii="標楷體" w:eastAsia="標楷體" w:hAnsi="標楷體" w:hint="eastAsia"/>
                <w:szCs w:val="24"/>
              </w:rPr>
              <w:t>為避免系統外議價交易之成交價格與造市商報價價格差距過大，</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於第二項訂定價差限制。</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第二十四條</w:t>
            </w:r>
          </w:p>
          <w:p w:rsidR="009704A5" w:rsidRPr="00212888" w:rsidRDefault="009704A5" w:rsidP="00A10A1C">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在其營業處所自行與客戶議價買賣者，得以下列方式為之：</w:t>
            </w:r>
          </w:p>
          <w:p w:rsidR="009704A5" w:rsidRPr="00212888" w:rsidRDefault="009704A5" w:rsidP="00AA4F41">
            <w:pPr>
              <w:pStyle w:val="af0"/>
              <w:numPr>
                <w:ilvl w:val="0"/>
                <w:numId w:val="18"/>
              </w:numPr>
              <w:ind w:leftChars="0"/>
              <w:jc w:val="both"/>
              <w:rPr>
                <w:rFonts w:ascii="標楷體" w:eastAsia="標楷體" w:hAnsi="標楷體"/>
              </w:rPr>
            </w:pPr>
            <w:r w:rsidRPr="00212888">
              <w:rPr>
                <w:rFonts w:ascii="標楷體" w:eastAsia="標楷體" w:hAnsi="標楷體"/>
              </w:rPr>
              <w:t>當面議價。</w:t>
            </w:r>
          </w:p>
          <w:p w:rsidR="009704A5" w:rsidRPr="00212888" w:rsidRDefault="009704A5" w:rsidP="00AA4F41">
            <w:pPr>
              <w:pStyle w:val="af0"/>
              <w:numPr>
                <w:ilvl w:val="0"/>
                <w:numId w:val="18"/>
              </w:numPr>
              <w:ind w:leftChars="0"/>
              <w:jc w:val="both"/>
              <w:rPr>
                <w:rFonts w:ascii="標楷體" w:eastAsia="標楷體" w:hAnsi="標楷體"/>
              </w:rPr>
            </w:pPr>
            <w:r w:rsidRPr="00212888">
              <w:rPr>
                <w:rFonts w:ascii="標楷體" w:eastAsia="標楷體" w:hAnsi="標楷體"/>
              </w:rPr>
              <w:t>電話、書信或電報議價。</w:t>
            </w:r>
          </w:p>
          <w:p w:rsidR="009704A5" w:rsidRPr="00212888" w:rsidRDefault="009704A5" w:rsidP="00AA4F41">
            <w:pPr>
              <w:pStyle w:val="af0"/>
              <w:numPr>
                <w:ilvl w:val="0"/>
                <w:numId w:val="18"/>
              </w:numPr>
              <w:ind w:leftChars="0"/>
              <w:jc w:val="both"/>
              <w:rPr>
                <w:rFonts w:ascii="標楷體" w:eastAsia="標楷體" w:hAnsi="標楷體"/>
              </w:rPr>
            </w:pPr>
            <w:r w:rsidRPr="00212888">
              <w:rPr>
                <w:rFonts w:ascii="標楷體" w:eastAsia="標楷體" w:hAnsi="標楷體"/>
              </w:rPr>
              <w:t>I</w:t>
            </w:r>
            <w:r w:rsidRPr="00212888">
              <w:rPr>
                <w:rFonts w:ascii="標楷體" w:eastAsia="標楷體" w:hAnsi="標楷體" w:hint="eastAsia"/>
              </w:rPr>
              <w:t>C</w:t>
            </w:r>
            <w:r w:rsidRPr="00212888">
              <w:rPr>
                <w:rFonts w:ascii="標楷體" w:eastAsia="標楷體" w:hAnsi="標楷體"/>
              </w:rPr>
              <w:t>卡、網際網路等電子式交易型態之議價。</w:t>
            </w:r>
          </w:p>
          <w:p w:rsidR="009704A5" w:rsidRPr="00212888" w:rsidRDefault="009704A5" w:rsidP="00AA4F41">
            <w:pPr>
              <w:pStyle w:val="af0"/>
              <w:numPr>
                <w:ilvl w:val="0"/>
                <w:numId w:val="18"/>
              </w:numPr>
              <w:ind w:leftChars="0"/>
              <w:jc w:val="both"/>
              <w:rPr>
                <w:rFonts w:ascii="標楷體" w:eastAsia="標楷體" w:hAnsi="標楷體"/>
              </w:rPr>
            </w:pPr>
            <w:r w:rsidRPr="00212888">
              <w:rPr>
                <w:rFonts w:ascii="標楷體" w:eastAsia="標楷體" w:hAnsi="標楷體"/>
              </w:rPr>
              <w:t>其他報經本中心核准之方式。</w:t>
            </w:r>
          </w:p>
          <w:p w:rsidR="009704A5" w:rsidRPr="00212888" w:rsidRDefault="009704A5" w:rsidP="00A10A1C">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在其營業處所自行與客戶議價買賣</w:t>
            </w:r>
            <w:r w:rsidRPr="00212888">
              <w:rPr>
                <w:rFonts w:ascii="標楷體" w:eastAsia="標楷體" w:hAnsi="標楷體" w:hint="eastAsia"/>
              </w:rPr>
              <w:t>開放式基金受益憑證</w:t>
            </w:r>
            <w:r w:rsidRPr="00212888">
              <w:rPr>
                <w:rFonts w:ascii="標楷體" w:eastAsia="標楷體" w:hAnsi="標楷體"/>
              </w:rPr>
              <w:t>者，對於電話議價應同步錄音，並將電話錄音紀錄置於其營業處所。</w:t>
            </w:r>
          </w:p>
          <w:p w:rsidR="009704A5" w:rsidRPr="00212888" w:rsidRDefault="009704A5" w:rsidP="00A10A1C">
            <w:pPr>
              <w:ind w:firstLineChars="200" w:firstLine="480"/>
              <w:jc w:val="both"/>
              <w:rPr>
                <w:rFonts w:ascii="標楷體" w:eastAsia="標楷體" w:hAnsi="標楷體"/>
              </w:rPr>
            </w:pPr>
            <w:r w:rsidRPr="00212888">
              <w:rPr>
                <w:rFonts w:ascii="標楷體" w:eastAsia="標楷體" w:hAnsi="標楷體"/>
              </w:rPr>
              <w:t>前項電話錄音紀錄之保存及發生錄音設備故障或作業疏漏之處理，</w:t>
            </w:r>
            <w:proofErr w:type="gramStart"/>
            <w:r w:rsidRPr="00212888">
              <w:rPr>
                <w:rFonts w:ascii="標楷體" w:eastAsia="標楷體" w:hAnsi="標楷體"/>
              </w:rPr>
              <w:t>準</w:t>
            </w:r>
            <w:proofErr w:type="gramEnd"/>
            <w:r w:rsidRPr="00212888">
              <w:rPr>
                <w:rFonts w:ascii="標楷體" w:eastAsia="標楷體" w:hAnsi="標楷體"/>
              </w:rPr>
              <w:t>用本中心業務規則第六十二條第六項至第七項關於證券經紀商電話錄音之規定辦理。</w:t>
            </w:r>
          </w:p>
        </w:tc>
        <w:tc>
          <w:tcPr>
            <w:tcW w:w="4961" w:type="dxa"/>
          </w:tcPr>
          <w:p w:rsidR="009704A5" w:rsidRPr="00212888" w:rsidRDefault="009704A5" w:rsidP="0043648C">
            <w:pPr>
              <w:jc w:val="both"/>
              <w:rPr>
                <w:rFonts w:ascii="標楷體" w:eastAsia="標楷體" w:hAnsi="標楷體"/>
                <w:szCs w:val="24"/>
              </w:rPr>
            </w:pPr>
            <w:proofErr w:type="gramStart"/>
            <w:r w:rsidRPr="00212888">
              <w:rPr>
                <w:rFonts w:ascii="標楷體" w:eastAsia="標楷體" w:hAnsi="標楷體" w:hint="eastAsia"/>
                <w:szCs w:val="24"/>
              </w:rPr>
              <w:t>明定造市</w:t>
            </w:r>
            <w:proofErr w:type="gramEnd"/>
            <w:r w:rsidRPr="00212888">
              <w:rPr>
                <w:rFonts w:ascii="標楷體" w:eastAsia="標楷體" w:hAnsi="標楷體" w:hint="eastAsia"/>
                <w:szCs w:val="24"/>
              </w:rPr>
              <w:t>商於營業處所與客戶議價買賣開放式基金受益憑證得使用之媒介，其以電話為之者，並應適用本中心業務規則有關錄音紀錄保存之相關規定。</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第二十五條</w:t>
            </w:r>
          </w:p>
          <w:p w:rsidR="009704A5" w:rsidRPr="00212888" w:rsidRDefault="009704A5" w:rsidP="00FA4F5E">
            <w:pPr>
              <w:ind w:firstLineChars="200" w:firstLine="480"/>
              <w:jc w:val="both"/>
              <w:rPr>
                <w:rFonts w:ascii="標楷體" w:eastAsia="標楷體" w:hAnsi="標楷體"/>
              </w:rPr>
            </w:pPr>
            <w:r w:rsidRPr="00212888">
              <w:rPr>
                <w:rFonts w:ascii="標楷體" w:eastAsia="標楷體" w:hAnsi="標楷體" w:hint="eastAsia"/>
              </w:rPr>
              <w:lastRenderedPageBreak/>
              <w:t>造市商</w:t>
            </w:r>
            <w:r w:rsidRPr="00212888">
              <w:rPr>
                <w:rFonts w:ascii="標楷體" w:eastAsia="標楷體" w:hAnsi="標楷體"/>
              </w:rPr>
              <w:t>應使用</w:t>
            </w:r>
            <w:r w:rsidRPr="00212888">
              <w:rPr>
                <w:rFonts w:ascii="標楷體" w:eastAsia="標楷體" w:hAnsi="標楷體" w:hint="eastAsia"/>
              </w:rPr>
              <w:t>電腦議價點選系統</w:t>
            </w:r>
            <w:r w:rsidRPr="00212888">
              <w:rPr>
                <w:rFonts w:ascii="標楷體" w:eastAsia="標楷體" w:hAnsi="標楷體"/>
              </w:rPr>
              <w:t>進行報價。</w:t>
            </w:r>
          </w:p>
          <w:p w:rsidR="009704A5" w:rsidRPr="00212888" w:rsidRDefault="009704A5" w:rsidP="00FA4F5E">
            <w:pPr>
              <w:ind w:firstLineChars="200" w:firstLine="480"/>
              <w:jc w:val="both"/>
              <w:rPr>
                <w:rFonts w:ascii="標楷體" w:eastAsia="標楷體" w:hAnsi="標楷體"/>
              </w:rPr>
            </w:pPr>
            <w:r w:rsidRPr="00212888">
              <w:rPr>
                <w:rFonts w:ascii="標楷體" w:eastAsia="標楷體" w:hAnsi="標楷體"/>
              </w:rPr>
              <w:t>前項</w:t>
            </w:r>
            <w:r w:rsidRPr="00212888">
              <w:rPr>
                <w:rFonts w:ascii="標楷體" w:eastAsia="標楷體" w:hAnsi="標楷體" w:hint="eastAsia"/>
              </w:rPr>
              <w:t>造市商</w:t>
            </w:r>
            <w:r w:rsidRPr="00212888">
              <w:rPr>
                <w:rFonts w:ascii="標楷體" w:eastAsia="標楷體" w:hAnsi="標楷體"/>
              </w:rPr>
              <w:t xml:space="preserve">之報價限當市有效。                                </w:t>
            </w:r>
          </w:p>
          <w:p w:rsidR="009704A5" w:rsidRPr="00212888" w:rsidRDefault="009704A5" w:rsidP="00FA4F5E">
            <w:pPr>
              <w:ind w:firstLineChars="200" w:firstLine="480"/>
              <w:jc w:val="both"/>
              <w:rPr>
                <w:rFonts w:ascii="標楷體" w:eastAsia="標楷體" w:hAnsi="標楷體"/>
                <w:szCs w:val="24"/>
              </w:rPr>
            </w:pPr>
            <w:r w:rsidRPr="00212888">
              <w:rPr>
                <w:rFonts w:ascii="標楷體" w:eastAsia="標楷體" w:hAnsi="標楷體" w:hint="eastAsia"/>
              </w:rPr>
              <w:t>造市商</w:t>
            </w:r>
            <w:r w:rsidRPr="00212888">
              <w:rPr>
                <w:rFonts w:ascii="標楷體" w:eastAsia="標楷體" w:hAnsi="標楷體"/>
              </w:rPr>
              <w:t>之買賣申報，應將證券商代號、</w:t>
            </w:r>
            <w:r w:rsidRPr="00212888">
              <w:rPr>
                <w:rFonts w:ascii="標楷體" w:eastAsia="標楷體" w:hAnsi="標楷體" w:hint="eastAsia"/>
              </w:rPr>
              <w:t>基金</w:t>
            </w:r>
            <w:r w:rsidRPr="00212888">
              <w:rPr>
                <w:rFonts w:ascii="標楷體" w:eastAsia="標楷體" w:hAnsi="標楷體"/>
              </w:rPr>
              <w:t>名稱、價格、數量、買賣別等資料，依規定格式輸入</w:t>
            </w:r>
            <w:r w:rsidRPr="00212888">
              <w:rPr>
                <w:rFonts w:ascii="標楷體" w:eastAsia="標楷體" w:hAnsi="標楷體" w:hint="eastAsia"/>
              </w:rPr>
              <w:t>電腦議價點選系統</w:t>
            </w:r>
            <w:r w:rsidRPr="00212888">
              <w:rPr>
                <w:rFonts w:ascii="標楷體" w:eastAsia="標楷體" w:hAnsi="標楷體"/>
              </w:rPr>
              <w:t>，經系統接受後，即透過傳輸系統依序回報之。其修改時，亦同。</w:t>
            </w:r>
          </w:p>
        </w:tc>
        <w:tc>
          <w:tcPr>
            <w:tcW w:w="4961" w:type="dxa"/>
          </w:tcPr>
          <w:p w:rsidR="009704A5" w:rsidRPr="00212888" w:rsidRDefault="009704A5" w:rsidP="007B4CEE">
            <w:pPr>
              <w:jc w:val="both"/>
              <w:rPr>
                <w:rFonts w:ascii="標楷體" w:eastAsia="標楷體" w:hAnsi="標楷體"/>
                <w:szCs w:val="24"/>
              </w:rPr>
            </w:pPr>
            <w:proofErr w:type="gramStart"/>
            <w:r w:rsidRPr="00212888">
              <w:rPr>
                <w:rFonts w:ascii="標楷體" w:eastAsia="標楷體" w:hAnsi="標楷體" w:hint="eastAsia"/>
                <w:szCs w:val="24"/>
              </w:rPr>
              <w:lastRenderedPageBreak/>
              <w:t>明定造市</w:t>
            </w:r>
            <w:proofErr w:type="gramEnd"/>
            <w:r w:rsidRPr="00212888">
              <w:rPr>
                <w:rFonts w:ascii="標楷體" w:eastAsia="標楷體" w:hAnsi="標楷體" w:hint="eastAsia"/>
                <w:szCs w:val="24"/>
              </w:rPr>
              <w:t>商報價時應遵守之相關規定。</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第二十六條</w:t>
            </w:r>
          </w:p>
          <w:p w:rsidR="009704A5" w:rsidRPr="00212888" w:rsidRDefault="009704A5" w:rsidP="00FA4F5E">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使用</w:t>
            </w:r>
            <w:r w:rsidRPr="00212888">
              <w:rPr>
                <w:rFonts w:ascii="標楷體" w:eastAsia="標楷體" w:hAnsi="標楷體" w:hint="eastAsia"/>
              </w:rPr>
              <w:t>電腦議價點選系統</w:t>
            </w:r>
            <w:r w:rsidRPr="00212888">
              <w:rPr>
                <w:rFonts w:ascii="標楷體" w:eastAsia="標楷體" w:hAnsi="標楷體"/>
              </w:rPr>
              <w:t>進行議價成交後，系統即依序回報成交資料。</w:t>
            </w:r>
          </w:p>
          <w:p w:rsidR="009704A5" w:rsidRPr="00212888" w:rsidRDefault="009704A5" w:rsidP="00FA4F5E">
            <w:pPr>
              <w:ind w:firstLineChars="200" w:firstLine="480"/>
              <w:jc w:val="both"/>
              <w:rPr>
                <w:rFonts w:ascii="標楷體" w:eastAsia="標楷體" w:hAnsi="標楷體"/>
              </w:rPr>
            </w:pPr>
            <w:r w:rsidRPr="00212888">
              <w:rPr>
                <w:rFonts w:ascii="標楷體" w:eastAsia="標楷體" w:hAnsi="標楷體" w:hint="eastAsia"/>
              </w:rPr>
              <w:t>造市商</w:t>
            </w:r>
            <w:r w:rsidRPr="00212888">
              <w:rPr>
                <w:rFonts w:ascii="標楷體" w:eastAsia="標楷體" w:hAnsi="標楷體"/>
              </w:rPr>
              <w:t>於其營業處所與客戶自行買賣</w:t>
            </w:r>
            <w:r w:rsidRPr="00212888">
              <w:rPr>
                <w:rFonts w:ascii="標楷體" w:eastAsia="標楷體" w:hAnsi="標楷體" w:hint="eastAsia"/>
              </w:rPr>
              <w:t>開放式基金受益憑證</w:t>
            </w:r>
            <w:r w:rsidRPr="00212888">
              <w:rPr>
                <w:rFonts w:ascii="標楷體" w:eastAsia="標楷體" w:hAnsi="標楷體"/>
              </w:rPr>
              <w:t>，應於確定成交後迅即將其成交資料，依本中心規定之格式，輸入本中心資訊系統。買賣</w:t>
            </w:r>
            <w:proofErr w:type="gramStart"/>
            <w:r w:rsidRPr="00212888">
              <w:rPr>
                <w:rFonts w:ascii="標楷體" w:eastAsia="標楷體" w:hAnsi="標楷體"/>
              </w:rPr>
              <w:t>雙方均為</w:t>
            </w:r>
            <w:r w:rsidRPr="00212888">
              <w:rPr>
                <w:rFonts w:ascii="標楷體" w:eastAsia="標楷體" w:hAnsi="標楷體" w:hint="eastAsia"/>
              </w:rPr>
              <w:t>造</w:t>
            </w:r>
            <w:proofErr w:type="gramEnd"/>
            <w:r w:rsidRPr="00212888">
              <w:rPr>
                <w:rFonts w:ascii="標楷體" w:eastAsia="標楷體" w:hAnsi="標楷體" w:hint="eastAsia"/>
              </w:rPr>
              <w:t>市商</w:t>
            </w:r>
            <w:r w:rsidRPr="00212888">
              <w:rPr>
                <w:rFonts w:ascii="標楷體" w:eastAsia="標楷體" w:hAnsi="標楷體"/>
              </w:rPr>
              <w:t>時，由賣方輸入之。</w:t>
            </w:r>
          </w:p>
        </w:tc>
        <w:tc>
          <w:tcPr>
            <w:tcW w:w="4961" w:type="dxa"/>
          </w:tcPr>
          <w:p w:rsidR="00193844" w:rsidRPr="00212888" w:rsidRDefault="00193844" w:rsidP="00AA4F41">
            <w:pPr>
              <w:pStyle w:val="af0"/>
              <w:numPr>
                <w:ilvl w:val="0"/>
                <w:numId w:val="19"/>
              </w:numPr>
              <w:ind w:leftChars="0"/>
              <w:jc w:val="both"/>
              <w:rPr>
                <w:rFonts w:ascii="標楷體" w:eastAsia="標楷體" w:hAnsi="標楷體"/>
                <w:szCs w:val="24"/>
              </w:rPr>
            </w:pPr>
            <w:r w:rsidRPr="00212888">
              <w:rPr>
                <w:rFonts w:ascii="標楷體" w:eastAsia="標楷體" w:hAnsi="標楷體" w:hint="eastAsia"/>
                <w:szCs w:val="24"/>
              </w:rPr>
              <w:t>第一項明定成交後系統回報情形。</w:t>
            </w:r>
          </w:p>
          <w:p w:rsidR="009704A5" w:rsidRPr="00212888" w:rsidRDefault="00193844" w:rsidP="00AA4F41">
            <w:pPr>
              <w:pStyle w:val="af0"/>
              <w:numPr>
                <w:ilvl w:val="0"/>
                <w:numId w:val="19"/>
              </w:numPr>
              <w:ind w:leftChars="0"/>
              <w:jc w:val="both"/>
              <w:rPr>
                <w:rFonts w:ascii="標楷體" w:eastAsia="標楷體" w:hAnsi="標楷體"/>
                <w:szCs w:val="24"/>
              </w:rPr>
            </w:pPr>
            <w:r w:rsidRPr="00212888">
              <w:rPr>
                <w:rFonts w:ascii="標楷體" w:eastAsia="標楷體" w:hAnsi="標楷體" w:hint="eastAsia"/>
                <w:szCs w:val="24"/>
              </w:rPr>
              <w:t>為控管系統外議價交易</w:t>
            </w:r>
            <w:r w:rsidR="00B92044" w:rsidRPr="00212888">
              <w:rPr>
                <w:rFonts w:ascii="標楷體" w:eastAsia="標楷體" w:hAnsi="標楷體" w:hint="eastAsia"/>
                <w:szCs w:val="24"/>
              </w:rPr>
              <w:t>情形</w:t>
            </w:r>
            <w:r w:rsidRPr="00212888">
              <w:rPr>
                <w:rFonts w:ascii="標楷體" w:eastAsia="標楷體" w:hAnsi="標楷體" w:hint="eastAsia"/>
                <w:szCs w:val="24"/>
              </w:rPr>
              <w:t>並辦理後續給付結算作業，</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於第二項規定系統</w:t>
            </w:r>
            <w:r w:rsidR="009704A5" w:rsidRPr="00212888">
              <w:rPr>
                <w:rFonts w:ascii="標楷體" w:eastAsia="標楷體" w:hAnsi="標楷體" w:hint="eastAsia"/>
                <w:szCs w:val="24"/>
              </w:rPr>
              <w:t>外議價</w:t>
            </w:r>
            <w:proofErr w:type="gramStart"/>
            <w:r w:rsidR="009704A5" w:rsidRPr="00212888">
              <w:rPr>
                <w:rFonts w:ascii="標楷體" w:eastAsia="標楷體" w:hAnsi="標楷體" w:hint="eastAsia"/>
                <w:szCs w:val="24"/>
              </w:rPr>
              <w:t>成交後</w:t>
            </w:r>
            <w:r w:rsidRPr="00212888">
              <w:rPr>
                <w:rFonts w:ascii="標楷體" w:eastAsia="標楷體" w:hAnsi="標楷體" w:hint="eastAsia"/>
                <w:szCs w:val="24"/>
              </w:rPr>
              <w:t>造市</w:t>
            </w:r>
            <w:proofErr w:type="gramEnd"/>
            <w:r w:rsidRPr="00212888">
              <w:rPr>
                <w:rFonts w:ascii="標楷體" w:eastAsia="標楷體" w:hAnsi="標楷體" w:hint="eastAsia"/>
                <w:szCs w:val="24"/>
              </w:rPr>
              <w:t>商應即將成交資訊向本中心申報</w:t>
            </w:r>
            <w:r w:rsidR="009704A5" w:rsidRPr="00212888">
              <w:rPr>
                <w:rFonts w:ascii="標楷體" w:eastAsia="標楷體" w:hAnsi="標楷體" w:hint="eastAsia"/>
                <w:szCs w:val="24"/>
              </w:rPr>
              <w:t>。</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第二十七條</w:t>
            </w:r>
          </w:p>
          <w:p w:rsidR="009704A5" w:rsidRPr="00212888" w:rsidRDefault="009704A5" w:rsidP="00FA4F5E">
            <w:pPr>
              <w:ind w:firstLineChars="200" w:firstLine="480"/>
              <w:jc w:val="both"/>
              <w:rPr>
                <w:rFonts w:ascii="標楷體" w:eastAsia="標楷體" w:hAnsi="標楷體"/>
                <w:szCs w:val="24"/>
              </w:rPr>
            </w:pPr>
            <w:r w:rsidRPr="00212888">
              <w:rPr>
                <w:rFonts w:ascii="標楷體" w:eastAsia="標楷體" w:hAnsi="標楷體" w:hint="eastAsia"/>
              </w:rPr>
              <w:t>造市商</w:t>
            </w:r>
            <w:r w:rsidRPr="00212888">
              <w:rPr>
                <w:rFonts w:ascii="標楷體" w:eastAsia="標楷體" w:hAnsi="標楷體"/>
              </w:rPr>
              <w:t>議價買賣</w:t>
            </w:r>
            <w:r w:rsidRPr="00212888">
              <w:rPr>
                <w:rFonts w:ascii="標楷體" w:eastAsia="標楷體" w:hAnsi="標楷體" w:hint="eastAsia"/>
              </w:rPr>
              <w:t>開放式基金受益憑證</w:t>
            </w:r>
            <w:r w:rsidRPr="00212888">
              <w:rPr>
                <w:rFonts w:ascii="標楷體" w:eastAsia="標楷體" w:hAnsi="標楷體"/>
              </w:rPr>
              <w:t>，不得向成交之他方收取手續費。</w:t>
            </w:r>
          </w:p>
        </w:tc>
        <w:tc>
          <w:tcPr>
            <w:tcW w:w="4961" w:type="dxa"/>
          </w:tcPr>
          <w:p w:rsidR="009704A5" w:rsidRPr="00212888" w:rsidRDefault="009704A5" w:rsidP="00C46335">
            <w:pPr>
              <w:jc w:val="both"/>
              <w:rPr>
                <w:rFonts w:ascii="標楷體" w:eastAsia="標楷體" w:hAnsi="標楷體"/>
                <w:szCs w:val="24"/>
              </w:rPr>
            </w:pPr>
            <w:r w:rsidRPr="00212888">
              <w:rPr>
                <w:rFonts w:ascii="標楷體" w:eastAsia="標楷體" w:hAnsi="標楷體" w:hint="eastAsia"/>
                <w:szCs w:val="24"/>
              </w:rPr>
              <w:t>造市商</w:t>
            </w:r>
            <w:r w:rsidR="00123F02" w:rsidRPr="00212888">
              <w:rPr>
                <w:rFonts w:ascii="標楷體" w:eastAsia="標楷體" w:hAnsi="標楷體" w:hint="eastAsia"/>
                <w:szCs w:val="24"/>
              </w:rPr>
              <w:t>買賣報價之價差即為其利潤，</w:t>
            </w:r>
            <w:proofErr w:type="gramStart"/>
            <w:r w:rsidR="00123F02" w:rsidRPr="00212888">
              <w:rPr>
                <w:rFonts w:ascii="標楷體" w:eastAsia="標楷體" w:hAnsi="標楷體" w:hint="eastAsia"/>
                <w:szCs w:val="24"/>
              </w:rPr>
              <w:t>爰</w:t>
            </w:r>
            <w:proofErr w:type="gramEnd"/>
            <w:r w:rsidR="00123F02" w:rsidRPr="00212888">
              <w:rPr>
                <w:rFonts w:ascii="標楷體" w:eastAsia="標楷體" w:hAnsi="標楷體" w:hint="eastAsia"/>
                <w:szCs w:val="24"/>
              </w:rPr>
              <w:t>規定造市商</w:t>
            </w:r>
            <w:r w:rsidRPr="00212888">
              <w:rPr>
                <w:rFonts w:ascii="標楷體" w:eastAsia="標楷體" w:hAnsi="標楷體" w:hint="eastAsia"/>
                <w:szCs w:val="24"/>
              </w:rPr>
              <w:t>不得向成交之他方收取手續費。</w:t>
            </w:r>
          </w:p>
        </w:tc>
      </w:tr>
      <w:tr w:rsidR="005871FD" w:rsidRPr="00212888" w:rsidTr="009704A5">
        <w:tc>
          <w:tcPr>
            <w:tcW w:w="4961" w:type="dxa"/>
          </w:tcPr>
          <w:p w:rsidR="009704A5" w:rsidRPr="00212888" w:rsidRDefault="009704A5" w:rsidP="007B4CEE">
            <w:pPr>
              <w:pStyle w:val="HTML"/>
              <w:jc w:val="both"/>
              <w:rPr>
                <w:rFonts w:ascii="標楷體" w:eastAsia="標楷體" w:hAnsi="標楷體"/>
                <w:color w:val="auto"/>
              </w:rPr>
            </w:pPr>
            <w:r w:rsidRPr="00212888">
              <w:rPr>
                <w:rFonts w:ascii="標楷體" w:eastAsia="標楷體" w:hAnsi="標楷體"/>
                <w:color w:val="auto"/>
              </w:rPr>
              <w:t>第 二 節  證券自營商</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第二十八條</w:t>
            </w:r>
          </w:p>
          <w:p w:rsidR="009704A5" w:rsidRPr="00212888" w:rsidRDefault="009704A5" w:rsidP="00FA4F5E">
            <w:pPr>
              <w:ind w:firstLineChars="200" w:firstLine="480"/>
              <w:jc w:val="both"/>
              <w:rPr>
                <w:rFonts w:ascii="標楷體" w:eastAsia="標楷體" w:hAnsi="標楷體"/>
              </w:rPr>
            </w:pPr>
            <w:r w:rsidRPr="00212888">
              <w:rPr>
                <w:rFonts w:ascii="標楷體" w:eastAsia="標楷體" w:hAnsi="標楷體"/>
              </w:rPr>
              <w:t>證券自營商自行買賣</w:t>
            </w:r>
            <w:r w:rsidRPr="00212888">
              <w:rPr>
                <w:rFonts w:ascii="標楷體" w:eastAsia="標楷體" w:hAnsi="標楷體" w:hint="eastAsia"/>
              </w:rPr>
              <w:t>開放式基金受益憑證</w:t>
            </w:r>
            <w:r w:rsidRPr="00212888">
              <w:rPr>
                <w:rFonts w:ascii="標楷體" w:eastAsia="標楷體" w:hAnsi="標楷體"/>
              </w:rPr>
              <w:t>，應將其證券商代號、買進或賣出之</w:t>
            </w:r>
            <w:r w:rsidRPr="00212888">
              <w:rPr>
                <w:rFonts w:ascii="標楷體" w:eastAsia="標楷體" w:hAnsi="標楷體" w:hint="eastAsia"/>
              </w:rPr>
              <w:t>基金</w:t>
            </w:r>
            <w:r w:rsidRPr="00212888">
              <w:rPr>
                <w:rFonts w:ascii="標楷體" w:eastAsia="標楷體" w:hAnsi="標楷體"/>
              </w:rPr>
              <w:t>名稱、價格與數量等資料，依規定格式輸入電腦議價點選系統與各該</w:t>
            </w:r>
            <w:r w:rsidRPr="00212888">
              <w:rPr>
                <w:rFonts w:ascii="標楷體" w:eastAsia="標楷體" w:hAnsi="標楷體" w:hint="eastAsia"/>
              </w:rPr>
              <w:t>受益憑證</w:t>
            </w:r>
            <w:r w:rsidRPr="00212888">
              <w:rPr>
                <w:rFonts w:ascii="標楷體" w:eastAsia="標楷體" w:hAnsi="標楷體"/>
              </w:rPr>
              <w:t>之</w:t>
            </w:r>
            <w:r w:rsidRPr="00212888">
              <w:rPr>
                <w:rFonts w:ascii="標楷體" w:eastAsia="標楷體" w:hAnsi="標楷體" w:hint="eastAsia"/>
              </w:rPr>
              <w:t>造市商</w:t>
            </w:r>
            <w:r w:rsidRPr="00212888">
              <w:rPr>
                <w:rFonts w:ascii="標楷體" w:eastAsia="標楷體" w:hAnsi="標楷體"/>
              </w:rPr>
              <w:t>進行議價買賣。</w:t>
            </w:r>
          </w:p>
          <w:p w:rsidR="009704A5" w:rsidRPr="00212888" w:rsidRDefault="009704A5" w:rsidP="00FA4F5E">
            <w:pPr>
              <w:ind w:firstLineChars="200" w:firstLine="480"/>
              <w:jc w:val="both"/>
              <w:rPr>
                <w:rFonts w:ascii="標楷體" w:eastAsia="標楷體" w:hAnsi="標楷體"/>
                <w:szCs w:val="24"/>
              </w:rPr>
            </w:pPr>
            <w:r w:rsidRPr="00212888">
              <w:rPr>
                <w:rFonts w:ascii="標楷體" w:eastAsia="標楷體" w:hAnsi="標楷體"/>
              </w:rPr>
              <w:t>前項申報資料經</w:t>
            </w:r>
            <w:r w:rsidRPr="00212888">
              <w:rPr>
                <w:rFonts w:ascii="標楷體" w:eastAsia="標楷體" w:hAnsi="標楷體" w:hint="eastAsia"/>
              </w:rPr>
              <w:t>電腦議價點選系統</w:t>
            </w:r>
            <w:r w:rsidRPr="00212888">
              <w:rPr>
                <w:rFonts w:ascii="標楷體" w:eastAsia="標楷體" w:hAnsi="標楷體"/>
              </w:rPr>
              <w:t>接受後，即透過傳輸系統依序回報之。其修改時，亦同。</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明定證券自營商買賣開放式基金受益憑證之交易方式及系統回報情形。</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第二十九條</w:t>
            </w:r>
          </w:p>
          <w:p w:rsidR="009704A5" w:rsidRPr="00212888" w:rsidRDefault="009704A5" w:rsidP="004830B6">
            <w:pPr>
              <w:ind w:firstLineChars="200" w:firstLine="480"/>
              <w:jc w:val="both"/>
              <w:rPr>
                <w:rFonts w:ascii="標楷體" w:eastAsia="標楷體" w:hAnsi="標楷體"/>
              </w:rPr>
            </w:pPr>
            <w:r w:rsidRPr="00212888">
              <w:rPr>
                <w:rFonts w:ascii="標楷體" w:eastAsia="標楷體" w:hAnsi="標楷體"/>
              </w:rPr>
              <w:t>證券自營商自行買賣</w:t>
            </w:r>
            <w:r w:rsidRPr="00212888">
              <w:rPr>
                <w:rFonts w:ascii="標楷體" w:eastAsia="標楷體" w:hAnsi="標楷體" w:hint="eastAsia"/>
              </w:rPr>
              <w:t>開放式基金受益憑證</w:t>
            </w:r>
            <w:r w:rsidRPr="00212888">
              <w:rPr>
                <w:rFonts w:ascii="標楷體" w:eastAsia="標楷體" w:hAnsi="標楷體"/>
              </w:rPr>
              <w:t>，</w:t>
            </w:r>
            <w:r w:rsidRPr="00212888">
              <w:rPr>
                <w:rFonts w:ascii="標楷體" w:eastAsia="標楷體" w:hAnsi="標楷體" w:hint="eastAsia"/>
              </w:rPr>
              <w:t>經</w:t>
            </w:r>
            <w:r w:rsidR="00701716" w:rsidRPr="00701716">
              <w:rPr>
                <w:rFonts w:ascii="標楷體" w:eastAsia="標楷體" w:hAnsi="標楷體" w:hint="eastAsia"/>
              </w:rPr>
              <w:t>各該受益憑證之造市商使用</w:t>
            </w:r>
            <w:r w:rsidRPr="00212888">
              <w:rPr>
                <w:rFonts w:ascii="標楷體" w:eastAsia="標楷體" w:hAnsi="標楷體" w:hint="eastAsia"/>
              </w:rPr>
              <w:t>電腦議價點選系統</w:t>
            </w:r>
            <w:r w:rsidRPr="00212888">
              <w:rPr>
                <w:rFonts w:ascii="標楷體" w:eastAsia="標楷體" w:hAnsi="標楷體"/>
              </w:rPr>
              <w:t>為議價點選成交後，系統即依序回報成交資料。</w:t>
            </w:r>
          </w:p>
          <w:p w:rsidR="009704A5" w:rsidRPr="00212888" w:rsidRDefault="009704A5" w:rsidP="00AC1DF5">
            <w:pPr>
              <w:ind w:firstLineChars="200" w:firstLine="480"/>
              <w:jc w:val="both"/>
              <w:rPr>
                <w:rFonts w:ascii="標楷體" w:eastAsia="標楷體" w:hAnsi="標楷體"/>
                <w:szCs w:val="24"/>
              </w:rPr>
            </w:pPr>
            <w:r w:rsidRPr="00212888">
              <w:rPr>
                <w:rFonts w:ascii="標楷體" w:eastAsia="標楷體" w:hAnsi="標楷體"/>
              </w:rPr>
              <w:t>證券自營商依第二十</w:t>
            </w:r>
            <w:r w:rsidRPr="00212888">
              <w:rPr>
                <w:rFonts w:ascii="標楷體" w:eastAsia="標楷體" w:hAnsi="標楷體" w:hint="eastAsia"/>
              </w:rPr>
              <w:t>三</w:t>
            </w:r>
            <w:r w:rsidRPr="00212888">
              <w:rPr>
                <w:rFonts w:ascii="標楷體" w:eastAsia="標楷體" w:hAnsi="標楷體"/>
              </w:rPr>
              <w:t>條第一項第二款第四目買進</w:t>
            </w:r>
            <w:r w:rsidRPr="00212888">
              <w:rPr>
                <w:rFonts w:ascii="標楷體" w:eastAsia="標楷體" w:hAnsi="標楷體" w:hint="eastAsia"/>
              </w:rPr>
              <w:t>開放式基金受益憑證</w:t>
            </w:r>
            <w:r w:rsidRPr="00212888">
              <w:rPr>
                <w:rFonts w:ascii="標楷體" w:eastAsia="標楷體" w:hAnsi="標楷體"/>
              </w:rPr>
              <w:t>，應於成交日後五個營業日前依本中心</w:t>
            </w:r>
            <w:r w:rsidRPr="00212888">
              <w:rPr>
                <w:rFonts w:ascii="標楷體" w:eastAsia="標楷體" w:hAnsi="標楷體" w:hint="eastAsia"/>
              </w:rPr>
              <w:t>開放式基金受益憑證</w:t>
            </w:r>
            <w:r w:rsidRPr="00212888">
              <w:rPr>
                <w:rFonts w:ascii="標楷體" w:eastAsia="標楷體" w:hAnsi="標楷體"/>
              </w:rPr>
              <w:t>審查準則相關規定申請加入為該</w:t>
            </w:r>
            <w:r w:rsidRPr="00212888">
              <w:rPr>
                <w:rFonts w:ascii="標楷體" w:eastAsia="標楷體" w:hAnsi="標楷體" w:hint="eastAsia"/>
              </w:rPr>
              <w:t>受益憑證</w:t>
            </w:r>
            <w:r w:rsidRPr="00212888">
              <w:rPr>
                <w:rFonts w:ascii="標楷體" w:eastAsia="標楷體" w:hAnsi="標楷體"/>
              </w:rPr>
              <w:t>之</w:t>
            </w:r>
            <w:r w:rsidRPr="00212888">
              <w:rPr>
                <w:rFonts w:ascii="標楷體" w:eastAsia="標楷體" w:hAnsi="標楷體" w:hint="eastAsia"/>
              </w:rPr>
              <w:t>造市商</w:t>
            </w:r>
            <w:r w:rsidRPr="00212888">
              <w:rPr>
                <w:rFonts w:ascii="標楷體" w:eastAsia="標楷體" w:hAnsi="標楷體"/>
              </w:rPr>
              <w:t>。</w:t>
            </w:r>
          </w:p>
        </w:tc>
        <w:tc>
          <w:tcPr>
            <w:tcW w:w="4961" w:type="dxa"/>
          </w:tcPr>
          <w:p w:rsidR="009704A5" w:rsidRPr="00212888" w:rsidRDefault="009704A5" w:rsidP="00AA4F41">
            <w:pPr>
              <w:pStyle w:val="af0"/>
              <w:numPr>
                <w:ilvl w:val="0"/>
                <w:numId w:val="32"/>
              </w:numPr>
              <w:ind w:leftChars="0"/>
              <w:jc w:val="both"/>
              <w:rPr>
                <w:rFonts w:ascii="標楷體" w:eastAsia="標楷體" w:hAnsi="標楷體"/>
                <w:szCs w:val="24"/>
              </w:rPr>
            </w:pPr>
            <w:r w:rsidRPr="00212888">
              <w:rPr>
                <w:rFonts w:ascii="標楷體" w:eastAsia="標楷體" w:hAnsi="標楷體" w:hint="eastAsia"/>
                <w:szCs w:val="24"/>
              </w:rPr>
              <w:t>第一項明定成交後系統回報情形。</w:t>
            </w:r>
          </w:p>
          <w:p w:rsidR="009704A5" w:rsidRPr="00212888" w:rsidRDefault="00E54D57" w:rsidP="00AA4F41">
            <w:pPr>
              <w:pStyle w:val="af0"/>
              <w:numPr>
                <w:ilvl w:val="0"/>
                <w:numId w:val="32"/>
              </w:numPr>
              <w:ind w:leftChars="0"/>
              <w:jc w:val="both"/>
              <w:rPr>
                <w:rFonts w:ascii="標楷體" w:eastAsia="標楷體" w:hAnsi="標楷體"/>
                <w:szCs w:val="24"/>
              </w:rPr>
            </w:pPr>
            <w:r w:rsidRPr="00212888">
              <w:rPr>
                <w:rFonts w:ascii="標楷體" w:eastAsia="標楷體" w:hAnsi="標楷體" w:hint="eastAsia"/>
                <w:szCs w:val="24"/>
              </w:rPr>
              <w:t>為利即將加入造</w:t>
            </w:r>
            <w:r w:rsidR="009F63CD" w:rsidRPr="00212888">
              <w:rPr>
                <w:rFonts w:ascii="標楷體" w:eastAsia="標楷體" w:hAnsi="標楷體" w:hint="eastAsia"/>
                <w:szCs w:val="24"/>
              </w:rPr>
              <w:t>市</w:t>
            </w:r>
            <w:r w:rsidRPr="00212888">
              <w:rPr>
                <w:rFonts w:ascii="標楷體" w:eastAsia="標楷體" w:hAnsi="標楷體" w:hint="eastAsia"/>
                <w:szCs w:val="24"/>
              </w:rPr>
              <w:t>之自營商取得</w:t>
            </w:r>
            <w:proofErr w:type="gramStart"/>
            <w:r w:rsidRPr="00212888">
              <w:rPr>
                <w:rFonts w:ascii="標楷體" w:eastAsia="標楷體" w:hAnsi="標楷體" w:hint="eastAsia"/>
                <w:szCs w:val="24"/>
              </w:rPr>
              <w:t>所需造市</w:t>
            </w:r>
            <w:proofErr w:type="gramEnd"/>
            <w:r w:rsidRPr="00212888">
              <w:rPr>
                <w:rFonts w:ascii="標楷體" w:eastAsia="標楷體" w:hAnsi="標楷體" w:hint="eastAsia"/>
                <w:szCs w:val="24"/>
              </w:rPr>
              <w:t>部位，</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規定</w:t>
            </w:r>
            <w:r w:rsidR="009704A5" w:rsidRPr="00212888">
              <w:rPr>
                <w:rFonts w:ascii="標楷體" w:eastAsia="標楷體" w:hAnsi="標楷體" w:hint="eastAsia"/>
                <w:szCs w:val="24"/>
              </w:rPr>
              <w:t>證券自營商</w:t>
            </w:r>
            <w:r w:rsidR="009F63CD" w:rsidRPr="00212888">
              <w:rPr>
                <w:rFonts w:ascii="標楷體" w:eastAsia="標楷體" w:hAnsi="標楷體" w:hint="eastAsia"/>
                <w:szCs w:val="24"/>
              </w:rPr>
              <w:t>與造市商交易數量達三萬受益權單位以上者，得進行</w:t>
            </w:r>
            <w:r w:rsidR="009704A5" w:rsidRPr="00212888">
              <w:rPr>
                <w:rFonts w:ascii="標楷體" w:eastAsia="標楷體" w:hAnsi="標楷體" w:hint="eastAsia"/>
                <w:szCs w:val="24"/>
              </w:rPr>
              <w:t>系統外議價交易</w:t>
            </w:r>
            <w:r w:rsidR="009F63CD" w:rsidRPr="00212888">
              <w:rPr>
                <w:rFonts w:ascii="標楷體" w:eastAsia="標楷體" w:hAnsi="標楷體" w:hint="eastAsia"/>
                <w:szCs w:val="24"/>
              </w:rPr>
              <w:t>，並於第二項明定自營商應於成交日</w:t>
            </w:r>
            <w:r w:rsidR="00CE5AF8" w:rsidRPr="00212888">
              <w:rPr>
                <w:rFonts w:ascii="標楷體" w:eastAsia="標楷體" w:hAnsi="標楷體" w:hint="eastAsia"/>
                <w:szCs w:val="24"/>
              </w:rPr>
              <w:t>後</w:t>
            </w:r>
            <w:r w:rsidR="009F63CD" w:rsidRPr="00212888">
              <w:rPr>
                <w:rFonts w:ascii="標楷體" w:eastAsia="標楷體" w:hAnsi="標楷體" w:hint="eastAsia"/>
                <w:szCs w:val="24"/>
              </w:rPr>
              <w:t>五個營業日內申請加入該受益憑證</w:t>
            </w:r>
            <w:r w:rsidR="009704A5" w:rsidRPr="00212888">
              <w:rPr>
                <w:rFonts w:ascii="標楷體" w:eastAsia="標楷體" w:hAnsi="標楷體" w:hint="eastAsia"/>
                <w:szCs w:val="24"/>
              </w:rPr>
              <w:t>之造市。</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rPr>
              <w:t>第 三 節  證券經紀商</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第三十條</w:t>
            </w:r>
          </w:p>
          <w:p w:rsidR="009704A5" w:rsidRPr="00212888" w:rsidRDefault="009704A5" w:rsidP="004F49B2">
            <w:pPr>
              <w:ind w:firstLineChars="200" w:firstLine="480"/>
              <w:jc w:val="both"/>
              <w:rPr>
                <w:rFonts w:ascii="標楷體" w:eastAsia="標楷體" w:hAnsi="標楷體"/>
              </w:rPr>
            </w:pPr>
            <w:r w:rsidRPr="00212888">
              <w:rPr>
                <w:rFonts w:ascii="標楷體" w:eastAsia="標楷體" w:hAnsi="標楷體"/>
              </w:rPr>
              <w:t>證券經紀商受託買賣</w:t>
            </w:r>
            <w:r w:rsidRPr="00212888">
              <w:rPr>
                <w:rFonts w:ascii="標楷體" w:eastAsia="標楷體" w:hAnsi="標楷體" w:hint="eastAsia"/>
              </w:rPr>
              <w:t>開放式基金受益憑證</w:t>
            </w:r>
            <w:r w:rsidRPr="00212888">
              <w:rPr>
                <w:rFonts w:ascii="標楷體" w:eastAsia="標楷體" w:hAnsi="標楷體"/>
              </w:rPr>
              <w:t>後，應即將客戶帳號、委託買進或賣出之</w:t>
            </w:r>
            <w:r w:rsidRPr="00212888">
              <w:rPr>
                <w:rFonts w:ascii="標楷體" w:eastAsia="標楷體" w:hAnsi="標楷體" w:hint="eastAsia"/>
              </w:rPr>
              <w:t>基金</w:t>
            </w:r>
            <w:r w:rsidRPr="00212888">
              <w:rPr>
                <w:rFonts w:ascii="標楷體" w:eastAsia="標楷體" w:hAnsi="標楷體"/>
              </w:rPr>
              <w:t>名稱、價格與數量等資料，依規定格式輸入</w:t>
            </w:r>
            <w:r w:rsidRPr="00212888">
              <w:rPr>
                <w:rFonts w:ascii="標楷體" w:eastAsia="標楷體" w:hAnsi="標楷體" w:hint="eastAsia"/>
              </w:rPr>
              <w:t>電腦議價點選系統</w:t>
            </w:r>
            <w:r w:rsidRPr="00212888">
              <w:rPr>
                <w:rFonts w:ascii="標楷體" w:eastAsia="標楷體" w:hAnsi="標楷體"/>
              </w:rPr>
              <w:t>與各該</w:t>
            </w:r>
            <w:r w:rsidRPr="00212888">
              <w:rPr>
                <w:rFonts w:ascii="標楷體" w:eastAsia="標楷體" w:hAnsi="標楷體" w:hint="eastAsia"/>
              </w:rPr>
              <w:t>受益憑證</w:t>
            </w:r>
            <w:r w:rsidRPr="00212888">
              <w:rPr>
                <w:rFonts w:ascii="標楷體" w:eastAsia="標楷體" w:hAnsi="標楷體"/>
              </w:rPr>
              <w:t>之</w:t>
            </w:r>
            <w:r w:rsidRPr="00212888">
              <w:rPr>
                <w:rFonts w:ascii="標楷體" w:eastAsia="標楷體" w:hAnsi="標楷體" w:hint="eastAsia"/>
              </w:rPr>
              <w:t>造市商</w:t>
            </w:r>
            <w:r w:rsidRPr="00212888">
              <w:rPr>
                <w:rFonts w:ascii="標楷體" w:eastAsia="標楷體" w:hAnsi="標楷體"/>
              </w:rPr>
              <w:t>進行議價。但客戶於委託時指定依第二十</w:t>
            </w:r>
            <w:r w:rsidRPr="00212888">
              <w:rPr>
                <w:rFonts w:ascii="標楷體" w:eastAsia="標楷體" w:hAnsi="標楷體" w:hint="eastAsia"/>
              </w:rPr>
              <w:t>三</w:t>
            </w:r>
            <w:r w:rsidRPr="00212888">
              <w:rPr>
                <w:rFonts w:ascii="標楷體" w:eastAsia="標楷體" w:hAnsi="標楷體"/>
              </w:rPr>
              <w:t>條第一項第二款第一目之方式與</w:t>
            </w:r>
            <w:r w:rsidRPr="00212888">
              <w:rPr>
                <w:rFonts w:ascii="標楷體" w:eastAsia="標楷體" w:hAnsi="標楷體" w:hint="eastAsia"/>
              </w:rPr>
              <w:t>造市商</w:t>
            </w:r>
            <w:r w:rsidRPr="00212888">
              <w:rPr>
                <w:rFonts w:ascii="標楷體" w:eastAsia="標楷體" w:hAnsi="標楷體"/>
              </w:rPr>
              <w:t>議價者，不在此限。</w:t>
            </w:r>
          </w:p>
          <w:p w:rsidR="009704A5" w:rsidRPr="00212888" w:rsidRDefault="009704A5" w:rsidP="004F49B2">
            <w:pPr>
              <w:ind w:firstLineChars="200" w:firstLine="480"/>
              <w:jc w:val="both"/>
              <w:rPr>
                <w:rFonts w:ascii="標楷體" w:eastAsia="標楷體" w:hAnsi="標楷體"/>
                <w:szCs w:val="24"/>
              </w:rPr>
            </w:pPr>
            <w:r w:rsidRPr="00212888">
              <w:rPr>
                <w:rFonts w:ascii="標楷體" w:eastAsia="標楷體" w:hAnsi="標楷體"/>
              </w:rPr>
              <w:t>前項委託資料經</w:t>
            </w:r>
            <w:r w:rsidRPr="00212888">
              <w:rPr>
                <w:rFonts w:ascii="標楷體" w:eastAsia="標楷體" w:hAnsi="標楷體" w:hint="eastAsia"/>
              </w:rPr>
              <w:t>電腦議價點選系統</w:t>
            </w:r>
            <w:r w:rsidRPr="00212888">
              <w:rPr>
                <w:rFonts w:ascii="標楷體" w:eastAsia="標楷體" w:hAnsi="標楷體"/>
              </w:rPr>
              <w:t>接受後，即透過傳輸系統依序回報之。其修改時，亦同。</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明定經紀商受託買賣開放式基金受益憑證之方式及系統回報委託情形。</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第三十一條</w:t>
            </w:r>
          </w:p>
          <w:p w:rsidR="009704A5" w:rsidRPr="00212888" w:rsidRDefault="009704A5" w:rsidP="004F49B2">
            <w:pPr>
              <w:ind w:firstLineChars="200" w:firstLine="480"/>
              <w:jc w:val="both"/>
              <w:rPr>
                <w:rFonts w:ascii="標楷體" w:eastAsia="標楷體" w:hAnsi="標楷體"/>
              </w:rPr>
            </w:pPr>
            <w:r w:rsidRPr="00212888">
              <w:rPr>
                <w:rFonts w:ascii="標楷體" w:eastAsia="標楷體" w:hAnsi="標楷體"/>
              </w:rPr>
              <w:t>證券經紀商受託買賣</w:t>
            </w:r>
            <w:r w:rsidRPr="00212888">
              <w:rPr>
                <w:rFonts w:ascii="標楷體" w:eastAsia="標楷體" w:hAnsi="標楷體" w:hint="eastAsia"/>
              </w:rPr>
              <w:t>開放式基金受益憑證</w:t>
            </w:r>
            <w:r w:rsidRPr="00212888">
              <w:rPr>
                <w:rFonts w:ascii="標楷體" w:eastAsia="標楷體" w:hAnsi="標楷體"/>
              </w:rPr>
              <w:t>，經</w:t>
            </w:r>
            <w:r w:rsidR="00701716" w:rsidRPr="00701716">
              <w:rPr>
                <w:rFonts w:ascii="標楷體" w:eastAsia="標楷體" w:hAnsi="標楷體" w:hint="eastAsia"/>
              </w:rPr>
              <w:t>各該受益憑證之造市商使用</w:t>
            </w:r>
            <w:r w:rsidRPr="00212888">
              <w:rPr>
                <w:rFonts w:ascii="標楷體" w:eastAsia="標楷體" w:hAnsi="標楷體" w:hint="eastAsia"/>
              </w:rPr>
              <w:t>電腦議價點選系統</w:t>
            </w:r>
            <w:r w:rsidRPr="00212888">
              <w:rPr>
                <w:rFonts w:ascii="標楷體" w:eastAsia="標楷體" w:hAnsi="標楷體"/>
              </w:rPr>
              <w:t>為議價點選成交後，系統即依序回報成交資料，證券經紀商並應將成交訊息回報委託買賣之客戶。</w:t>
            </w:r>
          </w:p>
        </w:tc>
        <w:tc>
          <w:tcPr>
            <w:tcW w:w="4961" w:type="dxa"/>
          </w:tcPr>
          <w:p w:rsidR="009704A5" w:rsidRPr="00212888" w:rsidRDefault="009704A5" w:rsidP="0043648C">
            <w:pPr>
              <w:jc w:val="both"/>
              <w:rPr>
                <w:rFonts w:ascii="標楷體" w:eastAsia="標楷體" w:hAnsi="標楷體"/>
                <w:szCs w:val="24"/>
              </w:rPr>
            </w:pPr>
            <w:r w:rsidRPr="00212888">
              <w:rPr>
                <w:rFonts w:ascii="標楷體" w:eastAsia="標楷體" w:hAnsi="標楷體" w:hint="eastAsia"/>
                <w:szCs w:val="24"/>
              </w:rPr>
              <w:t>明定證券經紀商受託買賣開放式基金受益憑證，成交後應即向客戶回報成交訊息。</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第三十二條</w:t>
            </w:r>
          </w:p>
          <w:p w:rsidR="009704A5" w:rsidRPr="00212888" w:rsidRDefault="009704A5" w:rsidP="004F49B2">
            <w:pPr>
              <w:ind w:firstLineChars="200" w:firstLine="480"/>
              <w:jc w:val="both"/>
              <w:rPr>
                <w:rFonts w:ascii="標楷體" w:eastAsia="標楷體" w:hAnsi="標楷體"/>
              </w:rPr>
            </w:pPr>
            <w:r w:rsidRPr="00212888">
              <w:rPr>
                <w:rFonts w:ascii="標楷體" w:eastAsia="標楷體" w:hAnsi="標楷體"/>
              </w:rPr>
              <w:t>證券經紀商受託買賣</w:t>
            </w:r>
            <w:r w:rsidRPr="00212888">
              <w:rPr>
                <w:rFonts w:ascii="標楷體" w:eastAsia="標楷體" w:hAnsi="標楷體" w:hint="eastAsia"/>
              </w:rPr>
              <w:t>開放式基金受益憑證</w:t>
            </w:r>
            <w:r w:rsidRPr="00212888">
              <w:rPr>
                <w:rFonts w:ascii="標楷體" w:eastAsia="標楷體" w:hAnsi="標楷體"/>
              </w:rPr>
              <w:t>，應於成交後向客戶收取手續費</w:t>
            </w:r>
            <w:r w:rsidRPr="00212888">
              <w:rPr>
                <w:rFonts w:ascii="標楷體" w:eastAsia="標楷體" w:hAnsi="標楷體" w:hint="eastAsia"/>
              </w:rPr>
              <w:t>。</w:t>
            </w:r>
          </w:p>
          <w:p w:rsidR="009704A5" w:rsidRPr="00212888" w:rsidRDefault="009704A5" w:rsidP="004F49B2">
            <w:pPr>
              <w:ind w:firstLineChars="200" w:firstLine="480"/>
              <w:jc w:val="both"/>
              <w:rPr>
                <w:rFonts w:ascii="標楷體" w:eastAsia="標楷體" w:hAnsi="標楷體"/>
              </w:rPr>
            </w:pPr>
            <w:r w:rsidRPr="00212888">
              <w:rPr>
                <w:rFonts w:ascii="標楷體" w:eastAsia="標楷體" w:hAnsi="標楷體"/>
              </w:rPr>
              <w:t>證券經紀商收取</w:t>
            </w:r>
            <w:r w:rsidRPr="00212888">
              <w:rPr>
                <w:rFonts w:ascii="標楷體" w:eastAsia="標楷體" w:hAnsi="標楷體" w:hint="eastAsia"/>
              </w:rPr>
              <w:t>開放式基金受益憑證</w:t>
            </w:r>
            <w:r w:rsidRPr="00212888">
              <w:rPr>
                <w:rFonts w:ascii="標楷體" w:eastAsia="標楷體" w:hAnsi="標楷體"/>
              </w:rPr>
              <w:t>交易手續費之費率 (或折讓) 標準，得於不超過客戶成交金額</w:t>
            </w:r>
            <w:r w:rsidRPr="00212888">
              <w:rPr>
                <w:rFonts w:ascii="標楷體" w:eastAsia="標楷體" w:hAnsi="標楷體" w:hint="eastAsia"/>
              </w:rPr>
              <w:t>千分之一點四二五</w:t>
            </w:r>
            <w:r w:rsidRPr="00212888">
              <w:rPr>
                <w:rFonts w:ascii="標楷體" w:eastAsia="標楷體" w:hAnsi="標楷體"/>
              </w:rPr>
              <w:t>上限內自行訂定。</w:t>
            </w:r>
          </w:p>
        </w:tc>
        <w:tc>
          <w:tcPr>
            <w:tcW w:w="4961" w:type="dxa"/>
          </w:tcPr>
          <w:p w:rsidR="009704A5" w:rsidRPr="00212888" w:rsidRDefault="009704A5" w:rsidP="00F1518C">
            <w:pPr>
              <w:jc w:val="both"/>
              <w:rPr>
                <w:rFonts w:ascii="標楷體" w:eastAsia="標楷體" w:hAnsi="標楷體"/>
                <w:szCs w:val="24"/>
              </w:rPr>
            </w:pPr>
            <w:r w:rsidRPr="00212888">
              <w:rPr>
                <w:rFonts w:ascii="標楷體" w:eastAsia="標楷體" w:hAnsi="標楷體" w:hint="eastAsia"/>
                <w:szCs w:val="24"/>
              </w:rPr>
              <w:t>參照經紀商受託買賣上市(櫃)股票手續費費率之相關規定，明定經紀商得於千分之</w:t>
            </w:r>
            <w:r w:rsidRPr="00212888">
              <w:rPr>
                <w:rFonts w:ascii="Times New Roman" w:eastAsia="標楷體" w:hAnsi="Times New Roman" w:cs="Times New Roman"/>
                <w:szCs w:val="24"/>
              </w:rPr>
              <w:t>1.425</w:t>
            </w:r>
            <w:r w:rsidRPr="00212888">
              <w:rPr>
                <w:rFonts w:ascii="標楷體" w:eastAsia="標楷體" w:hAnsi="標楷體" w:hint="eastAsia"/>
                <w:szCs w:val="24"/>
              </w:rPr>
              <w:t>以下，自訂費率。</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rPr>
              <w:t>第 四 節  準用規定</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第三十三條</w:t>
            </w:r>
          </w:p>
          <w:p w:rsidR="009704A5" w:rsidRPr="00212888" w:rsidRDefault="009704A5" w:rsidP="0043697F">
            <w:pPr>
              <w:ind w:firstLineChars="200" w:firstLine="480"/>
              <w:jc w:val="both"/>
              <w:rPr>
                <w:rFonts w:ascii="標楷體" w:eastAsia="標楷體" w:hAnsi="標楷體"/>
                <w:szCs w:val="24"/>
              </w:rPr>
            </w:pPr>
            <w:r w:rsidRPr="00212888">
              <w:rPr>
                <w:rFonts w:ascii="標楷體" w:eastAsia="標楷體" w:hAnsi="標楷體"/>
              </w:rPr>
              <w:t>本中心業務規則第三章第十八條至第三十條關於櫃檯買賣證券商之規定；第五章第六十二條、第六十二條之二、第六十三條、第六十六條至第六十八條有關證券商受託買賣之規定；第六章第七十條、第七十條之一、第七十四條至第七十八條有關證券商自行買賣之規定</w:t>
            </w:r>
            <w:r w:rsidRPr="00212888">
              <w:rPr>
                <w:rFonts w:ascii="標楷體" w:eastAsia="標楷體" w:hAnsi="標楷體" w:hint="eastAsia"/>
              </w:rPr>
              <w:t>；本中心綜合交易帳戶作業要點第肆點</w:t>
            </w:r>
            <w:proofErr w:type="gramStart"/>
            <w:r w:rsidRPr="00212888">
              <w:rPr>
                <w:rFonts w:ascii="標楷體" w:eastAsia="標楷體" w:hAnsi="標楷體" w:hint="eastAsia"/>
              </w:rPr>
              <w:t>有關興櫃股票</w:t>
            </w:r>
            <w:proofErr w:type="gramEnd"/>
            <w:r w:rsidRPr="00212888">
              <w:rPr>
                <w:rFonts w:ascii="標楷體" w:eastAsia="標楷體" w:hAnsi="標楷體" w:hint="eastAsia"/>
              </w:rPr>
              <w:t>申報作業之規定</w:t>
            </w:r>
            <w:r w:rsidRPr="00212888">
              <w:rPr>
                <w:rFonts w:ascii="標楷體" w:eastAsia="標楷體" w:hAnsi="標楷體"/>
              </w:rPr>
              <w:t>，於</w:t>
            </w:r>
            <w:r w:rsidRPr="00212888">
              <w:rPr>
                <w:rFonts w:ascii="標楷體" w:eastAsia="標楷體" w:hAnsi="標楷體" w:hint="eastAsia"/>
              </w:rPr>
              <w:t>開放式基金受益憑證</w:t>
            </w:r>
            <w:r w:rsidRPr="00212888">
              <w:rPr>
                <w:rFonts w:ascii="標楷體" w:eastAsia="標楷體" w:hAnsi="標楷體"/>
              </w:rPr>
              <w:t>之櫃檯買賣</w:t>
            </w:r>
            <w:proofErr w:type="gramStart"/>
            <w:r w:rsidRPr="00212888">
              <w:rPr>
                <w:rFonts w:ascii="標楷體" w:eastAsia="標楷體" w:hAnsi="標楷體"/>
              </w:rPr>
              <w:t>準</w:t>
            </w:r>
            <w:proofErr w:type="gramEnd"/>
            <w:r w:rsidRPr="00212888">
              <w:rPr>
                <w:rFonts w:ascii="標楷體" w:eastAsia="標楷體" w:hAnsi="標楷體"/>
              </w:rPr>
              <w:t>用之。</w:t>
            </w:r>
          </w:p>
        </w:tc>
        <w:tc>
          <w:tcPr>
            <w:tcW w:w="4961" w:type="dxa"/>
          </w:tcPr>
          <w:p w:rsidR="009704A5" w:rsidRPr="00212888" w:rsidRDefault="009704A5" w:rsidP="00766F1A">
            <w:pPr>
              <w:jc w:val="both"/>
              <w:rPr>
                <w:rFonts w:ascii="標楷體" w:eastAsia="標楷體" w:hAnsi="標楷體"/>
                <w:szCs w:val="24"/>
              </w:rPr>
            </w:pPr>
            <w:r w:rsidRPr="00212888">
              <w:rPr>
                <w:rFonts w:ascii="標楷體" w:eastAsia="標楷體" w:hAnsi="標楷體" w:hint="eastAsia"/>
                <w:szCs w:val="24"/>
              </w:rPr>
              <w:t>明定</w:t>
            </w:r>
            <w:r w:rsidRPr="00212888">
              <w:rPr>
                <w:rFonts w:ascii="標楷體" w:eastAsia="標楷體" w:hAnsi="標楷體"/>
              </w:rPr>
              <w:t>證券商</w:t>
            </w:r>
            <w:r w:rsidRPr="00212888">
              <w:rPr>
                <w:rFonts w:ascii="標楷體" w:eastAsia="標楷體" w:hAnsi="標楷體" w:hint="eastAsia"/>
              </w:rPr>
              <w:t>從事開放式基金受益憑證之</w:t>
            </w:r>
            <w:r w:rsidRPr="00212888">
              <w:rPr>
                <w:rFonts w:ascii="標楷體" w:eastAsia="標楷體" w:hAnsi="標楷體"/>
              </w:rPr>
              <w:t>受託買賣</w:t>
            </w:r>
            <w:r w:rsidRPr="00212888">
              <w:rPr>
                <w:rFonts w:ascii="標楷體" w:eastAsia="標楷體" w:hAnsi="標楷體" w:hint="eastAsia"/>
              </w:rPr>
              <w:t>及</w:t>
            </w:r>
            <w:r w:rsidRPr="00212888">
              <w:rPr>
                <w:rFonts w:ascii="標楷體" w:eastAsia="標楷體" w:hAnsi="標楷體"/>
              </w:rPr>
              <w:t>自行買賣</w:t>
            </w:r>
            <w:r w:rsidRPr="00212888">
              <w:rPr>
                <w:rFonts w:ascii="標楷體" w:eastAsia="標楷體" w:hAnsi="標楷體" w:hint="eastAsia"/>
              </w:rPr>
              <w:t>業務，</w:t>
            </w:r>
            <w:proofErr w:type="gramStart"/>
            <w:r w:rsidRPr="00212888">
              <w:rPr>
                <w:rFonts w:ascii="標楷體" w:eastAsia="標楷體" w:hAnsi="標楷體" w:hint="eastAsia"/>
              </w:rPr>
              <w:t>準</w:t>
            </w:r>
            <w:proofErr w:type="gramEnd"/>
            <w:r w:rsidRPr="00212888">
              <w:rPr>
                <w:rFonts w:ascii="標楷體" w:eastAsia="標楷體" w:hAnsi="標楷體" w:hint="eastAsia"/>
              </w:rPr>
              <w:t>用本中心業務規則及綜合交易帳戶作業要點之相關規定。</w:t>
            </w:r>
          </w:p>
        </w:tc>
      </w:tr>
      <w:tr w:rsidR="005871FD" w:rsidRPr="00212888" w:rsidTr="009704A5">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rPr>
              <w:t>第 四 章  給付結算</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第三十四條</w:t>
            </w:r>
          </w:p>
          <w:p w:rsidR="009704A5" w:rsidRPr="00212888" w:rsidRDefault="009704A5" w:rsidP="008F3BB6">
            <w:pPr>
              <w:ind w:firstLineChars="200" w:firstLine="480"/>
              <w:jc w:val="both"/>
              <w:rPr>
                <w:rFonts w:ascii="標楷體" w:eastAsia="標楷體" w:hAnsi="標楷體"/>
              </w:rPr>
            </w:pPr>
            <w:r w:rsidRPr="00212888">
              <w:rPr>
                <w:rFonts w:ascii="標楷體" w:eastAsia="標楷體" w:hAnsi="標楷體"/>
              </w:rPr>
              <w:t>證券商使用</w:t>
            </w:r>
            <w:r w:rsidRPr="00212888">
              <w:rPr>
                <w:rFonts w:ascii="標楷體" w:eastAsia="標楷體" w:hAnsi="標楷體" w:hint="eastAsia"/>
              </w:rPr>
              <w:t>電腦議價點選系統</w:t>
            </w:r>
            <w:r w:rsidRPr="00212888">
              <w:rPr>
                <w:rFonts w:ascii="標楷體" w:eastAsia="標楷體" w:hAnsi="標楷體"/>
              </w:rPr>
              <w:t>議價買賣</w:t>
            </w:r>
            <w:r w:rsidRPr="00212888">
              <w:rPr>
                <w:rFonts w:ascii="標楷體" w:eastAsia="標楷體" w:hAnsi="標楷體" w:hint="eastAsia"/>
              </w:rPr>
              <w:t>開放式基金受益憑證</w:t>
            </w:r>
            <w:r w:rsidRPr="00212888">
              <w:rPr>
                <w:rFonts w:ascii="標楷體" w:eastAsia="標楷體" w:hAnsi="標楷體"/>
              </w:rPr>
              <w:t>者，應</w:t>
            </w:r>
            <w:r w:rsidRPr="00212888">
              <w:rPr>
                <w:rFonts w:ascii="標楷體" w:eastAsia="標楷體" w:hAnsi="標楷體" w:hint="eastAsia"/>
              </w:rPr>
              <w:t>依證券集中保管事</w:t>
            </w:r>
            <w:r w:rsidRPr="00212888">
              <w:rPr>
                <w:rFonts w:ascii="標楷體" w:eastAsia="標楷體" w:hAnsi="標楷體" w:hint="eastAsia"/>
              </w:rPr>
              <w:lastRenderedPageBreak/>
              <w:t>業之規定</w:t>
            </w:r>
            <w:proofErr w:type="gramStart"/>
            <w:r w:rsidRPr="00212888">
              <w:rPr>
                <w:rFonts w:ascii="標楷體" w:eastAsia="標楷體" w:hAnsi="標楷體" w:hint="eastAsia"/>
              </w:rPr>
              <w:t>與興櫃股票</w:t>
            </w:r>
            <w:proofErr w:type="gramEnd"/>
            <w:r w:rsidRPr="00212888">
              <w:rPr>
                <w:rFonts w:ascii="標楷體" w:eastAsia="標楷體" w:hAnsi="標楷體" w:hint="eastAsia"/>
              </w:rPr>
              <w:t>合併</w:t>
            </w:r>
            <w:r w:rsidRPr="00212888">
              <w:rPr>
                <w:rFonts w:ascii="標楷體" w:eastAsia="標楷體" w:hAnsi="標楷體"/>
              </w:rPr>
              <w:t>完成給付結算。</w:t>
            </w:r>
          </w:p>
          <w:p w:rsidR="009704A5" w:rsidRPr="00212888" w:rsidRDefault="009704A5" w:rsidP="008F3BB6">
            <w:pPr>
              <w:ind w:firstLineChars="200" w:firstLine="480"/>
              <w:jc w:val="both"/>
              <w:rPr>
                <w:rFonts w:ascii="標楷體" w:eastAsia="標楷體" w:hAnsi="標楷體"/>
              </w:rPr>
            </w:pPr>
            <w:r w:rsidRPr="00212888">
              <w:rPr>
                <w:rFonts w:ascii="標楷體" w:eastAsia="標楷體" w:hAnsi="標楷體" w:hint="eastAsia"/>
              </w:rPr>
              <w:t>造市商專戶</w:t>
            </w:r>
            <w:r w:rsidRPr="00212888">
              <w:rPr>
                <w:rFonts w:ascii="標楷體" w:eastAsia="標楷體" w:hAnsi="標楷體"/>
              </w:rPr>
              <w:t>及證券經紀商</w:t>
            </w:r>
            <w:proofErr w:type="gramStart"/>
            <w:r w:rsidRPr="00212888">
              <w:rPr>
                <w:rFonts w:ascii="標楷體" w:eastAsia="標楷體" w:hAnsi="標楷體"/>
              </w:rPr>
              <w:t>錯帳專戶</w:t>
            </w:r>
            <w:proofErr w:type="gramEnd"/>
            <w:r w:rsidRPr="00212888">
              <w:rPr>
                <w:rFonts w:ascii="標楷體" w:eastAsia="標楷體" w:hAnsi="標楷體"/>
              </w:rPr>
              <w:t>以成交日後第二營業日為給付結算期之買賣，得以買進及賣出相抵後之數額，依</w:t>
            </w:r>
            <w:r w:rsidRPr="00212888">
              <w:rPr>
                <w:rFonts w:ascii="標楷體" w:eastAsia="標楷體" w:hAnsi="標楷體" w:hint="eastAsia"/>
              </w:rPr>
              <w:t>證券</w:t>
            </w:r>
            <w:r w:rsidRPr="00212888">
              <w:rPr>
                <w:rFonts w:ascii="標楷體" w:eastAsia="標楷體" w:hAnsi="標楷體"/>
              </w:rPr>
              <w:t>集中保管事業之規定辦理給付結算。</w:t>
            </w:r>
          </w:p>
          <w:p w:rsidR="009704A5" w:rsidRPr="00212888" w:rsidRDefault="00090884" w:rsidP="008F3BB6">
            <w:pPr>
              <w:ind w:firstLineChars="200" w:firstLine="480"/>
              <w:jc w:val="both"/>
              <w:rPr>
                <w:rFonts w:ascii="標楷體" w:eastAsia="標楷體" w:hAnsi="標楷體"/>
              </w:rPr>
            </w:pPr>
            <w:proofErr w:type="gramStart"/>
            <w:r>
              <w:rPr>
                <w:rFonts w:ascii="標楷體" w:eastAsia="標楷體" w:hAnsi="標楷體" w:hint="eastAsia"/>
              </w:rPr>
              <w:t>造市專戶</w:t>
            </w:r>
            <w:proofErr w:type="gramEnd"/>
            <w:r>
              <w:rPr>
                <w:rFonts w:ascii="標楷體" w:eastAsia="標楷體" w:hAnsi="標楷體" w:hint="eastAsia"/>
              </w:rPr>
              <w:t>依前項規定辦理買進及賣出相抵後</w:t>
            </w:r>
            <w:r w:rsidR="003D139F" w:rsidRPr="003D139F">
              <w:rPr>
                <w:rFonts w:ascii="標楷體" w:eastAsia="標楷體" w:hAnsi="標楷體" w:hint="eastAsia"/>
              </w:rPr>
              <w:t>其</w:t>
            </w:r>
            <w:r w:rsidRPr="009D1909">
              <w:rPr>
                <w:rFonts w:ascii="標楷體" w:eastAsia="標楷體" w:hAnsi="標楷體" w:hint="eastAsia"/>
              </w:rPr>
              <w:t>受益憑證</w:t>
            </w:r>
            <w:r w:rsidR="003D139F" w:rsidRPr="009D1909">
              <w:rPr>
                <w:rFonts w:ascii="標楷體" w:eastAsia="標楷體" w:hAnsi="標楷體" w:hint="eastAsia"/>
              </w:rPr>
              <w:t>之</w:t>
            </w:r>
            <w:r w:rsidR="003D139F" w:rsidRPr="003D139F">
              <w:rPr>
                <w:rFonts w:ascii="標楷體" w:eastAsia="標楷體" w:hAnsi="標楷體" w:hint="eastAsia"/>
              </w:rPr>
              <w:t>數額</w:t>
            </w:r>
            <w:r w:rsidR="009704A5" w:rsidRPr="00212888">
              <w:rPr>
                <w:rFonts w:ascii="標楷體" w:eastAsia="標楷體" w:hAnsi="標楷體" w:hint="eastAsia"/>
              </w:rPr>
              <w:t>不足者，得於成交當日向證券投資信託事業申購後，依證券集中保管事業之規定辦理給付結算。</w:t>
            </w:r>
          </w:p>
          <w:p w:rsidR="009704A5" w:rsidRPr="00212888" w:rsidRDefault="009704A5" w:rsidP="0006703D">
            <w:pPr>
              <w:ind w:firstLineChars="200" w:firstLine="480"/>
              <w:jc w:val="both"/>
              <w:rPr>
                <w:rFonts w:ascii="標楷體" w:eastAsia="標楷體" w:hAnsi="標楷體"/>
                <w:szCs w:val="24"/>
              </w:rPr>
            </w:pPr>
            <w:r w:rsidRPr="00212888">
              <w:rPr>
                <w:rFonts w:ascii="標楷體" w:eastAsia="標楷體" w:hAnsi="標楷體" w:hint="eastAsia"/>
              </w:rPr>
              <w:t>造市</w:t>
            </w:r>
            <w:r w:rsidRPr="00212888">
              <w:rPr>
                <w:rFonts w:ascii="標楷體" w:eastAsia="標楷體" w:hAnsi="標楷體"/>
              </w:rPr>
              <w:t>商在其營業處所自行與客戶議價買賣</w:t>
            </w:r>
            <w:r w:rsidRPr="00212888">
              <w:rPr>
                <w:rFonts w:ascii="標楷體" w:eastAsia="標楷體" w:hAnsi="標楷體" w:hint="eastAsia"/>
              </w:rPr>
              <w:t>開放式基金受益憑證</w:t>
            </w:r>
            <w:r w:rsidRPr="00212888">
              <w:rPr>
                <w:rFonts w:ascii="標楷體" w:eastAsia="標楷體" w:hAnsi="標楷體"/>
              </w:rPr>
              <w:t>成交者，應於成交日之次二營業日中午十二時前，與客戶直接完成款</w:t>
            </w:r>
            <w:proofErr w:type="gramStart"/>
            <w:r w:rsidRPr="00212888">
              <w:rPr>
                <w:rFonts w:ascii="標楷體" w:eastAsia="標楷體" w:hAnsi="標楷體"/>
              </w:rPr>
              <w:t>券</w:t>
            </w:r>
            <w:proofErr w:type="gramEnd"/>
            <w:r w:rsidRPr="00212888">
              <w:rPr>
                <w:rFonts w:ascii="標楷體" w:eastAsia="標楷體" w:hAnsi="標楷體"/>
              </w:rPr>
              <w:t>收付或自行依證券集中保管事業之相關規章辦理有價證券之給付。</w:t>
            </w:r>
          </w:p>
        </w:tc>
        <w:tc>
          <w:tcPr>
            <w:tcW w:w="4961" w:type="dxa"/>
          </w:tcPr>
          <w:p w:rsidR="009704A5" w:rsidRPr="00212888" w:rsidRDefault="009704A5" w:rsidP="00AA4F41">
            <w:pPr>
              <w:pStyle w:val="af0"/>
              <w:numPr>
                <w:ilvl w:val="0"/>
                <w:numId w:val="20"/>
              </w:numPr>
              <w:ind w:leftChars="0"/>
              <w:jc w:val="both"/>
              <w:rPr>
                <w:rFonts w:ascii="標楷體" w:eastAsia="標楷體" w:hAnsi="標楷體"/>
                <w:szCs w:val="24"/>
              </w:rPr>
            </w:pPr>
            <w:r w:rsidRPr="00212888">
              <w:rPr>
                <w:rFonts w:ascii="標楷體" w:eastAsia="標楷體" w:hAnsi="標楷體" w:hint="eastAsia"/>
                <w:szCs w:val="24"/>
              </w:rPr>
              <w:lastRenderedPageBreak/>
              <w:t>第一項明定開放式基金受益憑證</w:t>
            </w:r>
            <w:proofErr w:type="gramStart"/>
            <w:r w:rsidRPr="00212888">
              <w:rPr>
                <w:rFonts w:ascii="標楷體" w:eastAsia="標楷體" w:hAnsi="標楷體" w:hint="eastAsia"/>
                <w:szCs w:val="24"/>
              </w:rPr>
              <w:t>併同興櫃股票</w:t>
            </w:r>
            <w:proofErr w:type="gramEnd"/>
            <w:r w:rsidRPr="00212888">
              <w:rPr>
                <w:rFonts w:ascii="標楷體" w:eastAsia="標楷體" w:hAnsi="標楷體" w:hint="eastAsia"/>
                <w:szCs w:val="24"/>
              </w:rPr>
              <w:t>完成給付結算。</w:t>
            </w:r>
          </w:p>
          <w:p w:rsidR="009704A5" w:rsidRPr="00212888" w:rsidRDefault="00193844" w:rsidP="00AA4F41">
            <w:pPr>
              <w:pStyle w:val="af0"/>
              <w:numPr>
                <w:ilvl w:val="0"/>
                <w:numId w:val="20"/>
              </w:numPr>
              <w:ind w:leftChars="0"/>
              <w:jc w:val="both"/>
              <w:rPr>
                <w:rFonts w:ascii="標楷體" w:eastAsia="標楷體" w:hAnsi="標楷體"/>
                <w:szCs w:val="24"/>
              </w:rPr>
            </w:pPr>
            <w:proofErr w:type="gramStart"/>
            <w:r w:rsidRPr="00212888">
              <w:rPr>
                <w:rFonts w:ascii="標楷體" w:eastAsia="標楷體" w:hAnsi="標楷體" w:hint="eastAsia"/>
                <w:szCs w:val="24"/>
              </w:rPr>
              <w:t>為</w:t>
            </w:r>
            <w:r w:rsidR="00D6264B" w:rsidRPr="00212888">
              <w:rPr>
                <w:rFonts w:ascii="標楷體" w:eastAsia="標楷體" w:hAnsi="標楷體" w:hint="eastAsia"/>
                <w:szCs w:val="24"/>
              </w:rPr>
              <w:t>使</w:t>
            </w:r>
            <w:r w:rsidRPr="00212888">
              <w:rPr>
                <w:rFonts w:ascii="標楷體" w:eastAsia="標楷體" w:hAnsi="標楷體" w:hint="eastAsia"/>
                <w:szCs w:val="24"/>
              </w:rPr>
              <w:t>造市</w:t>
            </w:r>
            <w:proofErr w:type="gramEnd"/>
            <w:r w:rsidRPr="00212888">
              <w:rPr>
                <w:rFonts w:ascii="標楷體" w:eastAsia="標楷體" w:hAnsi="標楷體" w:hint="eastAsia"/>
                <w:szCs w:val="24"/>
              </w:rPr>
              <w:t>商積極造市</w:t>
            </w:r>
            <w:r w:rsidR="00D6264B" w:rsidRPr="00212888">
              <w:rPr>
                <w:rFonts w:ascii="標楷體" w:eastAsia="標楷體" w:hAnsi="標楷體" w:hint="eastAsia"/>
                <w:szCs w:val="24"/>
              </w:rPr>
              <w:t>並</w:t>
            </w:r>
            <w:r w:rsidR="00B92044" w:rsidRPr="00212888">
              <w:rPr>
                <w:rFonts w:ascii="標楷體" w:eastAsia="標楷體" w:hAnsi="標楷體" w:hint="eastAsia"/>
                <w:szCs w:val="24"/>
              </w:rPr>
              <w:t>使經紀商</w:t>
            </w:r>
            <w:proofErr w:type="gramStart"/>
            <w:r w:rsidRPr="00212888">
              <w:rPr>
                <w:rFonts w:ascii="標楷體" w:eastAsia="標楷體" w:hAnsi="標楷體" w:hint="eastAsia"/>
                <w:szCs w:val="24"/>
              </w:rPr>
              <w:t>錯帳專</w:t>
            </w:r>
            <w:r w:rsidRPr="00212888">
              <w:rPr>
                <w:rFonts w:ascii="標楷體" w:eastAsia="標楷體" w:hAnsi="標楷體" w:hint="eastAsia"/>
                <w:szCs w:val="24"/>
              </w:rPr>
              <w:lastRenderedPageBreak/>
              <w:t>戶</w:t>
            </w:r>
            <w:proofErr w:type="gramEnd"/>
            <w:r w:rsidRPr="00212888">
              <w:rPr>
                <w:rFonts w:ascii="標楷體" w:eastAsia="標楷體" w:hAnsi="標楷體" w:hint="eastAsia"/>
                <w:szCs w:val="24"/>
              </w:rPr>
              <w:t>之交易順利交割，</w:t>
            </w:r>
            <w:proofErr w:type="gramStart"/>
            <w:r w:rsidRPr="00212888">
              <w:rPr>
                <w:rFonts w:ascii="標楷體" w:eastAsia="標楷體" w:hAnsi="標楷體" w:hint="eastAsia"/>
                <w:szCs w:val="24"/>
              </w:rPr>
              <w:t>爰</w:t>
            </w:r>
            <w:proofErr w:type="gramEnd"/>
            <w:r w:rsidRPr="00212888">
              <w:rPr>
                <w:rFonts w:ascii="標楷體" w:eastAsia="標楷體" w:hAnsi="標楷體" w:hint="eastAsia"/>
                <w:szCs w:val="24"/>
              </w:rPr>
              <w:t>於</w:t>
            </w:r>
            <w:r w:rsidR="009704A5" w:rsidRPr="00212888">
              <w:rPr>
                <w:rFonts w:ascii="標楷體" w:eastAsia="標楷體" w:hAnsi="標楷體" w:hint="eastAsia"/>
                <w:szCs w:val="24"/>
              </w:rPr>
              <w:t>第二項眀定造市商專戶及證券經紀商錯帳專戶得以買賣互抵後之淨額完成給付結算</w:t>
            </w:r>
            <w:r w:rsidR="00CE5AF8" w:rsidRPr="00212888">
              <w:rPr>
                <w:rFonts w:ascii="標楷體" w:eastAsia="標楷體" w:hAnsi="標楷體" w:hint="eastAsia"/>
                <w:szCs w:val="24"/>
              </w:rPr>
              <w:t>。</w:t>
            </w:r>
          </w:p>
          <w:p w:rsidR="009704A5" w:rsidRPr="00212888" w:rsidRDefault="00D6264B" w:rsidP="00AA4F41">
            <w:pPr>
              <w:pStyle w:val="af0"/>
              <w:numPr>
                <w:ilvl w:val="0"/>
                <w:numId w:val="20"/>
              </w:numPr>
              <w:ind w:leftChars="0"/>
              <w:jc w:val="both"/>
              <w:rPr>
                <w:rFonts w:ascii="標楷體" w:eastAsia="標楷體" w:hAnsi="標楷體"/>
                <w:szCs w:val="24"/>
              </w:rPr>
            </w:pPr>
            <w:proofErr w:type="gramStart"/>
            <w:r w:rsidRPr="00212888">
              <w:rPr>
                <w:rFonts w:ascii="標楷體" w:eastAsia="標楷體" w:hAnsi="標楷體" w:hint="eastAsia"/>
                <w:szCs w:val="24"/>
              </w:rPr>
              <w:t>為使造市</w:t>
            </w:r>
            <w:proofErr w:type="gramEnd"/>
            <w:r w:rsidRPr="00212888">
              <w:rPr>
                <w:rFonts w:ascii="標楷體" w:eastAsia="標楷體" w:hAnsi="標楷體" w:hint="eastAsia"/>
                <w:szCs w:val="24"/>
              </w:rPr>
              <w:t>商順利完成給付結算，</w:t>
            </w:r>
            <w:r w:rsidR="009704A5" w:rsidRPr="00212888">
              <w:rPr>
                <w:rFonts w:ascii="標楷體" w:eastAsia="標楷體" w:hAnsi="標楷體" w:hint="eastAsia"/>
                <w:szCs w:val="24"/>
              </w:rPr>
              <w:t>第三項眀定造市商專戶買賣互抵後之淨額不足者，得向證券投資信託事業申購受益憑證。</w:t>
            </w:r>
          </w:p>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66F1A">
            <w:pPr>
              <w:jc w:val="both"/>
              <w:rPr>
                <w:rFonts w:ascii="標楷體" w:eastAsia="標楷體" w:hAnsi="標楷體"/>
              </w:rPr>
            </w:pPr>
            <w:r w:rsidRPr="00212888">
              <w:rPr>
                <w:rFonts w:ascii="標楷體" w:eastAsia="標楷體" w:hAnsi="標楷體" w:hint="eastAsia"/>
              </w:rPr>
              <w:lastRenderedPageBreak/>
              <w:t xml:space="preserve">第三十五條  </w:t>
            </w:r>
          </w:p>
          <w:p w:rsidR="009704A5" w:rsidRPr="00212888" w:rsidRDefault="009704A5" w:rsidP="00766F1A">
            <w:pPr>
              <w:ind w:firstLineChars="200" w:firstLine="480"/>
              <w:jc w:val="both"/>
              <w:rPr>
                <w:rFonts w:ascii="標楷體" w:eastAsia="標楷體" w:hAnsi="標楷體"/>
              </w:rPr>
            </w:pPr>
            <w:r w:rsidRPr="00212888">
              <w:rPr>
                <w:rFonts w:ascii="標楷體" w:eastAsia="標楷體" w:hAnsi="標楷體"/>
              </w:rPr>
              <w:t>證券商辦理</w:t>
            </w:r>
            <w:r w:rsidRPr="00212888">
              <w:rPr>
                <w:rFonts w:ascii="標楷體" w:eastAsia="標楷體" w:hAnsi="標楷體" w:hint="eastAsia"/>
              </w:rPr>
              <w:t>開放式基金受益憑證</w:t>
            </w:r>
            <w:r w:rsidRPr="00212888">
              <w:rPr>
                <w:rFonts w:ascii="標楷體" w:eastAsia="標楷體" w:hAnsi="標楷體"/>
              </w:rPr>
              <w:t>買賣之給付結算，應與證券集中保管事業訂立契約，並依證券集中保管事業之相關規章辦理。</w:t>
            </w:r>
          </w:p>
        </w:tc>
        <w:tc>
          <w:tcPr>
            <w:tcW w:w="4961" w:type="dxa"/>
          </w:tcPr>
          <w:p w:rsidR="009704A5" w:rsidRPr="00212888" w:rsidRDefault="001A7B00" w:rsidP="001A7B00">
            <w:pPr>
              <w:jc w:val="both"/>
              <w:rPr>
                <w:rFonts w:ascii="標楷體" w:eastAsia="標楷體" w:hAnsi="標楷體"/>
                <w:szCs w:val="24"/>
              </w:rPr>
            </w:pPr>
            <w:r w:rsidRPr="00212888">
              <w:rPr>
                <w:rFonts w:ascii="標楷體" w:eastAsia="標楷體" w:hAnsi="標楷體" w:hint="eastAsia"/>
              </w:rPr>
              <w:t>開放式基金受益憑證櫃檯</w:t>
            </w:r>
            <w:r w:rsidRPr="00212888">
              <w:rPr>
                <w:rFonts w:ascii="標楷體" w:eastAsia="標楷體" w:hAnsi="標楷體"/>
              </w:rPr>
              <w:t>買賣之給付結算</w:t>
            </w:r>
            <w:r w:rsidRPr="00212888">
              <w:rPr>
                <w:rFonts w:ascii="標楷體" w:eastAsia="標楷體" w:hAnsi="標楷體" w:hint="eastAsia"/>
              </w:rPr>
              <w:t>係由集保結算所辦理，</w:t>
            </w:r>
            <w:proofErr w:type="gramStart"/>
            <w:r w:rsidRPr="00212888">
              <w:rPr>
                <w:rFonts w:ascii="標楷體" w:eastAsia="標楷體" w:hAnsi="標楷體" w:hint="eastAsia"/>
              </w:rPr>
              <w:t>爰</w:t>
            </w:r>
            <w:proofErr w:type="gramEnd"/>
            <w:r w:rsidRPr="00212888">
              <w:rPr>
                <w:rFonts w:ascii="標楷體" w:eastAsia="標楷體" w:hAnsi="標楷體" w:hint="eastAsia"/>
              </w:rPr>
              <w:t>規</w:t>
            </w:r>
            <w:r w:rsidR="009704A5" w:rsidRPr="00212888">
              <w:rPr>
                <w:rFonts w:ascii="標楷體" w:eastAsia="標楷體" w:hAnsi="標楷體" w:hint="eastAsia"/>
                <w:szCs w:val="24"/>
              </w:rPr>
              <w:t>定證券商辦理開放式基金受益憑證應依集中保管事業之相關規章辦理。</w:t>
            </w:r>
          </w:p>
        </w:tc>
      </w:tr>
      <w:tr w:rsidR="005871FD" w:rsidRPr="00212888" w:rsidTr="009704A5">
        <w:tc>
          <w:tcPr>
            <w:tcW w:w="4961" w:type="dxa"/>
          </w:tcPr>
          <w:p w:rsidR="009704A5" w:rsidRPr="00212888" w:rsidRDefault="009704A5" w:rsidP="00B62C57">
            <w:pPr>
              <w:jc w:val="both"/>
              <w:rPr>
                <w:rFonts w:ascii="標楷體" w:eastAsia="標楷體" w:hAnsi="標楷體"/>
              </w:rPr>
            </w:pPr>
            <w:r w:rsidRPr="00212888">
              <w:rPr>
                <w:rFonts w:ascii="標楷體" w:eastAsia="標楷體" w:hAnsi="標楷體" w:hint="eastAsia"/>
              </w:rPr>
              <w:t>第三十六條</w:t>
            </w:r>
          </w:p>
          <w:p w:rsidR="009704A5" w:rsidRPr="00212888" w:rsidRDefault="009704A5" w:rsidP="00B62C57">
            <w:pPr>
              <w:ind w:firstLineChars="200" w:firstLine="480"/>
              <w:jc w:val="both"/>
              <w:rPr>
                <w:rFonts w:ascii="標楷體" w:eastAsia="標楷體" w:hAnsi="標楷體"/>
              </w:rPr>
            </w:pPr>
            <w:r w:rsidRPr="00212888">
              <w:rPr>
                <w:rFonts w:ascii="標楷體" w:eastAsia="標楷體" w:hAnsi="標楷體" w:hint="eastAsia"/>
              </w:rPr>
              <w:t>本</w:t>
            </w:r>
            <w:proofErr w:type="gramStart"/>
            <w:r w:rsidRPr="00212888">
              <w:rPr>
                <w:rFonts w:ascii="標楷體" w:eastAsia="標楷體" w:hAnsi="標楷體" w:hint="eastAsia"/>
              </w:rPr>
              <w:t>中心興櫃股票</w:t>
            </w:r>
            <w:proofErr w:type="gramEnd"/>
            <w:r w:rsidRPr="00212888">
              <w:rPr>
                <w:rFonts w:ascii="標楷體" w:eastAsia="標楷體" w:hAnsi="標楷體" w:hint="eastAsia"/>
              </w:rPr>
              <w:t>買賣辦法第四章</w:t>
            </w:r>
            <w:r w:rsidRPr="00212888">
              <w:rPr>
                <w:rFonts w:ascii="標楷體" w:eastAsia="標楷體" w:hAnsi="標楷體"/>
              </w:rPr>
              <w:t>有關給付結算之規定，於</w:t>
            </w:r>
            <w:r w:rsidRPr="00212888">
              <w:rPr>
                <w:rFonts w:ascii="標楷體" w:eastAsia="標楷體" w:hAnsi="標楷體" w:hint="eastAsia"/>
              </w:rPr>
              <w:t>開放式基金受益憑證</w:t>
            </w:r>
            <w:r w:rsidRPr="00212888">
              <w:rPr>
                <w:rFonts w:ascii="標楷體" w:eastAsia="標楷體" w:hAnsi="標楷體"/>
              </w:rPr>
              <w:t>之櫃檯買賣</w:t>
            </w:r>
            <w:proofErr w:type="gramStart"/>
            <w:r w:rsidRPr="00212888">
              <w:rPr>
                <w:rFonts w:ascii="標楷體" w:eastAsia="標楷體" w:hAnsi="標楷體"/>
              </w:rPr>
              <w:t>準</w:t>
            </w:r>
            <w:proofErr w:type="gramEnd"/>
            <w:r w:rsidRPr="00212888">
              <w:rPr>
                <w:rFonts w:ascii="標楷體" w:eastAsia="標楷體" w:hAnsi="標楷體"/>
              </w:rPr>
              <w:t>用之。</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本條明</w:t>
            </w:r>
            <w:proofErr w:type="gramStart"/>
            <w:r w:rsidRPr="00212888">
              <w:rPr>
                <w:rFonts w:ascii="標楷體" w:eastAsia="標楷體" w:hAnsi="標楷體" w:hint="eastAsia"/>
                <w:szCs w:val="24"/>
              </w:rPr>
              <w:t>定興櫃</w:t>
            </w:r>
            <w:proofErr w:type="gramEnd"/>
            <w:r w:rsidRPr="00212888">
              <w:rPr>
                <w:rFonts w:ascii="標楷體" w:eastAsia="標楷體" w:hAnsi="標楷體" w:hint="eastAsia"/>
                <w:szCs w:val="24"/>
              </w:rPr>
              <w:t>股票有關給付結算之規定於開放式基金受益憑證之櫃檯買賣</w:t>
            </w:r>
            <w:proofErr w:type="gramStart"/>
            <w:r w:rsidRPr="00212888">
              <w:rPr>
                <w:rFonts w:ascii="標楷體" w:eastAsia="標楷體" w:hAnsi="標楷體" w:hint="eastAsia"/>
                <w:szCs w:val="24"/>
              </w:rPr>
              <w:t>準</w:t>
            </w:r>
            <w:proofErr w:type="gramEnd"/>
            <w:r w:rsidRPr="00212888">
              <w:rPr>
                <w:rFonts w:ascii="標楷體" w:eastAsia="標楷體" w:hAnsi="標楷體" w:hint="eastAsia"/>
                <w:szCs w:val="24"/>
              </w:rPr>
              <w:t>用之。</w:t>
            </w:r>
          </w:p>
        </w:tc>
      </w:tr>
      <w:tr w:rsidR="005871FD" w:rsidRPr="00212888" w:rsidTr="009704A5">
        <w:tc>
          <w:tcPr>
            <w:tcW w:w="4961" w:type="dxa"/>
          </w:tcPr>
          <w:p w:rsidR="009704A5" w:rsidRPr="00212888" w:rsidRDefault="009704A5" w:rsidP="007B4CEE">
            <w:pPr>
              <w:pStyle w:val="HTML"/>
              <w:jc w:val="both"/>
              <w:rPr>
                <w:rFonts w:ascii="標楷體" w:eastAsia="標楷體" w:hAnsi="標楷體"/>
                <w:color w:val="auto"/>
              </w:rPr>
            </w:pPr>
            <w:r w:rsidRPr="00212888">
              <w:rPr>
                <w:rFonts w:ascii="標楷體" w:eastAsia="標楷體" w:hAnsi="標楷體"/>
                <w:color w:val="auto"/>
              </w:rPr>
              <w:t>第 五 章  罰則</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第三十七條</w:t>
            </w:r>
          </w:p>
          <w:p w:rsidR="009704A5" w:rsidRPr="00212888" w:rsidRDefault="009704A5" w:rsidP="00380362">
            <w:pPr>
              <w:ind w:firstLineChars="200" w:firstLine="480"/>
              <w:jc w:val="both"/>
              <w:rPr>
                <w:rFonts w:ascii="標楷體" w:eastAsia="標楷體" w:hAnsi="標楷體"/>
              </w:rPr>
            </w:pPr>
            <w:r w:rsidRPr="00212888">
              <w:rPr>
                <w:rFonts w:ascii="標楷體" w:eastAsia="標楷體" w:hAnsi="標楷體"/>
              </w:rPr>
              <w:t>證券商違反第五條、第七條、第八條、第十</w:t>
            </w:r>
            <w:r w:rsidRPr="00212888">
              <w:rPr>
                <w:rFonts w:ascii="標楷體" w:eastAsia="標楷體" w:hAnsi="標楷體" w:hint="eastAsia"/>
              </w:rPr>
              <w:t>五</w:t>
            </w:r>
            <w:r w:rsidRPr="00212888">
              <w:rPr>
                <w:rFonts w:ascii="標楷體" w:eastAsia="標楷體" w:hAnsi="標楷體"/>
              </w:rPr>
              <w:t>條、第十</w:t>
            </w:r>
            <w:r w:rsidRPr="00212888">
              <w:rPr>
                <w:rFonts w:ascii="標楷體" w:eastAsia="標楷體" w:hAnsi="標楷體" w:hint="eastAsia"/>
              </w:rPr>
              <w:t>七</w:t>
            </w:r>
            <w:r w:rsidRPr="00212888">
              <w:rPr>
                <w:rFonts w:ascii="標楷體" w:eastAsia="標楷體" w:hAnsi="標楷體"/>
              </w:rPr>
              <w:t>條、</w:t>
            </w:r>
            <w:r w:rsidRPr="00212888">
              <w:rPr>
                <w:rFonts w:ascii="標楷體" w:eastAsia="標楷體" w:hAnsi="標楷體" w:hint="eastAsia"/>
              </w:rPr>
              <w:t>第十八條、</w:t>
            </w:r>
            <w:r w:rsidRPr="00212888">
              <w:rPr>
                <w:rFonts w:ascii="標楷體" w:eastAsia="標楷體" w:hAnsi="標楷體"/>
              </w:rPr>
              <w:t>第二十二條、第二十</w:t>
            </w:r>
            <w:r w:rsidRPr="00212888">
              <w:rPr>
                <w:rFonts w:ascii="標楷體" w:eastAsia="標楷體" w:hAnsi="標楷體" w:hint="eastAsia"/>
              </w:rPr>
              <w:t>三</w:t>
            </w:r>
            <w:r w:rsidRPr="00212888">
              <w:rPr>
                <w:rFonts w:ascii="標楷體" w:eastAsia="標楷體" w:hAnsi="標楷體"/>
              </w:rPr>
              <w:t>條、第二十</w:t>
            </w:r>
            <w:r w:rsidRPr="00212888">
              <w:rPr>
                <w:rFonts w:ascii="標楷體" w:eastAsia="標楷體" w:hAnsi="標楷體" w:hint="eastAsia"/>
              </w:rPr>
              <w:t>四</w:t>
            </w:r>
            <w:r w:rsidRPr="00212888">
              <w:rPr>
                <w:rFonts w:ascii="標楷體" w:eastAsia="標楷體" w:hAnsi="標楷體"/>
              </w:rPr>
              <w:t>條第一項、第二項、</w:t>
            </w:r>
            <w:r w:rsidRPr="00212888">
              <w:rPr>
                <w:rFonts w:ascii="標楷體" w:eastAsia="標楷體" w:hAnsi="標楷體" w:hint="eastAsia"/>
              </w:rPr>
              <w:t>第二十八條、</w:t>
            </w:r>
            <w:r w:rsidRPr="00212888">
              <w:rPr>
                <w:rFonts w:ascii="標楷體" w:eastAsia="標楷體" w:hAnsi="標楷體"/>
              </w:rPr>
              <w:t>第二十</w:t>
            </w:r>
            <w:r w:rsidRPr="00212888">
              <w:rPr>
                <w:rFonts w:ascii="標楷體" w:eastAsia="標楷體" w:hAnsi="標楷體" w:hint="eastAsia"/>
              </w:rPr>
              <w:t>九</w:t>
            </w:r>
            <w:r w:rsidRPr="00212888">
              <w:rPr>
                <w:rFonts w:ascii="標楷體" w:eastAsia="標楷體" w:hAnsi="標楷體"/>
              </w:rPr>
              <w:t>條第二項、第三十條</w:t>
            </w:r>
            <w:r w:rsidRPr="00212888">
              <w:rPr>
                <w:rFonts w:ascii="標楷體" w:eastAsia="標楷體" w:hAnsi="標楷體" w:hint="eastAsia"/>
              </w:rPr>
              <w:t>、第三十一條</w:t>
            </w:r>
            <w:r w:rsidRPr="00212888">
              <w:rPr>
                <w:rFonts w:ascii="標楷體" w:eastAsia="標楷體" w:hAnsi="標楷體"/>
              </w:rPr>
              <w:t>之規定者，本中心得通知其限期補正或改善。</w:t>
            </w:r>
          </w:p>
        </w:tc>
        <w:tc>
          <w:tcPr>
            <w:tcW w:w="4961" w:type="dxa"/>
          </w:tcPr>
          <w:p w:rsidR="009704A5" w:rsidRPr="00212888" w:rsidRDefault="000736C8" w:rsidP="007B4CEE">
            <w:pPr>
              <w:jc w:val="both"/>
              <w:rPr>
                <w:rFonts w:ascii="標楷體" w:eastAsia="標楷體" w:hAnsi="標楷體"/>
                <w:szCs w:val="24"/>
              </w:rPr>
            </w:pPr>
            <w:r w:rsidRPr="00212888">
              <w:rPr>
                <w:rFonts w:ascii="標楷體" w:eastAsia="標楷體" w:hAnsi="標楷體" w:hint="eastAsia"/>
              </w:rPr>
              <w:t>為維持交易市場之秩序，</w:t>
            </w:r>
            <w:proofErr w:type="gramStart"/>
            <w:r w:rsidRPr="00212888">
              <w:rPr>
                <w:rFonts w:ascii="標楷體" w:eastAsia="標楷體" w:hAnsi="標楷體" w:hint="eastAsia"/>
              </w:rPr>
              <w:t>爰</w:t>
            </w:r>
            <w:proofErr w:type="gramEnd"/>
            <w:r w:rsidR="009704A5" w:rsidRPr="00212888">
              <w:rPr>
                <w:rFonts w:ascii="標楷體" w:eastAsia="標楷體" w:hAnsi="標楷體" w:hint="eastAsia"/>
              </w:rPr>
              <w:t>明定</w:t>
            </w:r>
            <w:r w:rsidR="009704A5" w:rsidRPr="00212888">
              <w:rPr>
                <w:rFonts w:ascii="標楷體" w:eastAsia="標楷體" w:hAnsi="標楷體"/>
              </w:rPr>
              <w:t>本中心得</w:t>
            </w:r>
            <w:r w:rsidR="009704A5" w:rsidRPr="00212888">
              <w:rPr>
                <w:rFonts w:ascii="標楷體" w:eastAsia="標楷體" w:hAnsi="標楷體" w:hint="eastAsia"/>
              </w:rPr>
              <w:t>依相關規定</w:t>
            </w:r>
            <w:r w:rsidR="009704A5" w:rsidRPr="00212888">
              <w:rPr>
                <w:rFonts w:ascii="標楷體" w:eastAsia="標楷體" w:hAnsi="標楷體"/>
              </w:rPr>
              <w:t>通知</w:t>
            </w:r>
            <w:r w:rsidR="009704A5" w:rsidRPr="00212888">
              <w:rPr>
                <w:rFonts w:ascii="標楷體" w:eastAsia="標楷體" w:hAnsi="標楷體" w:hint="eastAsia"/>
              </w:rPr>
              <w:t>證券商</w:t>
            </w:r>
            <w:r w:rsidR="009704A5" w:rsidRPr="00212888">
              <w:rPr>
                <w:rFonts w:ascii="標楷體" w:eastAsia="標楷體" w:hAnsi="標楷體"/>
              </w:rPr>
              <w:t>限期補正或改善</w:t>
            </w:r>
            <w:r w:rsidR="009704A5" w:rsidRPr="00212888">
              <w:rPr>
                <w:rFonts w:ascii="標楷體" w:eastAsia="標楷體" w:hAnsi="標楷體" w:hint="eastAsia"/>
              </w:rPr>
              <w:t>。</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第三十八條</w:t>
            </w:r>
          </w:p>
          <w:p w:rsidR="009704A5" w:rsidRPr="00212888" w:rsidRDefault="009704A5" w:rsidP="00C661EC">
            <w:pPr>
              <w:ind w:firstLineChars="200" w:firstLine="480"/>
              <w:jc w:val="both"/>
              <w:rPr>
                <w:rFonts w:ascii="標楷體" w:eastAsia="標楷體" w:hAnsi="標楷體"/>
              </w:rPr>
            </w:pPr>
            <w:r w:rsidRPr="00212888">
              <w:rPr>
                <w:rFonts w:ascii="標楷體" w:eastAsia="標楷體" w:hAnsi="標楷體"/>
              </w:rPr>
              <w:t>證券商有下列情事之</w:t>
            </w:r>
            <w:proofErr w:type="gramStart"/>
            <w:r w:rsidRPr="00212888">
              <w:rPr>
                <w:rFonts w:ascii="標楷體" w:eastAsia="標楷體" w:hAnsi="標楷體"/>
              </w:rPr>
              <w:t>一</w:t>
            </w:r>
            <w:proofErr w:type="gramEnd"/>
            <w:r w:rsidRPr="00212888">
              <w:rPr>
                <w:rFonts w:ascii="標楷體" w:eastAsia="標楷體" w:hAnsi="標楷體"/>
              </w:rPr>
              <w:t>者，本中心得予以警告，並通知其限期補正或改善：</w:t>
            </w:r>
          </w:p>
          <w:p w:rsidR="009704A5" w:rsidRPr="00212888" w:rsidRDefault="009704A5" w:rsidP="007B4CEE">
            <w:pPr>
              <w:pStyle w:val="HTML"/>
              <w:numPr>
                <w:ilvl w:val="0"/>
                <w:numId w:val="9"/>
              </w:numPr>
              <w:ind w:hangingChars="200"/>
              <w:jc w:val="both"/>
              <w:rPr>
                <w:rFonts w:ascii="標楷體" w:eastAsia="標楷體" w:hAnsi="標楷體"/>
                <w:color w:val="auto"/>
              </w:rPr>
            </w:pPr>
            <w:r w:rsidRPr="00212888">
              <w:rPr>
                <w:rFonts w:ascii="標楷體" w:eastAsia="標楷體" w:hAnsi="標楷體"/>
                <w:color w:val="auto"/>
              </w:rPr>
              <w:t>違反第十條、第二十</w:t>
            </w:r>
            <w:r w:rsidRPr="00212888">
              <w:rPr>
                <w:rFonts w:ascii="標楷體" w:eastAsia="標楷體" w:hAnsi="標楷體" w:hint="eastAsia"/>
                <w:color w:val="auto"/>
              </w:rPr>
              <w:t>二</w:t>
            </w:r>
            <w:r w:rsidRPr="00212888">
              <w:rPr>
                <w:rFonts w:ascii="標楷體" w:eastAsia="標楷體" w:hAnsi="標楷體"/>
                <w:color w:val="auto"/>
              </w:rPr>
              <w:t>條、第二十</w:t>
            </w:r>
            <w:r w:rsidRPr="00212888">
              <w:rPr>
                <w:rFonts w:ascii="標楷體" w:eastAsia="標楷體" w:hAnsi="標楷體" w:hint="eastAsia"/>
                <w:color w:val="auto"/>
              </w:rPr>
              <w:t>四</w:t>
            </w:r>
            <w:r w:rsidRPr="00212888">
              <w:rPr>
                <w:rFonts w:ascii="標楷體" w:eastAsia="標楷體" w:hAnsi="標楷體"/>
                <w:color w:val="auto"/>
              </w:rPr>
              <w:t>條第三項、第二十</w:t>
            </w:r>
            <w:r w:rsidRPr="00212888">
              <w:rPr>
                <w:rFonts w:ascii="標楷體" w:eastAsia="標楷體" w:hAnsi="標楷體" w:hint="eastAsia"/>
                <w:color w:val="auto"/>
              </w:rPr>
              <w:t>五</w:t>
            </w:r>
            <w:r w:rsidRPr="00212888">
              <w:rPr>
                <w:rFonts w:ascii="標楷體" w:eastAsia="標楷體" w:hAnsi="標楷體"/>
                <w:color w:val="auto"/>
              </w:rPr>
              <w:t>條</w:t>
            </w:r>
            <w:r w:rsidRPr="00212888">
              <w:rPr>
                <w:rFonts w:ascii="標楷體" w:eastAsia="標楷體" w:hAnsi="標楷體" w:hint="eastAsia"/>
                <w:color w:val="auto"/>
              </w:rPr>
              <w:t>、</w:t>
            </w:r>
            <w:r w:rsidRPr="00212888">
              <w:rPr>
                <w:rFonts w:ascii="標楷體" w:eastAsia="標楷體" w:hAnsi="標楷體"/>
                <w:color w:val="auto"/>
              </w:rPr>
              <w:t>第二十</w:t>
            </w:r>
            <w:r w:rsidRPr="00212888">
              <w:rPr>
                <w:rFonts w:ascii="標楷體" w:eastAsia="標楷體" w:hAnsi="標楷體" w:hint="eastAsia"/>
                <w:color w:val="auto"/>
              </w:rPr>
              <w:t>六</w:t>
            </w:r>
            <w:r w:rsidRPr="00212888">
              <w:rPr>
                <w:rFonts w:ascii="標楷體" w:eastAsia="標楷體" w:hAnsi="標楷體"/>
                <w:color w:val="auto"/>
              </w:rPr>
              <w:t>條第二項、第二十</w:t>
            </w:r>
            <w:r w:rsidRPr="00212888">
              <w:rPr>
                <w:rFonts w:ascii="標楷體" w:eastAsia="標楷體" w:hAnsi="標楷體" w:hint="eastAsia"/>
                <w:color w:val="auto"/>
              </w:rPr>
              <w:t>七</w:t>
            </w:r>
            <w:r w:rsidRPr="00212888">
              <w:rPr>
                <w:rFonts w:ascii="標楷體" w:eastAsia="標楷體" w:hAnsi="標楷體"/>
                <w:color w:val="auto"/>
              </w:rPr>
              <w:t>條、第三十</w:t>
            </w:r>
            <w:r w:rsidRPr="00212888">
              <w:rPr>
                <w:rFonts w:ascii="標楷體" w:eastAsia="標楷體" w:hAnsi="標楷體" w:hint="eastAsia"/>
                <w:color w:val="auto"/>
              </w:rPr>
              <w:t>二</w:t>
            </w:r>
            <w:r w:rsidRPr="00212888">
              <w:rPr>
                <w:rFonts w:ascii="標楷體" w:eastAsia="標楷體" w:hAnsi="標楷體"/>
                <w:color w:val="auto"/>
              </w:rPr>
              <w:t>條、第三十四條、第三十</w:t>
            </w:r>
            <w:r w:rsidRPr="00212888">
              <w:rPr>
                <w:rFonts w:ascii="標楷體" w:eastAsia="標楷體" w:hAnsi="標楷體" w:hint="eastAsia"/>
                <w:color w:val="auto"/>
              </w:rPr>
              <w:t>六</w:t>
            </w:r>
            <w:r w:rsidRPr="00212888">
              <w:rPr>
                <w:rFonts w:ascii="標楷體" w:eastAsia="標楷體" w:hAnsi="標楷體"/>
                <w:color w:val="auto"/>
              </w:rPr>
              <w:t>條規定者。</w:t>
            </w:r>
          </w:p>
          <w:p w:rsidR="009704A5" w:rsidRPr="00212888" w:rsidRDefault="009704A5" w:rsidP="00237D71">
            <w:pPr>
              <w:pStyle w:val="HTML"/>
              <w:numPr>
                <w:ilvl w:val="0"/>
                <w:numId w:val="9"/>
              </w:numPr>
              <w:ind w:hangingChars="200"/>
              <w:jc w:val="both"/>
              <w:rPr>
                <w:rFonts w:ascii="標楷體" w:eastAsia="標楷體" w:hAnsi="標楷體"/>
                <w:color w:val="auto"/>
              </w:rPr>
            </w:pPr>
            <w:r w:rsidRPr="00212888">
              <w:rPr>
                <w:rFonts w:ascii="標楷體" w:eastAsia="標楷體" w:hAnsi="標楷體"/>
                <w:color w:val="auto"/>
              </w:rPr>
              <w:t>未依前條所定期限補正或改善者。</w:t>
            </w:r>
          </w:p>
          <w:p w:rsidR="009704A5" w:rsidRPr="00212888" w:rsidRDefault="009704A5" w:rsidP="00237D71">
            <w:pPr>
              <w:pStyle w:val="HTML"/>
              <w:numPr>
                <w:ilvl w:val="0"/>
                <w:numId w:val="9"/>
              </w:numPr>
              <w:ind w:hangingChars="200"/>
              <w:jc w:val="both"/>
              <w:rPr>
                <w:rFonts w:ascii="標楷體" w:eastAsia="標楷體" w:hAnsi="標楷體"/>
                <w:color w:val="auto"/>
              </w:rPr>
            </w:pPr>
            <w:r w:rsidRPr="00212888">
              <w:rPr>
                <w:rFonts w:ascii="標楷體" w:eastAsia="標楷體" w:hAnsi="標楷體"/>
                <w:color w:val="auto"/>
              </w:rPr>
              <w:t>經本中心依第七條第</w:t>
            </w:r>
            <w:r w:rsidRPr="00212888">
              <w:rPr>
                <w:rFonts w:ascii="標楷體" w:eastAsia="標楷體" w:hAnsi="標楷體" w:hint="eastAsia"/>
                <w:color w:val="auto"/>
              </w:rPr>
              <w:t>二</w:t>
            </w:r>
            <w:r w:rsidRPr="00212888">
              <w:rPr>
                <w:rFonts w:ascii="標楷體" w:eastAsia="標楷體" w:hAnsi="標楷體"/>
                <w:color w:val="auto"/>
              </w:rPr>
              <w:t>項規定考核並採</w:t>
            </w:r>
            <w:r w:rsidRPr="00212888">
              <w:rPr>
                <w:rFonts w:ascii="標楷體" w:eastAsia="標楷體" w:hAnsi="標楷體"/>
                <w:color w:val="auto"/>
              </w:rPr>
              <w:lastRenderedPageBreak/>
              <w:t>取輔導措施後仍未補正或改善者。</w:t>
            </w:r>
          </w:p>
        </w:tc>
        <w:tc>
          <w:tcPr>
            <w:tcW w:w="4961" w:type="dxa"/>
          </w:tcPr>
          <w:p w:rsidR="009704A5" w:rsidRPr="00212888" w:rsidRDefault="000736C8" w:rsidP="007B4CEE">
            <w:pPr>
              <w:jc w:val="both"/>
              <w:rPr>
                <w:rFonts w:ascii="標楷體" w:eastAsia="標楷體" w:hAnsi="標楷體"/>
                <w:szCs w:val="24"/>
              </w:rPr>
            </w:pPr>
            <w:r w:rsidRPr="00212888">
              <w:rPr>
                <w:rFonts w:ascii="標楷體" w:eastAsia="標楷體" w:hAnsi="標楷體" w:hint="eastAsia"/>
              </w:rPr>
              <w:lastRenderedPageBreak/>
              <w:t>為維持交易市場之秩序，</w:t>
            </w:r>
            <w:proofErr w:type="gramStart"/>
            <w:r w:rsidRPr="00212888">
              <w:rPr>
                <w:rFonts w:ascii="標楷體" w:eastAsia="標楷體" w:hAnsi="標楷體" w:hint="eastAsia"/>
              </w:rPr>
              <w:t>爰</w:t>
            </w:r>
            <w:proofErr w:type="gramEnd"/>
            <w:r w:rsidR="009704A5" w:rsidRPr="00212888">
              <w:rPr>
                <w:rFonts w:ascii="標楷體" w:eastAsia="標楷體" w:hAnsi="標楷體" w:hint="eastAsia"/>
              </w:rPr>
              <w:t>明定</w:t>
            </w:r>
            <w:r w:rsidR="009704A5" w:rsidRPr="00212888">
              <w:rPr>
                <w:rFonts w:ascii="標楷體" w:eastAsia="標楷體" w:hAnsi="標楷體"/>
              </w:rPr>
              <w:t>本中心得</w:t>
            </w:r>
            <w:r w:rsidR="009704A5" w:rsidRPr="00212888">
              <w:rPr>
                <w:rFonts w:ascii="標楷體" w:eastAsia="標楷體" w:hAnsi="標楷體" w:hint="eastAsia"/>
              </w:rPr>
              <w:t>依相關條文規章處以證券商警告</w:t>
            </w:r>
            <w:r w:rsidR="009704A5" w:rsidRPr="00212888">
              <w:rPr>
                <w:rFonts w:ascii="標楷體" w:eastAsia="標楷體" w:hAnsi="標楷體"/>
              </w:rPr>
              <w:t>並通知其限期補正或改善</w:t>
            </w:r>
            <w:r w:rsidR="009704A5" w:rsidRPr="00212888">
              <w:rPr>
                <w:rFonts w:ascii="標楷體" w:eastAsia="標楷體" w:hAnsi="標楷體" w:hint="eastAsia"/>
              </w:rPr>
              <w:t>。</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lastRenderedPageBreak/>
              <w:t xml:space="preserve">第三十九條  </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證券商有下列情事之</w:t>
            </w:r>
            <w:proofErr w:type="gramStart"/>
            <w:r w:rsidRPr="00212888">
              <w:rPr>
                <w:rFonts w:ascii="標楷體" w:eastAsia="標楷體" w:hAnsi="標楷體"/>
              </w:rPr>
              <w:t>一</w:t>
            </w:r>
            <w:proofErr w:type="gramEnd"/>
            <w:r w:rsidRPr="00212888">
              <w:rPr>
                <w:rFonts w:ascii="標楷體" w:eastAsia="標楷體" w:hAnsi="標楷體"/>
              </w:rPr>
              <w:t>者，本中心得課以新</w:t>
            </w:r>
            <w:r w:rsidR="00C64504">
              <w:rPr>
                <w:rFonts w:ascii="標楷體" w:eastAsia="標楷體" w:hAnsi="標楷體"/>
              </w:rPr>
              <w:t>臺幣</w:t>
            </w:r>
            <w:r w:rsidRPr="00212888">
              <w:rPr>
                <w:rFonts w:ascii="標楷體" w:eastAsia="標楷體" w:hAnsi="標楷體"/>
              </w:rPr>
              <w:t>五萬元以上，二十萬元以下之違約金，並得連續</w:t>
            </w:r>
            <w:proofErr w:type="gramStart"/>
            <w:r w:rsidRPr="00212888">
              <w:rPr>
                <w:rFonts w:ascii="標楷體" w:eastAsia="標楷體" w:hAnsi="標楷體"/>
              </w:rPr>
              <w:t>課徵至其</w:t>
            </w:r>
            <w:proofErr w:type="gramEnd"/>
            <w:r w:rsidRPr="00212888">
              <w:rPr>
                <w:rFonts w:ascii="標楷體" w:eastAsia="標楷體" w:hAnsi="標楷體"/>
              </w:rPr>
              <w:t>補正或改善為止；亦得視其違規情節拒絕受理該證券商</w:t>
            </w:r>
            <w:r w:rsidRPr="00212888">
              <w:rPr>
                <w:rFonts w:ascii="標楷體" w:eastAsia="標楷體" w:hAnsi="標楷體" w:hint="eastAsia"/>
              </w:rPr>
              <w:t>擔任開放式基金受益憑證之造市商</w:t>
            </w:r>
            <w:r w:rsidRPr="00212888">
              <w:rPr>
                <w:rFonts w:ascii="標楷體" w:eastAsia="標楷體" w:hAnsi="標楷體"/>
              </w:rPr>
              <w:t xml:space="preserve">：                                      </w:t>
            </w:r>
          </w:p>
          <w:p w:rsidR="009704A5" w:rsidRPr="00212888" w:rsidRDefault="009704A5" w:rsidP="00AA4F41">
            <w:pPr>
              <w:pStyle w:val="HTML"/>
              <w:numPr>
                <w:ilvl w:val="0"/>
                <w:numId w:val="10"/>
              </w:numPr>
              <w:jc w:val="both"/>
              <w:rPr>
                <w:rFonts w:ascii="標楷體" w:eastAsia="標楷體" w:hAnsi="標楷體"/>
                <w:color w:val="auto"/>
              </w:rPr>
            </w:pPr>
            <w:r w:rsidRPr="00212888">
              <w:rPr>
                <w:rFonts w:ascii="標楷體" w:eastAsia="標楷體" w:hAnsi="標楷體"/>
                <w:color w:val="auto"/>
              </w:rPr>
              <w:t>違反第四條、第六條、第二十</w:t>
            </w:r>
            <w:r w:rsidRPr="00212888">
              <w:rPr>
                <w:rFonts w:ascii="標楷體" w:eastAsia="標楷體" w:hAnsi="標楷體" w:hint="eastAsia"/>
                <w:color w:val="auto"/>
              </w:rPr>
              <w:t>二</w:t>
            </w:r>
            <w:r w:rsidRPr="00212888">
              <w:rPr>
                <w:rFonts w:ascii="標楷體" w:eastAsia="標楷體" w:hAnsi="標楷體"/>
                <w:color w:val="auto"/>
              </w:rPr>
              <w:t>條</w:t>
            </w:r>
            <w:r w:rsidRPr="00212888">
              <w:rPr>
                <w:rFonts w:ascii="標楷體" w:eastAsia="標楷體" w:hAnsi="標楷體" w:hint="eastAsia"/>
                <w:color w:val="auto"/>
              </w:rPr>
              <w:t>、第三十五條</w:t>
            </w:r>
            <w:r w:rsidRPr="00212888">
              <w:rPr>
                <w:rFonts w:ascii="標楷體" w:eastAsia="標楷體" w:hAnsi="標楷體"/>
                <w:color w:val="auto"/>
              </w:rPr>
              <w:t xml:space="preserve">規定者。        </w:t>
            </w:r>
          </w:p>
          <w:p w:rsidR="009704A5" w:rsidRPr="00212888" w:rsidRDefault="009704A5" w:rsidP="00AA4F41">
            <w:pPr>
              <w:pStyle w:val="HTML"/>
              <w:numPr>
                <w:ilvl w:val="0"/>
                <w:numId w:val="10"/>
              </w:numPr>
              <w:ind w:hangingChars="200"/>
              <w:jc w:val="both"/>
              <w:rPr>
                <w:rFonts w:ascii="標楷體" w:eastAsia="標楷體" w:hAnsi="標楷體"/>
                <w:color w:val="auto"/>
              </w:rPr>
            </w:pPr>
            <w:r w:rsidRPr="00212888">
              <w:rPr>
                <w:rFonts w:ascii="標楷體" w:eastAsia="標楷體" w:hAnsi="標楷體"/>
                <w:color w:val="auto"/>
              </w:rPr>
              <w:t>未依第</w:t>
            </w:r>
            <w:r w:rsidRPr="00212888">
              <w:rPr>
                <w:rFonts w:ascii="標楷體" w:eastAsia="標楷體" w:hAnsi="標楷體" w:hint="eastAsia"/>
                <w:color w:val="auto"/>
              </w:rPr>
              <w:t>三十八條</w:t>
            </w:r>
            <w:r w:rsidRPr="00212888">
              <w:rPr>
                <w:rFonts w:ascii="標楷體" w:eastAsia="標楷體" w:hAnsi="標楷體"/>
                <w:color w:val="auto"/>
              </w:rPr>
              <w:t xml:space="preserve">所定之期限補正或改善者。                        </w:t>
            </w:r>
          </w:p>
          <w:p w:rsidR="009704A5" w:rsidRPr="00212888" w:rsidRDefault="009704A5" w:rsidP="00AA4F41">
            <w:pPr>
              <w:pStyle w:val="HTML"/>
              <w:numPr>
                <w:ilvl w:val="0"/>
                <w:numId w:val="10"/>
              </w:numPr>
              <w:ind w:hangingChars="200"/>
              <w:jc w:val="both"/>
              <w:rPr>
                <w:rFonts w:ascii="標楷體" w:eastAsia="標楷體" w:hAnsi="標楷體"/>
                <w:color w:val="auto"/>
              </w:rPr>
            </w:pPr>
            <w:r w:rsidRPr="00212888">
              <w:rPr>
                <w:rFonts w:ascii="標楷體" w:eastAsia="標楷體" w:hAnsi="標楷體"/>
                <w:color w:val="auto"/>
              </w:rPr>
              <w:t>經本中心依第</w:t>
            </w:r>
            <w:r w:rsidRPr="00212888">
              <w:rPr>
                <w:rFonts w:ascii="標楷體" w:eastAsia="標楷體" w:hAnsi="標楷體" w:hint="eastAsia"/>
                <w:color w:val="auto"/>
              </w:rPr>
              <w:t>三十八</w:t>
            </w:r>
            <w:r w:rsidRPr="00212888">
              <w:rPr>
                <w:rFonts w:ascii="標楷體" w:eastAsia="標楷體" w:hAnsi="標楷體"/>
                <w:color w:val="auto"/>
              </w:rPr>
              <w:t xml:space="preserve">條之規定予以警告，最近半年內達二次以上者。  </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證券商於最近半年內再次發生前項各款違規情事之</w:t>
            </w:r>
            <w:proofErr w:type="gramStart"/>
            <w:r w:rsidRPr="00212888">
              <w:rPr>
                <w:rFonts w:ascii="標楷體" w:eastAsia="標楷體" w:hAnsi="標楷體"/>
              </w:rPr>
              <w:t>一</w:t>
            </w:r>
            <w:proofErr w:type="gramEnd"/>
            <w:r w:rsidRPr="00212888">
              <w:rPr>
                <w:rFonts w:ascii="標楷體" w:eastAsia="標楷體" w:hAnsi="標楷體"/>
              </w:rPr>
              <w:t>者，本中心得課以新</w:t>
            </w:r>
            <w:r w:rsidR="00C64504">
              <w:rPr>
                <w:rFonts w:ascii="標楷體" w:eastAsia="標楷體" w:hAnsi="標楷體"/>
              </w:rPr>
              <w:t>臺幣</w:t>
            </w:r>
            <w:r w:rsidRPr="00212888">
              <w:rPr>
                <w:rFonts w:ascii="標楷體" w:eastAsia="標楷體" w:hAnsi="標楷體"/>
              </w:rPr>
              <w:t>四十萬元之違約金。</w:t>
            </w:r>
          </w:p>
        </w:tc>
        <w:tc>
          <w:tcPr>
            <w:tcW w:w="4961" w:type="dxa"/>
          </w:tcPr>
          <w:p w:rsidR="009704A5" w:rsidRPr="00212888" w:rsidRDefault="000736C8" w:rsidP="007B4CEE">
            <w:pPr>
              <w:jc w:val="both"/>
              <w:rPr>
                <w:rFonts w:ascii="標楷體" w:eastAsia="標楷體" w:hAnsi="標楷體"/>
                <w:szCs w:val="24"/>
              </w:rPr>
            </w:pPr>
            <w:r w:rsidRPr="00212888">
              <w:rPr>
                <w:rFonts w:ascii="標楷體" w:eastAsia="標楷體" w:hAnsi="標楷體" w:hint="eastAsia"/>
              </w:rPr>
              <w:t>為維持交易市場之秩序，</w:t>
            </w:r>
            <w:proofErr w:type="gramStart"/>
            <w:r w:rsidRPr="00212888">
              <w:rPr>
                <w:rFonts w:ascii="標楷體" w:eastAsia="標楷體" w:hAnsi="標楷體" w:hint="eastAsia"/>
              </w:rPr>
              <w:t>爰</w:t>
            </w:r>
            <w:proofErr w:type="gramEnd"/>
            <w:r w:rsidR="009704A5" w:rsidRPr="00212888">
              <w:rPr>
                <w:rFonts w:ascii="標楷體" w:eastAsia="標楷體" w:hAnsi="標楷體" w:hint="eastAsia"/>
              </w:rPr>
              <w:t>明定</w:t>
            </w:r>
            <w:r w:rsidR="009704A5" w:rsidRPr="00212888">
              <w:rPr>
                <w:rFonts w:ascii="標楷體" w:eastAsia="標楷體" w:hAnsi="標楷體"/>
              </w:rPr>
              <w:t>本中心得</w:t>
            </w:r>
            <w:r w:rsidR="009704A5" w:rsidRPr="00212888">
              <w:rPr>
                <w:rFonts w:ascii="標楷體" w:eastAsia="標楷體" w:hAnsi="標楷體" w:hint="eastAsia"/>
              </w:rPr>
              <w:t>依相關條文規章課以證券商違約金並得拒絕受理證券商擔任造市商之申請。</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第四十條</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證券商有下列情事之</w:t>
            </w:r>
            <w:proofErr w:type="gramStart"/>
            <w:r w:rsidRPr="00212888">
              <w:rPr>
                <w:rFonts w:ascii="標楷體" w:eastAsia="標楷體" w:hAnsi="標楷體"/>
              </w:rPr>
              <w:t>一</w:t>
            </w:r>
            <w:proofErr w:type="gramEnd"/>
            <w:r w:rsidRPr="00212888">
              <w:rPr>
                <w:rFonts w:ascii="標楷體" w:eastAsia="標楷體" w:hAnsi="標楷體"/>
              </w:rPr>
              <w:t>者，本中心得</w:t>
            </w:r>
            <w:proofErr w:type="gramStart"/>
            <w:r w:rsidRPr="00212888">
              <w:rPr>
                <w:rFonts w:ascii="標楷體" w:eastAsia="標楷體" w:hAnsi="標楷體"/>
              </w:rPr>
              <w:t>準</w:t>
            </w:r>
            <w:proofErr w:type="gramEnd"/>
            <w:r w:rsidRPr="00212888">
              <w:rPr>
                <w:rFonts w:ascii="標楷體" w:eastAsia="標楷體" w:hAnsi="標楷體"/>
              </w:rPr>
              <w:t>用業務規則第九十六條規定處理：</w:t>
            </w:r>
          </w:p>
          <w:p w:rsidR="009704A5" w:rsidRPr="00212888" w:rsidRDefault="009704A5" w:rsidP="00AA4F41">
            <w:pPr>
              <w:pStyle w:val="HTML"/>
              <w:numPr>
                <w:ilvl w:val="0"/>
                <w:numId w:val="11"/>
              </w:numPr>
              <w:ind w:hangingChars="200"/>
              <w:jc w:val="both"/>
              <w:rPr>
                <w:rFonts w:ascii="標楷體" w:eastAsia="標楷體" w:hAnsi="標楷體"/>
                <w:color w:val="auto"/>
              </w:rPr>
            </w:pPr>
            <w:r w:rsidRPr="00212888">
              <w:rPr>
                <w:rFonts w:ascii="標楷體" w:eastAsia="標楷體" w:hAnsi="標楷體"/>
                <w:color w:val="auto"/>
              </w:rPr>
              <w:t>依第</w:t>
            </w:r>
            <w:r w:rsidRPr="00212888">
              <w:rPr>
                <w:rFonts w:ascii="標楷體" w:eastAsia="標楷體" w:hAnsi="標楷體" w:hint="eastAsia"/>
                <w:color w:val="auto"/>
              </w:rPr>
              <w:t>三十九</w:t>
            </w:r>
            <w:r w:rsidRPr="00212888">
              <w:rPr>
                <w:rFonts w:ascii="標楷體" w:eastAsia="標楷體" w:hAnsi="標楷體"/>
                <w:color w:val="auto"/>
              </w:rPr>
              <w:t xml:space="preserve">條規定處以違約金，最近半年內達三次以上者。        </w:t>
            </w:r>
          </w:p>
          <w:p w:rsidR="009704A5" w:rsidRPr="00212888" w:rsidRDefault="009704A5" w:rsidP="00AA4F41">
            <w:pPr>
              <w:pStyle w:val="HTML"/>
              <w:numPr>
                <w:ilvl w:val="0"/>
                <w:numId w:val="11"/>
              </w:numPr>
              <w:ind w:hangingChars="200"/>
              <w:jc w:val="both"/>
              <w:rPr>
                <w:rFonts w:ascii="標楷體" w:eastAsia="標楷體" w:hAnsi="標楷體"/>
                <w:color w:val="auto"/>
              </w:rPr>
            </w:pPr>
            <w:r w:rsidRPr="00212888">
              <w:rPr>
                <w:rFonts w:ascii="標楷體" w:eastAsia="標楷體" w:hAnsi="標楷體"/>
                <w:color w:val="auto"/>
              </w:rPr>
              <w:t>未依第</w:t>
            </w:r>
            <w:r w:rsidRPr="00212888">
              <w:rPr>
                <w:rFonts w:ascii="標楷體" w:eastAsia="標楷體" w:hAnsi="標楷體" w:hint="eastAsia"/>
                <w:color w:val="auto"/>
              </w:rPr>
              <w:t>三十九</w:t>
            </w:r>
            <w:r w:rsidRPr="00212888">
              <w:rPr>
                <w:rFonts w:ascii="標楷體" w:eastAsia="標楷體" w:hAnsi="標楷體"/>
                <w:color w:val="auto"/>
              </w:rPr>
              <w:t>條規定繳納違約金者。</w:t>
            </w:r>
          </w:p>
        </w:tc>
        <w:tc>
          <w:tcPr>
            <w:tcW w:w="4961" w:type="dxa"/>
          </w:tcPr>
          <w:p w:rsidR="009704A5" w:rsidRPr="00212888" w:rsidRDefault="000736C8" w:rsidP="007B4CEE">
            <w:pPr>
              <w:jc w:val="both"/>
              <w:rPr>
                <w:rFonts w:ascii="標楷體" w:eastAsia="標楷體" w:hAnsi="標楷體"/>
                <w:szCs w:val="24"/>
              </w:rPr>
            </w:pPr>
            <w:r w:rsidRPr="00212888">
              <w:rPr>
                <w:rFonts w:ascii="標楷體" w:eastAsia="標楷體" w:hAnsi="標楷體" w:hint="eastAsia"/>
              </w:rPr>
              <w:t>為維持交易市場之秩序，</w:t>
            </w:r>
            <w:proofErr w:type="gramStart"/>
            <w:r w:rsidRPr="00212888">
              <w:rPr>
                <w:rFonts w:ascii="標楷體" w:eastAsia="標楷體" w:hAnsi="標楷體" w:hint="eastAsia"/>
              </w:rPr>
              <w:t>爰</w:t>
            </w:r>
            <w:proofErr w:type="gramEnd"/>
            <w:r w:rsidR="009704A5" w:rsidRPr="00212888">
              <w:rPr>
                <w:rFonts w:ascii="標楷體" w:eastAsia="標楷體" w:hAnsi="標楷體" w:hint="eastAsia"/>
                <w:szCs w:val="24"/>
              </w:rPr>
              <w:t>明定本中心得</w:t>
            </w:r>
            <w:proofErr w:type="gramStart"/>
            <w:r w:rsidR="009704A5" w:rsidRPr="00212888">
              <w:rPr>
                <w:rFonts w:ascii="標楷體" w:eastAsia="標楷體" w:hAnsi="標楷體" w:hint="eastAsia"/>
                <w:szCs w:val="24"/>
              </w:rPr>
              <w:t>準</w:t>
            </w:r>
            <w:proofErr w:type="gramEnd"/>
            <w:r w:rsidR="009704A5" w:rsidRPr="00212888">
              <w:rPr>
                <w:rFonts w:ascii="標楷體" w:eastAsia="標楷體" w:hAnsi="標楷體" w:hint="eastAsia"/>
                <w:szCs w:val="24"/>
              </w:rPr>
              <w:t>用業務規則</w:t>
            </w:r>
            <w:r w:rsidR="009704A5" w:rsidRPr="00212888">
              <w:rPr>
                <w:rFonts w:ascii="標楷體" w:eastAsia="標楷體" w:hAnsi="標楷體"/>
              </w:rPr>
              <w:t>第九十六條</w:t>
            </w:r>
            <w:r w:rsidR="009704A5" w:rsidRPr="00212888">
              <w:rPr>
                <w:rFonts w:ascii="標楷體" w:eastAsia="標楷體" w:hAnsi="標楷體" w:hint="eastAsia"/>
                <w:szCs w:val="24"/>
              </w:rPr>
              <w:t>處理證券商之違規情形。</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第四十一條</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本中心依本章規定所為之處理，於通知送達證券商時生效。</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明定本中心對證券商之罰則，</w:t>
            </w:r>
            <w:r w:rsidRPr="00212888">
              <w:rPr>
                <w:rFonts w:ascii="標楷體" w:eastAsia="標楷體" w:hAnsi="標楷體"/>
              </w:rPr>
              <w:t>於通知送達證券商時生效。</w:t>
            </w:r>
          </w:p>
        </w:tc>
      </w:tr>
      <w:tr w:rsidR="005871FD" w:rsidRPr="00212888" w:rsidTr="009704A5">
        <w:tc>
          <w:tcPr>
            <w:tcW w:w="4961" w:type="dxa"/>
          </w:tcPr>
          <w:p w:rsidR="009704A5" w:rsidRPr="00212888" w:rsidRDefault="009704A5" w:rsidP="007B4CEE">
            <w:pPr>
              <w:pStyle w:val="HTML"/>
              <w:jc w:val="both"/>
              <w:rPr>
                <w:rFonts w:ascii="標楷體" w:eastAsia="標楷體" w:hAnsi="標楷體"/>
                <w:color w:val="auto"/>
              </w:rPr>
            </w:pPr>
            <w:r w:rsidRPr="00212888">
              <w:rPr>
                <w:rFonts w:ascii="標楷體" w:eastAsia="標楷體" w:hAnsi="標楷體"/>
                <w:color w:val="auto"/>
              </w:rPr>
              <w:t>第 六 章  附則</w:t>
            </w:r>
          </w:p>
        </w:tc>
        <w:tc>
          <w:tcPr>
            <w:tcW w:w="4961" w:type="dxa"/>
          </w:tcPr>
          <w:p w:rsidR="009704A5" w:rsidRPr="00212888" w:rsidRDefault="009704A5" w:rsidP="007B4CEE">
            <w:pPr>
              <w:jc w:val="both"/>
              <w:rPr>
                <w:rFonts w:ascii="標楷體" w:eastAsia="標楷體" w:hAnsi="標楷體"/>
                <w:szCs w:val="24"/>
              </w:rPr>
            </w:pP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第四十二條</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證券商買賣</w:t>
            </w:r>
            <w:r w:rsidRPr="00212888">
              <w:rPr>
                <w:rFonts w:ascii="標楷體" w:eastAsia="標楷體" w:hAnsi="標楷體" w:hint="eastAsia"/>
              </w:rPr>
              <w:t>開放式基金受益憑證</w:t>
            </w:r>
            <w:r w:rsidRPr="00212888">
              <w:rPr>
                <w:rFonts w:ascii="標楷體" w:eastAsia="標楷體" w:hAnsi="標楷體"/>
              </w:rPr>
              <w:t>應繳納業務服務費，其費率依本中心訂定之「證券商櫃檯買賣業務服務費及設備使用費收費標準」辦理。</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明定證券商買賣開放式基金受益憑證之</w:t>
            </w:r>
            <w:r w:rsidRPr="00212888">
              <w:rPr>
                <w:rFonts w:ascii="標楷體" w:eastAsia="標楷體" w:hAnsi="標楷體"/>
              </w:rPr>
              <w:t>業務服務費</w:t>
            </w:r>
            <w:r w:rsidRPr="00212888">
              <w:rPr>
                <w:rFonts w:ascii="標楷體" w:eastAsia="標楷體" w:hAnsi="標楷體" w:hint="eastAsia"/>
              </w:rPr>
              <w:t>收費標準。</w:t>
            </w:r>
          </w:p>
        </w:tc>
      </w:tr>
      <w:tr w:rsidR="005871FD" w:rsidRPr="00212888" w:rsidTr="009704A5">
        <w:tc>
          <w:tcPr>
            <w:tcW w:w="4961" w:type="dxa"/>
          </w:tcPr>
          <w:p w:rsidR="009704A5" w:rsidRPr="00212888" w:rsidRDefault="009704A5" w:rsidP="007B4CEE">
            <w:pPr>
              <w:jc w:val="both"/>
              <w:rPr>
                <w:rFonts w:ascii="標楷體" w:eastAsia="標楷體" w:hAnsi="標楷體"/>
              </w:rPr>
            </w:pPr>
            <w:r w:rsidRPr="00212888">
              <w:rPr>
                <w:rFonts w:ascii="標楷體" w:eastAsia="標楷體" w:hAnsi="標楷體" w:hint="eastAsia"/>
              </w:rPr>
              <w:t>第四十</w:t>
            </w:r>
            <w:r w:rsidRPr="00212888">
              <w:rPr>
                <w:rFonts w:ascii="標楷體" w:eastAsia="標楷體" w:hAnsi="標楷體" w:hint="eastAsia"/>
                <w:b/>
              </w:rPr>
              <w:t>三</w:t>
            </w:r>
            <w:r w:rsidRPr="00212888">
              <w:rPr>
                <w:rFonts w:ascii="標楷體" w:eastAsia="標楷體" w:hAnsi="標楷體" w:hint="eastAsia"/>
              </w:rPr>
              <w:t>條</w:t>
            </w:r>
          </w:p>
          <w:p w:rsidR="009704A5" w:rsidRPr="00212888" w:rsidRDefault="009704A5" w:rsidP="00096B95">
            <w:pPr>
              <w:ind w:firstLineChars="200" w:firstLine="480"/>
              <w:jc w:val="both"/>
              <w:rPr>
                <w:rFonts w:ascii="標楷體" w:eastAsia="標楷體" w:hAnsi="標楷體"/>
              </w:rPr>
            </w:pPr>
            <w:r w:rsidRPr="00212888">
              <w:rPr>
                <w:rFonts w:ascii="標楷體" w:eastAsia="標楷體" w:hAnsi="標楷體"/>
              </w:rPr>
              <w:t>本辦法經報請主管機關核定後，公告施行。修正時亦同。</w:t>
            </w:r>
          </w:p>
        </w:tc>
        <w:tc>
          <w:tcPr>
            <w:tcW w:w="4961" w:type="dxa"/>
          </w:tcPr>
          <w:p w:rsidR="009704A5" w:rsidRPr="00212888" w:rsidRDefault="009704A5" w:rsidP="007B4CEE">
            <w:pPr>
              <w:jc w:val="both"/>
              <w:rPr>
                <w:rFonts w:ascii="標楷體" w:eastAsia="標楷體" w:hAnsi="標楷體"/>
                <w:szCs w:val="24"/>
              </w:rPr>
            </w:pPr>
            <w:r w:rsidRPr="00212888">
              <w:rPr>
                <w:rFonts w:ascii="標楷體" w:eastAsia="標楷體" w:hAnsi="標楷體" w:hint="eastAsia"/>
                <w:szCs w:val="24"/>
              </w:rPr>
              <w:t>本辦法實施及修正應報請主管機關核定。</w:t>
            </w:r>
          </w:p>
        </w:tc>
      </w:tr>
    </w:tbl>
    <w:p w:rsidR="00EF3F95" w:rsidRPr="00212888" w:rsidRDefault="00EF3F95">
      <w:pPr>
        <w:widowControl/>
        <w:rPr>
          <w:rFonts w:ascii="標楷體" w:eastAsia="標楷體" w:hAnsi="標楷體" w:cs="細明體"/>
          <w:b/>
          <w:kern w:val="0"/>
          <w:sz w:val="32"/>
          <w:szCs w:val="32"/>
        </w:rPr>
      </w:pPr>
      <w:r w:rsidRPr="00212888">
        <w:rPr>
          <w:rFonts w:ascii="標楷體" w:eastAsia="標楷體" w:hAnsi="標楷體" w:cs="細明體"/>
          <w:b/>
          <w:kern w:val="0"/>
          <w:sz w:val="32"/>
          <w:szCs w:val="32"/>
        </w:rPr>
        <w:br w:type="page"/>
      </w:r>
    </w:p>
    <w:p w:rsidR="002A1A07" w:rsidRPr="008907F2" w:rsidRDefault="00915687" w:rsidP="00915687">
      <w:pPr>
        <w:tabs>
          <w:tab w:val="left" w:pos="9354"/>
        </w:tabs>
        <w:spacing w:afterLines="50" w:after="180" w:line="480" w:lineRule="exact"/>
        <w:ind w:leftChars="-59" w:left="499" w:hangingChars="200" w:hanging="641"/>
        <w:rPr>
          <w:rFonts w:ascii="標楷體" w:eastAsia="標楷體" w:hAnsi="標楷體"/>
          <w:b/>
          <w:bCs/>
          <w:sz w:val="32"/>
          <w:szCs w:val="32"/>
        </w:rPr>
      </w:pPr>
      <w:r>
        <w:rPr>
          <w:rFonts w:ascii="標楷體" w:eastAsia="標楷體" w:hAnsi="標楷體" w:hint="eastAsia"/>
          <w:b/>
          <w:bCs/>
          <w:sz w:val="32"/>
          <w:szCs w:val="32"/>
        </w:rPr>
        <w:lastRenderedPageBreak/>
        <w:t>三、</w:t>
      </w:r>
      <w:r w:rsidR="002A1A07" w:rsidRPr="008907F2">
        <w:rPr>
          <w:rFonts w:ascii="標楷體" w:eastAsia="標楷體" w:hAnsi="標楷體" w:hint="eastAsia"/>
          <w:b/>
          <w:bCs/>
          <w:sz w:val="32"/>
          <w:szCs w:val="32"/>
        </w:rPr>
        <w:t>證券商櫃檯買賣業務服務費及設備使用費收費標準第二點修正條文對照表</w:t>
      </w:r>
    </w:p>
    <w:tbl>
      <w:tblPr>
        <w:tblStyle w:val="a4"/>
        <w:tblW w:w="9782" w:type="dxa"/>
        <w:tblInd w:w="-176" w:type="dxa"/>
        <w:tblLook w:val="04A0" w:firstRow="1" w:lastRow="0" w:firstColumn="1" w:lastColumn="0" w:noHBand="0" w:noVBand="1"/>
      </w:tblPr>
      <w:tblGrid>
        <w:gridCol w:w="3260"/>
        <w:gridCol w:w="3261"/>
        <w:gridCol w:w="3261"/>
      </w:tblGrid>
      <w:tr w:rsidR="002A1A07" w:rsidRPr="008907F2" w:rsidTr="00154E88">
        <w:trPr>
          <w:tblHeader/>
        </w:trPr>
        <w:tc>
          <w:tcPr>
            <w:tcW w:w="3260"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修正條文</w:t>
            </w:r>
          </w:p>
        </w:tc>
        <w:tc>
          <w:tcPr>
            <w:tcW w:w="3261"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現行條文</w:t>
            </w:r>
          </w:p>
        </w:tc>
        <w:tc>
          <w:tcPr>
            <w:tcW w:w="3261"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說明</w:t>
            </w:r>
          </w:p>
        </w:tc>
      </w:tr>
      <w:tr w:rsidR="002A1A07" w:rsidRPr="008907F2" w:rsidTr="00154E88">
        <w:tc>
          <w:tcPr>
            <w:tcW w:w="3260" w:type="dxa"/>
          </w:tcPr>
          <w:p w:rsidR="002A1A07" w:rsidRPr="008907F2" w:rsidRDefault="002A1A07" w:rsidP="00BD744A">
            <w:pPr>
              <w:pStyle w:val="af0"/>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t>櫃檯買賣證券商繳納業務服務費，依下列方式</w:t>
            </w:r>
            <w:proofErr w:type="gramStart"/>
            <w:r w:rsidRPr="008907F2">
              <w:rPr>
                <w:rFonts w:ascii="標楷體" w:eastAsia="標楷體" w:hAnsi="標楷體" w:cs="細明體"/>
                <w:color w:val="333333"/>
                <w:kern w:val="0"/>
                <w:szCs w:val="24"/>
              </w:rPr>
              <w:t>每月計繳一次</w:t>
            </w:r>
            <w:proofErr w:type="gramEnd"/>
            <w:r w:rsidRPr="008907F2">
              <w:rPr>
                <w:rFonts w:ascii="標楷體" w:eastAsia="標楷體" w:hAnsi="標楷體" w:cs="細明體"/>
                <w:color w:val="333333"/>
                <w:kern w:val="0"/>
                <w:szCs w:val="24"/>
              </w:rPr>
              <w:t>：</w:t>
            </w:r>
          </w:p>
          <w:p w:rsidR="002A1A07" w:rsidRPr="008907F2" w:rsidRDefault="002A1A07" w:rsidP="00BD744A">
            <w:pPr>
              <w:pStyle w:val="af0"/>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2" w:hanging="482"/>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t>經營櫃檯買賣經紀業務者，股票部分，按其每月買賣成交金額固定比率百分之零點零零五八五；</w:t>
            </w:r>
            <w:proofErr w:type="gramStart"/>
            <w:r w:rsidRPr="008907F2">
              <w:rPr>
                <w:rFonts w:ascii="標楷體" w:eastAsia="標楷體" w:hAnsi="標楷體" w:cs="細明體"/>
                <w:color w:val="333333"/>
                <w:kern w:val="0"/>
                <w:szCs w:val="24"/>
              </w:rPr>
              <w:t>但興櫃股票</w:t>
            </w:r>
            <w:proofErr w:type="gramEnd"/>
            <w:r w:rsidRPr="008907F2">
              <w:rPr>
                <w:rFonts w:ascii="標楷體" w:eastAsia="標楷體" w:hAnsi="標楷體" w:cs="細明體" w:hint="eastAsia"/>
                <w:color w:val="FF0000"/>
                <w:kern w:val="0"/>
                <w:szCs w:val="24"/>
                <w:u w:val="single"/>
              </w:rPr>
              <w:t>及開放式基金受益憑證</w:t>
            </w:r>
            <w:r w:rsidRPr="008907F2">
              <w:rPr>
                <w:rFonts w:ascii="標楷體" w:eastAsia="標楷體" w:hAnsi="標楷體" w:cs="細明體"/>
                <w:color w:val="333333"/>
                <w:kern w:val="0"/>
                <w:szCs w:val="24"/>
              </w:rPr>
              <w:t>議價買賣部分，按其每月買賣成交金額固定比率百分之零點零零三二五計收；若透過本中心固定收益證券交易系統，按其每月買賣成交金額（包含新</w:t>
            </w:r>
            <w:r w:rsidR="00C64504" w:rsidRPr="00884CCD">
              <w:rPr>
                <w:rFonts w:ascii="標楷體" w:eastAsia="標楷體" w:hAnsi="標楷體" w:cs="細明體"/>
                <w:color w:val="FF0000"/>
                <w:kern w:val="0"/>
                <w:szCs w:val="24"/>
                <w:u w:val="single"/>
              </w:rPr>
              <w:t>臺</w:t>
            </w:r>
            <w:r w:rsidR="00C64504">
              <w:rPr>
                <w:rFonts w:ascii="標楷體" w:eastAsia="標楷體" w:hAnsi="標楷體" w:cs="細明體"/>
                <w:color w:val="333333"/>
                <w:kern w:val="0"/>
                <w:szCs w:val="24"/>
              </w:rPr>
              <w:t>幣</w:t>
            </w:r>
            <w:r w:rsidRPr="008907F2">
              <w:rPr>
                <w:rFonts w:ascii="標楷體" w:eastAsia="標楷體" w:hAnsi="標楷體" w:cs="細明體"/>
                <w:color w:val="333333"/>
                <w:kern w:val="0"/>
                <w:szCs w:val="24"/>
              </w:rPr>
              <w:t>債券成交金額及外幣債券成交金額按本中心指定之外匯銀行該月份每日 外匯匯率收盤價中價之平均值換算為新</w:t>
            </w:r>
            <w:r w:rsidR="00C64504" w:rsidRPr="00884CCD">
              <w:rPr>
                <w:rFonts w:ascii="標楷體" w:eastAsia="標楷體" w:hAnsi="標楷體" w:cs="細明體"/>
                <w:color w:val="FF0000"/>
                <w:kern w:val="0"/>
                <w:szCs w:val="24"/>
                <w:u w:val="single"/>
              </w:rPr>
              <w:t>臺</w:t>
            </w:r>
            <w:r w:rsidR="00C64504">
              <w:rPr>
                <w:rFonts w:ascii="標楷體" w:eastAsia="標楷體" w:hAnsi="標楷體" w:cs="細明體"/>
                <w:color w:val="333333"/>
                <w:kern w:val="0"/>
                <w:szCs w:val="24"/>
              </w:rPr>
              <w:t>幣</w:t>
            </w:r>
            <w:r w:rsidRPr="008907F2">
              <w:rPr>
                <w:rFonts w:ascii="標楷體" w:eastAsia="標楷體" w:hAnsi="標楷體" w:cs="細明體"/>
                <w:color w:val="333333"/>
                <w:kern w:val="0"/>
                <w:szCs w:val="24"/>
              </w:rPr>
              <w:t>之金額）固定比率百分之零點零零零六五。</w:t>
            </w:r>
          </w:p>
          <w:p w:rsidR="002A1A07" w:rsidRPr="008907F2" w:rsidRDefault="002A1A07" w:rsidP="00BD744A">
            <w:pPr>
              <w:pStyle w:val="af0"/>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2" w:hanging="482"/>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t>經營櫃檯買賣自營</w:t>
            </w:r>
            <w:proofErr w:type="gramStart"/>
            <w:r w:rsidRPr="008907F2">
              <w:rPr>
                <w:rFonts w:ascii="標楷體" w:eastAsia="標楷體" w:hAnsi="標楷體" w:cs="細明體"/>
                <w:color w:val="333333"/>
                <w:kern w:val="0"/>
                <w:szCs w:val="24"/>
              </w:rPr>
              <w:t>業務或衍生性</w:t>
            </w:r>
            <w:proofErr w:type="gramEnd"/>
            <w:r w:rsidRPr="008907F2">
              <w:rPr>
                <w:rFonts w:ascii="標楷體" w:eastAsia="標楷體" w:hAnsi="標楷體" w:cs="細明體"/>
                <w:color w:val="333333"/>
                <w:kern w:val="0"/>
                <w:szCs w:val="24"/>
              </w:rPr>
              <w:t>金融商品交易者，股票部分，按其每月買賣成交金額固定比率百分之零點零零五八五；</w:t>
            </w:r>
            <w:proofErr w:type="gramStart"/>
            <w:r w:rsidRPr="008907F2">
              <w:rPr>
                <w:rFonts w:ascii="標楷體" w:eastAsia="標楷體" w:hAnsi="標楷體" w:cs="細明體"/>
                <w:color w:val="333333"/>
                <w:kern w:val="0"/>
                <w:szCs w:val="24"/>
              </w:rPr>
              <w:t>但興櫃股票</w:t>
            </w:r>
            <w:proofErr w:type="gramEnd"/>
            <w:r w:rsidRPr="008907F2">
              <w:rPr>
                <w:rFonts w:ascii="標楷體" w:eastAsia="標楷體" w:hAnsi="標楷體" w:cs="細明體" w:hint="eastAsia"/>
                <w:color w:val="FF0000"/>
                <w:kern w:val="0"/>
                <w:szCs w:val="24"/>
                <w:u w:val="single"/>
              </w:rPr>
              <w:t>及開放式基金受益憑證</w:t>
            </w:r>
            <w:r w:rsidRPr="008907F2">
              <w:rPr>
                <w:rFonts w:ascii="標楷體" w:eastAsia="標楷體" w:hAnsi="標楷體" w:cs="細明體"/>
                <w:color w:val="333333"/>
                <w:kern w:val="0"/>
                <w:szCs w:val="24"/>
              </w:rPr>
              <w:t>議價買賣部分，按其每月買賣成交金額固定比率百分之零點零零三二五計收；債券部分（包含受益證券、</w:t>
            </w:r>
            <w:r w:rsidRPr="008907F2">
              <w:rPr>
                <w:rFonts w:ascii="標楷體" w:eastAsia="標楷體" w:hAnsi="標楷體" w:cs="細明體"/>
                <w:color w:val="333333"/>
                <w:kern w:val="0"/>
                <w:szCs w:val="24"/>
              </w:rPr>
              <w:lastRenderedPageBreak/>
              <w:t>資產基礎證券及不動產資產信託受益證券），按其每月交易營業額之千萬分之五為上限；衍生性金融商品交易部分，按其當月成交之契約名目本金總額百萬分之六計收。</w:t>
            </w: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細明體"/>
                <w:color w:val="333333"/>
                <w:kern w:val="0"/>
                <w:szCs w:val="24"/>
              </w:rPr>
            </w:pPr>
          </w:p>
          <w:p w:rsidR="002A1A07" w:rsidRPr="008907F2" w:rsidRDefault="002A1A07" w:rsidP="00707CE6">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2"/>
              <w:jc w:val="both"/>
              <w:rPr>
                <w:rFonts w:ascii="標楷體" w:eastAsia="標楷體" w:hAnsi="標楷體"/>
                <w:szCs w:val="24"/>
              </w:rPr>
            </w:pPr>
            <w:r w:rsidRPr="008907F2">
              <w:rPr>
                <w:rFonts w:ascii="標楷體" w:eastAsia="標楷體" w:hAnsi="標楷體" w:cs="細明體" w:hint="eastAsia"/>
                <w:b/>
                <w:color w:val="333333"/>
                <w:kern w:val="0"/>
                <w:szCs w:val="24"/>
              </w:rPr>
              <w:t>【</w:t>
            </w:r>
            <w:r w:rsidRPr="008907F2">
              <w:rPr>
                <w:rFonts w:ascii="標楷體" w:eastAsia="標楷體" w:hAnsi="標楷體" w:cs="細明體"/>
                <w:b/>
                <w:color w:val="333333"/>
                <w:kern w:val="0"/>
                <w:szCs w:val="24"/>
              </w:rPr>
              <w:t>（</w:t>
            </w:r>
            <w:r w:rsidRPr="008907F2">
              <w:rPr>
                <w:rFonts w:ascii="標楷體" w:eastAsia="標楷體" w:hAnsi="標楷體" w:cs="細明體" w:hint="eastAsia"/>
                <w:b/>
                <w:color w:val="333333"/>
                <w:kern w:val="0"/>
                <w:szCs w:val="24"/>
              </w:rPr>
              <w:t>三</w:t>
            </w:r>
            <w:r w:rsidRPr="008907F2">
              <w:rPr>
                <w:rFonts w:ascii="標楷體" w:eastAsia="標楷體" w:hAnsi="標楷體" w:cs="細明體"/>
                <w:b/>
                <w:color w:val="333333"/>
                <w:kern w:val="0"/>
                <w:szCs w:val="24"/>
              </w:rPr>
              <w:t>）</w:t>
            </w:r>
            <w:r w:rsidRPr="008907F2">
              <w:rPr>
                <w:rFonts w:ascii="標楷體" w:eastAsia="標楷體" w:hAnsi="標楷體" w:cs="細明體" w:hint="eastAsia"/>
                <w:b/>
                <w:color w:val="333333"/>
                <w:kern w:val="0"/>
                <w:szCs w:val="24"/>
              </w:rPr>
              <w:t>至（六）略】</w:t>
            </w:r>
          </w:p>
        </w:tc>
        <w:tc>
          <w:tcPr>
            <w:tcW w:w="3261" w:type="dxa"/>
          </w:tcPr>
          <w:p w:rsidR="002A1A07" w:rsidRPr="008907F2" w:rsidRDefault="002A1A07" w:rsidP="00BD744A">
            <w:pPr>
              <w:pStyle w:val="af0"/>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lastRenderedPageBreak/>
              <w:t>櫃檯買賣證券商繳納業務服務費，依下列方式</w:t>
            </w:r>
            <w:proofErr w:type="gramStart"/>
            <w:r w:rsidRPr="008907F2">
              <w:rPr>
                <w:rFonts w:ascii="標楷體" w:eastAsia="標楷體" w:hAnsi="標楷體" w:cs="細明體"/>
                <w:color w:val="333333"/>
                <w:kern w:val="0"/>
                <w:szCs w:val="24"/>
              </w:rPr>
              <w:t>每月計繳一次</w:t>
            </w:r>
            <w:proofErr w:type="gramEnd"/>
            <w:r w:rsidRPr="008907F2">
              <w:rPr>
                <w:rFonts w:ascii="標楷體" w:eastAsia="標楷體" w:hAnsi="標楷體" w:cs="細明體"/>
                <w:color w:val="333333"/>
                <w:kern w:val="0"/>
                <w:szCs w:val="24"/>
              </w:rPr>
              <w:t>：</w:t>
            </w:r>
          </w:p>
          <w:p w:rsidR="002A1A07" w:rsidRPr="008907F2" w:rsidRDefault="002A1A07" w:rsidP="00AA4F41">
            <w:pPr>
              <w:pStyle w:val="af0"/>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2" w:hanging="482"/>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t>經營櫃檯買賣經紀業務者，股票部分，按其每月買賣成交金額固定比率百分之零點零零五八五；</w:t>
            </w:r>
            <w:proofErr w:type="gramStart"/>
            <w:r w:rsidRPr="008907F2">
              <w:rPr>
                <w:rFonts w:ascii="標楷體" w:eastAsia="標楷體" w:hAnsi="標楷體" w:cs="細明體"/>
                <w:color w:val="333333"/>
                <w:kern w:val="0"/>
                <w:szCs w:val="24"/>
              </w:rPr>
              <w:t>但興櫃股票</w:t>
            </w:r>
            <w:proofErr w:type="gramEnd"/>
            <w:r w:rsidRPr="008907F2">
              <w:rPr>
                <w:rFonts w:ascii="標楷體" w:eastAsia="標楷體" w:hAnsi="標楷體" w:cs="細明體"/>
                <w:color w:val="333333"/>
                <w:kern w:val="0"/>
                <w:szCs w:val="24"/>
              </w:rPr>
              <w:t>議價買賣部分，按其每月買賣成交金額固定比率百分之零點零零三二五計收；若透過本中心固定收益證券交易系統，按其每月買賣成交金額（包含新</w:t>
            </w:r>
            <w:r w:rsidR="00884CCD" w:rsidRPr="00884CCD">
              <w:rPr>
                <w:rFonts w:ascii="標楷體" w:eastAsia="標楷體" w:hAnsi="標楷體" w:cs="細明體" w:hint="eastAsia"/>
                <w:color w:val="FF0000"/>
                <w:kern w:val="0"/>
                <w:szCs w:val="24"/>
                <w:u w:val="single"/>
              </w:rPr>
              <w:t>台</w:t>
            </w:r>
            <w:r w:rsidR="00C64504">
              <w:rPr>
                <w:rFonts w:ascii="標楷體" w:eastAsia="標楷體" w:hAnsi="標楷體" w:cs="細明體"/>
                <w:color w:val="333333"/>
                <w:kern w:val="0"/>
                <w:szCs w:val="24"/>
              </w:rPr>
              <w:t>幣</w:t>
            </w:r>
            <w:r w:rsidRPr="008907F2">
              <w:rPr>
                <w:rFonts w:ascii="標楷體" w:eastAsia="標楷體" w:hAnsi="標楷體" w:cs="細明體"/>
                <w:color w:val="333333"/>
                <w:kern w:val="0"/>
                <w:szCs w:val="24"/>
              </w:rPr>
              <w:t>債券成交金額及外幣債券成交金額按本中心指定之外匯銀行該月份每日 外匯匯率收盤價中價之平均值換算為新</w:t>
            </w:r>
            <w:r w:rsidR="00884CCD" w:rsidRPr="00884CCD">
              <w:rPr>
                <w:rFonts w:ascii="標楷體" w:eastAsia="標楷體" w:hAnsi="標楷體" w:cs="細明體" w:hint="eastAsia"/>
                <w:color w:val="FF0000"/>
                <w:kern w:val="0"/>
                <w:szCs w:val="24"/>
                <w:u w:val="single"/>
              </w:rPr>
              <w:t>台</w:t>
            </w:r>
            <w:r w:rsidR="00C64504">
              <w:rPr>
                <w:rFonts w:ascii="標楷體" w:eastAsia="標楷體" w:hAnsi="標楷體" w:cs="細明體"/>
                <w:color w:val="333333"/>
                <w:kern w:val="0"/>
                <w:szCs w:val="24"/>
              </w:rPr>
              <w:t>幣</w:t>
            </w:r>
            <w:r w:rsidRPr="008907F2">
              <w:rPr>
                <w:rFonts w:ascii="標楷體" w:eastAsia="標楷體" w:hAnsi="標楷體" w:cs="細明體"/>
                <w:color w:val="333333"/>
                <w:kern w:val="0"/>
                <w:szCs w:val="24"/>
              </w:rPr>
              <w:t>之金額）固定比率百分之零點零零零六五。</w:t>
            </w:r>
            <w:r w:rsidRPr="008907F2">
              <w:rPr>
                <w:rFonts w:ascii="標楷體" w:eastAsia="標楷體" w:hAnsi="標楷體" w:cs="細明體" w:hint="eastAsia"/>
                <w:color w:val="333333"/>
                <w:kern w:val="0"/>
                <w:szCs w:val="24"/>
              </w:rPr>
              <w:br/>
            </w:r>
          </w:p>
          <w:p w:rsidR="002A1A07" w:rsidRPr="008907F2" w:rsidRDefault="002A1A07" w:rsidP="00AA4F41">
            <w:pPr>
              <w:pStyle w:val="af0"/>
              <w:widowControl/>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2" w:hanging="482"/>
              <w:jc w:val="both"/>
              <w:rPr>
                <w:rFonts w:ascii="標楷體" w:eastAsia="標楷體" w:hAnsi="標楷體" w:cs="細明體"/>
                <w:color w:val="333333"/>
                <w:kern w:val="0"/>
                <w:szCs w:val="24"/>
              </w:rPr>
            </w:pPr>
            <w:r w:rsidRPr="008907F2">
              <w:rPr>
                <w:rFonts w:ascii="標楷體" w:eastAsia="標楷體" w:hAnsi="標楷體" w:cs="細明體"/>
                <w:color w:val="333333"/>
                <w:kern w:val="0"/>
                <w:szCs w:val="24"/>
              </w:rPr>
              <w:t>經營櫃檯買賣自營</w:t>
            </w:r>
            <w:proofErr w:type="gramStart"/>
            <w:r w:rsidRPr="008907F2">
              <w:rPr>
                <w:rFonts w:ascii="標楷體" w:eastAsia="標楷體" w:hAnsi="標楷體" w:cs="細明體"/>
                <w:color w:val="333333"/>
                <w:kern w:val="0"/>
                <w:szCs w:val="24"/>
              </w:rPr>
              <w:t>業務或衍生性</w:t>
            </w:r>
            <w:proofErr w:type="gramEnd"/>
            <w:r w:rsidRPr="008907F2">
              <w:rPr>
                <w:rFonts w:ascii="標楷體" w:eastAsia="標楷體" w:hAnsi="標楷體" w:cs="細明體"/>
                <w:color w:val="333333"/>
                <w:kern w:val="0"/>
                <w:szCs w:val="24"/>
              </w:rPr>
              <w:t>金融商品交易者，股票部分，按其每月買賣成交金額固定比率百分之零點零零五八五；</w:t>
            </w:r>
            <w:proofErr w:type="gramStart"/>
            <w:r w:rsidRPr="008907F2">
              <w:rPr>
                <w:rFonts w:ascii="標楷體" w:eastAsia="標楷體" w:hAnsi="標楷體" w:cs="細明體"/>
                <w:color w:val="333333"/>
                <w:kern w:val="0"/>
                <w:szCs w:val="24"/>
              </w:rPr>
              <w:t>但興櫃股票</w:t>
            </w:r>
            <w:proofErr w:type="gramEnd"/>
            <w:r w:rsidRPr="008907F2">
              <w:rPr>
                <w:rFonts w:ascii="標楷體" w:eastAsia="標楷體" w:hAnsi="標楷體" w:cs="細明體"/>
                <w:color w:val="333333"/>
                <w:kern w:val="0"/>
                <w:szCs w:val="24"/>
              </w:rPr>
              <w:t>議價買賣部分，按其每月買賣成交金額固定比率百分之零點零零三二五計收；債券部分（包含受益證券、資產基礎證券及不動產</w:t>
            </w:r>
            <w:r w:rsidRPr="008907F2">
              <w:rPr>
                <w:rFonts w:ascii="標楷體" w:eastAsia="標楷體" w:hAnsi="標楷體" w:cs="細明體"/>
                <w:color w:val="333333"/>
                <w:kern w:val="0"/>
                <w:szCs w:val="24"/>
              </w:rPr>
              <w:lastRenderedPageBreak/>
              <w:t>資產信託受益證券），按其每月交易營業額之千萬分之五為上限；衍生性金融商品交易部分，按其當月成交之契約名目本金總額百萬分之六計收。</w:t>
            </w: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707CE6">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722"/>
              <w:jc w:val="both"/>
              <w:rPr>
                <w:rFonts w:ascii="標楷體" w:eastAsia="標楷體" w:hAnsi="標楷體"/>
                <w:szCs w:val="24"/>
              </w:rPr>
            </w:pPr>
            <w:r w:rsidRPr="008907F2">
              <w:rPr>
                <w:rFonts w:ascii="標楷體" w:eastAsia="標楷體" w:hAnsi="標楷體" w:cs="細明體" w:hint="eastAsia"/>
                <w:b/>
                <w:color w:val="333333"/>
                <w:kern w:val="0"/>
                <w:szCs w:val="24"/>
              </w:rPr>
              <w:t>【</w:t>
            </w:r>
            <w:r w:rsidRPr="008907F2">
              <w:rPr>
                <w:rFonts w:ascii="標楷體" w:eastAsia="標楷體" w:hAnsi="標楷體" w:cs="細明體"/>
                <w:b/>
                <w:color w:val="333333"/>
                <w:kern w:val="0"/>
                <w:szCs w:val="24"/>
              </w:rPr>
              <w:t>（</w:t>
            </w:r>
            <w:r w:rsidRPr="008907F2">
              <w:rPr>
                <w:rFonts w:ascii="標楷體" w:eastAsia="標楷體" w:hAnsi="標楷體" w:cs="細明體" w:hint="eastAsia"/>
                <w:b/>
                <w:color w:val="333333"/>
                <w:kern w:val="0"/>
                <w:szCs w:val="24"/>
              </w:rPr>
              <w:t>三</w:t>
            </w:r>
            <w:r w:rsidRPr="008907F2">
              <w:rPr>
                <w:rFonts w:ascii="標楷體" w:eastAsia="標楷體" w:hAnsi="標楷體" w:cs="細明體"/>
                <w:b/>
                <w:color w:val="333333"/>
                <w:kern w:val="0"/>
                <w:szCs w:val="24"/>
              </w:rPr>
              <w:t>）</w:t>
            </w:r>
            <w:r w:rsidRPr="008907F2">
              <w:rPr>
                <w:rFonts w:ascii="標楷體" w:eastAsia="標楷體" w:hAnsi="標楷體" w:cs="細明體" w:hint="eastAsia"/>
                <w:b/>
                <w:color w:val="333333"/>
                <w:kern w:val="0"/>
                <w:szCs w:val="24"/>
              </w:rPr>
              <w:t>至（六）略】</w:t>
            </w:r>
          </w:p>
        </w:tc>
        <w:tc>
          <w:tcPr>
            <w:tcW w:w="3261" w:type="dxa"/>
          </w:tcPr>
          <w:p w:rsidR="002A1A07" w:rsidRPr="008907F2" w:rsidRDefault="002A1A07" w:rsidP="00BD744A">
            <w:pPr>
              <w:pStyle w:val="af0"/>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lastRenderedPageBreak/>
              <w:t>修正第一目及第二目。</w:t>
            </w:r>
          </w:p>
          <w:p w:rsidR="002A1A07" w:rsidRPr="008907F2" w:rsidRDefault="002A1A07" w:rsidP="00BD744A">
            <w:pPr>
              <w:pStyle w:val="af0"/>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開放式基金受益憑證之交易方式</w:t>
            </w:r>
            <w:proofErr w:type="gramStart"/>
            <w:r w:rsidRPr="008907F2">
              <w:rPr>
                <w:rFonts w:ascii="標楷體" w:eastAsia="標楷體" w:hAnsi="標楷體" w:hint="eastAsia"/>
                <w:szCs w:val="24"/>
              </w:rPr>
              <w:t>參照興櫃股票</w:t>
            </w:r>
            <w:proofErr w:type="gramEnd"/>
            <w:r w:rsidRPr="008907F2">
              <w:rPr>
                <w:rFonts w:ascii="標楷體" w:eastAsia="標楷體" w:hAnsi="標楷體" w:hint="eastAsia"/>
                <w:szCs w:val="24"/>
              </w:rPr>
              <w:t>，</w:t>
            </w:r>
            <w:proofErr w:type="gramStart"/>
            <w:r w:rsidRPr="008907F2">
              <w:rPr>
                <w:rFonts w:ascii="標楷體" w:eastAsia="標楷體" w:hAnsi="標楷體" w:hint="eastAsia"/>
                <w:szCs w:val="24"/>
              </w:rPr>
              <w:t>爰</w:t>
            </w:r>
            <w:proofErr w:type="gramEnd"/>
            <w:r w:rsidRPr="008907F2">
              <w:rPr>
                <w:rFonts w:ascii="標楷體" w:eastAsia="標楷體" w:hAnsi="標楷體" w:hint="eastAsia"/>
                <w:szCs w:val="24"/>
              </w:rPr>
              <w:t>規劃開放式基金受益憑證之業務服務費</w:t>
            </w:r>
            <w:proofErr w:type="gramStart"/>
            <w:r w:rsidRPr="008907F2">
              <w:rPr>
                <w:rFonts w:ascii="標楷體" w:eastAsia="標楷體" w:hAnsi="標楷體" w:hint="eastAsia"/>
                <w:szCs w:val="24"/>
              </w:rPr>
              <w:t>與興櫃股票</w:t>
            </w:r>
            <w:proofErr w:type="gramEnd"/>
            <w:r w:rsidRPr="008907F2">
              <w:rPr>
                <w:rFonts w:ascii="標楷體" w:eastAsia="標楷體" w:hAnsi="標楷體" w:hint="eastAsia"/>
                <w:szCs w:val="24"/>
              </w:rPr>
              <w:t>一致。</w:t>
            </w:r>
          </w:p>
          <w:p w:rsidR="002A1A07" w:rsidRPr="008907F2" w:rsidRDefault="002A1A07" w:rsidP="00154E88">
            <w:pPr>
              <w:jc w:val="both"/>
              <w:rPr>
                <w:rFonts w:ascii="標楷體" w:eastAsia="標楷體" w:hAnsi="標楷體"/>
                <w:szCs w:val="24"/>
              </w:rPr>
            </w:pPr>
          </w:p>
        </w:tc>
      </w:tr>
    </w:tbl>
    <w:p w:rsidR="002A1A07" w:rsidRPr="008907F2" w:rsidRDefault="002A1A07" w:rsidP="002A1A07"/>
    <w:p w:rsidR="002A1A07" w:rsidRPr="008907F2" w:rsidRDefault="002A1A07" w:rsidP="002A1A07">
      <w:pPr>
        <w:widowControl/>
      </w:pPr>
      <w:r w:rsidRPr="008907F2">
        <w:br w:type="page"/>
      </w:r>
    </w:p>
    <w:p w:rsidR="002A1A07" w:rsidRPr="008907F2" w:rsidRDefault="00915687" w:rsidP="00915687">
      <w:pPr>
        <w:spacing w:afterLines="50" w:after="180" w:line="480" w:lineRule="exact"/>
        <w:ind w:leftChars="-59" w:left="499" w:hangingChars="200" w:hanging="641"/>
        <w:rPr>
          <w:rFonts w:ascii="標楷體" w:eastAsia="標楷體" w:hAnsi="標楷體"/>
          <w:b/>
          <w:bCs/>
          <w:sz w:val="32"/>
          <w:szCs w:val="32"/>
        </w:rPr>
      </w:pPr>
      <w:r>
        <w:rPr>
          <w:rFonts w:ascii="標楷體" w:eastAsia="標楷體" w:hAnsi="標楷體" w:hint="eastAsia"/>
          <w:b/>
          <w:bCs/>
          <w:sz w:val="32"/>
          <w:szCs w:val="32"/>
        </w:rPr>
        <w:lastRenderedPageBreak/>
        <w:t>四、</w:t>
      </w:r>
      <w:r w:rsidR="002A1A07" w:rsidRPr="008907F2">
        <w:rPr>
          <w:rFonts w:ascii="標楷體" w:eastAsia="標楷體" w:hAnsi="標楷體" w:hint="eastAsia"/>
          <w:b/>
          <w:bCs/>
          <w:sz w:val="32"/>
          <w:szCs w:val="32"/>
        </w:rPr>
        <w:t>財團法人中華民國證券櫃檯買賣中心天然災害侵襲處理措施</w:t>
      </w:r>
      <w:r w:rsidR="0043648C" w:rsidRPr="008907F2">
        <w:rPr>
          <w:rFonts w:ascii="標楷體" w:eastAsia="標楷體" w:hAnsi="標楷體" w:hint="eastAsia"/>
          <w:b/>
          <w:bCs/>
          <w:sz w:val="32"/>
          <w:szCs w:val="32"/>
        </w:rPr>
        <w:t>第參點及第肆點</w:t>
      </w:r>
      <w:r w:rsidR="002A1A07" w:rsidRPr="008907F2">
        <w:rPr>
          <w:rFonts w:ascii="標楷體" w:eastAsia="標楷體" w:hAnsi="標楷體" w:hint="eastAsia"/>
          <w:b/>
          <w:bCs/>
          <w:sz w:val="32"/>
          <w:szCs w:val="32"/>
        </w:rPr>
        <w:t>修正條文對照表</w:t>
      </w:r>
    </w:p>
    <w:tbl>
      <w:tblPr>
        <w:tblStyle w:val="a4"/>
        <w:tblW w:w="9782" w:type="dxa"/>
        <w:tblInd w:w="-176" w:type="dxa"/>
        <w:tblLook w:val="04A0" w:firstRow="1" w:lastRow="0" w:firstColumn="1" w:lastColumn="0" w:noHBand="0" w:noVBand="1"/>
      </w:tblPr>
      <w:tblGrid>
        <w:gridCol w:w="3260"/>
        <w:gridCol w:w="3261"/>
        <w:gridCol w:w="3261"/>
      </w:tblGrid>
      <w:tr w:rsidR="002A1A07" w:rsidRPr="008907F2" w:rsidTr="00154E88">
        <w:trPr>
          <w:tblHeader/>
        </w:trPr>
        <w:tc>
          <w:tcPr>
            <w:tcW w:w="3260"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修正條文</w:t>
            </w:r>
          </w:p>
        </w:tc>
        <w:tc>
          <w:tcPr>
            <w:tcW w:w="3261"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現行條文</w:t>
            </w:r>
          </w:p>
        </w:tc>
        <w:tc>
          <w:tcPr>
            <w:tcW w:w="3261" w:type="dxa"/>
          </w:tcPr>
          <w:p w:rsidR="002A1A07" w:rsidRPr="008907F2" w:rsidRDefault="002A1A07" w:rsidP="00154E88">
            <w:pPr>
              <w:jc w:val="distribute"/>
              <w:rPr>
                <w:rFonts w:ascii="標楷體" w:eastAsia="標楷體" w:hAnsi="標楷體"/>
                <w:b/>
                <w:szCs w:val="24"/>
              </w:rPr>
            </w:pPr>
            <w:r w:rsidRPr="008907F2">
              <w:rPr>
                <w:rFonts w:ascii="標楷體" w:eastAsia="標楷體" w:hAnsi="標楷體" w:hint="eastAsia"/>
                <w:b/>
                <w:szCs w:val="24"/>
              </w:rPr>
              <w:t>說明</w:t>
            </w:r>
          </w:p>
        </w:tc>
      </w:tr>
      <w:tr w:rsidR="002A1A07" w:rsidRPr="008907F2" w:rsidTr="00154E88">
        <w:tc>
          <w:tcPr>
            <w:tcW w:w="3260" w:type="dxa"/>
          </w:tcPr>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Cs w:val="24"/>
              </w:rPr>
            </w:pPr>
            <w:r w:rsidRPr="008907F2">
              <w:rPr>
                <w:rFonts w:ascii="標楷體" w:eastAsia="標楷體" w:hAnsi="標楷體" w:cs="細明體"/>
                <w:color w:val="333333"/>
                <w:kern w:val="0"/>
                <w:szCs w:val="24"/>
              </w:rPr>
              <w:t>壹、股票部分：</w:t>
            </w:r>
            <w:r w:rsidRPr="008907F2">
              <w:rPr>
                <w:rFonts w:ascii="標楷體" w:eastAsia="標楷體" w:hAnsi="標楷體" w:cs="細明體" w:hint="eastAsia"/>
                <w:color w:val="333333"/>
                <w:kern w:val="0"/>
                <w:szCs w:val="24"/>
              </w:rPr>
              <w:br/>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Cs w:val="24"/>
              </w:rPr>
            </w:pPr>
            <w:r w:rsidRPr="008907F2">
              <w:rPr>
                <w:rFonts w:ascii="標楷體" w:eastAsia="標楷體" w:hAnsi="標楷體" w:hint="eastAsia"/>
                <w:szCs w:val="24"/>
              </w:rPr>
              <w:t>【第一至四款略】</w:t>
            </w:r>
            <w:r w:rsidRPr="008907F2">
              <w:rPr>
                <w:rFonts w:ascii="標楷體" w:eastAsia="標楷體" w:hAnsi="標楷體"/>
                <w:szCs w:val="24"/>
              </w:rPr>
              <w:br/>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sidRPr="008907F2">
              <w:rPr>
                <w:rFonts w:ascii="標楷體" w:eastAsia="標楷體" w:hAnsi="標楷體" w:hint="eastAsia"/>
                <w:szCs w:val="24"/>
              </w:rPr>
              <w:t>貳、債券部分：</w:t>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sidRPr="008907F2">
              <w:rPr>
                <w:rFonts w:ascii="標楷體" w:eastAsia="標楷體" w:hAnsi="標楷體" w:hint="eastAsia"/>
                <w:szCs w:val="24"/>
              </w:rPr>
              <w:t>【第一至四款略】</w:t>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602" w:hangingChars="236" w:hanging="566"/>
              <w:jc w:val="both"/>
              <w:rPr>
                <w:rFonts w:ascii="標楷體" w:eastAsia="標楷體" w:hAnsi="標楷體"/>
                <w:color w:val="FF0000"/>
                <w:szCs w:val="24"/>
                <w:u w:val="single"/>
              </w:rPr>
            </w:pPr>
            <w:r w:rsidRPr="008907F2">
              <w:rPr>
                <w:rFonts w:ascii="標楷體" w:eastAsia="標楷體" w:hAnsi="標楷體" w:hint="eastAsia"/>
                <w:szCs w:val="24"/>
              </w:rPr>
              <w:t>參、</w:t>
            </w:r>
            <w:r w:rsidRPr="008907F2">
              <w:rPr>
                <w:rFonts w:ascii="標楷體" w:eastAsia="標楷體" w:hAnsi="標楷體" w:hint="eastAsia"/>
                <w:color w:val="FF0000"/>
                <w:szCs w:val="24"/>
                <w:u w:val="single"/>
              </w:rPr>
              <w:t>開放式基金受益憑證部分：</w:t>
            </w:r>
            <w:r w:rsidRPr="008907F2">
              <w:rPr>
                <w:rFonts w:ascii="標楷體" w:eastAsia="標楷體" w:hAnsi="標楷體"/>
                <w:color w:val="FF0000"/>
                <w:szCs w:val="24"/>
                <w:u w:val="single"/>
              </w:rPr>
              <w:br/>
            </w:r>
            <w:proofErr w:type="gramStart"/>
            <w:r w:rsidRPr="008907F2">
              <w:rPr>
                <w:rFonts w:ascii="標楷體" w:eastAsia="標楷體" w:hAnsi="標楷體" w:hint="eastAsia"/>
                <w:color w:val="FF0000"/>
                <w:szCs w:val="24"/>
                <w:u w:val="single"/>
              </w:rPr>
              <w:t>準</w:t>
            </w:r>
            <w:proofErr w:type="gramEnd"/>
            <w:r w:rsidRPr="008907F2">
              <w:rPr>
                <w:rFonts w:ascii="標楷體" w:eastAsia="標楷體" w:hAnsi="標楷體" w:hint="eastAsia"/>
                <w:color w:val="FF0000"/>
                <w:szCs w:val="24"/>
                <w:u w:val="single"/>
              </w:rPr>
              <w:t>用本處理措施第壹點</w:t>
            </w:r>
            <w:proofErr w:type="gramStart"/>
            <w:r w:rsidRPr="008907F2">
              <w:rPr>
                <w:rFonts w:ascii="標楷體" w:eastAsia="標楷體" w:hAnsi="標楷體" w:hint="eastAsia"/>
                <w:color w:val="FF0000"/>
                <w:szCs w:val="24"/>
                <w:u w:val="single"/>
              </w:rPr>
              <w:t>有關</w:t>
            </w:r>
            <w:r w:rsidR="0020424F" w:rsidRPr="008907F2">
              <w:rPr>
                <w:rFonts w:ascii="標楷體" w:eastAsia="標楷體" w:hAnsi="標楷體" w:hint="eastAsia"/>
                <w:color w:val="FF0000"/>
                <w:szCs w:val="24"/>
                <w:u w:val="single"/>
              </w:rPr>
              <w:t>興櫃</w:t>
            </w:r>
            <w:r w:rsidRPr="008907F2">
              <w:rPr>
                <w:rFonts w:ascii="標楷體" w:eastAsia="標楷體" w:hAnsi="標楷體" w:hint="eastAsia"/>
                <w:color w:val="FF0000"/>
                <w:szCs w:val="24"/>
                <w:u w:val="single"/>
              </w:rPr>
              <w:t>股票</w:t>
            </w:r>
            <w:proofErr w:type="gramEnd"/>
            <w:r w:rsidRPr="008907F2">
              <w:rPr>
                <w:rFonts w:ascii="標楷體" w:eastAsia="標楷體" w:hAnsi="標楷體" w:hint="eastAsia"/>
                <w:color w:val="FF0000"/>
                <w:szCs w:val="24"/>
                <w:u w:val="single"/>
              </w:rPr>
              <w:t>之規定。</w:t>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Cs w:val="24"/>
              </w:rPr>
            </w:pPr>
          </w:p>
          <w:p w:rsidR="0020424F" w:rsidRPr="008907F2" w:rsidRDefault="0020424F"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602" w:hangingChars="236" w:hanging="566"/>
              <w:jc w:val="both"/>
              <w:rPr>
                <w:rFonts w:ascii="標楷體" w:eastAsia="標楷體" w:hAnsi="標楷體"/>
                <w:szCs w:val="24"/>
              </w:rPr>
            </w:pPr>
            <w:r w:rsidRPr="008907F2">
              <w:rPr>
                <w:rFonts w:ascii="標楷體" w:eastAsia="標楷體" w:hAnsi="標楷體" w:hint="eastAsia"/>
                <w:color w:val="FF0000"/>
                <w:szCs w:val="24"/>
                <w:u w:val="single"/>
              </w:rPr>
              <w:t>肆</w:t>
            </w:r>
            <w:r w:rsidRPr="008907F2">
              <w:rPr>
                <w:rFonts w:ascii="標楷體" w:eastAsia="標楷體" w:hAnsi="標楷體" w:hint="eastAsia"/>
                <w:szCs w:val="24"/>
              </w:rPr>
              <w:t>、</w:t>
            </w:r>
            <w:r w:rsidRPr="008907F2">
              <w:rPr>
                <w:rFonts w:ascii="標楷體" w:eastAsia="標楷體" w:hAnsi="標楷體" w:cs="細明體"/>
                <w:color w:val="333333"/>
                <w:kern w:val="0"/>
                <w:szCs w:val="24"/>
              </w:rPr>
              <w:t>附則：</w:t>
            </w:r>
            <w:r w:rsidRPr="008907F2">
              <w:rPr>
                <w:rFonts w:ascii="標楷體" w:eastAsia="標楷體" w:hAnsi="標楷體" w:cs="細明體" w:hint="eastAsia"/>
                <w:color w:val="333333"/>
                <w:kern w:val="0"/>
                <w:szCs w:val="24"/>
              </w:rPr>
              <w:br/>
            </w:r>
            <w:r w:rsidRPr="008907F2">
              <w:rPr>
                <w:rFonts w:ascii="標楷體" w:eastAsia="標楷體" w:hAnsi="標楷體" w:hint="eastAsia"/>
                <w:szCs w:val="24"/>
              </w:rPr>
              <w:t>本處理措施經報請主管機關督核定後公布實施，修正時亦同。</w:t>
            </w:r>
          </w:p>
        </w:tc>
        <w:tc>
          <w:tcPr>
            <w:tcW w:w="3261" w:type="dxa"/>
          </w:tcPr>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Cs w:val="24"/>
              </w:rPr>
            </w:pPr>
            <w:r w:rsidRPr="008907F2">
              <w:rPr>
                <w:rFonts w:ascii="標楷體" w:eastAsia="標楷體" w:hAnsi="標楷體" w:cs="細明體"/>
                <w:color w:val="333333"/>
                <w:kern w:val="0"/>
                <w:szCs w:val="24"/>
              </w:rPr>
              <w:t>壹、股票部分：</w:t>
            </w:r>
            <w:r w:rsidRPr="008907F2">
              <w:rPr>
                <w:rFonts w:ascii="標楷體" w:eastAsia="標楷體" w:hAnsi="標楷體" w:cs="細明體" w:hint="eastAsia"/>
                <w:color w:val="333333"/>
                <w:kern w:val="0"/>
                <w:szCs w:val="24"/>
              </w:rPr>
              <w:br/>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color w:val="333333"/>
                <w:kern w:val="0"/>
                <w:szCs w:val="24"/>
              </w:rPr>
            </w:pPr>
            <w:r w:rsidRPr="008907F2">
              <w:rPr>
                <w:rFonts w:ascii="標楷體" w:eastAsia="標楷體" w:hAnsi="標楷體" w:hint="eastAsia"/>
                <w:szCs w:val="24"/>
              </w:rPr>
              <w:t>【第一至四款略】</w:t>
            </w:r>
            <w:r w:rsidRPr="008907F2">
              <w:rPr>
                <w:rFonts w:ascii="標楷體" w:eastAsia="標楷體" w:hAnsi="標楷體"/>
                <w:szCs w:val="24"/>
              </w:rPr>
              <w:br/>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sidRPr="008907F2">
              <w:rPr>
                <w:rFonts w:ascii="標楷體" w:eastAsia="標楷體" w:hAnsi="標楷體" w:hint="eastAsia"/>
                <w:szCs w:val="24"/>
              </w:rPr>
              <w:t>貳、債券部分：</w:t>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r w:rsidRPr="008907F2">
              <w:rPr>
                <w:rFonts w:ascii="標楷體" w:eastAsia="標楷體" w:hAnsi="標楷體" w:hint="eastAsia"/>
                <w:szCs w:val="24"/>
              </w:rPr>
              <w:t>【第一至四款略】</w:t>
            </w: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0424F" w:rsidRPr="008907F2" w:rsidRDefault="0020424F"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szCs w:val="24"/>
              </w:rPr>
            </w:pPr>
          </w:p>
          <w:p w:rsidR="002A1A07" w:rsidRPr="008907F2" w:rsidRDefault="002A1A07" w:rsidP="00154E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 w:left="602" w:hangingChars="236" w:hanging="566"/>
              <w:jc w:val="both"/>
              <w:rPr>
                <w:rFonts w:ascii="標楷體" w:eastAsia="標楷體" w:hAnsi="標楷體"/>
                <w:szCs w:val="24"/>
              </w:rPr>
            </w:pPr>
            <w:r w:rsidRPr="008907F2">
              <w:rPr>
                <w:rFonts w:ascii="標楷體" w:eastAsia="標楷體" w:hAnsi="標楷體" w:hint="eastAsia"/>
                <w:color w:val="FF0000"/>
                <w:szCs w:val="24"/>
                <w:u w:val="single"/>
              </w:rPr>
              <w:t>參</w:t>
            </w:r>
            <w:r w:rsidRPr="008907F2">
              <w:rPr>
                <w:rFonts w:ascii="標楷體" w:eastAsia="標楷體" w:hAnsi="標楷體" w:hint="eastAsia"/>
                <w:szCs w:val="24"/>
              </w:rPr>
              <w:t>、</w:t>
            </w:r>
            <w:r w:rsidRPr="008907F2">
              <w:rPr>
                <w:rFonts w:ascii="標楷體" w:eastAsia="標楷體" w:hAnsi="標楷體" w:cs="細明體"/>
                <w:color w:val="333333"/>
                <w:kern w:val="0"/>
                <w:szCs w:val="24"/>
              </w:rPr>
              <w:t>附則：</w:t>
            </w:r>
            <w:r w:rsidRPr="008907F2">
              <w:rPr>
                <w:rFonts w:ascii="標楷體" w:eastAsia="標楷體" w:hAnsi="標楷體" w:cs="細明體" w:hint="eastAsia"/>
                <w:color w:val="333333"/>
                <w:kern w:val="0"/>
                <w:szCs w:val="24"/>
              </w:rPr>
              <w:br/>
            </w:r>
            <w:r w:rsidRPr="008907F2">
              <w:rPr>
                <w:rFonts w:ascii="標楷體" w:eastAsia="標楷體" w:hAnsi="標楷體" w:hint="eastAsia"/>
                <w:szCs w:val="24"/>
              </w:rPr>
              <w:t>本處理措施經報請主管機關督核定後公布實施，修正時亦同。</w:t>
            </w:r>
          </w:p>
        </w:tc>
        <w:tc>
          <w:tcPr>
            <w:tcW w:w="3261" w:type="dxa"/>
          </w:tcPr>
          <w:p w:rsidR="002A1A07" w:rsidRPr="008907F2" w:rsidRDefault="00130CCD" w:rsidP="00BD744A">
            <w:pPr>
              <w:pStyle w:val="af0"/>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增訂</w:t>
            </w:r>
            <w:r w:rsidR="002A1A07" w:rsidRPr="008907F2">
              <w:rPr>
                <w:rFonts w:ascii="標楷體" w:eastAsia="標楷體" w:hAnsi="標楷體" w:hint="eastAsia"/>
                <w:szCs w:val="24"/>
              </w:rPr>
              <w:t>第參點。</w:t>
            </w: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154E88">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2A1A07" w:rsidRPr="008907F2" w:rsidRDefault="002A1A07" w:rsidP="00BD744A">
            <w:pPr>
              <w:pStyle w:val="af0"/>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開放式基金受益憑證之交易</w:t>
            </w:r>
            <w:r w:rsidR="0043648C" w:rsidRPr="008907F2">
              <w:rPr>
                <w:rFonts w:ascii="標楷體" w:eastAsia="標楷體" w:hAnsi="標楷體" w:hint="eastAsia"/>
                <w:szCs w:val="24"/>
              </w:rPr>
              <w:t>及給付結算方式係</w:t>
            </w:r>
            <w:proofErr w:type="gramStart"/>
            <w:r w:rsidRPr="008907F2">
              <w:rPr>
                <w:rFonts w:ascii="標楷體" w:eastAsia="標楷體" w:hAnsi="標楷體" w:hint="eastAsia"/>
                <w:szCs w:val="24"/>
              </w:rPr>
              <w:t>參照興櫃股票</w:t>
            </w:r>
            <w:proofErr w:type="gramEnd"/>
            <w:r w:rsidRPr="008907F2">
              <w:rPr>
                <w:rFonts w:ascii="標楷體" w:eastAsia="標楷體" w:hAnsi="標楷體" w:hint="eastAsia"/>
                <w:szCs w:val="24"/>
              </w:rPr>
              <w:t>，</w:t>
            </w:r>
            <w:proofErr w:type="gramStart"/>
            <w:r w:rsidRPr="008907F2">
              <w:rPr>
                <w:rFonts w:ascii="標楷體" w:eastAsia="標楷體" w:hAnsi="標楷體" w:hint="eastAsia"/>
                <w:szCs w:val="24"/>
              </w:rPr>
              <w:t>爰</w:t>
            </w:r>
            <w:proofErr w:type="gramEnd"/>
            <w:r w:rsidRPr="008907F2">
              <w:rPr>
                <w:rFonts w:ascii="標楷體" w:eastAsia="標楷體" w:hAnsi="標楷體" w:hint="eastAsia"/>
                <w:szCs w:val="24"/>
              </w:rPr>
              <w:t>規</w:t>
            </w:r>
            <w:r w:rsidR="0043648C" w:rsidRPr="008907F2">
              <w:rPr>
                <w:rFonts w:ascii="標楷體" w:eastAsia="標楷體" w:hAnsi="標楷體" w:hint="eastAsia"/>
                <w:szCs w:val="24"/>
              </w:rPr>
              <w:t>範</w:t>
            </w:r>
            <w:r w:rsidR="00130CCD" w:rsidRPr="008907F2">
              <w:rPr>
                <w:rFonts w:ascii="標楷體" w:eastAsia="標楷體" w:hAnsi="標楷體" w:hint="eastAsia"/>
                <w:szCs w:val="24"/>
              </w:rPr>
              <w:t>遇</w:t>
            </w:r>
            <w:r w:rsidRPr="008907F2">
              <w:rPr>
                <w:rFonts w:ascii="標楷體" w:eastAsia="標楷體" w:hAnsi="標楷體" w:hint="eastAsia"/>
                <w:szCs w:val="24"/>
              </w:rPr>
              <w:t>天然災害侵襲</w:t>
            </w:r>
            <w:r w:rsidR="00130CCD" w:rsidRPr="008907F2">
              <w:rPr>
                <w:rFonts w:ascii="標楷體" w:eastAsia="標楷體" w:hAnsi="標楷體" w:hint="eastAsia"/>
                <w:szCs w:val="24"/>
              </w:rPr>
              <w:t>時</w:t>
            </w:r>
            <w:r w:rsidR="0043648C" w:rsidRPr="008907F2">
              <w:rPr>
                <w:rFonts w:ascii="標楷體" w:eastAsia="標楷體" w:hAnsi="標楷體" w:hint="eastAsia"/>
                <w:szCs w:val="24"/>
              </w:rPr>
              <w:t>，相關</w:t>
            </w:r>
            <w:r w:rsidRPr="008907F2">
              <w:rPr>
                <w:rFonts w:ascii="標楷體" w:eastAsia="標楷體" w:hAnsi="標楷體" w:hint="eastAsia"/>
                <w:szCs w:val="24"/>
              </w:rPr>
              <w:t>處理措施</w:t>
            </w:r>
            <w:r w:rsidR="0043648C" w:rsidRPr="008907F2">
              <w:rPr>
                <w:rFonts w:ascii="標楷體" w:eastAsia="標楷體" w:hAnsi="標楷體" w:hint="eastAsia"/>
                <w:szCs w:val="24"/>
              </w:rPr>
              <w:t>亦</w:t>
            </w:r>
            <w:proofErr w:type="gramStart"/>
            <w:r w:rsidR="0043648C" w:rsidRPr="008907F2">
              <w:rPr>
                <w:rFonts w:ascii="標楷體" w:eastAsia="標楷體" w:hAnsi="標楷體" w:hint="eastAsia"/>
                <w:szCs w:val="24"/>
              </w:rPr>
              <w:t>比</w:t>
            </w:r>
            <w:r w:rsidR="00130CCD" w:rsidRPr="008907F2">
              <w:rPr>
                <w:rFonts w:ascii="標楷體" w:eastAsia="標楷體" w:hAnsi="標楷體" w:hint="eastAsia"/>
                <w:szCs w:val="24"/>
              </w:rPr>
              <w:t>照</w:t>
            </w:r>
            <w:r w:rsidR="0020424F" w:rsidRPr="008907F2">
              <w:rPr>
                <w:rFonts w:ascii="標楷體" w:eastAsia="標楷體" w:hAnsi="標楷體" w:hint="eastAsia"/>
                <w:szCs w:val="24"/>
              </w:rPr>
              <w:t>興櫃</w:t>
            </w:r>
            <w:r w:rsidR="00130CCD" w:rsidRPr="008907F2">
              <w:rPr>
                <w:rFonts w:ascii="標楷體" w:eastAsia="標楷體" w:hAnsi="標楷體" w:hint="eastAsia"/>
                <w:szCs w:val="24"/>
              </w:rPr>
              <w:t>股票</w:t>
            </w:r>
            <w:proofErr w:type="gramEnd"/>
            <w:r w:rsidR="00130CCD" w:rsidRPr="008907F2">
              <w:rPr>
                <w:rFonts w:ascii="標楷體" w:eastAsia="標楷體" w:hAnsi="標楷體" w:hint="eastAsia"/>
                <w:szCs w:val="24"/>
              </w:rPr>
              <w:t>之相關規定辦理</w:t>
            </w:r>
            <w:r w:rsidRPr="008907F2">
              <w:rPr>
                <w:rFonts w:ascii="標楷體" w:eastAsia="標楷體" w:hAnsi="標楷體" w:hint="eastAsia"/>
                <w:szCs w:val="24"/>
              </w:rPr>
              <w:t>。</w:t>
            </w:r>
          </w:p>
          <w:p w:rsidR="002A1A07" w:rsidRPr="008907F2" w:rsidRDefault="0043648C" w:rsidP="00BD744A">
            <w:pPr>
              <w:pStyle w:val="af0"/>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第肆點</w:t>
            </w:r>
            <w:r w:rsidR="00130CCD" w:rsidRPr="008907F2">
              <w:rPr>
                <w:rFonts w:ascii="標楷體" w:eastAsia="標楷體" w:hAnsi="標楷體" w:hint="eastAsia"/>
                <w:szCs w:val="24"/>
              </w:rPr>
              <w:t>條次配合</w:t>
            </w:r>
            <w:r w:rsidR="002A1A07" w:rsidRPr="008907F2">
              <w:rPr>
                <w:rFonts w:ascii="標楷體" w:eastAsia="標楷體" w:hAnsi="標楷體" w:hint="eastAsia"/>
                <w:szCs w:val="24"/>
              </w:rPr>
              <w:t>調整。</w:t>
            </w:r>
          </w:p>
          <w:p w:rsidR="002A1A07" w:rsidRPr="008907F2" w:rsidRDefault="002A1A07" w:rsidP="00154E88">
            <w:pPr>
              <w:jc w:val="both"/>
              <w:rPr>
                <w:rFonts w:ascii="標楷體" w:eastAsia="標楷體" w:hAnsi="標楷體"/>
                <w:szCs w:val="24"/>
              </w:rPr>
            </w:pPr>
          </w:p>
        </w:tc>
      </w:tr>
    </w:tbl>
    <w:p w:rsidR="00962D50" w:rsidRPr="008907F2" w:rsidRDefault="00962D50" w:rsidP="002A1A07">
      <w:pPr>
        <w:widowControl/>
      </w:pPr>
    </w:p>
    <w:p w:rsidR="00962D50" w:rsidRPr="008907F2" w:rsidRDefault="00962D50">
      <w:pPr>
        <w:widowControl/>
      </w:pPr>
      <w:r w:rsidRPr="008907F2">
        <w:br w:type="page"/>
      </w:r>
    </w:p>
    <w:p w:rsidR="00962D50" w:rsidRPr="008907F2" w:rsidRDefault="00915687" w:rsidP="00915687">
      <w:pPr>
        <w:spacing w:afterLines="50" w:after="180" w:line="480" w:lineRule="exact"/>
        <w:ind w:leftChars="-59" w:left="499" w:hangingChars="200" w:hanging="641"/>
        <w:rPr>
          <w:rFonts w:ascii="標楷體" w:eastAsia="標楷體" w:hAnsi="標楷體"/>
          <w:b/>
          <w:bCs/>
          <w:sz w:val="32"/>
          <w:szCs w:val="32"/>
        </w:rPr>
      </w:pPr>
      <w:r>
        <w:rPr>
          <w:rFonts w:ascii="標楷體" w:eastAsia="標楷體" w:hAnsi="標楷體" w:hint="eastAsia"/>
          <w:b/>
          <w:bCs/>
          <w:sz w:val="32"/>
          <w:szCs w:val="32"/>
        </w:rPr>
        <w:lastRenderedPageBreak/>
        <w:t>五、</w:t>
      </w:r>
      <w:r w:rsidR="00962D50" w:rsidRPr="008907F2">
        <w:rPr>
          <w:rFonts w:ascii="標楷體" w:eastAsia="標楷體" w:hAnsi="標楷體" w:hint="eastAsia"/>
          <w:b/>
          <w:bCs/>
          <w:sz w:val="32"/>
          <w:szCs w:val="32"/>
        </w:rPr>
        <w:t>財團法人中華民國證券櫃檯買賣中心電腦交易</w:t>
      </w:r>
      <w:r w:rsidR="00F3290E">
        <w:rPr>
          <w:rFonts w:ascii="標楷體" w:eastAsia="標楷體" w:hAnsi="標楷體" w:hint="eastAsia"/>
          <w:b/>
          <w:bCs/>
          <w:sz w:val="32"/>
          <w:szCs w:val="32"/>
        </w:rPr>
        <w:t>系統與證券交易資訊傳輸系統發生故障或中斷之處理措施第二點修正</w:t>
      </w:r>
      <w:r w:rsidR="00962D50" w:rsidRPr="008907F2">
        <w:rPr>
          <w:rFonts w:ascii="標楷體" w:eastAsia="標楷體" w:hAnsi="標楷體" w:hint="eastAsia"/>
          <w:b/>
          <w:bCs/>
          <w:sz w:val="32"/>
          <w:szCs w:val="32"/>
        </w:rPr>
        <w:t>條文對照表</w:t>
      </w:r>
    </w:p>
    <w:tbl>
      <w:tblPr>
        <w:tblStyle w:val="a4"/>
        <w:tblW w:w="9782" w:type="dxa"/>
        <w:tblInd w:w="-176" w:type="dxa"/>
        <w:tblLook w:val="04A0" w:firstRow="1" w:lastRow="0" w:firstColumn="1" w:lastColumn="0" w:noHBand="0" w:noVBand="1"/>
      </w:tblPr>
      <w:tblGrid>
        <w:gridCol w:w="3260"/>
        <w:gridCol w:w="3261"/>
        <w:gridCol w:w="3261"/>
      </w:tblGrid>
      <w:tr w:rsidR="00962D50" w:rsidRPr="008907F2" w:rsidTr="00653B3C">
        <w:trPr>
          <w:tblHeader/>
        </w:trPr>
        <w:tc>
          <w:tcPr>
            <w:tcW w:w="3260" w:type="dxa"/>
          </w:tcPr>
          <w:p w:rsidR="00962D50" w:rsidRPr="008907F2" w:rsidRDefault="00962D50" w:rsidP="00653B3C">
            <w:pPr>
              <w:jc w:val="distribute"/>
              <w:rPr>
                <w:rFonts w:ascii="標楷體" w:eastAsia="標楷體" w:hAnsi="標楷體"/>
                <w:b/>
                <w:szCs w:val="24"/>
              </w:rPr>
            </w:pPr>
            <w:r w:rsidRPr="008907F2">
              <w:rPr>
                <w:rFonts w:ascii="標楷體" w:eastAsia="標楷體" w:hAnsi="標楷體" w:hint="eastAsia"/>
                <w:b/>
                <w:szCs w:val="24"/>
              </w:rPr>
              <w:t>修正條文</w:t>
            </w:r>
          </w:p>
        </w:tc>
        <w:tc>
          <w:tcPr>
            <w:tcW w:w="3261" w:type="dxa"/>
          </w:tcPr>
          <w:p w:rsidR="00962D50" w:rsidRPr="008907F2" w:rsidRDefault="00962D50" w:rsidP="00653B3C">
            <w:pPr>
              <w:jc w:val="distribute"/>
              <w:rPr>
                <w:rFonts w:ascii="標楷體" w:eastAsia="標楷體" w:hAnsi="標楷體"/>
                <w:b/>
                <w:szCs w:val="24"/>
              </w:rPr>
            </w:pPr>
            <w:r w:rsidRPr="008907F2">
              <w:rPr>
                <w:rFonts w:ascii="標楷體" w:eastAsia="標楷體" w:hAnsi="標楷體" w:hint="eastAsia"/>
                <w:b/>
                <w:szCs w:val="24"/>
              </w:rPr>
              <w:t>現行條文</w:t>
            </w:r>
          </w:p>
        </w:tc>
        <w:tc>
          <w:tcPr>
            <w:tcW w:w="3261" w:type="dxa"/>
          </w:tcPr>
          <w:p w:rsidR="00962D50" w:rsidRPr="008907F2" w:rsidRDefault="00962D50" w:rsidP="00653B3C">
            <w:pPr>
              <w:jc w:val="distribute"/>
              <w:rPr>
                <w:rFonts w:ascii="標楷體" w:eastAsia="標楷體" w:hAnsi="標楷體"/>
                <w:b/>
                <w:szCs w:val="24"/>
              </w:rPr>
            </w:pPr>
            <w:r w:rsidRPr="008907F2">
              <w:rPr>
                <w:rFonts w:ascii="標楷體" w:eastAsia="標楷體" w:hAnsi="標楷體" w:hint="eastAsia"/>
                <w:b/>
                <w:szCs w:val="24"/>
              </w:rPr>
              <w:t>說明</w:t>
            </w:r>
          </w:p>
        </w:tc>
      </w:tr>
      <w:tr w:rsidR="00962D50" w:rsidRPr="008907F2" w:rsidTr="00653B3C">
        <w:tc>
          <w:tcPr>
            <w:tcW w:w="3260" w:type="dxa"/>
          </w:tcPr>
          <w:p w:rsidR="00962D50" w:rsidRPr="008907F2" w:rsidRDefault="00962D50" w:rsidP="00AA4F41">
            <w:pPr>
              <w:pStyle w:val="af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本處理措施所稱電腦交易系統及證券交易資訊傳輸系統如左：</w:t>
            </w:r>
          </w:p>
          <w:p w:rsidR="00962D50" w:rsidRPr="008907F2" w:rsidRDefault="00962D50" w:rsidP="00AA4F41">
            <w:pPr>
              <w:pStyle w:val="af0"/>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電腦交易系統：即本中心股票等價成交系統、債券等</w:t>
            </w:r>
            <w:proofErr w:type="gramStart"/>
            <w:r w:rsidRPr="008907F2">
              <w:rPr>
                <w:rFonts w:ascii="標楷體" w:eastAsia="標楷體" w:hAnsi="標楷體" w:hint="eastAsia"/>
                <w:szCs w:val="24"/>
              </w:rPr>
              <w:t>殖</w:t>
            </w:r>
            <w:proofErr w:type="gramEnd"/>
            <w:r w:rsidRPr="008907F2">
              <w:rPr>
                <w:rFonts w:ascii="標楷體" w:eastAsia="標楷體" w:hAnsi="標楷體" w:hint="eastAsia"/>
                <w:szCs w:val="24"/>
              </w:rPr>
              <w:t>成交系統及零股交易系統等。</w:t>
            </w:r>
          </w:p>
          <w:p w:rsidR="00962D50" w:rsidRPr="008907F2" w:rsidRDefault="00962D50" w:rsidP="00AA4F41">
            <w:pPr>
              <w:pStyle w:val="af0"/>
              <w:widowContro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交易資訊傳輸系統：即本中心證券商營業處所議價買賣成交資訊回      報系統、</w:t>
            </w:r>
            <w:proofErr w:type="gramStart"/>
            <w:r w:rsidRPr="008907F2">
              <w:rPr>
                <w:rFonts w:ascii="標楷體" w:eastAsia="標楷體" w:hAnsi="標楷體" w:hint="eastAsia"/>
                <w:szCs w:val="24"/>
              </w:rPr>
              <w:t>興櫃股票</w:t>
            </w:r>
            <w:proofErr w:type="gramEnd"/>
            <w:r w:rsidRPr="008907F2">
              <w:rPr>
                <w:rFonts w:ascii="標楷體" w:eastAsia="標楷體" w:hAnsi="標楷體" w:hint="eastAsia"/>
                <w:color w:val="FF0000"/>
                <w:szCs w:val="24"/>
                <w:u w:val="single"/>
              </w:rPr>
              <w:t>(含開放式基金受益憑證)</w:t>
            </w:r>
            <w:r w:rsidRPr="008907F2">
              <w:rPr>
                <w:rFonts w:ascii="標楷體" w:eastAsia="標楷體" w:hAnsi="標楷體" w:hint="eastAsia"/>
                <w:szCs w:val="24"/>
              </w:rPr>
              <w:t>資訊傳輸系統及依本中心櫃檯買賣有價證券交易資訊使用管理辦法第三條所訂定之證券交易資訊等。</w:t>
            </w:r>
          </w:p>
        </w:tc>
        <w:tc>
          <w:tcPr>
            <w:tcW w:w="3261" w:type="dxa"/>
          </w:tcPr>
          <w:p w:rsidR="00962D50" w:rsidRPr="008907F2" w:rsidRDefault="00962D50" w:rsidP="00AA4F41">
            <w:pPr>
              <w:pStyle w:val="af0"/>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本處理措施所稱電腦交易系統及證券交易資訊傳輸系統如左：</w:t>
            </w:r>
          </w:p>
          <w:p w:rsidR="00962D50" w:rsidRPr="008907F2" w:rsidRDefault="00962D50" w:rsidP="00AA4F41">
            <w:pPr>
              <w:pStyle w:val="af0"/>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電腦交易系統：即本中心股票等價成交系統、債券等</w:t>
            </w:r>
            <w:proofErr w:type="gramStart"/>
            <w:r w:rsidRPr="008907F2">
              <w:rPr>
                <w:rFonts w:ascii="標楷體" w:eastAsia="標楷體" w:hAnsi="標楷體" w:hint="eastAsia"/>
                <w:szCs w:val="24"/>
              </w:rPr>
              <w:t>殖</w:t>
            </w:r>
            <w:proofErr w:type="gramEnd"/>
            <w:r w:rsidRPr="008907F2">
              <w:rPr>
                <w:rFonts w:ascii="標楷體" w:eastAsia="標楷體" w:hAnsi="標楷體" w:hint="eastAsia"/>
                <w:szCs w:val="24"/>
              </w:rPr>
              <w:t>成交系統、固定收益證券交易系統及零股交易系統等。</w:t>
            </w:r>
          </w:p>
          <w:p w:rsidR="00962D50" w:rsidRPr="008907F2" w:rsidRDefault="00962D50" w:rsidP="00AA4F41">
            <w:pPr>
              <w:pStyle w:val="af0"/>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交易資訊傳輸系統：即本中心證券商營業處所議價買賣成交資訊回      報系統、</w:t>
            </w:r>
            <w:proofErr w:type="gramStart"/>
            <w:r w:rsidRPr="008907F2">
              <w:rPr>
                <w:rFonts w:ascii="標楷體" w:eastAsia="標楷體" w:hAnsi="標楷體" w:hint="eastAsia"/>
                <w:szCs w:val="24"/>
              </w:rPr>
              <w:t>興櫃股票</w:t>
            </w:r>
            <w:proofErr w:type="gramEnd"/>
            <w:r w:rsidRPr="008907F2">
              <w:rPr>
                <w:rFonts w:ascii="標楷體" w:eastAsia="標楷體" w:hAnsi="標楷體" w:hint="eastAsia"/>
                <w:szCs w:val="24"/>
              </w:rPr>
              <w:t>資訊傳輸系統及依本中心櫃檯買賣有價證券交易      資訊使用管理辦法第三條所訂定之證券交易資訊等。</w:t>
            </w:r>
          </w:p>
        </w:tc>
        <w:tc>
          <w:tcPr>
            <w:tcW w:w="3261" w:type="dxa"/>
          </w:tcPr>
          <w:p w:rsidR="00962D50" w:rsidRPr="008907F2" w:rsidRDefault="00962D50" w:rsidP="00AA4F41">
            <w:pPr>
              <w:pStyle w:val="af0"/>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修正第二目。</w:t>
            </w:r>
          </w:p>
          <w:p w:rsidR="00962D50" w:rsidRPr="008907F2" w:rsidRDefault="00962D50" w:rsidP="00AA4F41">
            <w:pPr>
              <w:pStyle w:val="af0"/>
              <w:widowControl/>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r w:rsidRPr="008907F2">
              <w:rPr>
                <w:rFonts w:ascii="標楷體" w:eastAsia="標楷體" w:hAnsi="標楷體" w:hint="eastAsia"/>
                <w:szCs w:val="24"/>
              </w:rPr>
              <w:t>開放式基金受益憑證之交易係</w:t>
            </w:r>
            <w:proofErr w:type="gramStart"/>
            <w:r w:rsidRPr="008907F2">
              <w:rPr>
                <w:rFonts w:ascii="標楷體" w:eastAsia="標楷體" w:hAnsi="標楷體" w:hint="eastAsia"/>
                <w:szCs w:val="24"/>
              </w:rPr>
              <w:t>利用興櫃</w:t>
            </w:r>
            <w:r w:rsidR="00A6419F" w:rsidRPr="008907F2">
              <w:rPr>
                <w:rFonts w:ascii="標楷體" w:eastAsia="標楷體" w:hAnsi="標楷體" w:hint="eastAsia"/>
                <w:szCs w:val="24"/>
              </w:rPr>
              <w:t>股票</w:t>
            </w:r>
            <w:proofErr w:type="gramEnd"/>
            <w:r w:rsidRPr="008907F2">
              <w:rPr>
                <w:rFonts w:ascii="標楷體" w:eastAsia="標楷體" w:hAnsi="標楷體" w:hint="eastAsia"/>
                <w:szCs w:val="24"/>
              </w:rPr>
              <w:t>電腦議價點選系統，</w:t>
            </w:r>
            <w:proofErr w:type="gramStart"/>
            <w:r w:rsidRPr="008907F2">
              <w:rPr>
                <w:rFonts w:ascii="標楷體" w:eastAsia="標楷體" w:hAnsi="標楷體" w:hint="eastAsia"/>
                <w:szCs w:val="24"/>
              </w:rPr>
              <w:t>爰</w:t>
            </w:r>
            <w:proofErr w:type="gramEnd"/>
            <w:r w:rsidRPr="008907F2">
              <w:rPr>
                <w:rFonts w:ascii="標楷體" w:eastAsia="標楷體" w:hAnsi="標楷體" w:hint="eastAsia"/>
                <w:szCs w:val="24"/>
              </w:rPr>
              <w:t>規劃開放式基金受益憑證之電腦交易系統及證券交易資訊傳輸</w:t>
            </w:r>
            <w:proofErr w:type="gramStart"/>
            <w:r w:rsidRPr="008907F2">
              <w:rPr>
                <w:rFonts w:ascii="標楷體" w:eastAsia="標楷體" w:hAnsi="標楷體" w:hint="eastAsia"/>
                <w:szCs w:val="24"/>
              </w:rPr>
              <w:t>與興櫃股票</w:t>
            </w:r>
            <w:proofErr w:type="gramEnd"/>
            <w:r w:rsidRPr="008907F2">
              <w:rPr>
                <w:rFonts w:ascii="標楷體" w:eastAsia="標楷體" w:hAnsi="標楷體" w:hint="eastAsia"/>
                <w:szCs w:val="24"/>
              </w:rPr>
              <w:t>一致。</w:t>
            </w:r>
          </w:p>
          <w:p w:rsidR="00962D50" w:rsidRPr="008907F2" w:rsidRDefault="00962D50" w:rsidP="00962D50">
            <w:pPr>
              <w:pStyle w:val="af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標楷體" w:eastAsia="標楷體" w:hAnsi="標楷體"/>
                <w:szCs w:val="24"/>
              </w:rPr>
            </w:pPr>
          </w:p>
          <w:p w:rsidR="00962D50" w:rsidRPr="008907F2" w:rsidRDefault="00962D50" w:rsidP="00653B3C">
            <w:pPr>
              <w:jc w:val="both"/>
              <w:rPr>
                <w:rFonts w:ascii="標楷體" w:eastAsia="標楷體" w:hAnsi="標楷體"/>
                <w:szCs w:val="24"/>
              </w:rPr>
            </w:pPr>
          </w:p>
        </w:tc>
      </w:tr>
    </w:tbl>
    <w:p w:rsidR="00653B3C" w:rsidRPr="008907F2" w:rsidRDefault="00653B3C" w:rsidP="00AC1DF5">
      <w:pPr>
        <w:spacing w:afterLines="50" w:after="180" w:line="480" w:lineRule="exact"/>
        <w:ind w:rightChars="161" w:right="386"/>
        <w:rPr>
          <w:rFonts w:ascii="標楷體" w:eastAsia="標楷體" w:hAnsi="標楷體"/>
          <w:bCs/>
          <w:sz w:val="32"/>
          <w:szCs w:val="32"/>
        </w:rPr>
      </w:pPr>
    </w:p>
    <w:p w:rsidR="00653B3C" w:rsidRPr="008907F2" w:rsidRDefault="00653B3C">
      <w:pPr>
        <w:widowControl/>
        <w:rPr>
          <w:rFonts w:ascii="標楷體" w:eastAsia="標楷體" w:hAnsi="標楷體"/>
          <w:bCs/>
          <w:sz w:val="32"/>
          <w:szCs w:val="32"/>
        </w:rPr>
      </w:pPr>
      <w:r w:rsidRPr="008907F2">
        <w:rPr>
          <w:rFonts w:ascii="標楷體" w:eastAsia="標楷體" w:hAnsi="標楷體"/>
          <w:bCs/>
          <w:sz w:val="32"/>
          <w:szCs w:val="32"/>
        </w:rPr>
        <w:br w:type="page"/>
      </w:r>
    </w:p>
    <w:p w:rsidR="00653B3C" w:rsidRPr="008907F2" w:rsidRDefault="00653B3C" w:rsidP="00AC1DF5">
      <w:pPr>
        <w:spacing w:afterLines="50" w:after="180" w:line="480" w:lineRule="exact"/>
        <w:ind w:rightChars="161" w:right="386"/>
        <w:rPr>
          <w:rFonts w:ascii="標楷體" w:eastAsia="標楷體" w:hAnsi="標楷體"/>
          <w:bCs/>
          <w:sz w:val="32"/>
          <w:szCs w:val="32"/>
        </w:rPr>
        <w:sectPr w:rsidR="00653B3C" w:rsidRPr="008907F2" w:rsidSect="00373397">
          <w:footerReference w:type="default" r:id="rId10"/>
          <w:pgSz w:w="11906" w:h="16838"/>
          <w:pgMar w:top="851" w:right="1418" w:bottom="851" w:left="1134" w:header="851" w:footer="992" w:gutter="0"/>
          <w:cols w:space="425"/>
          <w:docGrid w:type="lines" w:linePitch="360"/>
        </w:sectPr>
      </w:pPr>
    </w:p>
    <w:p w:rsidR="00653B3C" w:rsidRPr="008907F2" w:rsidRDefault="00653B3C" w:rsidP="00653B3C">
      <w:pPr>
        <w:spacing w:after="120"/>
        <w:jc w:val="center"/>
        <w:rPr>
          <w:rFonts w:ascii="華康儷粗黑" w:eastAsia="華康儷粗黑"/>
          <w:sz w:val="32"/>
        </w:rPr>
      </w:pPr>
      <w:r w:rsidRPr="008907F2">
        <w:rPr>
          <w:rFonts w:ascii="華康儷粗黑" w:eastAsia="華康儷粗黑" w:hint="eastAsia"/>
          <w:color w:val="FF0000"/>
          <w:sz w:val="32"/>
          <w:u w:val="single"/>
        </w:rPr>
        <w:lastRenderedPageBreak/>
        <w:t>開放式基金受益憑證</w:t>
      </w:r>
      <w:r w:rsidRPr="008907F2">
        <w:rPr>
          <w:rFonts w:ascii="華康儷粗黑" w:eastAsia="華康儷粗黑" w:hint="eastAsia"/>
          <w:sz w:val="32"/>
          <w:u w:val="single"/>
        </w:rPr>
        <w:t>成交</w:t>
      </w:r>
      <w:proofErr w:type="gramStart"/>
      <w:r w:rsidRPr="008907F2">
        <w:rPr>
          <w:rFonts w:ascii="華康儷粗黑" w:eastAsia="華康儷粗黑" w:hint="eastAsia"/>
          <w:sz w:val="32"/>
          <w:u w:val="single"/>
        </w:rPr>
        <w:t>資料改帳申請書</w:t>
      </w:r>
      <w:proofErr w:type="gramEnd"/>
      <w:r w:rsidRPr="008907F2">
        <w:rPr>
          <w:rFonts w:ascii="華康儷粗黑" w:eastAsia="華康儷粗黑" w:hint="eastAsia"/>
          <w:sz w:val="32"/>
          <w:u w:val="single"/>
        </w:rPr>
        <w:t>-甲聯</w:t>
      </w:r>
    </w:p>
    <w:p w:rsidR="00653B3C" w:rsidRPr="008907F2" w:rsidRDefault="00653B3C" w:rsidP="00653B3C">
      <w:pPr>
        <w:tabs>
          <w:tab w:val="left" w:pos="6240"/>
        </w:tabs>
        <w:spacing w:after="120"/>
        <w:ind w:right="-874"/>
        <w:jc w:val="both"/>
        <w:rPr>
          <w:rFonts w:eastAsia="標楷體"/>
          <w:b/>
        </w:rPr>
      </w:pPr>
      <w:proofErr w:type="gramStart"/>
      <w:r w:rsidRPr="008907F2">
        <w:rPr>
          <w:rFonts w:eastAsia="標楷體" w:hint="eastAsia"/>
          <w:b/>
          <w:bdr w:val="single" w:sz="4" w:space="0" w:color="auto"/>
        </w:rPr>
        <w:t>申請改帳</w:t>
      </w:r>
      <w:r w:rsidRPr="008907F2">
        <w:rPr>
          <w:rFonts w:eastAsia="標楷體" w:hint="eastAsia"/>
          <w:b/>
        </w:rPr>
        <w:t>證券商</w:t>
      </w:r>
      <w:proofErr w:type="gramEnd"/>
      <w:r w:rsidRPr="008907F2">
        <w:rPr>
          <w:rFonts w:eastAsia="標楷體" w:hint="eastAsia"/>
          <w:b/>
        </w:rPr>
        <w:t>代號：</w:t>
      </w:r>
      <w:r w:rsidRPr="008907F2">
        <w:rPr>
          <w:rFonts w:eastAsia="標楷體" w:hint="eastAsia"/>
          <w:b/>
          <w:u w:val="single"/>
        </w:rPr>
        <w:t xml:space="preserve">              </w:t>
      </w:r>
      <w:r w:rsidRPr="008907F2">
        <w:rPr>
          <w:rFonts w:eastAsia="標楷體" w:hint="eastAsia"/>
          <w:b/>
        </w:rPr>
        <w:tab/>
      </w:r>
      <w:r w:rsidRPr="008907F2">
        <w:rPr>
          <w:rFonts w:eastAsia="標楷體" w:hint="eastAsia"/>
          <w:b/>
        </w:rPr>
        <w:t>成交日期：</w:t>
      </w:r>
      <w:r w:rsidRPr="008907F2">
        <w:rPr>
          <w:rFonts w:eastAsia="標楷體" w:hint="eastAsia"/>
          <w:b/>
          <w:u w:val="single"/>
        </w:rPr>
        <w:t xml:space="preserve">   </w:t>
      </w:r>
      <w:r w:rsidRPr="008907F2">
        <w:rPr>
          <w:rFonts w:eastAsia="標楷體" w:hint="eastAsia"/>
          <w:b/>
        </w:rPr>
        <w:t>年</w:t>
      </w:r>
      <w:r w:rsidRPr="008907F2">
        <w:rPr>
          <w:rFonts w:eastAsia="標楷體" w:hint="eastAsia"/>
          <w:b/>
          <w:u w:val="single"/>
        </w:rPr>
        <w:t xml:space="preserve">   </w:t>
      </w:r>
      <w:r w:rsidRPr="008907F2">
        <w:rPr>
          <w:rFonts w:eastAsia="標楷體" w:hint="eastAsia"/>
          <w:b/>
        </w:rPr>
        <w:t>月</w:t>
      </w:r>
      <w:r w:rsidRPr="008907F2">
        <w:rPr>
          <w:rFonts w:eastAsia="標楷體" w:hint="eastAsia"/>
          <w:b/>
          <w:u w:val="single"/>
        </w:rPr>
        <w:t xml:space="preserve">   </w:t>
      </w:r>
      <w:r w:rsidRPr="008907F2">
        <w:rPr>
          <w:rFonts w:eastAsia="標楷體" w:hint="eastAsia"/>
          <w:b/>
        </w:rPr>
        <w:t>日</w:t>
      </w:r>
    </w:p>
    <w:p w:rsidR="00653B3C" w:rsidRPr="008907F2" w:rsidRDefault="00653B3C" w:rsidP="00653B3C">
      <w:pPr>
        <w:tabs>
          <w:tab w:val="left" w:pos="6240"/>
        </w:tabs>
        <w:ind w:right="-873"/>
        <w:jc w:val="both"/>
        <w:rPr>
          <w:rFonts w:eastAsia="標楷體"/>
          <w:b/>
        </w:rPr>
      </w:pPr>
      <w:r w:rsidRPr="008907F2">
        <w:rPr>
          <w:rFonts w:eastAsia="標楷體" w:hint="eastAsia"/>
          <w:b/>
        </w:rPr>
        <w:t>一、</w:t>
      </w:r>
      <w:proofErr w:type="gramStart"/>
      <w:r w:rsidRPr="008907F2">
        <w:rPr>
          <w:rFonts w:eastAsia="標楷體" w:hint="eastAsia"/>
          <w:b/>
        </w:rPr>
        <w:t>改帳方式</w:t>
      </w:r>
      <w:proofErr w:type="gramEnd"/>
      <w:r w:rsidRPr="008907F2">
        <w:rPr>
          <w:rFonts w:eastAsia="標楷體" w:hint="eastAsia"/>
          <w:b/>
        </w:rPr>
        <w:t>：</w:t>
      </w:r>
      <w:r w:rsidRPr="008907F2">
        <w:rPr>
          <w:rFonts w:eastAsia="標楷體" w:hint="eastAsia"/>
        </w:rPr>
        <w:t>□</w:t>
      </w:r>
      <w:r w:rsidRPr="008907F2">
        <w:rPr>
          <w:rFonts w:eastAsia="標楷體" w:hint="eastAsia"/>
        </w:rPr>
        <w:t xml:space="preserve"> 1.</w:t>
      </w:r>
      <w:r w:rsidRPr="008907F2">
        <w:rPr>
          <w:rFonts w:eastAsia="標楷體" w:hint="eastAsia"/>
          <w:b/>
        </w:rPr>
        <w:t xml:space="preserve"> </w:t>
      </w:r>
      <w:r w:rsidRPr="008907F2">
        <w:rPr>
          <w:rFonts w:eastAsia="標楷體" w:hint="eastAsia"/>
          <w:b/>
        </w:rPr>
        <w:t>取消交易；</w:t>
      </w:r>
      <w:r w:rsidRPr="008907F2">
        <w:rPr>
          <w:rFonts w:eastAsia="標楷體" w:hint="eastAsia"/>
          <w:b/>
        </w:rPr>
        <w:t xml:space="preserve"> </w:t>
      </w:r>
      <w:r w:rsidRPr="008907F2">
        <w:rPr>
          <w:rFonts w:eastAsia="標楷體" w:hint="eastAsia"/>
        </w:rPr>
        <w:t>□</w:t>
      </w:r>
      <w:r w:rsidRPr="008907F2">
        <w:rPr>
          <w:rFonts w:eastAsia="標楷體" w:hint="eastAsia"/>
        </w:rPr>
        <w:t xml:space="preserve"> 2.</w:t>
      </w:r>
      <w:r w:rsidRPr="008907F2">
        <w:rPr>
          <w:rFonts w:eastAsia="標楷體" w:hint="eastAsia"/>
          <w:b/>
        </w:rPr>
        <w:t xml:space="preserve"> </w:t>
      </w:r>
      <w:r w:rsidRPr="008907F2">
        <w:rPr>
          <w:rFonts w:eastAsia="標楷體" w:hint="eastAsia"/>
          <w:b/>
        </w:rPr>
        <w:t>更正錯誤</w:t>
      </w:r>
    </w:p>
    <w:p w:rsidR="00653B3C" w:rsidRPr="008907F2" w:rsidRDefault="00653B3C" w:rsidP="00653B3C">
      <w:pPr>
        <w:tabs>
          <w:tab w:val="left" w:pos="6240"/>
        </w:tabs>
        <w:spacing w:after="120"/>
        <w:ind w:right="-874"/>
        <w:jc w:val="both"/>
        <w:rPr>
          <w:rFonts w:eastAsia="標楷體"/>
          <w:b/>
        </w:rPr>
      </w:pPr>
      <w:r w:rsidRPr="008907F2">
        <w:rPr>
          <w:rFonts w:eastAsia="標楷體" w:hint="eastAsia"/>
          <w:b/>
        </w:rPr>
        <w:t>二、</w:t>
      </w:r>
      <w:proofErr w:type="gramStart"/>
      <w:r w:rsidRPr="008907F2">
        <w:rPr>
          <w:rFonts w:eastAsia="標楷體" w:hint="eastAsia"/>
          <w:b/>
        </w:rPr>
        <w:t>改帳內容</w:t>
      </w:r>
      <w:proofErr w:type="gramEnd"/>
      <w:r w:rsidRPr="008907F2">
        <w:rPr>
          <w:rFonts w:eastAsia="標楷體" w:hint="eastAsia"/>
          <w:b/>
        </w:rPr>
        <w: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1170"/>
        <w:gridCol w:w="1170"/>
        <w:gridCol w:w="1170"/>
        <w:gridCol w:w="402"/>
        <w:gridCol w:w="425"/>
        <w:gridCol w:w="1093"/>
        <w:gridCol w:w="1458"/>
        <w:gridCol w:w="1145"/>
        <w:gridCol w:w="1134"/>
      </w:tblGrid>
      <w:tr w:rsidR="00653B3C" w:rsidRPr="008907F2" w:rsidTr="009E02F4">
        <w:trPr>
          <w:cantSplit/>
          <w:trHeight w:val="227"/>
        </w:trPr>
        <w:tc>
          <w:tcPr>
            <w:tcW w:w="1078" w:type="dxa"/>
            <w:vMerge w:val="restart"/>
            <w:tcBorders>
              <w:tl2br w:val="single" w:sz="4" w:space="0" w:color="auto"/>
              <w:tr2bl w:val="single" w:sz="4" w:space="0" w:color="auto"/>
            </w:tcBorders>
            <w:vAlign w:val="center"/>
          </w:tcPr>
          <w:p w:rsidR="00653B3C" w:rsidRPr="008907F2" w:rsidRDefault="00653B3C" w:rsidP="00653B3C">
            <w:pPr>
              <w:spacing w:line="360" w:lineRule="exact"/>
              <w:jc w:val="center"/>
              <w:rPr>
                <w:rFonts w:eastAsia="標楷體"/>
              </w:rPr>
            </w:pPr>
          </w:p>
        </w:tc>
        <w:tc>
          <w:tcPr>
            <w:tcW w:w="1170"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成交序號</w:t>
            </w:r>
          </w:p>
        </w:tc>
        <w:tc>
          <w:tcPr>
            <w:tcW w:w="1170"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客戶帳號</w:t>
            </w:r>
          </w:p>
        </w:tc>
        <w:tc>
          <w:tcPr>
            <w:tcW w:w="1170" w:type="dxa"/>
            <w:vMerge w:val="restart"/>
            <w:vAlign w:val="center"/>
          </w:tcPr>
          <w:p w:rsidR="00653B3C" w:rsidRPr="008907F2" w:rsidRDefault="00E94EBB" w:rsidP="00653B3C">
            <w:pPr>
              <w:spacing w:line="360" w:lineRule="exact"/>
              <w:jc w:val="center"/>
              <w:rPr>
                <w:rFonts w:eastAsia="標楷體"/>
                <w:b/>
              </w:rPr>
            </w:pPr>
            <w:r w:rsidRPr="008907F2">
              <w:rPr>
                <w:rFonts w:eastAsia="標楷體" w:hint="eastAsia"/>
                <w:b/>
                <w:color w:val="FF0000"/>
              </w:rPr>
              <w:t>受益憑證</w:t>
            </w:r>
            <w:r w:rsidR="00653B3C" w:rsidRPr="008907F2">
              <w:rPr>
                <w:rFonts w:eastAsia="標楷體" w:hint="eastAsia"/>
                <w:b/>
              </w:rPr>
              <w:t>代號</w:t>
            </w:r>
          </w:p>
        </w:tc>
        <w:tc>
          <w:tcPr>
            <w:tcW w:w="827" w:type="dxa"/>
            <w:gridSpan w:val="2"/>
            <w:vAlign w:val="center"/>
          </w:tcPr>
          <w:p w:rsidR="00653B3C" w:rsidRPr="008907F2" w:rsidRDefault="00653B3C" w:rsidP="00653B3C">
            <w:pPr>
              <w:spacing w:line="360" w:lineRule="exact"/>
              <w:jc w:val="center"/>
              <w:rPr>
                <w:rFonts w:eastAsia="標楷體"/>
                <w:b/>
              </w:rPr>
            </w:pPr>
            <w:r w:rsidRPr="008907F2">
              <w:rPr>
                <w:rFonts w:eastAsia="標楷體" w:hint="eastAsia"/>
                <w:b/>
              </w:rPr>
              <w:t>買賣別</w:t>
            </w:r>
          </w:p>
        </w:tc>
        <w:tc>
          <w:tcPr>
            <w:tcW w:w="3696" w:type="dxa"/>
            <w:gridSpan w:val="3"/>
            <w:vAlign w:val="center"/>
          </w:tcPr>
          <w:p w:rsidR="00653B3C" w:rsidRPr="008907F2" w:rsidRDefault="00653B3C" w:rsidP="00653B3C">
            <w:pPr>
              <w:spacing w:line="360" w:lineRule="exact"/>
              <w:jc w:val="center"/>
              <w:rPr>
                <w:rFonts w:eastAsia="標楷體"/>
                <w:b/>
              </w:rPr>
            </w:pPr>
            <w:r w:rsidRPr="008907F2">
              <w:rPr>
                <w:rFonts w:eastAsia="標楷體" w:hint="eastAsia"/>
                <w:b/>
              </w:rPr>
              <w:t>成交資料</w:t>
            </w:r>
          </w:p>
        </w:tc>
        <w:tc>
          <w:tcPr>
            <w:tcW w:w="1134"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成交時間</w:t>
            </w:r>
          </w:p>
        </w:tc>
      </w:tr>
      <w:tr w:rsidR="00653B3C" w:rsidRPr="008907F2" w:rsidTr="009E02F4">
        <w:trPr>
          <w:cantSplit/>
          <w:trHeight w:val="339"/>
        </w:trPr>
        <w:tc>
          <w:tcPr>
            <w:tcW w:w="1078" w:type="dxa"/>
            <w:vMerge/>
            <w:tcBorders>
              <w:tl2br w:val="single" w:sz="4" w:space="0" w:color="auto"/>
              <w:tr2bl w:val="single" w:sz="4" w:space="0" w:color="auto"/>
            </w:tcBorders>
            <w:vAlign w:val="center"/>
          </w:tcPr>
          <w:p w:rsidR="00653B3C" w:rsidRPr="008907F2" w:rsidRDefault="00653B3C" w:rsidP="00653B3C">
            <w:pPr>
              <w:spacing w:line="360" w:lineRule="exact"/>
              <w:jc w:val="center"/>
              <w:rPr>
                <w:rFonts w:eastAsia="標楷體"/>
                <w:b/>
              </w:rPr>
            </w:pPr>
          </w:p>
        </w:tc>
        <w:tc>
          <w:tcPr>
            <w:tcW w:w="1170" w:type="dxa"/>
            <w:vMerge/>
            <w:vAlign w:val="center"/>
          </w:tcPr>
          <w:p w:rsidR="00653B3C" w:rsidRPr="008907F2" w:rsidRDefault="00653B3C" w:rsidP="00653B3C">
            <w:pPr>
              <w:spacing w:line="360" w:lineRule="exact"/>
              <w:jc w:val="center"/>
              <w:rPr>
                <w:rFonts w:eastAsia="標楷體"/>
              </w:rPr>
            </w:pPr>
          </w:p>
        </w:tc>
        <w:tc>
          <w:tcPr>
            <w:tcW w:w="1170" w:type="dxa"/>
            <w:vMerge/>
            <w:vAlign w:val="center"/>
          </w:tcPr>
          <w:p w:rsidR="00653B3C" w:rsidRPr="008907F2" w:rsidRDefault="00653B3C" w:rsidP="00653B3C">
            <w:pPr>
              <w:spacing w:line="360" w:lineRule="exact"/>
              <w:jc w:val="center"/>
              <w:rPr>
                <w:rFonts w:eastAsia="標楷體"/>
              </w:rPr>
            </w:pPr>
          </w:p>
        </w:tc>
        <w:tc>
          <w:tcPr>
            <w:tcW w:w="1170" w:type="dxa"/>
            <w:vMerge/>
            <w:vAlign w:val="center"/>
          </w:tcPr>
          <w:p w:rsidR="00653B3C" w:rsidRPr="008907F2" w:rsidRDefault="00653B3C" w:rsidP="00653B3C">
            <w:pPr>
              <w:spacing w:line="360" w:lineRule="exact"/>
              <w:jc w:val="center"/>
              <w:rPr>
                <w:rFonts w:eastAsia="標楷體"/>
              </w:rPr>
            </w:pPr>
          </w:p>
        </w:tc>
        <w:tc>
          <w:tcPr>
            <w:tcW w:w="402" w:type="dxa"/>
            <w:vAlign w:val="center"/>
          </w:tcPr>
          <w:p w:rsidR="00653B3C" w:rsidRPr="008907F2" w:rsidRDefault="00653B3C" w:rsidP="00653B3C">
            <w:pPr>
              <w:spacing w:line="360" w:lineRule="exact"/>
              <w:jc w:val="center"/>
              <w:rPr>
                <w:rFonts w:eastAsia="標楷體"/>
                <w:b/>
              </w:rPr>
            </w:pPr>
            <w:r w:rsidRPr="008907F2">
              <w:rPr>
                <w:rFonts w:eastAsia="標楷體" w:hint="eastAsia"/>
                <w:b/>
              </w:rPr>
              <w:t>買</w:t>
            </w:r>
          </w:p>
        </w:tc>
        <w:tc>
          <w:tcPr>
            <w:tcW w:w="425" w:type="dxa"/>
            <w:vAlign w:val="center"/>
          </w:tcPr>
          <w:p w:rsidR="00653B3C" w:rsidRPr="008907F2" w:rsidRDefault="00653B3C" w:rsidP="00653B3C">
            <w:pPr>
              <w:spacing w:line="360" w:lineRule="exact"/>
              <w:jc w:val="center"/>
              <w:rPr>
                <w:rFonts w:eastAsia="標楷體"/>
                <w:b/>
              </w:rPr>
            </w:pPr>
            <w:r w:rsidRPr="008907F2">
              <w:rPr>
                <w:rFonts w:eastAsia="標楷體" w:hint="eastAsia"/>
                <w:b/>
              </w:rPr>
              <w:t>賣</w:t>
            </w:r>
          </w:p>
        </w:tc>
        <w:tc>
          <w:tcPr>
            <w:tcW w:w="1093" w:type="dxa"/>
            <w:vAlign w:val="center"/>
          </w:tcPr>
          <w:p w:rsidR="00653B3C" w:rsidRPr="008907F2" w:rsidRDefault="00653B3C" w:rsidP="00653B3C">
            <w:pPr>
              <w:spacing w:line="360" w:lineRule="exact"/>
              <w:jc w:val="center"/>
              <w:rPr>
                <w:rFonts w:eastAsia="標楷體"/>
              </w:rPr>
            </w:pPr>
            <w:r w:rsidRPr="008907F2">
              <w:rPr>
                <w:rFonts w:eastAsia="標楷體" w:hint="eastAsia"/>
                <w:b/>
              </w:rPr>
              <w:t>價格</w:t>
            </w:r>
            <w:r w:rsidRPr="008907F2">
              <w:rPr>
                <w:rFonts w:eastAsia="標楷體"/>
                <w:b/>
              </w:rPr>
              <w:t>/</w:t>
            </w:r>
            <w:r w:rsidRPr="008907F2">
              <w:rPr>
                <w:rFonts w:eastAsia="標楷體" w:hint="eastAsia"/>
                <w:b/>
              </w:rPr>
              <w:t>元</w:t>
            </w:r>
          </w:p>
        </w:tc>
        <w:tc>
          <w:tcPr>
            <w:tcW w:w="1458" w:type="dxa"/>
            <w:vAlign w:val="center"/>
          </w:tcPr>
          <w:p w:rsidR="00653B3C" w:rsidRPr="008907F2" w:rsidRDefault="00653B3C" w:rsidP="00653B3C">
            <w:pPr>
              <w:spacing w:line="360" w:lineRule="exact"/>
              <w:jc w:val="center"/>
              <w:rPr>
                <w:rFonts w:eastAsia="標楷體"/>
              </w:rPr>
            </w:pPr>
            <w:r w:rsidRPr="008907F2">
              <w:rPr>
                <w:rFonts w:eastAsia="標楷體" w:hint="eastAsia"/>
                <w:b/>
              </w:rPr>
              <w:t>數量</w:t>
            </w:r>
            <w:r w:rsidRPr="008907F2">
              <w:rPr>
                <w:rFonts w:eastAsia="標楷體"/>
                <w:b/>
              </w:rPr>
              <w:t>/</w:t>
            </w:r>
            <w:r w:rsidRPr="008907F2">
              <w:rPr>
                <w:rFonts w:eastAsia="標楷體" w:hint="eastAsia"/>
                <w:b/>
                <w:color w:val="FF0000"/>
              </w:rPr>
              <w:t>單位數</w:t>
            </w:r>
          </w:p>
        </w:tc>
        <w:tc>
          <w:tcPr>
            <w:tcW w:w="1145" w:type="dxa"/>
            <w:vAlign w:val="center"/>
          </w:tcPr>
          <w:p w:rsidR="00653B3C" w:rsidRPr="008907F2" w:rsidRDefault="00653B3C" w:rsidP="00653B3C">
            <w:pPr>
              <w:spacing w:line="360" w:lineRule="exact"/>
              <w:jc w:val="center"/>
              <w:rPr>
                <w:rFonts w:eastAsia="標楷體"/>
              </w:rPr>
            </w:pPr>
            <w:r w:rsidRPr="008907F2">
              <w:rPr>
                <w:rFonts w:eastAsia="標楷體" w:hint="eastAsia"/>
                <w:b/>
              </w:rPr>
              <w:t>對方券商</w:t>
            </w:r>
          </w:p>
        </w:tc>
        <w:tc>
          <w:tcPr>
            <w:tcW w:w="1134" w:type="dxa"/>
            <w:vMerge/>
            <w:vAlign w:val="center"/>
          </w:tcPr>
          <w:p w:rsidR="00653B3C" w:rsidRPr="008907F2" w:rsidRDefault="00653B3C" w:rsidP="00653B3C">
            <w:pPr>
              <w:spacing w:line="360" w:lineRule="exact"/>
              <w:jc w:val="center"/>
              <w:rPr>
                <w:rFonts w:eastAsia="標楷體"/>
              </w:rPr>
            </w:pPr>
          </w:p>
        </w:tc>
      </w:tr>
      <w:tr w:rsidR="00653B3C" w:rsidRPr="008907F2" w:rsidTr="009E02F4">
        <w:trPr>
          <w:cantSplit/>
          <w:trHeight w:val="564"/>
        </w:trPr>
        <w:tc>
          <w:tcPr>
            <w:tcW w:w="1078" w:type="dxa"/>
            <w:tcBorders>
              <w:bottom w:val="single" w:sz="8" w:space="0" w:color="auto"/>
            </w:tcBorders>
            <w:vAlign w:val="center"/>
          </w:tcPr>
          <w:p w:rsidR="00653B3C" w:rsidRPr="008907F2" w:rsidRDefault="00653B3C" w:rsidP="00653B3C">
            <w:pPr>
              <w:spacing w:line="360" w:lineRule="exact"/>
              <w:rPr>
                <w:rFonts w:eastAsia="標楷體"/>
              </w:rPr>
            </w:pPr>
            <w:r w:rsidRPr="008907F2">
              <w:rPr>
                <w:rFonts w:eastAsia="標楷體" w:hint="eastAsia"/>
              </w:rPr>
              <w:t>原始資料</w:t>
            </w: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r w:rsidRPr="008907F2">
              <w:rPr>
                <w:rFonts w:eastAsia="標楷體" w:hint="eastAsia"/>
                <w:sz w:val="28"/>
              </w:rPr>
              <w:t>T</w:t>
            </w:r>
          </w:p>
        </w:tc>
        <w:tc>
          <w:tcPr>
            <w:tcW w:w="402"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425"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093"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458"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45"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34" w:type="dxa"/>
            <w:tcBorders>
              <w:bottom w:val="single" w:sz="8" w:space="0" w:color="auto"/>
            </w:tcBorders>
            <w:vAlign w:val="center"/>
          </w:tcPr>
          <w:p w:rsidR="00653B3C" w:rsidRPr="008907F2" w:rsidRDefault="00653B3C" w:rsidP="00653B3C">
            <w:pPr>
              <w:spacing w:line="360" w:lineRule="exact"/>
              <w:rPr>
                <w:rFonts w:eastAsia="標楷體"/>
                <w:sz w:val="28"/>
              </w:rPr>
            </w:pPr>
          </w:p>
        </w:tc>
      </w:tr>
      <w:tr w:rsidR="00653B3C" w:rsidRPr="008907F2" w:rsidTr="009E02F4">
        <w:trPr>
          <w:cantSplit/>
          <w:trHeight w:val="561"/>
        </w:trPr>
        <w:tc>
          <w:tcPr>
            <w:tcW w:w="1078"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rPr>
            </w:pPr>
            <w:r w:rsidRPr="008907F2">
              <w:rPr>
                <w:rFonts w:eastAsia="標楷體" w:hint="eastAsia"/>
              </w:rPr>
              <w:t>更正資料</w:t>
            </w: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402"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425"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093"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r>
    </w:tbl>
    <w:p w:rsidR="00653B3C" w:rsidRPr="008907F2" w:rsidRDefault="00653B3C" w:rsidP="00653B3C">
      <w:pPr>
        <w:tabs>
          <w:tab w:val="left" w:pos="6240"/>
        </w:tabs>
        <w:spacing w:line="320" w:lineRule="exact"/>
        <w:ind w:right="-873"/>
        <w:jc w:val="both"/>
        <w:rPr>
          <w:rFonts w:eastAsia="華康儷粗黑"/>
          <w:sz w:val="20"/>
        </w:rPr>
      </w:pPr>
      <w:r w:rsidRPr="008907F2">
        <w:rPr>
          <w:rFonts w:eastAsia="華康儷粗黑" w:hint="eastAsia"/>
          <w:sz w:val="20"/>
        </w:rPr>
        <w:t>附註：</w:t>
      </w:r>
      <w:r w:rsidRPr="008907F2">
        <w:rPr>
          <w:rFonts w:eastAsia="華康儷粗黑" w:hint="eastAsia"/>
          <w:sz w:val="20"/>
        </w:rPr>
        <w:t>1.</w:t>
      </w:r>
      <w:r w:rsidRPr="008907F2">
        <w:rPr>
          <w:rFonts w:eastAsia="華康儷粗黑" w:hint="eastAsia"/>
          <w:sz w:val="20"/>
        </w:rPr>
        <w:t>請參考電腦議價點選系統「成交回報」之內容填製。</w:t>
      </w:r>
    </w:p>
    <w:p w:rsidR="00653B3C" w:rsidRPr="008907F2" w:rsidRDefault="00653B3C" w:rsidP="00653B3C">
      <w:pPr>
        <w:tabs>
          <w:tab w:val="left" w:pos="6240"/>
        </w:tabs>
        <w:spacing w:line="320" w:lineRule="exact"/>
        <w:ind w:left="600" w:right="-1"/>
        <w:jc w:val="both"/>
        <w:rPr>
          <w:rFonts w:eastAsia="華康儷粗黑"/>
          <w:b/>
        </w:rPr>
      </w:pPr>
      <w:r w:rsidRPr="008907F2">
        <w:rPr>
          <w:rFonts w:eastAsia="華康儷粗黑" w:hint="eastAsia"/>
          <w:sz w:val="20"/>
        </w:rPr>
        <w:t>2.</w:t>
      </w:r>
      <w:r w:rsidRPr="008907F2">
        <w:rPr>
          <w:rFonts w:eastAsia="華康儷粗黑" w:hint="eastAsia"/>
          <w:sz w:val="20"/>
        </w:rPr>
        <w:t>如改列為證券經紀商</w:t>
      </w:r>
      <w:proofErr w:type="gramStart"/>
      <w:r w:rsidRPr="008907F2">
        <w:rPr>
          <w:rFonts w:eastAsia="華康儷粗黑" w:hint="eastAsia"/>
          <w:sz w:val="20"/>
        </w:rPr>
        <w:t>錯帳專戶</w:t>
      </w:r>
      <w:proofErr w:type="gramEnd"/>
      <w:r w:rsidRPr="008907F2">
        <w:rPr>
          <w:rFonts w:eastAsia="華康儷粗黑" w:hint="eastAsia"/>
          <w:sz w:val="20"/>
        </w:rPr>
        <w:t>之交易者，更正後之「客戶帳號」欄，請填寫</w:t>
      </w:r>
      <w:proofErr w:type="gramStart"/>
      <w:r w:rsidRPr="008907F2">
        <w:rPr>
          <w:rFonts w:eastAsia="華康儷粗黑" w:hint="eastAsia"/>
          <w:sz w:val="20"/>
        </w:rPr>
        <w:t>錯帳專戶</w:t>
      </w:r>
      <w:proofErr w:type="gramEnd"/>
      <w:r w:rsidRPr="008907F2">
        <w:rPr>
          <w:rFonts w:eastAsia="華康儷粗黑" w:hint="eastAsia"/>
          <w:sz w:val="20"/>
        </w:rPr>
        <w:t>帳號</w:t>
      </w:r>
      <w:r w:rsidRPr="008907F2">
        <w:rPr>
          <w:rFonts w:eastAsia="華康儷粗黑" w:hint="eastAsia"/>
          <w:sz w:val="20"/>
        </w:rPr>
        <w:t>(</w:t>
      </w:r>
      <w:r w:rsidRPr="008907F2">
        <w:rPr>
          <w:rFonts w:eastAsia="華康儷粗黑" w:hint="eastAsia"/>
          <w:b/>
          <w:sz w:val="20"/>
        </w:rPr>
        <w:t>請填寫完整</w:t>
      </w:r>
      <w:r w:rsidRPr="008907F2">
        <w:rPr>
          <w:rFonts w:eastAsia="華康儷粗黑" w:hint="eastAsia"/>
          <w:b/>
          <w:sz w:val="20"/>
          <w:u w:val="single"/>
        </w:rPr>
        <w:t>11</w:t>
      </w:r>
      <w:r w:rsidRPr="008907F2">
        <w:rPr>
          <w:rFonts w:eastAsia="華康儷粗黑" w:hint="eastAsia"/>
          <w:b/>
          <w:sz w:val="20"/>
          <w:u w:val="single"/>
        </w:rPr>
        <w:t>碼</w:t>
      </w:r>
      <w:r w:rsidRPr="008907F2">
        <w:rPr>
          <w:rFonts w:eastAsia="華康儷粗黑" w:hint="eastAsia"/>
          <w:b/>
          <w:sz w:val="20"/>
        </w:rPr>
        <w:t>錯</w:t>
      </w:r>
      <w:proofErr w:type="gramStart"/>
      <w:r w:rsidRPr="008907F2">
        <w:rPr>
          <w:rFonts w:eastAsia="華康儷粗黑" w:hint="eastAsia"/>
          <w:b/>
          <w:sz w:val="20"/>
        </w:rPr>
        <w:t>帳</w:t>
      </w:r>
      <w:proofErr w:type="gramEnd"/>
      <w:r w:rsidRPr="008907F2">
        <w:rPr>
          <w:rFonts w:eastAsia="華康儷粗黑" w:hint="eastAsia"/>
          <w:b/>
          <w:sz w:val="20"/>
        </w:rPr>
        <w:t>帳號</w:t>
      </w:r>
      <w:r w:rsidRPr="008907F2">
        <w:rPr>
          <w:rFonts w:eastAsia="華康儷粗黑" w:hint="eastAsia"/>
          <w:sz w:val="20"/>
        </w:rPr>
        <w:t>)</w:t>
      </w:r>
      <w:r w:rsidRPr="008907F2">
        <w:rPr>
          <w:rFonts w:eastAsia="華康儷粗黑" w:hint="eastAsia"/>
          <w:sz w:val="20"/>
        </w:rPr>
        <w:t>。</w:t>
      </w:r>
    </w:p>
    <w:p w:rsidR="00653B3C" w:rsidRPr="008907F2" w:rsidRDefault="00653B3C" w:rsidP="00653B3C">
      <w:pPr>
        <w:tabs>
          <w:tab w:val="left" w:pos="6240"/>
        </w:tabs>
        <w:spacing w:before="120"/>
        <w:ind w:right="-873"/>
        <w:jc w:val="both"/>
        <w:rPr>
          <w:rFonts w:eastAsia="標楷體"/>
          <w:b/>
        </w:rPr>
      </w:pPr>
      <w:r w:rsidRPr="008907F2">
        <w:rPr>
          <w:rFonts w:eastAsia="標楷體" w:hint="eastAsia"/>
          <w:b/>
        </w:rPr>
        <w:t>三、</w:t>
      </w:r>
      <w:proofErr w:type="gramStart"/>
      <w:r w:rsidRPr="008907F2">
        <w:rPr>
          <w:rFonts w:eastAsia="標楷體" w:hint="eastAsia"/>
          <w:b/>
        </w:rPr>
        <w:t>改帳原因</w:t>
      </w:r>
      <w:proofErr w:type="gramEnd"/>
      <w:r w:rsidRPr="008907F2">
        <w:rPr>
          <w:rFonts w:eastAsia="標楷體" w:hint="eastAsia"/>
          <w:b/>
        </w:rPr>
        <w:t>：</w:t>
      </w:r>
    </w:p>
    <w:p w:rsidR="00653B3C" w:rsidRPr="008907F2" w:rsidRDefault="00653B3C" w:rsidP="009E02F4">
      <w:pPr>
        <w:tabs>
          <w:tab w:val="left" w:pos="3318"/>
        </w:tabs>
        <w:spacing w:line="320" w:lineRule="exact"/>
        <w:ind w:left="4320" w:hanging="4082"/>
        <w:jc w:val="both"/>
        <w:rPr>
          <w:rFonts w:eastAsia="標楷體"/>
        </w:rPr>
      </w:pPr>
      <w:r w:rsidRPr="008907F2">
        <w:rPr>
          <w:rFonts w:eastAsia="標楷體" w:hint="eastAsia"/>
        </w:rPr>
        <w:t>□</w:t>
      </w:r>
      <w:r w:rsidRPr="008907F2">
        <w:rPr>
          <w:rFonts w:eastAsia="標楷體" w:hint="eastAsia"/>
        </w:rPr>
        <w:t xml:space="preserve"> 1.</w:t>
      </w:r>
      <w:r w:rsidRPr="008907F2">
        <w:rPr>
          <w:rFonts w:eastAsia="標楷體" w:hint="eastAsia"/>
        </w:rPr>
        <w:t>證券經紀商錯帳，發生原因</w:t>
      </w:r>
      <w:r w:rsidRPr="008907F2">
        <w:rPr>
          <w:rFonts w:eastAsia="標楷體" w:hint="eastAsia"/>
        </w:rPr>
        <w:t>____</w:t>
      </w:r>
      <w:proofErr w:type="gramStart"/>
      <w:r w:rsidRPr="008907F2">
        <w:rPr>
          <w:rFonts w:eastAsia="標楷體" w:hint="eastAsia"/>
        </w:rPr>
        <w:t>（</w:t>
      </w:r>
      <w:proofErr w:type="gramEnd"/>
      <w:r w:rsidRPr="008907F2">
        <w:rPr>
          <w:rFonts w:eastAsia="標楷體" w:hint="eastAsia"/>
        </w:rPr>
        <w:t>1.</w:t>
      </w:r>
      <w:r w:rsidRPr="008907F2">
        <w:rPr>
          <w:rFonts w:eastAsia="標楷體" w:hint="eastAsia"/>
        </w:rPr>
        <w:t>買賣倒置</w:t>
      </w:r>
      <w:r w:rsidRPr="008907F2">
        <w:rPr>
          <w:rFonts w:eastAsia="標楷體" w:hint="eastAsia"/>
        </w:rPr>
        <w:t>2.</w:t>
      </w:r>
      <w:r w:rsidR="00E82C36" w:rsidRPr="008907F2">
        <w:rPr>
          <w:rFonts w:eastAsia="標楷體" w:hint="eastAsia"/>
          <w:color w:val="FF0000"/>
          <w:u w:val="single"/>
        </w:rPr>
        <w:t>受益憑證</w:t>
      </w:r>
      <w:r w:rsidRPr="008907F2">
        <w:rPr>
          <w:rFonts w:eastAsia="標楷體" w:hint="eastAsia"/>
        </w:rPr>
        <w:t>代號</w:t>
      </w:r>
      <w:r w:rsidRPr="008907F2">
        <w:rPr>
          <w:rFonts w:eastAsia="標楷體" w:hint="eastAsia"/>
        </w:rPr>
        <w:t>3.</w:t>
      </w:r>
      <w:r w:rsidRPr="008907F2">
        <w:rPr>
          <w:rFonts w:eastAsia="標楷體" w:hint="eastAsia"/>
        </w:rPr>
        <w:t>委託價格</w:t>
      </w:r>
      <w:r w:rsidRPr="008907F2">
        <w:rPr>
          <w:rFonts w:eastAsia="標楷體" w:hint="eastAsia"/>
        </w:rPr>
        <w:t>4.</w:t>
      </w:r>
      <w:r w:rsidRPr="008907F2">
        <w:rPr>
          <w:rFonts w:eastAsia="標楷體" w:hint="eastAsia"/>
        </w:rPr>
        <w:t>委託</w:t>
      </w:r>
      <w:r w:rsidRPr="008907F2">
        <w:rPr>
          <w:rFonts w:eastAsia="標楷體" w:hint="eastAsia"/>
          <w:color w:val="FF0000"/>
          <w:u w:val="single"/>
        </w:rPr>
        <w:t>單位數</w:t>
      </w:r>
      <w:r w:rsidRPr="008907F2">
        <w:rPr>
          <w:rFonts w:eastAsia="標楷體" w:hint="eastAsia"/>
        </w:rPr>
        <w:t>5.</w:t>
      </w:r>
      <w:r w:rsidRPr="008907F2">
        <w:rPr>
          <w:rFonts w:eastAsia="標楷體" w:hint="eastAsia"/>
        </w:rPr>
        <w:t>客戶帳號</w:t>
      </w:r>
      <w:r w:rsidRPr="008907F2">
        <w:rPr>
          <w:rFonts w:eastAsia="標楷體" w:hint="eastAsia"/>
        </w:rPr>
        <w:t>6.</w:t>
      </w:r>
      <w:r w:rsidRPr="008907F2">
        <w:rPr>
          <w:rFonts w:eastAsia="標楷體" w:hint="eastAsia"/>
        </w:rPr>
        <w:t>庫存</w:t>
      </w:r>
      <w:r w:rsidRPr="008907F2">
        <w:rPr>
          <w:rFonts w:eastAsia="標楷體" w:hint="eastAsia"/>
          <w:color w:val="FF0000"/>
          <w:u w:val="single"/>
        </w:rPr>
        <w:t>受益憑證</w:t>
      </w:r>
      <w:r w:rsidRPr="008907F2">
        <w:rPr>
          <w:rFonts w:eastAsia="標楷體" w:hint="eastAsia"/>
        </w:rPr>
        <w:t>不足</w:t>
      </w:r>
      <w:r w:rsidRPr="008907F2">
        <w:rPr>
          <w:rFonts w:eastAsia="標楷體" w:hint="eastAsia"/>
        </w:rPr>
        <w:t>7.</w:t>
      </w:r>
      <w:r w:rsidRPr="008907F2">
        <w:rPr>
          <w:rFonts w:eastAsia="標楷體" w:hint="eastAsia"/>
        </w:rPr>
        <w:t>其他</w:t>
      </w:r>
      <w:r w:rsidRPr="008907F2">
        <w:rPr>
          <w:rFonts w:eastAsia="標楷體" w:hint="eastAsia"/>
        </w:rPr>
        <w:t>___________</w:t>
      </w:r>
      <w:proofErr w:type="gramStart"/>
      <w:r w:rsidRPr="008907F2">
        <w:rPr>
          <w:rFonts w:eastAsia="標楷體" w:hint="eastAsia"/>
        </w:rPr>
        <w:t>）</w:t>
      </w:r>
      <w:proofErr w:type="gramEnd"/>
    </w:p>
    <w:p w:rsidR="00653B3C" w:rsidRPr="008907F2" w:rsidRDefault="00653B3C" w:rsidP="009E02F4">
      <w:pPr>
        <w:tabs>
          <w:tab w:val="left" w:pos="3318"/>
        </w:tabs>
        <w:spacing w:line="320" w:lineRule="exact"/>
        <w:ind w:left="4320" w:hanging="4082"/>
        <w:jc w:val="both"/>
        <w:rPr>
          <w:rFonts w:eastAsia="標楷體"/>
        </w:rPr>
      </w:pPr>
      <w:r w:rsidRPr="008907F2">
        <w:rPr>
          <w:rFonts w:eastAsia="標楷體" w:hint="eastAsia"/>
          <w:noProof/>
        </w:rPr>
        <mc:AlternateContent>
          <mc:Choice Requires="wps">
            <w:drawing>
              <wp:anchor distT="0" distB="0" distL="114300" distR="114300" simplePos="0" relativeHeight="251662336" behindDoc="0" locked="0" layoutInCell="1" allowOverlap="1" wp14:anchorId="7913EA1C" wp14:editId="0C091B80">
                <wp:simplePos x="0" y="0"/>
                <wp:positionH relativeFrom="column">
                  <wp:posOffset>3975100</wp:posOffset>
                </wp:positionH>
                <wp:positionV relativeFrom="paragraph">
                  <wp:posOffset>163195</wp:posOffset>
                </wp:positionV>
                <wp:extent cx="1790700" cy="819150"/>
                <wp:effectExtent l="0" t="0" r="19050" b="19050"/>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C834A4" w:rsidRPr="00C30FA4" w:rsidRDefault="00C834A4" w:rsidP="00653B3C">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4" o:spid="_x0000_s1027" style="position:absolute;left:0;text-align:left;margin-left:313pt;margin-top:12.85pt;width:141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">
                <v:stroke dashstyle="dash"/>
                <v:textbox>
                  <w:txbxContent>
                    <w:p w:rsidR="00C834A4" w:rsidRPr="00C30FA4" w:rsidRDefault="00C834A4" w:rsidP="00653B3C">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v:textbox>
              </v:oval>
            </w:pict>
          </mc:Fallback>
        </mc:AlternateContent>
      </w:r>
      <w:r w:rsidRPr="008907F2">
        <w:rPr>
          <w:rFonts w:eastAsia="標楷體" w:hint="eastAsia"/>
        </w:rPr>
        <w:t>□</w:t>
      </w:r>
      <w:r w:rsidRPr="008907F2">
        <w:rPr>
          <w:rFonts w:eastAsia="標楷體" w:hint="eastAsia"/>
        </w:rPr>
        <w:t xml:space="preserve"> 2.</w:t>
      </w:r>
      <w:r w:rsidRPr="008907F2">
        <w:rPr>
          <w:rFonts w:eastAsia="標楷體" w:hint="eastAsia"/>
        </w:rPr>
        <w:t>證券經紀商更正客戶帳號</w:t>
      </w:r>
    </w:p>
    <w:p w:rsidR="00653B3C" w:rsidRPr="008907F2" w:rsidRDefault="00653B3C" w:rsidP="009E02F4">
      <w:pPr>
        <w:tabs>
          <w:tab w:val="left" w:pos="3318"/>
        </w:tabs>
        <w:spacing w:line="320" w:lineRule="exact"/>
        <w:ind w:left="4320" w:hanging="4082"/>
        <w:jc w:val="both"/>
        <w:rPr>
          <w:rFonts w:eastAsia="標楷體"/>
        </w:rPr>
      </w:pPr>
      <w:r w:rsidRPr="008907F2">
        <w:rPr>
          <w:rFonts w:eastAsia="標楷體" w:hint="eastAsia"/>
        </w:rPr>
        <w:t>□</w:t>
      </w:r>
      <w:r w:rsidRPr="008907F2">
        <w:rPr>
          <w:rFonts w:eastAsia="標楷體" w:hint="eastAsia"/>
        </w:rPr>
        <w:t xml:space="preserve"> 3.</w:t>
      </w:r>
      <w:proofErr w:type="gramStart"/>
      <w:r w:rsidRPr="008907F2">
        <w:rPr>
          <w:rFonts w:eastAsia="標楷體" w:hint="eastAsia"/>
        </w:rPr>
        <w:t>自營商或</w:t>
      </w:r>
      <w:r w:rsidRPr="008907F2">
        <w:rPr>
          <w:rFonts w:eastAsia="標楷體" w:hint="eastAsia"/>
          <w:color w:val="FF0000"/>
          <w:u w:val="single"/>
        </w:rPr>
        <w:t>造市</w:t>
      </w:r>
      <w:proofErr w:type="gramEnd"/>
      <w:r w:rsidRPr="008907F2">
        <w:rPr>
          <w:rFonts w:eastAsia="標楷體" w:hint="eastAsia"/>
        </w:rPr>
        <w:t>商輸入或點選錯誤</w:t>
      </w:r>
    </w:p>
    <w:p w:rsidR="00653B3C" w:rsidRPr="008907F2" w:rsidRDefault="00653B3C" w:rsidP="009E02F4">
      <w:pPr>
        <w:spacing w:before="240" w:line="320" w:lineRule="exact"/>
        <w:ind w:right="-514" w:firstLine="480"/>
        <w:rPr>
          <w:rFonts w:eastAsia="標楷體"/>
          <w:b/>
        </w:rPr>
      </w:pPr>
      <w:r w:rsidRPr="008907F2">
        <w:rPr>
          <w:rFonts w:eastAsia="標楷體" w:hint="eastAsia"/>
          <w:b/>
        </w:rPr>
        <w:t>此</w:t>
      </w:r>
      <w:r w:rsidRPr="008907F2">
        <w:rPr>
          <w:rFonts w:eastAsia="標楷體" w:hint="eastAsia"/>
          <w:b/>
        </w:rPr>
        <w:t xml:space="preserve">  </w:t>
      </w:r>
      <w:r w:rsidRPr="008907F2">
        <w:rPr>
          <w:rFonts w:eastAsia="標楷體" w:hint="eastAsia"/>
          <w:b/>
        </w:rPr>
        <w:t>致</w:t>
      </w:r>
    </w:p>
    <w:p w:rsidR="00653B3C" w:rsidRPr="008907F2" w:rsidRDefault="00653B3C" w:rsidP="009E02F4">
      <w:pPr>
        <w:spacing w:after="120" w:line="320" w:lineRule="exact"/>
        <w:ind w:right="-516"/>
        <w:rPr>
          <w:rFonts w:eastAsia="標楷體"/>
          <w:b/>
          <w:szCs w:val="24"/>
        </w:rPr>
      </w:pPr>
      <w:r w:rsidRPr="008907F2">
        <w:rPr>
          <w:rFonts w:eastAsia="標楷體" w:hint="eastAsia"/>
          <w:b/>
          <w:szCs w:val="24"/>
        </w:rPr>
        <w:t>財團法人中華民國證券櫃檯買賣中心</w:t>
      </w:r>
    </w:p>
    <w:p w:rsidR="00653B3C" w:rsidRPr="008907F2" w:rsidRDefault="00653B3C" w:rsidP="009E02F4">
      <w:pPr>
        <w:spacing w:before="120" w:line="320" w:lineRule="exact"/>
        <w:ind w:right="-516"/>
        <w:rPr>
          <w:rFonts w:eastAsia="標楷體"/>
          <w:b/>
          <w:sz w:val="28"/>
        </w:rPr>
      </w:pPr>
      <w:r w:rsidRPr="008907F2">
        <w:rPr>
          <w:rFonts w:eastAsia="標楷體" w:hint="eastAsia"/>
          <w:b/>
          <w:sz w:val="28"/>
        </w:rPr>
        <w:t>證券商名稱：</w:t>
      </w:r>
      <w:r w:rsidRPr="008907F2">
        <w:rPr>
          <w:rFonts w:eastAsia="標楷體" w:hint="eastAsia"/>
          <w:b/>
          <w:sz w:val="28"/>
        </w:rPr>
        <w:t xml:space="preserve">                                       </w:t>
      </w:r>
    </w:p>
    <w:p w:rsidR="00653B3C" w:rsidRPr="008907F2" w:rsidRDefault="00653B3C" w:rsidP="009E02F4">
      <w:pPr>
        <w:spacing w:before="120" w:line="320" w:lineRule="exact"/>
        <w:ind w:right="-516"/>
        <w:rPr>
          <w:rFonts w:eastAsia="標楷體"/>
          <w:b/>
        </w:rPr>
      </w:pPr>
      <w:r w:rsidRPr="008907F2">
        <w:rPr>
          <w:rFonts w:eastAsia="標楷體" w:hint="eastAsia"/>
          <w:b/>
        </w:rPr>
        <w:t>部門主管</w:t>
      </w:r>
      <w:r w:rsidRPr="008907F2">
        <w:rPr>
          <w:rFonts w:eastAsia="標楷體"/>
          <w:b/>
        </w:rPr>
        <w:t>(</w:t>
      </w:r>
      <w:r w:rsidRPr="008907F2">
        <w:rPr>
          <w:rFonts w:eastAsia="標楷體" w:hint="eastAsia"/>
          <w:b/>
        </w:rPr>
        <w:t>簽章</w:t>
      </w:r>
      <w:r w:rsidRPr="008907F2">
        <w:rPr>
          <w:rFonts w:eastAsia="標楷體"/>
          <w:b/>
        </w:rPr>
        <w:t>)</w:t>
      </w:r>
      <w:r w:rsidRPr="008907F2">
        <w:rPr>
          <w:rFonts w:eastAsia="標楷體"/>
          <w:b/>
          <w:u w:val="single"/>
        </w:rPr>
        <w:t xml:space="preserve">              </w:t>
      </w:r>
      <w:r w:rsidRPr="008907F2">
        <w:rPr>
          <w:rFonts w:eastAsia="標楷體"/>
          <w:b/>
        </w:rPr>
        <w:t xml:space="preserve">  </w:t>
      </w:r>
      <w:r w:rsidRPr="008907F2">
        <w:rPr>
          <w:rFonts w:eastAsia="標楷體" w:hint="eastAsia"/>
          <w:b/>
        </w:rPr>
        <w:t>承</w:t>
      </w:r>
      <w:r w:rsidRPr="008907F2">
        <w:rPr>
          <w:rFonts w:eastAsia="標楷體"/>
          <w:b/>
        </w:rPr>
        <w:t xml:space="preserve"> </w:t>
      </w:r>
      <w:r w:rsidRPr="008907F2">
        <w:rPr>
          <w:rFonts w:eastAsia="標楷體" w:hint="eastAsia"/>
          <w:b/>
        </w:rPr>
        <w:t>辦</w:t>
      </w:r>
      <w:r w:rsidRPr="008907F2">
        <w:rPr>
          <w:rFonts w:eastAsia="標楷體"/>
          <w:b/>
        </w:rPr>
        <w:t xml:space="preserve"> </w:t>
      </w:r>
      <w:r w:rsidRPr="008907F2">
        <w:rPr>
          <w:rFonts w:eastAsia="標楷體" w:hint="eastAsia"/>
          <w:b/>
        </w:rPr>
        <w:t>人</w:t>
      </w:r>
      <w:r w:rsidRPr="008907F2">
        <w:rPr>
          <w:rFonts w:eastAsia="標楷體"/>
          <w:b/>
        </w:rPr>
        <w:t>(</w:t>
      </w:r>
      <w:r w:rsidRPr="008907F2">
        <w:rPr>
          <w:rFonts w:eastAsia="標楷體" w:hint="eastAsia"/>
          <w:b/>
        </w:rPr>
        <w:t>簽章</w:t>
      </w:r>
      <w:r w:rsidRPr="008907F2">
        <w:rPr>
          <w:rFonts w:eastAsia="標楷體"/>
          <w:b/>
        </w:rPr>
        <w:t>)</w:t>
      </w:r>
      <w:r w:rsidRPr="008907F2">
        <w:rPr>
          <w:rFonts w:eastAsia="標楷體" w:hint="eastAsia"/>
          <w:b/>
          <w:u w:val="single"/>
        </w:rPr>
        <w:t xml:space="preserve">              </w:t>
      </w:r>
      <w:r w:rsidRPr="008907F2">
        <w:rPr>
          <w:rFonts w:eastAsia="標楷體"/>
          <w:b/>
        </w:rPr>
        <w:t xml:space="preserve"> </w:t>
      </w:r>
      <w:r w:rsidRPr="008907F2">
        <w:rPr>
          <w:rFonts w:eastAsia="標楷體" w:hint="eastAsia"/>
          <w:b/>
        </w:rPr>
        <w:t>電</w:t>
      </w:r>
      <w:r w:rsidRPr="008907F2">
        <w:rPr>
          <w:rFonts w:eastAsia="標楷體"/>
          <w:b/>
        </w:rPr>
        <w:t xml:space="preserve">    </w:t>
      </w:r>
      <w:r w:rsidRPr="008907F2">
        <w:rPr>
          <w:rFonts w:eastAsia="標楷體" w:hint="eastAsia"/>
          <w:b/>
        </w:rPr>
        <w:t>話：</w:t>
      </w:r>
      <w:r w:rsidRPr="008907F2">
        <w:rPr>
          <w:rFonts w:eastAsia="標楷體"/>
          <w:b/>
          <w:u w:val="single"/>
        </w:rPr>
        <w:t xml:space="preserve">           </w:t>
      </w:r>
      <w:r w:rsidRPr="008907F2">
        <w:rPr>
          <w:rFonts w:eastAsia="標楷體" w:hint="eastAsia"/>
          <w:b/>
          <w:u w:val="single"/>
        </w:rPr>
        <w:t xml:space="preserve"> </w:t>
      </w:r>
      <w:r w:rsidRPr="008907F2">
        <w:rPr>
          <w:rFonts w:eastAsia="標楷體"/>
          <w:b/>
        </w:rPr>
        <w:t xml:space="preserve"> </w:t>
      </w:r>
    </w:p>
    <w:p w:rsidR="00653B3C" w:rsidRPr="008907F2" w:rsidRDefault="00653B3C" w:rsidP="009E02F4">
      <w:pPr>
        <w:spacing w:before="120" w:line="320" w:lineRule="exact"/>
        <w:ind w:right="-516"/>
        <w:jc w:val="both"/>
        <w:rPr>
          <w:rFonts w:eastAsia="標楷體"/>
          <w:b/>
        </w:rPr>
      </w:pPr>
      <w:r w:rsidRPr="008907F2">
        <w:rPr>
          <w:rFonts w:eastAsia="標楷體" w:hint="eastAsia"/>
          <w:b/>
        </w:rPr>
        <w:t>【注意事項】</w:t>
      </w:r>
    </w:p>
    <w:p w:rsidR="00653B3C" w:rsidRPr="008907F2" w:rsidRDefault="00653B3C" w:rsidP="00AA4F41">
      <w:pPr>
        <w:numPr>
          <w:ilvl w:val="0"/>
          <w:numId w:val="29"/>
        </w:numPr>
        <w:tabs>
          <w:tab w:val="left" w:pos="3318"/>
        </w:tabs>
        <w:spacing w:line="280" w:lineRule="exact"/>
        <w:ind w:left="346" w:hanging="272"/>
        <w:jc w:val="both"/>
        <w:textDirection w:val="lrTbV"/>
        <w:rPr>
          <w:rFonts w:eastAsia="標楷體"/>
          <w:sz w:val="22"/>
        </w:rPr>
      </w:pPr>
      <w:r w:rsidRPr="008907F2">
        <w:rPr>
          <w:rFonts w:eastAsia="標楷體" w:hint="eastAsia"/>
          <w:sz w:val="22"/>
        </w:rPr>
        <w:t>依據「</w:t>
      </w:r>
      <w:r w:rsidRPr="008907F2">
        <w:rPr>
          <w:rFonts w:eastAsia="標楷體" w:hint="eastAsia"/>
          <w:color w:val="FF0000"/>
          <w:sz w:val="22"/>
          <w:u w:val="single"/>
        </w:rPr>
        <w:t>開放式基金受益憑證</w:t>
      </w:r>
      <w:r w:rsidRPr="008907F2">
        <w:rPr>
          <w:rFonts w:eastAsia="標楷體" w:hint="eastAsia"/>
          <w:sz w:val="22"/>
        </w:rPr>
        <w:t>買賣辦法」第</w:t>
      </w:r>
      <w:r w:rsidRPr="008907F2">
        <w:rPr>
          <w:rFonts w:eastAsia="標楷體" w:hint="eastAsia"/>
          <w:color w:val="FF0000"/>
          <w:sz w:val="22"/>
          <w:u w:val="single"/>
        </w:rPr>
        <w:t>十五</w:t>
      </w:r>
      <w:r w:rsidRPr="008907F2">
        <w:rPr>
          <w:rFonts w:eastAsia="標楷體" w:hint="eastAsia"/>
          <w:sz w:val="22"/>
        </w:rPr>
        <w:t>條規定：「證券商得經他方同意，於成交當日</w:t>
      </w:r>
      <w:r w:rsidRPr="008907F2">
        <w:rPr>
          <w:rFonts w:eastAsia="標楷體" w:hint="eastAsia"/>
          <w:sz w:val="22"/>
          <w:u w:val="single"/>
        </w:rPr>
        <w:t>下午三時三十分前</w:t>
      </w:r>
      <w:r w:rsidRPr="008907F2">
        <w:rPr>
          <w:rFonts w:eastAsia="標楷體" w:hint="eastAsia"/>
          <w:sz w:val="22"/>
        </w:rPr>
        <w:t>，出具書面證明文件向本中心</w:t>
      </w:r>
      <w:proofErr w:type="gramStart"/>
      <w:r w:rsidRPr="008907F2">
        <w:rPr>
          <w:rFonts w:eastAsia="標楷體" w:hint="eastAsia"/>
          <w:sz w:val="22"/>
        </w:rPr>
        <w:t>提出改帳申請</w:t>
      </w:r>
      <w:proofErr w:type="gramEnd"/>
      <w:r w:rsidRPr="008907F2">
        <w:rPr>
          <w:rFonts w:eastAsia="標楷體" w:hint="eastAsia"/>
          <w:sz w:val="22"/>
        </w:rPr>
        <w:t>。」</w:t>
      </w:r>
    </w:p>
    <w:p w:rsidR="00653B3C" w:rsidRPr="008907F2" w:rsidRDefault="00653B3C" w:rsidP="00AA4F41">
      <w:pPr>
        <w:numPr>
          <w:ilvl w:val="0"/>
          <w:numId w:val="29"/>
        </w:numPr>
        <w:tabs>
          <w:tab w:val="left" w:pos="3318"/>
        </w:tabs>
        <w:spacing w:line="280" w:lineRule="exact"/>
        <w:jc w:val="both"/>
        <w:textDirection w:val="lrTbV"/>
        <w:rPr>
          <w:rFonts w:eastAsia="標楷體"/>
          <w:sz w:val="22"/>
        </w:rPr>
      </w:pPr>
      <w:r w:rsidRPr="008907F2">
        <w:rPr>
          <w:rFonts w:eastAsia="標楷體" w:hint="eastAsia"/>
          <w:sz w:val="22"/>
        </w:rPr>
        <w:t>同一</w:t>
      </w:r>
      <w:proofErr w:type="gramStart"/>
      <w:r w:rsidRPr="008907F2">
        <w:rPr>
          <w:rFonts w:eastAsia="標楷體" w:hint="eastAsia"/>
          <w:sz w:val="22"/>
        </w:rPr>
        <w:t>個</w:t>
      </w:r>
      <w:proofErr w:type="gramEnd"/>
      <w:r w:rsidRPr="008907F2">
        <w:rPr>
          <w:rFonts w:eastAsia="標楷體" w:hint="eastAsia"/>
          <w:sz w:val="22"/>
        </w:rPr>
        <w:t>成交序號無法做部分更改或取消，必須整筆作相同處理。</w:t>
      </w:r>
    </w:p>
    <w:p w:rsidR="00653B3C" w:rsidRPr="008907F2" w:rsidRDefault="00653B3C" w:rsidP="00AA4F41">
      <w:pPr>
        <w:numPr>
          <w:ilvl w:val="0"/>
          <w:numId w:val="29"/>
        </w:numPr>
        <w:tabs>
          <w:tab w:val="left" w:pos="3318"/>
        </w:tabs>
        <w:spacing w:line="280" w:lineRule="exact"/>
        <w:ind w:left="346" w:hanging="272"/>
        <w:jc w:val="both"/>
        <w:rPr>
          <w:rFonts w:eastAsia="標楷體"/>
          <w:sz w:val="22"/>
        </w:rPr>
      </w:pPr>
      <w:proofErr w:type="gramStart"/>
      <w:r w:rsidRPr="008907F2">
        <w:rPr>
          <w:rFonts w:eastAsia="標楷體" w:hint="eastAsia"/>
          <w:sz w:val="22"/>
        </w:rPr>
        <w:t>申請改帳</w:t>
      </w:r>
      <w:proofErr w:type="gramEnd"/>
      <w:r w:rsidRPr="008907F2">
        <w:rPr>
          <w:rFonts w:eastAsia="標楷體" w:hint="eastAsia"/>
          <w:sz w:val="22"/>
        </w:rPr>
        <w:t>，除更正客戶帳號或改列為錯</w:t>
      </w:r>
      <w:proofErr w:type="gramStart"/>
      <w:r w:rsidRPr="008907F2">
        <w:rPr>
          <w:rFonts w:eastAsia="標楷體" w:hint="eastAsia"/>
          <w:sz w:val="22"/>
        </w:rPr>
        <w:t>帳專戶者</w:t>
      </w:r>
      <w:proofErr w:type="gramEnd"/>
      <w:r w:rsidRPr="008907F2">
        <w:rPr>
          <w:rFonts w:eastAsia="標楷體" w:hint="eastAsia"/>
          <w:sz w:val="22"/>
        </w:rPr>
        <w:t>外，須另請交易相對方證券商填具本申請書「</w:t>
      </w:r>
      <w:proofErr w:type="gramStart"/>
      <w:r w:rsidRPr="008907F2">
        <w:rPr>
          <w:rFonts w:eastAsia="標楷體" w:hint="eastAsia"/>
          <w:sz w:val="22"/>
        </w:rPr>
        <w:t>乙聯</w:t>
      </w:r>
      <w:proofErr w:type="gramEnd"/>
      <w:r w:rsidRPr="008907F2">
        <w:rPr>
          <w:rFonts w:eastAsia="標楷體" w:hint="eastAsia"/>
          <w:sz w:val="22"/>
        </w:rPr>
        <w:t>」並傳真至本中心後，方予</w:t>
      </w:r>
      <w:proofErr w:type="gramStart"/>
      <w:r w:rsidRPr="008907F2">
        <w:rPr>
          <w:rFonts w:eastAsia="標楷體" w:hint="eastAsia"/>
          <w:sz w:val="22"/>
        </w:rPr>
        <w:t>受理改帳</w:t>
      </w:r>
      <w:proofErr w:type="gramEnd"/>
      <w:r w:rsidRPr="008907F2">
        <w:rPr>
          <w:rFonts w:eastAsia="標楷體" w:hint="eastAsia"/>
          <w:sz w:val="22"/>
        </w:rPr>
        <w:t>。</w:t>
      </w:r>
    </w:p>
    <w:p w:rsidR="00653B3C" w:rsidRPr="008907F2" w:rsidRDefault="00653B3C" w:rsidP="00AA4F41">
      <w:pPr>
        <w:numPr>
          <w:ilvl w:val="0"/>
          <w:numId w:val="29"/>
        </w:numPr>
        <w:tabs>
          <w:tab w:val="left" w:pos="3318"/>
        </w:tabs>
        <w:spacing w:line="280" w:lineRule="exact"/>
        <w:ind w:left="346" w:hanging="272"/>
        <w:jc w:val="both"/>
        <w:rPr>
          <w:rFonts w:eastAsia="標楷體"/>
          <w:sz w:val="22"/>
        </w:rPr>
      </w:pPr>
      <w:r w:rsidRPr="008907F2">
        <w:rPr>
          <w:rFonts w:eastAsia="標楷體" w:hint="eastAsia"/>
          <w:sz w:val="22"/>
        </w:rPr>
        <w:t>證券經紀商因發生錯帳申請</w:t>
      </w:r>
      <w:proofErr w:type="gramStart"/>
      <w:r w:rsidRPr="008907F2">
        <w:rPr>
          <w:rFonts w:eastAsia="標楷體" w:hint="eastAsia"/>
          <w:sz w:val="22"/>
        </w:rPr>
        <w:t>改帳者</w:t>
      </w:r>
      <w:proofErr w:type="gramEnd"/>
      <w:r w:rsidRPr="008907F2">
        <w:rPr>
          <w:rFonts w:eastAsia="標楷體" w:hint="eastAsia"/>
          <w:sz w:val="22"/>
        </w:rPr>
        <w:t>，如改列為</w:t>
      </w:r>
      <w:proofErr w:type="gramStart"/>
      <w:r w:rsidRPr="008907F2">
        <w:rPr>
          <w:rFonts w:eastAsia="標楷體" w:hint="eastAsia"/>
          <w:sz w:val="22"/>
        </w:rPr>
        <w:t>錯帳專戶</w:t>
      </w:r>
      <w:proofErr w:type="gramEnd"/>
      <w:r w:rsidRPr="008907F2">
        <w:rPr>
          <w:rFonts w:eastAsia="標楷體" w:hint="eastAsia"/>
          <w:sz w:val="22"/>
        </w:rPr>
        <w:t>之交易，證券商應於申報後為買回或轉賣處理。</w:t>
      </w:r>
    </w:p>
    <w:p w:rsidR="00653B3C" w:rsidRPr="008907F2" w:rsidRDefault="00653B3C" w:rsidP="00AA4F41">
      <w:pPr>
        <w:numPr>
          <w:ilvl w:val="0"/>
          <w:numId w:val="29"/>
        </w:numPr>
        <w:tabs>
          <w:tab w:val="left" w:pos="3318"/>
        </w:tabs>
        <w:spacing w:line="280" w:lineRule="exact"/>
        <w:ind w:left="346" w:hanging="272"/>
        <w:jc w:val="both"/>
        <w:rPr>
          <w:rFonts w:eastAsia="標楷體"/>
          <w:sz w:val="22"/>
        </w:rPr>
      </w:pPr>
      <w:r w:rsidRPr="008907F2">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8907F2">
        <w:rPr>
          <w:rFonts w:eastAsia="標楷體" w:hint="eastAsia"/>
          <w:sz w:val="22"/>
        </w:rPr>
        <w:t>申請改帳作業</w:t>
      </w:r>
      <w:proofErr w:type="gramEnd"/>
      <w:r w:rsidRPr="008907F2">
        <w:rPr>
          <w:rFonts w:eastAsia="標楷體" w:hint="eastAsia"/>
          <w:sz w:val="22"/>
        </w:rPr>
        <w:t>。</w:t>
      </w:r>
    </w:p>
    <w:p w:rsidR="00653B3C" w:rsidRPr="008907F2" w:rsidRDefault="00653B3C" w:rsidP="00AA4F41">
      <w:pPr>
        <w:numPr>
          <w:ilvl w:val="0"/>
          <w:numId w:val="29"/>
        </w:numPr>
        <w:tabs>
          <w:tab w:val="left" w:pos="3318"/>
        </w:tabs>
        <w:spacing w:line="280" w:lineRule="exact"/>
        <w:ind w:left="346" w:hanging="272"/>
        <w:jc w:val="both"/>
        <w:rPr>
          <w:rFonts w:eastAsia="標楷體"/>
          <w:sz w:val="22"/>
        </w:rPr>
      </w:pPr>
      <w:r w:rsidRPr="008907F2">
        <w:rPr>
          <w:rFonts w:eastAsia="標楷體" w:hint="eastAsia"/>
          <w:sz w:val="22"/>
        </w:rPr>
        <w:t>證券經紀商因申請</w:t>
      </w:r>
      <w:proofErr w:type="gramStart"/>
      <w:r w:rsidRPr="008907F2">
        <w:rPr>
          <w:rFonts w:eastAsia="標楷體" w:hint="eastAsia"/>
          <w:sz w:val="22"/>
        </w:rPr>
        <w:t>改帳致</w:t>
      </w:r>
      <w:proofErr w:type="gramEnd"/>
      <w:r w:rsidRPr="008907F2">
        <w:rPr>
          <w:rFonts w:eastAsia="標楷體" w:hint="eastAsia"/>
          <w:sz w:val="22"/>
        </w:rPr>
        <w:t>發生客戶權益損失或其他糾紛，應自行負責。</w:t>
      </w:r>
    </w:p>
    <w:p w:rsidR="00653B3C" w:rsidRPr="008907F2" w:rsidRDefault="00653B3C" w:rsidP="00AA4F41">
      <w:pPr>
        <w:numPr>
          <w:ilvl w:val="0"/>
          <w:numId w:val="29"/>
        </w:numPr>
        <w:tabs>
          <w:tab w:val="left" w:pos="3318"/>
        </w:tabs>
        <w:spacing w:line="280" w:lineRule="exact"/>
        <w:ind w:left="346" w:hanging="272"/>
        <w:jc w:val="both"/>
        <w:rPr>
          <w:rFonts w:eastAsia="標楷體"/>
          <w:b/>
          <w:sz w:val="22"/>
        </w:rPr>
      </w:pPr>
      <w:r w:rsidRPr="008907F2">
        <w:rPr>
          <w:rFonts w:eastAsia="標楷體" w:hint="eastAsia"/>
          <w:b/>
          <w:sz w:val="22"/>
        </w:rPr>
        <w:t>為爭取處理時效，請先行</w:t>
      </w:r>
      <w:proofErr w:type="gramStart"/>
      <w:r w:rsidRPr="008907F2">
        <w:rPr>
          <w:rFonts w:eastAsia="標楷體" w:hint="eastAsia"/>
          <w:b/>
          <w:sz w:val="22"/>
        </w:rPr>
        <w:t>傳真改帳申請書</w:t>
      </w:r>
      <w:proofErr w:type="gramEnd"/>
      <w:r w:rsidRPr="008907F2">
        <w:rPr>
          <w:rFonts w:eastAsia="標楷體" w:hint="eastAsia"/>
          <w:b/>
          <w:sz w:val="22"/>
        </w:rPr>
        <w:t>至本中心</w:t>
      </w:r>
      <w:proofErr w:type="gramStart"/>
      <w:r w:rsidRPr="008907F2">
        <w:rPr>
          <w:rFonts w:eastAsia="標楷體" w:hint="eastAsia"/>
          <w:b/>
          <w:sz w:val="22"/>
        </w:rPr>
        <w:t>（</w:t>
      </w:r>
      <w:proofErr w:type="gramEnd"/>
      <w:r w:rsidRPr="008907F2">
        <w:rPr>
          <w:rFonts w:eastAsia="標楷體" w:hint="eastAsia"/>
          <w:b/>
          <w:sz w:val="22"/>
        </w:rPr>
        <w:t>傳真：</w:t>
      </w:r>
      <w:r w:rsidRPr="008907F2">
        <w:rPr>
          <w:rFonts w:eastAsia="標楷體"/>
          <w:b/>
          <w:sz w:val="22"/>
        </w:rPr>
        <w:t>(</w:t>
      </w:r>
      <w:r w:rsidRPr="008907F2">
        <w:rPr>
          <w:rFonts w:eastAsia="標楷體" w:hint="eastAsia"/>
          <w:b/>
          <w:sz w:val="22"/>
        </w:rPr>
        <w:t>02)</w:t>
      </w:r>
      <w:r w:rsidRPr="008907F2">
        <w:rPr>
          <w:rFonts w:eastAsia="標楷體"/>
          <w:b/>
          <w:sz w:val="22"/>
        </w:rPr>
        <w:t>236</w:t>
      </w:r>
      <w:r w:rsidRPr="008907F2">
        <w:rPr>
          <w:rFonts w:eastAsia="標楷體" w:hint="eastAsia"/>
          <w:b/>
          <w:sz w:val="22"/>
        </w:rPr>
        <w:t>9</w:t>
      </w:r>
      <w:r w:rsidRPr="008907F2">
        <w:rPr>
          <w:rFonts w:eastAsia="標楷體"/>
          <w:b/>
          <w:sz w:val="22"/>
        </w:rPr>
        <w:t>-</w:t>
      </w:r>
      <w:r w:rsidRPr="008907F2">
        <w:rPr>
          <w:rFonts w:eastAsia="標楷體" w:hint="eastAsia"/>
          <w:b/>
          <w:sz w:val="22"/>
        </w:rPr>
        <w:t>9551</w:t>
      </w:r>
      <w:r w:rsidRPr="008907F2">
        <w:rPr>
          <w:rFonts w:eastAsia="標楷體" w:hint="eastAsia"/>
          <w:b/>
          <w:sz w:val="22"/>
        </w:rPr>
        <w:t>、</w:t>
      </w:r>
      <w:r w:rsidRPr="008907F2">
        <w:rPr>
          <w:rFonts w:eastAsia="標楷體"/>
          <w:b/>
          <w:sz w:val="22"/>
        </w:rPr>
        <w:t>(02)</w:t>
      </w:r>
      <w:r w:rsidRPr="008907F2">
        <w:rPr>
          <w:rFonts w:eastAsia="標楷體" w:hint="eastAsia"/>
          <w:b/>
          <w:sz w:val="22"/>
        </w:rPr>
        <w:t>2369-9552</w:t>
      </w:r>
      <w:r w:rsidRPr="008907F2">
        <w:rPr>
          <w:rFonts w:eastAsia="標楷體" w:hint="eastAsia"/>
          <w:b/>
          <w:sz w:val="22"/>
        </w:rPr>
        <w:t>、</w:t>
      </w:r>
      <w:r w:rsidRPr="008907F2">
        <w:rPr>
          <w:rFonts w:eastAsia="標楷體"/>
          <w:b/>
          <w:sz w:val="22"/>
        </w:rPr>
        <w:t>(02)</w:t>
      </w:r>
      <w:r w:rsidRPr="008907F2">
        <w:rPr>
          <w:rFonts w:eastAsia="標楷體" w:hint="eastAsia"/>
          <w:b/>
          <w:sz w:val="22"/>
        </w:rPr>
        <w:t>2369-0682</w:t>
      </w:r>
      <w:proofErr w:type="gramStart"/>
      <w:r w:rsidRPr="008907F2">
        <w:rPr>
          <w:rFonts w:eastAsia="標楷體" w:hint="eastAsia"/>
          <w:b/>
          <w:sz w:val="22"/>
        </w:rPr>
        <w:t>）</w:t>
      </w:r>
      <w:proofErr w:type="gramEnd"/>
      <w:r w:rsidRPr="008907F2">
        <w:rPr>
          <w:rFonts w:eastAsia="標楷體" w:hint="eastAsia"/>
          <w:b/>
          <w:sz w:val="22"/>
        </w:rPr>
        <w:t>，並以電話通知本中心交易部人員，電話：</w:t>
      </w:r>
      <w:r w:rsidRPr="008907F2">
        <w:rPr>
          <w:rFonts w:eastAsia="標楷體"/>
          <w:b/>
          <w:sz w:val="22"/>
        </w:rPr>
        <w:t>(02)</w:t>
      </w:r>
      <w:r w:rsidR="002E53AF" w:rsidRPr="008907F2">
        <w:rPr>
          <w:rFonts w:eastAsia="標楷體" w:hint="eastAsia"/>
          <w:b/>
          <w:sz w:val="22"/>
        </w:rPr>
        <w:t>2366</w:t>
      </w:r>
      <w:r w:rsidR="002E53AF" w:rsidRPr="008907F2">
        <w:rPr>
          <w:rFonts w:eastAsia="標楷體" w:hint="eastAsia"/>
          <w:b/>
          <w:color w:val="FF0000"/>
          <w:sz w:val="22"/>
        </w:rPr>
        <w:t>9555</w:t>
      </w:r>
      <w:r w:rsidR="002E53AF" w:rsidRPr="008907F2">
        <w:rPr>
          <w:rFonts w:eastAsia="標楷體" w:hint="eastAsia"/>
          <w:b/>
          <w:color w:val="FF0000"/>
          <w:sz w:val="22"/>
        </w:rPr>
        <w:t>轉交易部承辦人</w:t>
      </w:r>
      <w:r w:rsidRPr="008907F2">
        <w:rPr>
          <w:rFonts w:eastAsia="標楷體" w:hint="eastAsia"/>
          <w:b/>
          <w:sz w:val="22"/>
        </w:rPr>
        <w:t>，</w:t>
      </w:r>
      <w:r w:rsidRPr="008907F2">
        <w:rPr>
          <w:rFonts w:eastAsia="標楷體" w:hint="eastAsia"/>
          <w:b/>
          <w:sz w:val="22"/>
          <w:u w:val="single"/>
        </w:rPr>
        <w:t>申請書正本應於成交日起三個營業日內送交本中心</w:t>
      </w:r>
      <w:r w:rsidRPr="008907F2">
        <w:rPr>
          <w:rFonts w:eastAsia="標楷體" w:hint="eastAsia"/>
          <w:b/>
          <w:sz w:val="22"/>
          <w:u w:val="single"/>
        </w:rPr>
        <w:t>(100</w:t>
      </w:r>
      <w:r w:rsidRPr="008907F2">
        <w:rPr>
          <w:rFonts w:eastAsia="標楷體" w:hint="eastAsia"/>
          <w:b/>
          <w:sz w:val="22"/>
          <w:u w:val="single"/>
        </w:rPr>
        <w:t>台北市羅斯福路二段</w:t>
      </w:r>
      <w:r w:rsidRPr="008907F2">
        <w:rPr>
          <w:rFonts w:eastAsia="標楷體" w:hint="eastAsia"/>
          <w:b/>
          <w:sz w:val="22"/>
          <w:u w:val="single"/>
        </w:rPr>
        <w:t>100</w:t>
      </w:r>
      <w:r w:rsidRPr="008907F2">
        <w:rPr>
          <w:rFonts w:eastAsia="標楷體" w:hint="eastAsia"/>
          <w:b/>
          <w:sz w:val="22"/>
          <w:u w:val="single"/>
        </w:rPr>
        <w:t>號</w:t>
      </w:r>
      <w:r w:rsidRPr="008907F2">
        <w:rPr>
          <w:rFonts w:eastAsia="標楷體" w:hint="eastAsia"/>
          <w:b/>
          <w:sz w:val="22"/>
          <w:u w:val="single"/>
        </w:rPr>
        <w:t>16</w:t>
      </w:r>
      <w:r w:rsidRPr="008907F2">
        <w:rPr>
          <w:rFonts w:eastAsia="標楷體" w:hint="eastAsia"/>
          <w:b/>
          <w:sz w:val="22"/>
          <w:u w:val="single"/>
        </w:rPr>
        <w:t>樓</w:t>
      </w:r>
      <w:r w:rsidRPr="008907F2">
        <w:rPr>
          <w:rFonts w:eastAsia="標楷體" w:hint="eastAsia"/>
          <w:b/>
          <w:sz w:val="22"/>
          <w:u w:val="single"/>
        </w:rPr>
        <w:t xml:space="preserve"> </w:t>
      </w:r>
      <w:r w:rsidRPr="008907F2">
        <w:rPr>
          <w:rFonts w:eastAsia="標楷體" w:hint="eastAsia"/>
          <w:b/>
          <w:sz w:val="22"/>
          <w:u w:val="single"/>
        </w:rPr>
        <w:t>註明</w:t>
      </w:r>
      <w:r w:rsidRPr="008907F2">
        <w:rPr>
          <w:rFonts w:eastAsia="標楷體" w:hint="eastAsia"/>
          <w:b/>
          <w:sz w:val="22"/>
          <w:u w:val="single"/>
        </w:rPr>
        <w:t>:</w:t>
      </w:r>
      <w:proofErr w:type="gramStart"/>
      <w:r w:rsidRPr="008907F2">
        <w:rPr>
          <w:rFonts w:eastAsia="標楷體" w:hint="eastAsia"/>
          <w:b/>
          <w:color w:val="FF0000"/>
          <w:sz w:val="22"/>
          <w:u w:val="single"/>
        </w:rPr>
        <w:t>基金</w:t>
      </w:r>
      <w:r w:rsidRPr="008907F2">
        <w:rPr>
          <w:rFonts w:eastAsia="標楷體" w:hint="eastAsia"/>
          <w:b/>
          <w:sz w:val="22"/>
          <w:u w:val="single"/>
        </w:rPr>
        <w:t>改帳</w:t>
      </w:r>
      <w:proofErr w:type="gramEnd"/>
      <w:r w:rsidRPr="008907F2">
        <w:rPr>
          <w:rFonts w:eastAsia="標楷體" w:hint="eastAsia"/>
          <w:b/>
          <w:sz w:val="22"/>
          <w:u w:val="single"/>
        </w:rPr>
        <w:t>)</w:t>
      </w:r>
      <w:r w:rsidRPr="008907F2">
        <w:rPr>
          <w:rFonts w:eastAsia="標楷體" w:hint="eastAsia"/>
          <w:b/>
          <w:sz w:val="22"/>
          <w:u w:val="single"/>
        </w:rPr>
        <w:t>備查</w:t>
      </w:r>
      <w:r w:rsidRPr="008907F2">
        <w:rPr>
          <w:rFonts w:eastAsia="標楷體" w:hint="eastAsia"/>
          <w:b/>
          <w:sz w:val="22"/>
        </w:rPr>
        <w:t>。</w:t>
      </w:r>
    </w:p>
    <w:p w:rsidR="00653B3C" w:rsidRPr="008907F2" w:rsidRDefault="00653B3C" w:rsidP="009E02F4">
      <w:pPr>
        <w:spacing w:before="120" w:line="280" w:lineRule="exact"/>
        <w:ind w:right="-516"/>
        <w:jc w:val="both"/>
        <w:rPr>
          <w:rFonts w:eastAsia="標楷體"/>
          <w:b/>
        </w:rPr>
      </w:pPr>
      <w:r w:rsidRPr="008907F2">
        <w:rPr>
          <w:rFonts w:eastAsia="標楷體" w:hint="eastAsia"/>
          <w:b/>
        </w:rPr>
        <w:t>＝＝＝＝＝＝＝＝＝＝＝（以下資料為櫃買中心填寫）＝＝＝＝＝＝＝＝＝＝＝＝＝＝</w:t>
      </w:r>
    </w:p>
    <w:p w:rsidR="00653B3C" w:rsidRPr="008907F2" w:rsidRDefault="00653B3C" w:rsidP="009E02F4">
      <w:pPr>
        <w:spacing w:line="280" w:lineRule="exact"/>
        <w:ind w:right="-516"/>
        <w:rPr>
          <w:rFonts w:eastAsia="標楷體"/>
          <w:b/>
        </w:rPr>
      </w:pPr>
      <w:r w:rsidRPr="008907F2">
        <w:rPr>
          <w:rFonts w:eastAsia="標楷體" w:hint="eastAsia"/>
          <w:b/>
        </w:rPr>
        <w:t>管理單位：交易部</w:t>
      </w:r>
      <w:r w:rsidRPr="008907F2">
        <w:rPr>
          <w:rFonts w:eastAsia="標楷體"/>
          <w:b/>
        </w:rPr>
        <w:tab/>
      </w:r>
      <w:r w:rsidRPr="008907F2">
        <w:rPr>
          <w:rFonts w:eastAsia="標楷體" w:hint="eastAsia"/>
          <w:b/>
        </w:rPr>
        <w:t>主管：</w:t>
      </w:r>
      <w:r w:rsidRPr="008907F2">
        <w:rPr>
          <w:rFonts w:eastAsia="標楷體"/>
          <w:b/>
          <w:u w:val="single"/>
        </w:rPr>
        <w:t xml:space="preserve">          </w:t>
      </w:r>
      <w:r w:rsidRPr="008907F2">
        <w:rPr>
          <w:rFonts w:eastAsia="標楷體"/>
          <w:b/>
          <w:u w:val="single"/>
        </w:rPr>
        <w:tab/>
      </w:r>
      <w:r w:rsidRPr="008907F2">
        <w:rPr>
          <w:rFonts w:eastAsia="標楷體" w:hint="eastAsia"/>
          <w:b/>
        </w:rPr>
        <w:t>複核：</w:t>
      </w:r>
      <w:r w:rsidRPr="008907F2">
        <w:rPr>
          <w:rFonts w:eastAsia="標楷體"/>
          <w:b/>
          <w:u w:val="single"/>
        </w:rPr>
        <w:t xml:space="preserve">          </w:t>
      </w:r>
      <w:r w:rsidRPr="008907F2">
        <w:rPr>
          <w:rFonts w:eastAsia="標楷體"/>
          <w:b/>
        </w:rPr>
        <w:tab/>
      </w:r>
      <w:r w:rsidRPr="008907F2">
        <w:rPr>
          <w:rFonts w:eastAsia="標楷體" w:hint="eastAsia"/>
          <w:b/>
        </w:rPr>
        <w:t>經辦：</w:t>
      </w:r>
      <w:r w:rsidRPr="008907F2">
        <w:rPr>
          <w:rFonts w:eastAsia="標楷體"/>
          <w:b/>
          <w:u w:val="single"/>
        </w:rPr>
        <w:t xml:space="preserve"> </w:t>
      </w:r>
      <w:r w:rsidRPr="008907F2">
        <w:rPr>
          <w:rFonts w:eastAsia="標楷體" w:hint="eastAsia"/>
          <w:b/>
          <w:u w:val="single"/>
        </w:rPr>
        <w:t xml:space="preserve">     </w:t>
      </w:r>
      <w:r w:rsidRPr="008907F2">
        <w:rPr>
          <w:rFonts w:eastAsia="標楷體"/>
          <w:b/>
          <w:u w:val="single"/>
        </w:rPr>
        <w:t xml:space="preserve">      </w:t>
      </w:r>
    </w:p>
    <w:p w:rsidR="00653B3C" w:rsidRPr="008907F2" w:rsidRDefault="00653B3C" w:rsidP="00653B3C">
      <w:pPr>
        <w:spacing w:after="120"/>
        <w:jc w:val="center"/>
        <w:rPr>
          <w:rFonts w:ascii="華康儷粗黑" w:eastAsia="華康儷粗黑"/>
          <w:sz w:val="32"/>
        </w:rPr>
      </w:pPr>
      <w:r w:rsidRPr="008907F2">
        <w:rPr>
          <w:rFonts w:eastAsia="標楷體"/>
        </w:rPr>
        <w:br w:type="page"/>
      </w:r>
      <w:r w:rsidRPr="008907F2">
        <w:rPr>
          <w:rFonts w:ascii="華康儷粗黑" w:eastAsia="華康儷粗黑" w:hint="eastAsia"/>
          <w:color w:val="FF0000"/>
          <w:sz w:val="32"/>
          <w:u w:val="single"/>
        </w:rPr>
        <w:lastRenderedPageBreak/>
        <w:t>開放式基金受益憑證</w:t>
      </w:r>
      <w:r w:rsidRPr="008907F2">
        <w:rPr>
          <w:rFonts w:ascii="華康儷粗黑" w:eastAsia="華康儷粗黑" w:hint="eastAsia"/>
          <w:sz w:val="32"/>
          <w:u w:val="single"/>
        </w:rPr>
        <w:t>成交</w:t>
      </w:r>
      <w:proofErr w:type="gramStart"/>
      <w:r w:rsidRPr="008907F2">
        <w:rPr>
          <w:rFonts w:ascii="華康儷粗黑" w:eastAsia="華康儷粗黑" w:hint="eastAsia"/>
          <w:sz w:val="32"/>
          <w:u w:val="single"/>
        </w:rPr>
        <w:t>資料改帳申請書</w:t>
      </w:r>
      <w:proofErr w:type="gramEnd"/>
      <w:r w:rsidRPr="008907F2">
        <w:rPr>
          <w:rFonts w:ascii="華康儷粗黑" w:eastAsia="華康儷粗黑" w:hint="eastAsia"/>
          <w:sz w:val="32"/>
          <w:u w:val="single"/>
        </w:rPr>
        <w:t xml:space="preserve"> - 乙聯</w:t>
      </w:r>
    </w:p>
    <w:p w:rsidR="00653B3C" w:rsidRPr="008907F2" w:rsidRDefault="00653B3C" w:rsidP="00653B3C">
      <w:pPr>
        <w:tabs>
          <w:tab w:val="left" w:pos="6240"/>
        </w:tabs>
        <w:spacing w:after="120"/>
        <w:ind w:right="-874"/>
        <w:jc w:val="both"/>
        <w:rPr>
          <w:rFonts w:eastAsia="標楷體"/>
          <w:b/>
        </w:rPr>
      </w:pPr>
      <w:proofErr w:type="gramStart"/>
      <w:r w:rsidRPr="008907F2">
        <w:rPr>
          <w:rFonts w:eastAsia="標楷體" w:hint="eastAsia"/>
          <w:b/>
          <w:bdr w:val="single" w:sz="4" w:space="0" w:color="auto"/>
        </w:rPr>
        <w:t>配合改帳</w:t>
      </w:r>
      <w:r w:rsidRPr="008907F2">
        <w:rPr>
          <w:rFonts w:eastAsia="標楷體" w:hint="eastAsia"/>
          <w:b/>
        </w:rPr>
        <w:t>證券商</w:t>
      </w:r>
      <w:proofErr w:type="gramEnd"/>
      <w:r w:rsidRPr="008907F2">
        <w:rPr>
          <w:rFonts w:eastAsia="標楷體" w:hint="eastAsia"/>
          <w:b/>
        </w:rPr>
        <w:t>代號：</w:t>
      </w:r>
      <w:r w:rsidRPr="008907F2">
        <w:rPr>
          <w:rFonts w:eastAsia="標楷體" w:hint="eastAsia"/>
          <w:b/>
          <w:u w:val="single"/>
        </w:rPr>
        <w:t xml:space="preserve">              </w:t>
      </w:r>
      <w:r w:rsidRPr="008907F2">
        <w:rPr>
          <w:rFonts w:eastAsia="標楷體" w:hint="eastAsia"/>
          <w:b/>
        </w:rPr>
        <w:tab/>
      </w:r>
      <w:r w:rsidRPr="008907F2">
        <w:rPr>
          <w:rFonts w:eastAsia="標楷體" w:hint="eastAsia"/>
          <w:b/>
        </w:rPr>
        <w:t>成交日期：</w:t>
      </w:r>
      <w:r w:rsidRPr="008907F2">
        <w:rPr>
          <w:rFonts w:eastAsia="標楷體" w:hint="eastAsia"/>
          <w:b/>
          <w:u w:val="single"/>
        </w:rPr>
        <w:t xml:space="preserve">   </w:t>
      </w:r>
      <w:r w:rsidRPr="008907F2">
        <w:rPr>
          <w:rFonts w:eastAsia="標楷體" w:hint="eastAsia"/>
          <w:b/>
        </w:rPr>
        <w:t>年</w:t>
      </w:r>
      <w:r w:rsidRPr="008907F2">
        <w:rPr>
          <w:rFonts w:eastAsia="標楷體" w:hint="eastAsia"/>
          <w:b/>
          <w:u w:val="single"/>
        </w:rPr>
        <w:t xml:space="preserve">   </w:t>
      </w:r>
      <w:r w:rsidRPr="008907F2">
        <w:rPr>
          <w:rFonts w:eastAsia="標楷體" w:hint="eastAsia"/>
          <w:b/>
        </w:rPr>
        <w:t>月</w:t>
      </w:r>
      <w:r w:rsidRPr="008907F2">
        <w:rPr>
          <w:rFonts w:eastAsia="標楷體" w:hint="eastAsia"/>
          <w:b/>
          <w:u w:val="single"/>
        </w:rPr>
        <w:t xml:space="preserve">   </w:t>
      </w:r>
      <w:r w:rsidRPr="008907F2">
        <w:rPr>
          <w:rFonts w:eastAsia="標楷體" w:hint="eastAsia"/>
          <w:b/>
        </w:rPr>
        <w:t>日</w:t>
      </w:r>
    </w:p>
    <w:p w:rsidR="00653B3C" w:rsidRPr="008907F2" w:rsidRDefault="00653B3C" w:rsidP="00653B3C">
      <w:pPr>
        <w:tabs>
          <w:tab w:val="left" w:pos="6240"/>
        </w:tabs>
        <w:ind w:right="-873"/>
        <w:jc w:val="both"/>
        <w:rPr>
          <w:rFonts w:eastAsia="標楷體"/>
          <w:b/>
        </w:rPr>
      </w:pPr>
      <w:r w:rsidRPr="008907F2">
        <w:rPr>
          <w:rFonts w:eastAsia="標楷體" w:hint="eastAsia"/>
          <w:b/>
        </w:rPr>
        <w:t>一、</w:t>
      </w:r>
      <w:proofErr w:type="gramStart"/>
      <w:r w:rsidRPr="008907F2">
        <w:rPr>
          <w:rFonts w:eastAsia="標楷體" w:hint="eastAsia"/>
          <w:b/>
        </w:rPr>
        <w:t>改帳方式</w:t>
      </w:r>
      <w:proofErr w:type="gramEnd"/>
      <w:r w:rsidRPr="008907F2">
        <w:rPr>
          <w:rFonts w:eastAsia="標楷體" w:hint="eastAsia"/>
          <w:b/>
        </w:rPr>
        <w:t>：</w:t>
      </w:r>
      <w:r w:rsidRPr="008907F2">
        <w:rPr>
          <w:rFonts w:eastAsia="標楷體" w:hint="eastAsia"/>
        </w:rPr>
        <w:t>□</w:t>
      </w:r>
      <w:r w:rsidRPr="008907F2">
        <w:rPr>
          <w:rFonts w:eastAsia="標楷體" w:hint="eastAsia"/>
        </w:rPr>
        <w:t xml:space="preserve"> 1.</w:t>
      </w:r>
      <w:r w:rsidRPr="008907F2">
        <w:rPr>
          <w:rFonts w:eastAsia="標楷體" w:hint="eastAsia"/>
          <w:b/>
        </w:rPr>
        <w:t>更正錯誤；</w:t>
      </w:r>
      <w:r w:rsidRPr="008907F2">
        <w:rPr>
          <w:rFonts w:eastAsia="標楷體" w:hint="eastAsia"/>
          <w:b/>
        </w:rPr>
        <w:t xml:space="preserve"> </w:t>
      </w:r>
      <w:r w:rsidRPr="008907F2">
        <w:rPr>
          <w:rFonts w:eastAsia="標楷體" w:hint="eastAsia"/>
        </w:rPr>
        <w:t>□</w:t>
      </w:r>
      <w:r w:rsidRPr="008907F2">
        <w:rPr>
          <w:rFonts w:eastAsia="標楷體" w:hint="eastAsia"/>
        </w:rPr>
        <w:t xml:space="preserve"> 2.</w:t>
      </w:r>
      <w:r w:rsidRPr="008907F2">
        <w:rPr>
          <w:rFonts w:eastAsia="標楷體" w:hint="eastAsia"/>
          <w:b/>
        </w:rPr>
        <w:t>取消交易</w:t>
      </w:r>
    </w:p>
    <w:p w:rsidR="00653B3C" w:rsidRPr="008907F2" w:rsidRDefault="00653B3C" w:rsidP="00653B3C">
      <w:pPr>
        <w:tabs>
          <w:tab w:val="left" w:pos="6240"/>
        </w:tabs>
        <w:spacing w:after="120"/>
        <w:ind w:right="-874"/>
        <w:jc w:val="both"/>
        <w:rPr>
          <w:rFonts w:eastAsia="標楷體"/>
          <w:b/>
        </w:rPr>
      </w:pPr>
      <w:r w:rsidRPr="008907F2">
        <w:rPr>
          <w:rFonts w:eastAsia="標楷體" w:hint="eastAsia"/>
          <w:b/>
        </w:rPr>
        <w:t>二、</w:t>
      </w:r>
      <w:proofErr w:type="gramStart"/>
      <w:r w:rsidRPr="008907F2">
        <w:rPr>
          <w:rFonts w:eastAsia="標楷體" w:hint="eastAsia"/>
          <w:b/>
        </w:rPr>
        <w:t>改帳內容</w:t>
      </w:r>
      <w:proofErr w:type="gramEnd"/>
      <w:r w:rsidRPr="008907F2">
        <w:rPr>
          <w:rFonts w:eastAsia="標楷體" w:hint="eastAsia"/>
          <w:b/>
        </w:rPr>
        <w:t>：</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1170"/>
        <w:gridCol w:w="1170"/>
        <w:gridCol w:w="1170"/>
        <w:gridCol w:w="402"/>
        <w:gridCol w:w="425"/>
        <w:gridCol w:w="1093"/>
        <w:gridCol w:w="1458"/>
        <w:gridCol w:w="1134"/>
        <w:gridCol w:w="1145"/>
      </w:tblGrid>
      <w:tr w:rsidR="00653B3C" w:rsidRPr="008907F2" w:rsidTr="009E02F4">
        <w:trPr>
          <w:cantSplit/>
          <w:trHeight w:val="227"/>
        </w:trPr>
        <w:tc>
          <w:tcPr>
            <w:tcW w:w="1078" w:type="dxa"/>
            <w:vMerge w:val="restart"/>
            <w:tcBorders>
              <w:tl2br w:val="single" w:sz="4" w:space="0" w:color="auto"/>
              <w:tr2bl w:val="single" w:sz="4" w:space="0" w:color="auto"/>
            </w:tcBorders>
            <w:vAlign w:val="center"/>
          </w:tcPr>
          <w:p w:rsidR="00653B3C" w:rsidRPr="008907F2" w:rsidRDefault="00653B3C" w:rsidP="00653B3C">
            <w:pPr>
              <w:spacing w:line="360" w:lineRule="exact"/>
              <w:jc w:val="center"/>
              <w:rPr>
                <w:rFonts w:eastAsia="標楷體"/>
              </w:rPr>
            </w:pPr>
          </w:p>
        </w:tc>
        <w:tc>
          <w:tcPr>
            <w:tcW w:w="1170"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成交序號</w:t>
            </w:r>
          </w:p>
        </w:tc>
        <w:tc>
          <w:tcPr>
            <w:tcW w:w="1170"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客戶帳號</w:t>
            </w:r>
          </w:p>
        </w:tc>
        <w:tc>
          <w:tcPr>
            <w:tcW w:w="1170" w:type="dxa"/>
            <w:vMerge w:val="restart"/>
            <w:vAlign w:val="center"/>
          </w:tcPr>
          <w:p w:rsidR="00653B3C" w:rsidRPr="008907F2" w:rsidRDefault="00E94EBB" w:rsidP="00CF7FD9">
            <w:pPr>
              <w:spacing w:line="360" w:lineRule="exact"/>
              <w:jc w:val="center"/>
              <w:rPr>
                <w:rFonts w:eastAsia="標楷體"/>
                <w:b/>
              </w:rPr>
            </w:pPr>
            <w:r w:rsidRPr="008907F2">
              <w:rPr>
                <w:rFonts w:eastAsia="標楷體" w:hint="eastAsia"/>
                <w:b/>
                <w:color w:val="FF0000"/>
              </w:rPr>
              <w:t>受益憑證</w:t>
            </w:r>
            <w:r w:rsidR="00653B3C" w:rsidRPr="008907F2">
              <w:rPr>
                <w:rFonts w:eastAsia="標楷體" w:hint="eastAsia"/>
                <w:b/>
              </w:rPr>
              <w:t>代號</w:t>
            </w:r>
          </w:p>
        </w:tc>
        <w:tc>
          <w:tcPr>
            <w:tcW w:w="827" w:type="dxa"/>
            <w:gridSpan w:val="2"/>
            <w:vAlign w:val="center"/>
          </w:tcPr>
          <w:p w:rsidR="00653B3C" w:rsidRPr="008907F2" w:rsidRDefault="00653B3C" w:rsidP="00653B3C">
            <w:pPr>
              <w:spacing w:line="360" w:lineRule="exact"/>
              <w:jc w:val="center"/>
              <w:rPr>
                <w:rFonts w:eastAsia="標楷體"/>
                <w:b/>
              </w:rPr>
            </w:pPr>
            <w:r w:rsidRPr="008907F2">
              <w:rPr>
                <w:rFonts w:eastAsia="標楷體" w:hint="eastAsia"/>
                <w:b/>
              </w:rPr>
              <w:t>買賣別</w:t>
            </w:r>
          </w:p>
        </w:tc>
        <w:tc>
          <w:tcPr>
            <w:tcW w:w="3685" w:type="dxa"/>
            <w:gridSpan w:val="3"/>
            <w:vAlign w:val="center"/>
          </w:tcPr>
          <w:p w:rsidR="00653B3C" w:rsidRPr="008907F2" w:rsidRDefault="00653B3C" w:rsidP="00653B3C">
            <w:pPr>
              <w:spacing w:line="360" w:lineRule="exact"/>
              <w:jc w:val="center"/>
              <w:rPr>
                <w:rFonts w:eastAsia="標楷體"/>
                <w:b/>
              </w:rPr>
            </w:pPr>
            <w:r w:rsidRPr="008907F2">
              <w:rPr>
                <w:rFonts w:eastAsia="標楷體" w:hint="eastAsia"/>
                <w:b/>
              </w:rPr>
              <w:t>成交資料</w:t>
            </w:r>
          </w:p>
        </w:tc>
        <w:tc>
          <w:tcPr>
            <w:tcW w:w="1145" w:type="dxa"/>
            <w:vMerge w:val="restart"/>
            <w:vAlign w:val="center"/>
          </w:tcPr>
          <w:p w:rsidR="00653B3C" w:rsidRPr="008907F2" w:rsidRDefault="00653B3C" w:rsidP="00653B3C">
            <w:pPr>
              <w:spacing w:line="360" w:lineRule="exact"/>
              <w:jc w:val="center"/>
              <w:rPr>
                <w:rFonts w:eastAsia="標楷體"/>
                <w:b/>
              </w:rPr>
            </w:pPr>
            <w:r w:rsidRPr="008907F2">
              <w:rPr>
                <w:rFonts w:eastAsia="標楷體" w:hint="eastAsia"/>
                <w:b/>
              </w:rPr>
              <w:t>成交時間</w:t>
            </w:r>
          </w:p>
        </w:tc>
      </w:tr>
      <w:tr w:rsidR="00653B3C" w:rsidRPr="008907F2" w:rsidTr="009E02F4">
        <w:trPr>
          <w:cantSplit/>
          <w:trHeight w:val="339"/>
        </w:trPr>
        <w:tc>
          <w:tcPr>
            <w:tcW w:w="1078" w:type="dxa"/>
            <w:vMerge/>
            <w:tcBorders>
              <w:tl2br w:val="single" w:sz="4" w:space="0" w:color="auto"/>
              <w:tr2bl w:val="single" w:sz="4" w:space="0" w:color="auto"/>
            </w:tcBorders>
            <w:vAlign w:val="center"/>
          </w:tcPr>
          <w:p w:rsidR="00653B3C" w:rsidRPr="008907F2" w:rsidRDefault="00653B3C" w:rsidP="00653B3C">
            <w:pPr>
              <w:spacing w:line="360" w:lineRule="exact"/>
              <w:jc w:val="center"/>
              <w:rPr>
                <w:rFonts w:eastAsia="標楷體"/>
                <w:b/>
              </w:rPr>
            </w:pPr>
          </w:p>
        </w:tc>
        <w:tc>
          <w:tcPr>
            <w:tcW w:w="1170" w:type="dxa"/>
            <w:vMerge/>
            <w:vAlign w:val="center"/>
          </w:tcPr>
          <w:p w:rsidR="00653B3C" w:rsidRPr="008907F2" w:rsidRDefault="00653B3C" w:rsidP="00653B3C">
            <w:pPr>
              <w:spacing w:line="360" w:lineRule="exact"/>
              <w:jc w:val="center"/>
              <w:rPr>
                <w:rFonts w:eastAsia="標楷體"/>
              </w:rPr>
            </w:pPr>
          </w:p>
        </w:tc>
        <w:tc>
          <w:tcPr>
            <w:tcW w:w="1170" w:type="dxa"/>
            <w:vMerge/>
            <w:vAlign w:val="center"/>
          </w:tcPr>
          <w:p w:rsidR="00653B3C" w:rsidRPr="008907F2" w:rsidRDefault="00653B3C" w:rsidP="00653B3C">
            <w:pPr>
              <w:spacing w:line="360" w:lineRule="exact"/>
              <w:jc w:val="center"/>
              <w:rPr>
                <w:rFonts w:eastAsia="標楷體"/>
              </w:rPr>
            </w:pPr>
          </w:p>
        </w:tc>
        <w:tc>
          <w:tcPr>
            <w:tcW w:w="1170" w:type="dxa"/>
            <w:vMerge/>
            <w:vAlign w:val="center"/>
          </w:tcPr>
          <w:p w:rsidR="00653B3C" w:rsidRPr="008907F2" w:rsidRDefault="00653B3C" w:rsidP="00653B3C">
            <w:pPr>
              <w:spacing w:line="360" w:lineRule="exact"/>
              <w:jc w:val="center"/>
              <w:rPr>
                <w:rFonts w:eastAsia="標楷體"/>
              </w:rPr>
            </w:pPr>
          </w:p>
        </w:tc>
        <w:tc>
          <w:tcPr>
            <w:tcW w:w="402" w:type="dxa"/>
            <w:vAlign w:val="center"/>
          </w:tcPr>
          <w:p w:rsidR="00653B3C" w:rsidRPr="008907F2" w:rsidRDefault="00653B3C" w:rsidP="00653B3C">
            <w:pPr>
              <w:spacing w:line="360" w:lineRule="exact"/>
              <w:jc w:val="center"/>
              <w:rPr>
                <w:rFonts w:eastAsia="標楷體"/>
                <w:b/>
              </w:rPr>
            </w:pPr>
            <w:r w:rsidRPr="008907F2">
              <w:rPr>
                <w:rFonts w:eastAsia="標楷體" w:hint="eastAsia"/>
                <w:b/>
              </w:rPr>
              <w:t>買</w:t>
            </w:r>
          </w:p>
        </w:tc>
        <w:tc>
          <w:tcPr>
            <w:tcW w:w="425" w:type="dxa"/>
            <w:vAlign w:val="center"/>
          </w:tcPr>
          <w:p w:rsidR="00653B3C" w:rsidRPr="008907F2" w:rsidRDefault="00653B3C" w:rsidP="00653B3C">
            <w:pPr>
              <w:spacing w:line="360" w:lineRule="exact"/>
              <w:jc w:val="center"/>
              <w:rPr>
                <w:rFonts w:eastAsia="標楷體"/>
                <w:b/>
              </w:rPr>
            </w:pPr>
            <w:r w:rsidRPr="008907F2">
              <w:rPr>
                <w:rFonts w:eastAsia="標楷體" w:hint="eastAsia"/>
                <w:b/>
              </w:rPr>
              <w:t>賣</w:t>
            </w:r>
          </w:p>
        </w:tc>
        <w:tc>
          <w:tcPr>
            <w:tcW w:w="1093" w:type="dxa"/>
            <w:vAlign w:val="center"/>
          </w:tcPr>
          <w:p w:rsidR="00653B3C" w:rsidRPr="008907F2" w:rsidRDefault="00653B3C" w:rsidP="00653B3C">
            <w:pPr>
              <w:spacing w:line="360" w:lineRule="exact"/>
              <w:jc w:val="center"/>
              <w:rPr>
                <w:rFonts w:eastAsia="標楷體"/>
              </w:rPr>
            </w:pPr>
            <w:r w:rsidRPr="008907F2">
              <w:rPr>
                <w:rFonts w:eastAsia="標楷體" w:hint="eastAsia"/>
                <w:b/>
              </w:rPr>
              <w:t>價格</w:t>
            </w:r>
            <w:r w:rsidRPr="008907F2">
              <w:rPr>
                <w:rFonts w:eastAsia="標楷體"/>
                <w:b/>
              </w:rPr>
              <w:t>/</w:t>
            </w:r>
            <w:r w:rsidRPr="008907F2">
              <w:rPr>
                <w:rFonts w:eastAsia="標楷體" w:hint="eastAsia"/>
                <w:b/>
              </w:rPr>
              <w:t>元</w:t>
            </w:r>
          </w:p>
        </w:tc>
        <w:tc>
          <w:tcPr>
            <w:tcW w:w="1458" w:type="dxa"/>
            <w:vAlign w:val="center"/>
          </w:tcPr>
          <w:p w:rsidR="00653B3C" w:rsidRPr="008907F2" w:rsidRDefault="00653B3C" w:rsidP="00653B3C">
            <w:pPr>
              <w:spacing w:line="360" w:lineRule="exact"/>
              <w:jc w:val="center"/>
              <w:rPr>
                <w:rFonts w:eastAsia="標楷體"/>
              </w:rPr>
            </w:pPr>
            <w:r w:rsidRPr="008907F2">
              <w:rPr>
                <w:rFonts w:eastAsia="標楷體" w:hint="eastAsia"/>
                <w:b/>
              </w:rPr>
              <w:t>數量</w:t>
            </w:r>
            <w:r w:rsidRPr="008907F2">
              <w:rPr>
                <w:rFonts w:eastAsia="標楷體"/>
                <w:b/>
              </w:rPr>
              <w:t>/</w:t>
            </w:r>
            <w:r w:rsidRPr="008907F2">
              <w:rPr>
                <w:rFonts w:eastAsia="標楷體" w:hint="eastAsia"/>
                <w:b/>
                <w:color w:val="FF0000"/>
              </w:rPr>
              <w:t>單位數</w:t>
            </w:r>
          </w:p>
        </w:tc>
        <w:tc>
          <w:tcPr>
            <w:tcW w:w="1134" w:type="dxa"/>
            <w:vAlign w:val="center"/>
          </w:tcPr>
          <w:p w:rsidR="00653B3C" w:rsidRPr="008907F2" w:rsidRDefault="00653B3C" w:rsidP="00653B3C">
            <w:pPr>
              <w:spacing w:line="360" w:lineRule="exact"/>
              <w:jc w:val="center"/>
              <w:rPr>
                <w:rFonts w:eastAsia="標楷體"/>
              </w:rPr>
            </w:pPr>
            <w:r w:rsidRPr="008907F2">
              <w:rPr>
                <w:rFonts w:eastAsia="標楷體" w:hint="eastAsia"/>
                <w:b/>
              </w:rPr>
              <w:t>對方券商</w:t>
            </w:r>
          </w:p>
        </w:tc>
        <w:tc>
          <w:tcPr>
            <w:tcW w:w="1145" w:type="dxa"/>
            <w:vMerge/>
            <w:vAlign w:val="center"/>
          </w:tcPr>
          <w:p w:rsidR="00653B3C" w:rsidRPr="008907F2" w:rsidRDefault="00653B3C" w:rsidP="00653B3C">
            <w:pPr>
              <w:spacing w:line="360" w:lineRule="exact"/>
              <w:jc w:val="center"/>
              <w:rPr>
                <w:rFonts w:eastAsia="標楷體"/>
              </w:rPr>
            </w:pPr>
          </w:p>
        </w:tc>
      </w:tr>
      <w:tr w:rsidR="00653B3C" w:rsidRPr="008907F2" w:rsidTr="009E02F4">
        <w:trPr>
          <w:cantSplit/>
          <w:trHeight w:val="564"/>
        </w:trPr>
        <w:tc>
          <w:tcPr>
            <w:tcW w:w="1078" w:type="dxa"/>
            <w:tcBorders>
              <w:bottom w:val="single" w:sz="8" w:space="0" w:color="auto"/>
            </w:tcBorders>
            <w:vAlign w:val="center"/>
          </w:tcPr>
          <w:p w:rsidR="00653B3C" w:rsidRPr="008907F2" w:rsidRDefault="00653B3C" w:rsidP="00653B3C">
            <w:pPr>
              <w:spacing w:line="360" w:lineRule="exact"/>
              <w:rPr>
                <w:rFonts w:eastAsia="標楷體"/>
              </w:rPr>
            </w:pPr>
            <w:r w:rsidRPr="008907F2">
              <w:rPr>
                <w:rFonts w:eastAsia="標楷體" w:hint="eastAsia"/>
              </w:rPr>
              <w:t>原始資料</w:t>
            </w: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70" w:type="dxa"/>
            <w:tcBorders>
              <w:bottom w:val="single" w:sz="8" w:space="0" w:color="auto"/>
            </w:tcBorders>
            <w:vAlign w:val="center"/>
          </w:tcPr>
          <w:p w:rsidR="00653B3C" w:rsidRPr="008907F2" w:rsidRDefault="00653B3C" w:rsidP="00653B3C">
            <w:pPr>
              <w:spacing w:line="360" w:lineRule="exact"/>
              <w:rPr>
                <w:rFonts w:eastAsia="標楷體"/>
                <w:sz w:val="28"/>
              </w:rPr>
            </w:pPr>
            <w:r w:rsidRPr="008907F2">
              <w:rPr>
                <w:rFonts w:eastAsia="標楷體" w:hint="eastAsia"/>
                <w:sz w:val="28"/>
              </w:rPr>
              <w:t>T</w:t>
            </w:r>
          </w:p>
        </w:tc>
        <w:tc>
          <w:tcPr>
            <w:tcW w:w="402"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425"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093"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458"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34" w:type="dxa"/>
            <w:tcBorders>
              <w:bottom w:val="single" w:sz="8" w:space="0" w:color="auto"/>
            </w:tcBorders>
            <w:vAlign w:val="center"/>
          </w:tcPr>
          <w:p w:rsidR="00653B3C" w:rsidRPr="008907F2" w:rsidRDefault="00653B3C" w:rsidP="00653B3C">
            <w:pPr>
              <w:spacing w:line="360" w:lineRule="exact"/>
              <w:rPr>
                <w:rFonts w:eastAsia="標楷體"/>
                <w:sz w:val="28"/>
              </w:rPr>
            </w:pPr>
          </w:p>
        </w:tc>
        <w:tc>
          <w:tcPr>
            <w:tcW w:w="1145" w:type="dxa"/>
            <w:tcBorders>
              <w:bottom w:val="single" w:sz="8" w:space="0" w:color="auto"/>
            </w:tcBorders>
            <w:vAlign w:val="center"/>
          </w:tcPr>
          <w:p w:rsidR="00653B3C" w:rsidRPr="008907F2" w:rsidRDefault="00653B3C" w:rsidP="00653B3C">
            <w:pPr>
              <w:spacing w:line="360" w:lineRule="exact"/>
              <w:rPr>
                <w:rFonts w:eastAsia="標楷體"/>
                <w:sz w:val="28"/>
              </w:rPr>
            </w:pPr>
          </w:p>
        </w:tc>
      </w:tr>
      <w:tr w:rsidR="00653B3C" w:rsidRPr="008907F2" w:rsidTr="009E02F4">
        <w:trPr>
          <w:cantSplit/>
          <w:trHeight w:val="561"/>
        </w:trPr>
        <w:tc>
          <w:tcPr>
            <w:tcW w:w="1078"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rPr>
            </w:pPr>
            <w:r w:rsidRPr="008907F2">
              <w:rPr>
                <w:rFonts w:eastAsia="標楷體" w:hint="eastAsia"/>
              </w:rPr>
              <w:t>更正資料</w:t>
            </w: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70"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402"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425"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093"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c>
          <w:tcPr>
            <w:tcW w:w="1145" w:type="dxa"/>
            <w:tcBorders>
              <w:top w:val="single" w:sz="8" w:space="0" w:color="auto"/>
              <w:left w:val="single" w:sz="8" w:space="0" w:color="auto"/>
              <w:bottom w:val="single" w:sz="8" w:space="0" w:color="auto"/>
              <w:right w:val="single" w:sz="8" w:space="0" w:color="auto"/>
            </w:tcBorders>
            <w:shd w:val="clear" w:color="auto" w:fill="FFFFFF"/>
            <w:vAlign w:val="center"/>
          </w:tcPr>
          <w:p w:rsidR="00653B3C" w:rsidRPr="008907F2" w:rsidRDefault="00653B3C" w:rsidP="00653B3C">
            <w:pPr>
              <w:spacing w:line="360" w:lineRule="exact"/>
              <w:rPr>
                <w:rFonts w:eastAsia="標楷體"/>
                <w:sz w:val="28"/>
              </w:rPr>
            </w:pPr>
          </w:p>
        </w:tc>
      </w:tr>
    </w:tbl>
    <w:p w:rsidR="00653B3C" w:rsidRPr="008907F2" w:rsidRDefault="00653B3C" w:rsidP="00653B3C">
      <w:pPr>
        <w:tabs>
          <w:tab w:val="left" w:pos="6240"/>
        </w:tabs>
        <w:ind w:right="-873"/>
        <w:jc w:val="both"/>
        <w:rPr>
          <w:rFonts w:eastAsia="華康儷粗黑"/>
          <w:b/>
        </w:rPr>
      </w:pPr>
      <w:proofErr w:type="gramStart"/>
      <w:r w:rsidRPr="008907F2">
        <w:rPr>
          <w:rFonts w:eastAsia="華康儷粗黑" w:hint="eastAsia"/>
          <w:sz w:val="20"/>
        </w:rPr>
        <w:t>＊</w:t>
      </w:r>
      <w:proofErr w:type="gramEnd"/>
      <w:r w:rsidRPr="008907F2">
        <w:rPr>
          <w:rFonts w:eastAsia="華康儷粗黑" w:hint="eastAsia"/>
          <w:sz w:val="20"/>
        </w:rPr>
        <w:t xml:space="preserve"> </w:t>
      </w:r>
      <w:r w:rsidRPr="008907F2">
        <w:rPr>
          <w:rFonts w:eastAsia="華康儷粗黑" w:hint="eastAsia"/>
          <w:sz w:val="20"/>
        </w:rPr>
        <w:t>請參考電腦議價點選系統「成交回報」之內容填製</w:t>
      </w:r>
    </w:p>
    <w:p w:rsidR="00653B3C" w:rsidRPr="008907F2" w:rsidRDefault="00653B3C" w:rsidP="00653B3C">
      <w:pPr>
        <w:tabs>
          <w:tab w:val="left" w:pos="6240"/>
        </w:tabs>
        <w:spacing w:before="120"/>
        <w:ind w:right="-873"/>
        <w:jc w:val="both"/>
        <w:rPr>
          <w:rFonts w:eastAsia="標楷體"/>
          <w:b/>
        </w:rPr>
      </w:pPr>
      <w:r w:rsidRPr="008907F2">
        <w:rPr>
          <w:rFonts w:eastAsia="標楷體" w:hint="eastAsia"/>
          <w:b/>
        </w:rPr>
        <w:t>三、</w:t>
      </w:r>
      <w:proofErr w:type="gramStart"/>
      <w:r w:rsidRPr="008907F2">
        <w:rPr>
          <w:rFonts w:eastAsia="標楷體" w:hint="eastAsia"/>
          <w:b/>
        </w:rPr>
        <w:t>改帳原因</w:t>
      </w:r>
      <w:proofErr w:type="gramEnd"/>
      <w:r w:rsidRPr="008907F2">
        <w:rPr>
          <w:rFonts w:eastAsia="標楷體" w:hint="eastAsia"/>
          <w:b/>
        </w:rPr>
        <w:t>：</w:t>
      </w:r>
    </w:p>
    <w:p w:rsidR="00653B3C" w:rsidRPr="008907F2" w:rsidRDefault="00653B3C" w:rsidP="00653B3C">
      <w:pPr>
        <w:tabs>
          <w:tab w:val="left" w:pos="3318"/>
        </w:tabs>
        <w:spacing w:line="320" w:lineRule="exact"/>
        <w:ind w:left="4320" w:hanging="4082"/>
        <w:jc w:val="both"/>
        <w:rPr>
          <w:rFonts w:eastAsia="標楷體"/>
        </w:rPr>
      </w:pPr>
      <w:r w:rsidRPr="008907F2">
        <w:rPr>
          <w:rFonts w:eastAsia="標楷體" w:hint="eastAsia"/>
        </w:rPr>
        <w:t>□</w:t>
      </w:r>
      <w:r w:rsidRPr="008907F2">
        <w:rPr>
          <w:rFonts w:eastAsia="標楷體" w:hint="eastAsia"/>
        </w:rPr>
        <w:t xml:space="preserve"> 1.</w:t>
      </w:r>
      <w:r w:rsidRPr="008907F2">
        <w:rPr>
          <w:rFonts w:eastAsia="標楷體" w:hint="eastAsia"/>
        </w:rPr>
        <w:t>證券經紀商錯帳，發生原因</w:t>
      </w:r>
      <w:r w:rsidRPr="008907F2">
        <w:rPr>
          <w:rFonts w:eastAsia="標楷體" w:hint="eastAsia"/>
        </w:rPr>
        <w:t>____</w:t>
      </w:r>
      <w:proofErr w:type="gramStart"/>
      <w:r w:rsidRPr="008907F2">
        <w:rPr>
          <w:rFonts w:eastAsia="標楷體" w:hint="eastAsia"/>
        </w:rPr>
        <w:t>（</w:t>
      </w:r>
      <w:proofErr w:type="gramEnd"/>
      <w:r w:rsidRPr="008907F2">
        <w:rPr>
          <w:rFonts w:eastAsia="標楷體" w:hint="eastAsia"/>
        </w:rPr>
        <w:t>1.</w:t>
      </w:r>
      <w:r w:rsidRPr="008907F2">
        <w:rPr>
          <w:rFonts w:eastAsia="標楷體" w:hint="eastAsia"/>
        </w:rPr>
        <w:t>買賣倒置</w:t>
      </w:r>
      <w:r w:rsidRPr="008907F2">
        <w:rPr>
          <w:rFonts w:eastAsia="標楷體" w:hint="eastAsia"/>
        </w:rPr>
        <w:t>2.</w:t>
      </w:r>
      <w:r w:rsidR="00E94EBB" w:rsidRPr="008907F2">
        <w:rPr>
          <w:rFonts w:eastAsia="標楷體" w:hint="eastAsia"/>
          <w:color w:val="FF0000"/>
          <w:u w:val="single"/>
        </w:rPr>
        <w:t>受益憑證</w:t>
      </w:r>
      <w:r w:rsidRPr="008907F2">
        <w:rPr>
          <w:rFonts w:eastAsia="標楷體" w:hint="eastAsia"/>
        </w:rPr>
        <w:t>代號</w:t>
      </w:r>
      <w:r w:rsidRPr="008907F2">
        <w:rPr>
          <w:rFonts w:eastAsia="標楷體" w:hint="eastAsia"/>
        </w:rPr>
        <w:t>3.</w:t>
      </w:r>
      <w:r w:rsidRPr="008907F2">
        <w:rPr>
          <w:rFonts w:eastAsia="標楷體" w:hint="eastAsia"/>
        </w:rPr>
        <w:t>委託價格</w:t>
      </w:r>
      <w:r w:rsidRPr="008907F2">
        <w:rPr>
          <w:rFonts w:eastAsia="標楷體" w:hint="eastAsia"/>
        </w:rPr>
        <w:t>4.</w:t>
      </w:r>
      <w:r w:rsidRPr="008907F2">
        <w:rPr>
          <w:rFonts w:eastAsia="標楷體" w:hint="eastAsia"/>
        </w:rPr>
        <w:t>委託</w:t>
      </w:r>
      <w:r w:rsidRPr="008907F2">
        <w:rPr>
          <w:rFonts w:eastAsia="標楷體" w:hint="eastAsia"/>
          <w:color w:val="FF0000"/>
          <w:u w:val="single"/>
        </w:rPr>
        <w:t>單位數</w:t>
      </w:r>
      <w:r w:rsidRPr="008907F2">
        <w:rPr>
          <w:rFonts w:eastAsia="標楷體" w:hint="eastAsia"/>
        </w:rPr>
        <w:t>5.</w:t>
      </w:r>
      <w:r w:rsidRPr="008907F2">
        <w:rPr>
          <w:rFonts w:eastAsia="標楷體" w:hint="eastAsia"/>
        </w:rPr>
        <w:t>客戶帳號</w:t>
      </w:r>
      <w:r w:rsidRPr="008907F2">
        <w:rPr>
          <w:rFonts w:eastAsia="標楷體" w:hint="eastAsia"/>
        </w:rPr>
        <w:t>6.</w:t>
      </w:r>
      <w:r w:rsidRPr="008907F2">
        <w:rPr>
          <w:rFonts w:eastAsia="標楷體" w:hint="eastAsia"/>
        </w:rPr>
        <w:t>庫存</w:t>
      </w:r>
      <w:r w:rsidRPr="008907F2">
        <w:rPr>
          <w:rFonts w:eastAsia="標楷體" w:hint="eastAsia"/>
          <w:color w:val="FF0000"/>
          <w:u w:val="single"/>
        </w:rPr>
        <w:t>受益憑證</w:t>
      </w:r>
      <w:r w:rsidRPr="008907F2">
        <w:rPr>
          <w:rFonts w:eastAsia="標楷體" w:hint="eastAsia"/>
        </w:rPr>
        <w:t>不足</w:t>
      </w:r>
      <w:r w:rsidRPr="008907F2">
        <w:rPr>
          <w:rFonts w:eastAsia="標楷體" w:hint="eastAsia"/>
        </w:rPr>
        <w:t>7.</w:t>
      </w:r>
      <w:r w:rsidRPr="008907F2">
        <w:rPr>
          <w:rFonts w:eastAsia="標楷體" w:hint="eastAsia"/>
        </w:rPr>
        <w:t>其他</w:t>
      </w:r>
      <w:r w:rsidRPr="008907F2">
        <w:rPr>
          <w:rFonts w:eastAsia="標楷體" w:hint="eastAsia"/>
        </w:rPr>
        <w:t>___________</w:t>
      </w:r>
      <w:proofErr w:type="gramStart"/>
      <w:r w:rsidRPr="008907F2">
        <w:rPr>
          <w:rFonts w:eastAsia="標楷體" w:hint="eastAsia"/>
        </w:rPr>
        <w:t>）</w:t>
      </w:r>
      <w:proofErr w:type="gramEnd"/>
    </w:p>
    <w:p w:rsidR="00653B3C" w:rsidRPr="008907F2" w:rsidRDefault="00653B3C" w:rsidP="00653B3C">
      <w:pPr>
        <w:tabs>
          <w:tab w:val="left" w:pos="3318"/>
        </w:tabs>
        <w:spacing w:line="320" w:lineRule="exact"/>
        <w:ind w:left="4320" w:hanging="4082"/>
        <w:jc w:val="both"/>
        <w:rPr>
          <w:rFonts w:eastAsia="標楷體"/>
        </w:rPr>
      </w:pPr>
      <w:r w:rsidRPr="008907F2">
        <w:rPr>
          <w:rFonts w:eastAsia="標楷體" w:hint="eastAsia"/>
          <w:noProof/>
        </w:rPr>
        <mc:AlternateContent>
          <mc:Choice Requires="wps">
            <w:drawing>
              <wp:anchor distT="0" distB="0" distL="114300" distR="114300" simplePos="0" relativeHeight="251664384" behindDoc="0" locked="0" layoutInCell="1" allowOverlap="1" wp14:anchorId="5470C38F" wp14:editId="050B186C">
                <wp:simplePos x="0" y="0"/>
                <wp:positionH relativeFrom="column">
                  <wp:posOffset>3909060</wp:posOffset>
                </wp:positionH>
                <wp:positionV relativeFrom="paragraph">
                  <wp:posOffset>96520</wp:posOffset>
                </wp:positionV>
                <wp:extent cx="1790700" cy="819150"/>
                <wp:effectExtent l="0" t="0" r="19050" b="19050"/>
                <wp:wrapNone/>
                <wp:docPr id="5" name="橢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150"/>
                        </a:xfrm>
                        <a:prstGeom prst="ellipse">
                          <a:avLst/>
                        </a:prstGeom>
                        <a:solidFill>
                          <a:srgbClr val="FFFFFF"/>
                        </a:solidFill>
                        <a:ln w="9525">
                          <a:solidFill>
                            <a:srgbClr val="000000"/>
                          </a:solidFill>
                          <a:prstDash val="dash"/>
                          <a:round/>
                          <a:headEnd/>
                          <a:tailEnd/>
                        </a:ln>
                      </wps:spPr>
                      <wps:txbx>
                        <w:txbxContent>
                          <w:p w:rsidR="00C834A4" w:rsidRPr="00C30FA4" w:rsidRDefault="00C834A4" w:rsidP="00653B3C">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5" o:spid="_x0000_s1028" style="position:absolute;left:0;text-align:left;margin-left:307.8pt;margin-top:7.6pt;width:141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">
                <v:stroke dashstyle="dash"/>
                <v:textbox>
                  <w:txbxContent>
                    <w:p w:rsidR="00C834A4" w:rsidRPr="00C30FA4" w:rsidRDefault="00C834A4" w:rsidP="00653B3C">
                      <w:pPr>
                        <w:jc w:val="center"/>
                        <w:rPr>
                          <w:color w:val="FF0000"/>
                        </w:rPr>
                      </w:pPr>
                      <w:r w:rsidRPr="00C30FA4">
                        <w:rPr>
                          <w:rFonts w:eastAsia="標楷體" w:hint="eastAsia"/>
                          <w:b/>
                          <w:color w:val="FF0000"/>
                          <w:sz w:val="22"/>
                        </w:rPr>
                        <w:t>(</w:t>
                      </w:r>
                      <w:r w:rsidRPr="00C30FA4">
                        <w:rPr>
                          <w:rFonts w:eastAsia="標楷體" w:hint="eastAsia"/>
                          <w:b/>
                          <w:color w:val="FF0000"/>
                          <w:sz w:val="22"/>
                        </w:rPr>
                        <w:t>加蓋公司或部門印章</w:t>
                      </w:r>
                      <w:r w:rsidRPr="00C30FA4">
                        <w:rPr>
                          <w:rFonts w:eastAsia="標楷體" w:hint="eastAsia"/>
                          <w:b/>
                          <w:color w:val="FF0000"/>
                          <w:sz w:val="22"/>
                        </w:rPr>
                        <w:t>)</w:t>
                      </w:r>
                    </w:p>
                  </w:txbxContent>
                </v:textbox>
              </v:oval>
            </w:pict>
          </mc:Fallback>
        </mc:AlternateContent>
      </w:r>
      <w:r w:rsidRPr="008907F2">
        <w:rPr>
          <w:rFonts w:eastAsia="標楷體" w:hint="eastAsia"/>
        </w:rPr>
        <w:t>□</w:t>
      </w:r>
      <w:r w:rsidRPr="008907F2">
        <w:rPr>
          <w:rFonts w:eastAsia="標楷體" w:hint="eastAsia"/>
        </w:rPr>
        <w:t xml:space="preserve"> 2.</w:t>
      </w:r>
      <w:r w:rsidRPr="008907F2">
        <w:rPr>
          <w:rFonts w:eastAsia="標楷體" w:hint="eastAsia"/>
        </w:rPr>
        <w:t>證券經紀商更正客戶帳號</w:t>
      </w:r>
    </w:p>
    <w:p w:rsidR="00653B3C" w:rsidRPr="008907F2" w:rsidRDefault="00653B3C" w:rsidP="00653B3C">
      <w:pPr>
        <w:tabs>
          <w:tab w:val="left" w:pos="3318"/>
        </w:tabs>
        <w:spacing w:line="320" w:lineRule="exact"/>
        <w:ind w:left="4320" w:hanging="4082"/>
        <w:jc w:val="both"/>
        <w:rPr>
          <w:rFonts w:eastAsia="標楷體"/>
        </w:rPr>
      </w:pPr>
      <w:r w:rsidRPr="008907F2">
        <w:rPr>
          <w:rFonts w:eastAsia="標楷體" w:hint="eastAsia"/>
        </w:rPr>
        <w:t>□</w:t>
      </w:r>
      <w:r w:rsidRPr="008907F2">
        <w:rPr>
          <w:rFonts w:eastAsia="標楷體" w:hint="eastAsia"/>
        </w:rPr>
        <w:t xml:space="preserve"> 3.</w:t>
      </w:r>
      <w:proofErr w:type="gramStart"/>
      <w:r w:rsidRPr="008907F2">
        <w:rPr>
          <w:rFonts w:eastAsia="標楷體" w:hint="eastAsia"/>
        </w:rPr>
        <w:t>自營商或</w:t>
      </w:r>
      <w:r w:rsidRPr="008907F2">
        <w:rPr>
          <w:rFonts w:eastAsia="標楷體" w:hint="eastAsia"/>
          <w:color w:val="FF0000"/>
          <w:u w:val="single"/>
        </w:rPr>
        <w:t>造市</w:t>
      </w:r>
      <w:proofErr w:type="gramEnd"/>
      <w:r w:rsidRPr="008907F2">
        <w:rPr>
          <w:rFonts w:eastAsia="標楷體" w:hint="eastAsia"/>
        </w:rPr>
        <w:t>商輸入或點選錯誤</w:t>
      </w:r>
    </w:p>
    <w:p w:rsidR="00653B3C" w:rsidRPr="008907F2" w:rsidRDefault="00653B3C" w:rsidP="00653B3C">
      <w:pPr>
        <w:spacing w:before="240" w:line="320" w:lineRule="exact"/>
        <w:ind w:right="-514" w:firstLine="480"/>
        <w:rPr>
          <w:rFonts w:eastAsia="標楷體"/>
          <w:b/>
        </w:rPr>
      </w:pPr>
      <w:r w:rsidRPr="008907F2">
        <w:rPr>
          <w:rFonts w:eastAsia="標楷體" w:hint="eastAsia"/>
          <w:b/>
        </w:rPr>
        <w:t>此</w:t>
      </w:r>
      <w:r w:rsidRPr="008907F2">
        <w:rPr>
          <w:rFonts w:eastAsia="標楷體" w:hint="eastAsia"/>
          <w:b/>
        </w:rPr>
        <w:t xml:space="preserve">  </w:t>
      </w:r>
      <w:r w:rsidRPr="008907F2">
        <w:rPr>
          <w:rFonts w:eastAsia="標楷體" w:hint="eastAsia"/>
          <w:b/>
        </w:rPr>
        <w:t>致</w:t>
      </w:r>
    </w:p>
    <w:p w:rsidR="00653B3C" w:rsidRPr="008907F2" w:rsidRDefault="00653B3C" w:rsidP="00653B3C">
      <w:pPr>
        <w:spacing w:after="120" w:line="320" w:lineRule="exact"/>
        <w:ind w:right="-516"/>
        <w:rPr>
          <w:rFonts w:eastAsia="標楷體"/>
          <w:b/>
        </w:rPr>
      </w:pPr>
      <w:r w:rsidRPr="008907F2">
        <w:rPr>
          <w:rFonts w:eastAsia="標楷體" w:hint="eastAsia"/>
          <w:b/>
        </w:rPr>
        <w:t>財團法人中華民國證券櫃檯買賣中心</w:t>
      </w:r>
    </w:p>
    <w:p w:rsidR="00653B3C" w:rsidRPr="008907F2" w:rsidRDefault="00653B3C" w:rsidP="00653B3C">
      <w:pPr>
        <w:spacing w:before="120" w:line="320" w:lineRule="exact"/>
        <w:ind w:right="-516"/>
        <w:rPr>
          <w:rFonts w:eastAsia="標楷體"/>
          <w:b/>
          <w:sz w:val="22"/>
        </w:rPr>
      </w:pPr>
      <w:r w:rsidRPr="008907F2">
        <w:rPr>
          <w:rFonts w:eastAsia="標楷體" w:hint="eastAsia"/>
          <w:b/>
          <w:sz w:val="28"/>
        </w:rPr>
        <w:t>證券商名稱</w:t>
      </w:r>
      <w:r w:rsidRPr="008907F2">
        <w:rPr>
          <w:rFonts w:eastAsia="標楷體" w:hint="eastAsia"/>
          <w:b/>
        </w:rPr>
        <w:t>：</w:t>
      </w:r>
      <w:r w:rsidRPr="008907F2">
        <w:rPr>
          <w:rFonts w:eastAsia="標楷體" w:hint="eastAsia"/>
          <w:b/>
          <w:u w:val="single"/>
        </w:rPr>
        <w:t xml:space="preserve">                                      </w:t>
      </w:r>
      <w:r w:rsidRPr="008907F2">
        <w:rPr>
          <w:rFonts w:eastAsia="標楷體" w:hint="eastAsia"/>
          <w:b/>
        </w:rPr>
        <w:t xml:space="preserve"> </w:t>
      </w:r>
      <w:r w:rsidRPr="008907F2">
        <w:rPr>
          <w:rFonts w:eastAsia="標楷體" w:hint="eastAsia"/>
          <w:b/>
          <w:sz w:val="22"/>
        </w:rPr>
        <w:t>（加蓋公司或部門印章）</w:t>
      </w:r>
    </w:p>
    <w:p w:rsidR="00653B3C" w:rsidRPr="008907F2" w:rsidRDefault="00653B3C" w:rsidP="00653B3C">
      <w:pPr>
        <w:spacing w:before="120" w:line="320" w:lineRule="exact"/>
        <w:ind w:right="-516"/>
        <w:rPr>
          <w:rFonts w:eastAsia="標楷體"/>
          <w:b/>
        </w:rPr>
      </w:pPr>
      <w:r w:rsidRPr="008907F2">
        <w:rPr>
          <w:rFonts w:eastAsia="標楷體" w:hint="eastAsia"/>
          <w:b/>
        </w:rPr>
        <w:t>部門主管</w:t>
      </w:r>
      <w:r w:rsidRPr="008907F2">
        <w:rPr>
          <w:rFonts w:eastAsia="標楷體"/>
          <w:b/>
        </w:rPr>
        <w:t>(</w:t>
      </w:r>
      <w:r w:rsidRPr="008907F2">
        <w:rPr>
          <w:rFonts w:eastAsia="標楷體" w:hint="eastAsia"/>
          <w:b/>
        </w:rPr>
        <w:t>簽章</w:t>
      </w:r>
      <w:r w:rsidRPr="008907F2">
        <w:rPr>
          <w:rFonts w:eastAsia="標楷體"/>
          <w:b/>
        </w:rPr>
        <w:t>)</w:t>
      </w:r>
      <w:r w:rsidRPr="008907F2">
        <w:rPr>
          <w:rFonts w:eastAsia="標楷體"/>
          <w:b/>
          <w:u w:val="single"/>
        </w:rPr>
        <w:t xml:space="preserve">              </w:t>
      </w:r>
      <w:r w:rsidRPr="008907F2">
        <w:rPr>
          <w:rFonts w:eastAsia="標楷體"/>
          <w:b/>
        </w:rPr>
        <w:t xml:space="preserve">  </w:t>
      </w:r>
      <w:r w:rsidRPr="008907F2">
        <w:rPr>
          <w:rFonts w:eastAsia="標楷體" w:hint="eastAsia"/>
          <w:b/>
        </w:rPr>
        <w:t>承</w:t>
      </w:r>
      <w:r w:rsidRPr="008907F2">
        <w:rPr>
          <w:rFonts w:eastAsia="標楷體"/>
          <w:b/>
        </w:rPr>
        <w:t xml:space="preserve"> </w:t>
      </w:r>
      <w:r w:rsidRPr="008907F2">
        <w:rPr>
          <w:rFonts w:eastAsia="標楷體" w:hint="eastAsia"/>
          <w:b/>
        </w:rPr>
        <w:t>辦</w:t>
      </w:r>
      <w:r w:rsidRPr="008907F2">
        <w:rPr>
          <w:rFonts w:eastAsia="標楷體"/>
          <w:b/>
        </w:rPr>
        <w:t xml:space="preserve"> </w:t>
      </w:r>
      <w:r w:rsidRPr="008907F2">
        <w:rPr>
          <w:rFonts w:eastAsia="標楷體" w:hint="eastAsia"/>
          <w:b/>
        </w:rPr>
        <w:t>人</w:t>
      </w:r>
      <w:r w:rsidRPr="008907F2">
        <w:rPr>
          <w:rFonts w:eastAsia="標楷體"/>
          <w:b/>
        </w:rPr>
        <w:t>(</w:t>
      </w:r>
      <w:r w:rsidRPr="008907F2">
        <w:rPr>
          <w:rFonts w:eastAsia="標楷體" w:hint="eastAsia"/>
          <w:b/>
        </w:rPr>
        <w:t>簽章</w:t>
      </w:r>
      <w:r w:rsidRPr="008907F2">
        <w:rPr>
          <w:rFonts w:eastAsia="標楷體"/>
          <w:b/>
        </w:rPr>
        <w:t>)</w:t>
      </w:r>
      <w:r w:rsidRPr="008907F2">
        <w:rPr>
          <w:rFonts w:eastAsia="標楷體" w:hint="eastAsia"/>
          <w:b/>
          <w:u w:val="single"/>
        </w:rPr>
        <w:t xml:space="preserve">              </w:t>
      </w:r>
      <w:r w:rsidRPr="008907F2">
        <w:rPr>
          <w:rFonts w:eastAsia="標楷體"/>
          <w:b/>
        </w:rPr>
        <w:t xml:space="preserve"> </w:t>
      </w:r>
      <w:r w:rsidRPr="008907F2">
        <w:rPr>
          <w:rFonts w:eastAsia="標楷體" w:hint="eastAsia"/>
          <w:b/>
        </w:rPr>
        <w:t>電</w:t>
      </w:r>
      <w:r w:rsidRPr="008907F2">
        <w:rPr>
          <w:rFonts w:eastAsia="標楷體"/>
          <w:b/>
        </w:rPr>
        <w:t xml:space="preserve">    </w:t>
      </w:r>
      <w:r w:rsidRPr="008907F2">
        <w:rPr>
          <w:rFonts w:eastAsia="標楷體" w:hint="eastAsia"/>
          <w:b/>
        </w:rPr>
        <w:t>話：</w:t>
      </w:r>
      <w:r w:rsidRPr="008907F2">
        <w:rPr>
          <w:rFonts w:eastAsia="標楷體"/>
          <w:b/>
          <w:u w:val="single"/>
        </w:rPr>
        <w:t xml:space="preserve">           </w:t>
      </w:r>
      <w:r w:rsidRPr="008907F2">
        <w:rPr>
          <w:rFonts w:eastAsia="標楷體" w:hint="eastAsia"/>
          <w:b/>
          <w:u w:val="single"/>
        </w:rPr>
        <w:t xml:space="preserve"> </w:t>
      </w:r>
      <w:r w:rsidRPr="008907F2">
        <w:rPr>
          <w:rFonts w:eastAsia="標楷體"/>
          <w:b/>
        </w:rPr>
        <w:t xml:space="preserve"> </w:t>
      </w:r>
    </w:p>
    <w:p w:rsidR="00653B3C" w:rsidRPr="008907F2" w:rsidRDefault="00653B3C" w:rsidP="00653B3C">
      <w:pPr>
        <w:spacing w:before="120"/>
        <w:ind w:right="-516"/>
        <w:jc w:val="both"/>
        <w:rPr>
          <w:rFonts w:eastAsia="標楷體"/>
          <w:b/>
        </w:rPr>
      </w:pPr>
      <w:r w:rsidRPr="008907F2">
        <w:rPr>
          <w:rFonts w:eastAsia="標楷體" w:hint="eastAsia"/>
          <w:b/>
        </w:rPr>
        <w:t>【注意事項】</w:t>
      </w:r>
    </w:p>
    <w:p w:rsidR="00653B3C" w:rsidRPr="008907F2" w:rsidRDefault="00653B3C" w:rsidP="00AA4F41">
      <w:pPr>
        <w:numPr>
          <w:ilvl w:val="0"/>
          <w:numId w:val="30"/>
        </w:numPr>
        <w:tabs>
          <w:tab w:val="left" w:pos="3318"/>
        </w:tabs>
        <w:spacing w:line="280" w:lineRule="exact"/>
        <w:jc w:val="both"/>
        <w:textDirection w:val="lrTbV"/>
        <w:rPr>
          <w:rFonts w:eastAsia="標楷體"/>
          <w:sz w:val="22"/>
        </w:rPr>
      </w:pPr>
      <w:r w:rsidRPr="008907F2">
        <w:rPr>
          <w:rFonts w:eastAsia="標楷體" w:hint="eastAsia"/>
          <w:sz w:val="22"/>
        </w:rPr>
        <w:t>依據「</w:t>
      </w:r>
      <w:r w:rsidRPr="008907F2">
        <w:rPr>
          <w:rFonts w:eastAsia="標楷體" w:hint="eastAsia"/>
          <w:color w:val="FF0000"/>
          <w:sz w:val="22"/>
          <w:u w:val="single"/>
        </w:rPr>
        <w:t>開放式基金受益憑證</w:t>
      </w:r>
      <w:r w:rsidRPr="008907F2">
        <w:rPr>
          <w:rFonts w:eastAsia="標楷體" w:hint="eastAsia"/>
          <w:sz w:val="22"/>
        </w:rPr>
        <w:t>買賣辦法」第</w:t>
      </w:r>
      <w:r w:rsidRPr="008907F2">
        <w:rPr>
          <w:rFonts w:eastAsia="標楷體" w:hint="eastAsia"/>
          <w:color w:val="FF0000"/>
          <w:sz w:val="22"/>
          <w:u w:val="single"/>
        </w:rPr>
        <w:t>十五</w:t>
      </w:r>
      <w:r w:rsidRPr="008907F2">
        <w:rPr>
          <w:rFonts w:eastAsia="標楷體" w:hint="eastAsia"/>
          <w:sz w:val="22"/>
        </w:rPr>
        <w:t>條規定：「證券商得經他方同意，於成交當日</w:t>
      </w:r>
      <w:r w:rsidRPr="008907F2">
        <w:rPr>
          <w:rFonts w:eastAsia="標楷體" w:hint="eastAsia"/>
          <w:sz w:val="22"/>
          <w:u w:val="single"/>
        </w:rPr>
        <w:t>下午三時三十分前</w:t>
      </w:r>
      <w:r w:rsidRPr="008907F2">
        <w:rPr>
          <w:rFonts w:eastAsia="標楷體" w:hint="eastAsia"/>
          <w:sz w:val="22"/>
        </w:rPr>
        <w:t>，出具書面證明文件向本中心</w:t>
      </w:r>
      <w:proofErr w:type="gramStart"/>
      <w:r w:rsidRPr="008907F2">
        <w:rPr>
          <w:rFonts w:eastAsia="標楷體" w:hint="eastAsia"/>
          <w:sz w:val="22"/>
        </w:rPr>
        <w:t>提出改帳申請</w:t>
      </w:r>
      <w:proofErr w:type="gramEnd"/>
      <w:r w:rsidRPr="008907F2">
        <w:rPr>
          <w:rFonts w:eastAsia="標楷體" w:hint="eastAsia"/>
          <w:sz w:val="22"/>
        </w:rPr>
        <w:t>。」</w:t>
      </w:r>
    </w:p>
    <w:p w:rsidR="00653B3C" w:rsidRPr="008907F2" w:rsidRDefault="00653B3C" w:rsidP="00AA4F41">
      <w:pPr>
        <w:numPr>
          <w:ilvl w:val="0"/>
          <w:numId w:val="30"/>
        </w:numPr>
        <w:tabs>
          <w:tab w:val="left" w:pos="3318"/>
        </w:tabs>
        <w:spacing w:line="280" w:lineRule="exact"/>
        <w:jc w:val="both"/>
        <w:textDirection w:val="lrTbV"/>
        <w:rPr>
          <w:rFonts w:eastAsia="標楷體"/>
          <w:sz w:val="22"/>
        </w:rPr>
      </w:pPr>
      <w:r w:rsidRPr="008907F2">
        <w:rPr>
          <w:rFonts w:eastAsia="標楷體" w:hint="eastAsia"/>
          <w:sz w:val="22"/>
        </w:rPr>
        <w:t>同一</w:t>
      </w:r>
      <w:proofErr w:type="gramStart"/>
      <w:r w:rsidRPr="008907F2">
        <w:rPr>
          <w:rFonts w:eastAsia="標楷體" w:hint="eastAsia"/>
          <w:sz w:val="22"/>
        </w:rPr>
        <w:t>個</w:t>
      </w:r>
      <w:proofErr w:type="gramEnd"/>
      <w:r w:rsidRPr="008907F2">
        <w:rPr>
          <w:rFonts w:eastAsia="標楷體" w:hint="eastAsia"/>
          <w:sz w:val="22"/>
        </w:rPr>
        <w:t>成交序號無法做部分更改或取消，必須整筆作相同處理。</w:t>
      </w:r>
    </w:p>
    <w:p w:rsidR="00653B3C" w:rsidRPr="008907F2" w:rsidRDefault="00653B3C" w:rsidP="00AA4F41">
      <w:pPr>
        <w:numPr>
          <w:ilvl w:val="0"/>
          <w:numId w:val="30"/>
        </w:numPr>
        <w:tabs>
          <w:tab w:val="left" w:pos="3318"/>
        </w:tabs>
        <w:spacing w:line="280" w:lineRule="exact"/>
        <w:ind w:left="346" w:hanging="272"/>
        <w:jc w:val="both"/>
        <w:rPr>
          <w:rFonts w:eastAsia="標楷體"/>
          <w:sz w:val="22"/>
        </w:rPr>
      </w:pPr>
      <w:proofErr w:type="gramStart"/>
      <w:r w:rsidRPr="008907F2">
        <w:rPr>
          <w:rFonts w:eastAsia="標楷體" w:hint="eastAsia"/>
          <w:sz w:val="22"/>
        </w:rPr>
        <w:t>申請改帳</w:t>
      </w:r>
      <w:proofErr w:type="gramEnd"/>
      <w:r w:rsidRPr="008907F2">
        <w:rPr>
          <w:rFonts w:eastAsia="標楷體" w:hint="eastAsia"/>
          <w:sz w:val="22"/>
        </w:rPr>
        <w:t>，除更正客戶帳號或改列為錯</w:t>
      </w:r>
      <w:proofErr w:type="gramStart"/>
      <w:r w:rsidRPr="008907F2">
        <w:rPr>
          <w:rFonts w:eastAsia="標楷體" w:hint="eastAsia"/>
          <w:sz w:val="22"/>
        </w:rPr>
        <w:t>帳專戶者</w:t>
      </w:r>
      <w:proofErr w:type="gramEnd"/>
      <w:r w:rsidRPr="008907F2">
        <w:rPr>
          <w:rFonts w:eastAsia="標楷體" w:hint="eastAsia"/>
          <w:sz w:val="22"/>
        </w:rPr>
        <w:t>外，須另請交易相對方證券商填具本申請書「</w:t>
      </w:r>
      <w:proofErr w:type="gramStart"/>
      <w:r w:rsidRPr="008907F2">
        <w:rPr>
          <w:rFonts w:eastAsia="標楷體" w:hint="eastAsia"/>
          <w:sz w:val="22"/>
        </w:rPr>
        <w:t>乙聯</w:t>
      </w:r>
      <w:proofErr w:type="gramEnd"/>
      <w:r w:rsidRPr="008907F2">
        <w:rPr>
          <w:rFonts w:eastAsia="標楷體" w:hint="eastAsia"/>
          <w:sz w:val="22"/>
        </w:rPr>
        <w:t>」並傳真至本中心後，方予</w:t>
      </w:r>
      <w:proofErr w:type="gramStart"/>
      <w:r w:rsidRPr="008907F2">
        <w:rPr>
          <w:rFonts w:eastAsia="標楷體" w:hint="eastAsia"/>
          <w:sz w:val="22"/>
        </w:rPr>
        <w:t>受理改帳</w:t>
      </w:r>
      <w:proofErr w:type="gramEnd"/>
      <w:r w:rsidRPr="008907F2">
        <w:rPr>
          <w:rFonts w:eastAsia="標楷體" w:hint="eastAsia"/>
          <w:sz w:val="22"/>
        </w:rPr>
        <w:t>。</w:t>
      </w:r>
    </w:p>
    <w:p w:rsidR="00653B3C" w:rsidRPr="008907F2" w:rsidRDefault="00653B3C" w:rsidP="00AA4F41">
      <w:pPr>
        <w:numPr>
          <w:ilvl w:val="0"/>
          <w:numId w:val="30"/>
        </w:numPr>
        <w:tabs>
          <w:tab w:val="left" w:pos="3318"/>
        </w:tabs>
        <w:spacing w:line="280" w:lineRule="exact"/>
        <w:ind w:left="346" w:hanging="272"/>
        <w:jc w:val="both"/>
        <w:rPr>
          <w:rFonts w:eastAsia="標楷體"/>
          <w:sz w:val="22"/>
        </w:rPr>
      </w:pPr>
      <w:r w:rsidRPr="008907F2">
        <w:rPr>
          <w:rFonts w:eastAsia="標楷體" w:hint="eastAsia"/>
          <w:sz w:val="22"/>
        </w:rPr>
        <w:t>證券經紀商因發生錯帳申請</w:t>
      </w:r>
      <w:proofErr w:type="gramStart"/>
      <w:r w:rsidRPr="008907F2">
        <w:rPr>
          <w:rFonts w:eastAsia="標楷體" w:hint="eastAsia"/>
          <w:sz w:val="22"/>
        </w:rPr>
        <w:t>改帳者</w:t>
      </w:r>
      <w:proofErr w:type="gramEnd"/>
      <w:r w:rsidRPr="008907F2">
        <w:rPr>
          <w:rFonts w:eastAsia="標楷體" w:hint="eastAsia"/>
          <w:sz w:val="22"/>
        </w:rPr>
        <w:t>，如改列為</w:t>
      </w:r>
      <w:proofErr w:type="gramStart"/>
      <w:r w:rsidRPr="008907F2">
        <w:rPr>
          <w:rFonts w:eastAsia="標楷體" w:hint="eastAsia"/>
          <w:sz w:val="22"/>
        </w:rPr>
        <w:t>錯帳專戶</w:t>
      </w:r>
      <w:proofErr w:type="gramEnd"/>
      <w:r w:rsidRPr="008907F2">
        <w:rPr>
          <w:rFonts w:eastAsia="標楷體" w:hint="eastAsia"/>
          <w:sz w:val="22"/>
        </w:rPr>
        <w:t>之交易，證券商應於申報後為買回或轉賣處理。</w:t>
      </w:r>
    </w:p>
    <w:p w:rsidR="00653B3C" w:rsidRPr="008907F2" w:rsidRDefault="00653B3C" w:rsidP="00AA4F41">
      <w:pPr>
        <w:numPr>
          <w:ilvl w:val="0"/>
          <w:numId w:val="30"/>
        </w:numPr>
        <w:tabs>
          <w:tab w:val="left" w:pos="3318"/>
        </w:tabs>
        <w:spacing w:line="280" w:lineRule="exact"/>
        <w:ind w:left="346" w:hanging="272"/>
        <w:jc w:val="both"/>
        <w:rPr>
          <w:rFonts w:eastAsia="標楷體"/>
          <w:sz w:val="22"/>
        </w:rPr>
      </w:pPr>
      <w:r w:rsidRPr="008907F2">
        <w:rPr>
          <w:rFonts w:eastAsia="標楷體" w:hint="eastAsia"/>
          <w:sz w:val="22"/>
        </w:rPr>
        <w:t>因可歸責於客戶之事由致更正帳號者，證券經紀商應依客戶所提示之更正前後帳號雙方同意之「更正帳號申請書」（適用一般上櫃股票之格式）辦理</w:t>
      </w:r>
      <w:proofErr w:type="gramStart"/>
      <w:r w:rsidRPr="008907F2">
        <w:rPr>
          <w:rFonts w:eastAsia="標楷體" w:hint="eastAsia"/>
          <w:sz w:val="22"/>
        </w:rPr>
        <w:t>申請改帳作業</w:t>
      </w:r>
      <w:proofErr w:type="gramEnd"/>
      <w:r w:rsidRPr="008907F2">
        <w:rPr>
          <w:rFonts w:eastAsia="標楷體" w:hint="eastAsia"/>
          <w:sz w:val="22"/>
        </w:rPr>
        <w:t>。</w:t>
      </w:r>
    </w:p>
    <w:p w:rsidR="00653B3C" w:rsidRPr="008907F2" w:rsidRDefault="00653B3C" w:rsidP="00AA4F41">
      <w:pPr>
        <w:numPr>
          <w:ilvl w:val="0"/>
          <w:numId w:val="30"/>
        </w:numPr>
        <w:tabs>
          <w:tab w:val="left" w:pos="3318"/>
        </w:tabs>
        <w:spacing w:line="280" w:lineRule="exact"/>
        <w:ind w:left="346" w:hanging="272"/>
        <w:jc w:val="both"/>
        <w:rPr>
          <w:rFonts w:eastAsia="標楷體"/>
          <w:sz w:val="22"/>
        </w:rPr>
      </w:pPr>
      <w:r w:rsidRPr="008907F2">
        <w:rPr>
          <w:rFonts w:eastAsia="標楷體" w:hint="eastAsia"/>
          <w:sz w:val="22"/>
        </w:rPr>
        <w:t>證券經紀商因申請</w:t>
      </w:r>
      <w:proofErr w:type="gramStart"/>
      <w:r w:rsidRPr="008907F2">
        <w:rPr>
          <w:rFonts w:eastAsia="標楷體" w:hint="eastAsia"/>
          <w:sz w:val="22"/>
        </w:rPr>
        <w:t>改帳致</w:t>
      </w:r>
      <w:proofErr w:type="gramEnd"/>
      <w:r w:rsidRPr="008907F2">
        <w:rPr>
          <w:rFonts w:eastAsia="標楷體" w:hint="eastAsia"/>
          <w:sz w:val="22"/>
        </w:rPr>
        <w:t>發生客戶權益損失或其他糾紛，應自行負責。</w:t>
      </w:r>
    </w:p>
    <w:p w:rsidR="00653B3C" w:rsidRPr="008907F2" w:rsidRDefault="00653B3C" w:rsidP="00AA4F41">
      <w:pPr>
        <w:numPr>
          <w:ilvl w:val="0"/>
          <w:numId w:val="30"/>
        </w:numPr>
        <w:tabs>
          <w:tab w:val="left" w:pos="3318"/>
        </w:tabs>
        <w:spacing w:line="280" w:lineRule="exact"/>
        <w:jc w:val="both"/>
        <w:rPr>
          <w:rFonts w:eastAsia="標楷體"/>
          <w:b/>
          <w:sz w:val="22"/>
        </w:rPr>
      </w:pPr>
      <w:r w:rsidRPr="008907F2">
        <w:rPr>
          <w:rFonts w:eastAsia="標楷體" w:hint="eastAsia"/>
          <w:b/>
          <w:sz w:val="22"/>
        </w:rPr>
        <w:t>為爭取處理時效，請先行</w:t>
      </w:r>
      <w:proofErr w:type="gramStart"/>
      <w:r w:rsidRPr="008907F2">
        <w:rPr>
          <w:rFonts w:eastAsia="標楷體" w:hint="eastAsia"/>
          <w:b/>
          <w:sz w:val="22"/>
        </w:rPr>
        <w:t>傳真改帳申請書</w:t>
      </w:r>
      <w:proofErr w:type="gramEnd"/>
      <w:r w:rsidRPr="008907F2">
        <w:rPr>
          <w:rFonts w:eastAsia="標楷體" w:hint="eastAsia"/>
          <w:b/>
          <w:sz w:val="22"/>
        </w:rPr>
        <w:t>至本中心</w:t>
      </w:r>
      <w:proofErr w:type="gramStart"/>
      <w:r w:rsidRPr="008907F2">
        <w:rPr>
          <w:rFonts w:eastAsia="標楷體" w:hint="eastAsia"/>
          <w:b/>
          <w:sz w:val="22"/>
        </w:rPr>
        <w:t>（</w:t>
      </w:r>
      <w:proofErr w:type="gramEnd"/>
      <w:r w:rsidRPr="008907F2">
        <w:rPr>
          <w:rFonts w:eastAsia="標楷體" w:hint="eastAsia"/>
          <w:b/>
          <w:sz w:val="22"/>
        </w:rPr>
        <w:t>傳真：</w:t>
      </w:r>
      <w:r w:rsidRPr="008907F2">
        <w:rPr>
          <w:rFonts w:eastAsia="標楷體"/>
          <w:b/>
          <w:sz w:val="22"/>
        </w:rPr>
        <w:t>(</w:t>
      </w:r>
      <w:r w:rsidRPr="008907F2">
        <w:rPr>
          <w:rFonts w:eastAsia="標楷體" w:hint="eastAsia"/>
          <w:b/>
          <w:sz w:val="22"/>
        </w:rPr>
        <w:t>02)</w:t>
      </w:r>
      <w:r w:rsidRPr="008907F2">
        <w:rPr>
          <w:rFonts w:eastAsia="標楷體"/>
          <w:b/>
          <w:sz w:val="22"/>
        </w:rPr>
        <w:t>236</w:t>
      </w:r>
      <w:r w:rsidRPr="008907F2">
        <w:rPr>
          <w:rFonts w:eastAsia="標楷體" w:hint="eastAsia"/>
          <w:b/>
          <w:sz w:val="22"/>
        </w:rPr>
        <w:t>9</w:t>
      </w:r>
      <w:r w:rsidRPr="008907F2">
        <w:rPr>
          <w:rFonts w:eastAsia="標楷體"/>
          <w:b/>
          <w:sz w:val="22"/>
        </w:rPr>
        <w:t>-</w:t>
      </w:r>
      <w:r w:rsidRPr="008907F2">
        <w:rPr>
          <w:rFonts w:eastAsia="標楷體" w:hint="eastAsia"/>
          <w:b/>
          <w:sz w:val="22"/>
        </w:rPr>
        <w:t>9551</w:t>
      </w:r>
      <w:r w:rsidRPr="008907F2">
        <w:rPr>
          <w:rFonts w:eastAsia="標楷體" w:hint="eastAsia"/>
          <w:b/>
          <w:sz w:val="22"/>
        </w:rPr>
        <w:t>、</w:t>
      </w:r>
      <w:r w:rsidRPr="008907F2">
        <w:rPr>
          <w:rFonts w:eastAsia="標楷體"/>
          <w:b/>
          <w:sz w:val="22"/>
        </w:rPr>
        <w:t>(02)</w:t>
      </w:r>
      <w:r w:rsidRPr="008907F2">
        <w:rPr>
          <w:rFonts w:eastAsia="標楷體" w:hint="eastAsia"/>
          <w:b/>
          <w:sz w:val="22"/>
        </w:rPr>
        <w:t>2369-9552</w:t>
      </w:r>
      <w:r w:rsidRPr="008907F2">
        <w:rPr>
          <w:rFonts w:eastAsia="標楷體" w:hint="eastAsia"/>
          <w:b/>
          <w:sz w:val="22"/>
        </w:rPr>
        <w:t>、</w:t>
      </w:r>
      <w:r w:rsidRPr="008907F2">
        <w:rPr>
          <w:rFonts w:eastAsia="標楷體"/>
          <w:b/>
          <w:sz w:val="22"/>
        </w:rPr>
        <w:t>(02)</w:t>
      </w:r>
      <w:r w:rsidRPr="008907F2">
        <w:rPr>
          <w:rFonts w:eastAsia="標楷體" w:hint="eastAsia"/>
          <w:b/>
          <w:sz w:val="22"/>
        </w:rPr>
        <w:t>2369-0682</w:t>
      </w:r>
      <w:proofErr w:type="gramStart"/>
      <w:r w:rsidRPr="008907F2">
        <w:rPr>
          <w:rFonts w:eastAsia="標楷體" w:hint="eastAsia"/>
          <w:b/>
          <w:sz w:val="22"/>
        </w:rPr>
        <w:t>）</w:t>
      </w:r>
      <w:proofErr w:type="gramEnd"/>
      <w:r w:rsidRPr="008907F2">
        <w:rPr>
          <w:rFonts w:eastAsia="標楷體" w:hint="eastAsia"/>
          <w:b/>
          <w:sz w:val="22"/>
        </w:rPr>
        <w:t>，並以電話通知本中心交易部人員</w:t>
      </w:r>
      <w:r w:rsidRPr="008907F2">
        <w:rPr>
          <w:rFonts w:eastAsia="標楷體" w:hint="eastAsia"/>
          <w:b/>
        </w:rPr>
        <w:t>，電</w:t>
      </w:r>
      <w:r w:rsidRPr="008907F2">
        <w:rPr>
          <w:rFonts w:eastAsia="標楷體" w:hint="eastAsia"/>
          <w:b/>
          <w:sz w:val="22"/>
        </w:rPr>
        <w:t>話：</w:t>
      </w:r>
      <w:r w:rsidRPr="008907F2">
        <w:rPr>
          <w:rFonts w:eastAsia="標楷體"/>
          <w:b/>
          <w:sz w:val="22"/>
        </w:rPr>
        <w:t>(02)236</w:t>
      </w:r>
      <w:r w:rsidRPr="008907F2">
        <w:rPr>
          <w:rFonts w:eastAsia="標楷體" w:hint="eastAsia"/>
          <w:b/>
          <w:sz w:val="22"/>
        </w:rPr>
        <w:t>6</w:t>
      </w:r>
      <w:r w:rsidR="002E53AF" w:rsidRPr="008907F2">
        <w:rPr>
          <w:rFonts w:eastAsia="標楷體" w:hint="eastAsia"/>
          <w:b/>
          <w:color w:val="FF0000"/>
          <w:sz w:val="22"/>
        </w:rPr>
        <w:t>9555</w:t>
      </w:r>
      <w:r w:rsidR="002E53AF" w:rsidRPr="008907F2">
        <w:rPr>
          <w:rFonts w:eastAsia="標楷體" w:hint="eastAsia"/>
          <w:b/>
          <w:color w:val="FF0000"/>
          <w:sz w:val="22"/>
        </w:rPr>
        <w:t>轉交易部承辦人</w:t>
      </w:r>
      <w:r w:rsidRPr="008907F2">
        <w:rPr>
          <w:rFonts w:eastAsia="標楷體" w:hint="eastAsia"/>
          <w:b/>
          <w:sz w:val="22"/>
        </w:rPr>
        <w:t>，</w:t>
      </w:r>
      <w:r w:rsidRPr="008907F2">
        <w:rPr>
          <w:rFonts w:eastAsia="標楷體" w:hint="eastAsia"/>
          <w:b/>
          <w:sz w:val="22"/>
          <w:u w:val="single"/>
        </w:rPr>
        <w:t>申請書正本應於成交日起三個營業日內送交本中心</w:t>
      </w:r>
      <w:r w:rsidRPr="008907F2">
        <w:rPr>
          <w:rFonts w:eastAsia="標楷體" w:hint="eastAsia"/>
          <w:b/>
          <w:sz w:val="22"/>
          <w:u w:val="single"/>
        </w:rPr>
        <w:t>(100</w:t>
      </w:r>
      <w:r w:rsidRPr="008907F2">
        <w:rPr>
          <w:rFonts w:eastAsia="標楷體" w:hint="eastAsia"/>
          <w:b/>
          <w:sz w:val="22"/>
          <w:u w:val="single"/>
        </w:rPr>
        <w:t>台北市羅斯福路二段</w:t>
      </w:r>
      <w:r w:rsidRPr="008907F2">
        <w:rPr>
          <w:rFonts w:eastAsia="標楷體" w:hint="eastAsia"/>
          <w:b/>
          <w:sz w:val="22"/>
          <w:u w:val="single"/>
        </w:rPr>
        <w:t>100</w:t>
      </w:r>
      <w:r w:rsidRPr="008907F2">
        <w:rPr>
          <w:rFonts w:eastAsia="標楷體" w:hint="eastAsia"/>
          <w:b/>
          <w:sz w:val="22"/>
          <w:u w:val="single"/>
        </w:rPr>
        <w:t>號</w:t>
      </w:r>
      <w:r w:rsidRPr="008907F2">
        <w:rPr>
          <w:rFonts w:eastAsia="標楷體" w:hint="eastAsia"/>
          <w:b/>
          <w:sz w:val="22"/>
          <w:u w:val="single"/>
        </w:rPr>
        <w:t>16</w:t>
      </w:r>
      <w:r w:rsidRPr="008907F2">
        <w:rPr>
          <w:rFonts w:eastAsia="標楷體" w:hint="eastAsia"/>
          <w:b/>
          <w:sz w:val="22"/>
          <w:u w:val="single"/>
        </w:rPr>
        <w:t>樓</w:t>
      </w:r>
      <w:r w:rsidRPr="008907F2">
        <w:rPr>
          <w:rFonts w:eastAsia="標楷體" w:hint="eastAsia"/>
          <w:b/>
          <w:sz w:val="22"/>
          <w:u w:val="single"/>
        </w:rPr>
        <w:t xml:space="preserve"> </w:t>
      </w:r>
      <w:r w:rsidRPr="008907F2">
        <w:rPr>
          <w:rFonts w:eastAsia="標楷體" w:hint="eastAsia"/>
          <w:b/>
          <w:sz w:val="22"/>
          <w:u w:val="single"/>
        </w:rPr>
        <w:t>註明</w:t>
      </w:r>
      <w:r w:rsidRPr="008907F2">
        <w:rPr>
          <w:rFonts w:eastAsia="標楷體" w:hint="eastAsia"/>
          <w:b/>
          <w:sz w:val="22"/>
          <w:u w:val="single"/>
        </w:rPr>
        <w:t>:</w:t>
      </w:r>
      <w:proofErr w:type="gramStart"/>
      <w:r w:rsidRPr="008907F2">
        <w:rPr>
          <w:rFonts w:eastAsia="標楷體" w:hint="eastAsia"/>
          <w:b/>
          <w:color w:val="FF0000"/>
          <w:sz w:val="22"/>
          <w:u w:val="single"/>
        </w:rPr>
        <w:t>基金</w:t>
      </w:r>
      <w:r w:rsidRPr="008907F2">
        <w:rPr>
          <w:rFonts w:eastAsia="標楷體" w:hint="eastAsia"/>
          <w:b/>
          <w:sz w:val="22"/>
          <w:u w:val="single"/>
        </w:rPr>
        <w:t>改帳</w:t>
      </w:r>
      <w:proofErr w:type="gramEnd"/>
      <w:r w:rsidRPr="008907F2">
        <w:rPr>
          <w:rFonts w:eastAsia="標楷體" w:hint="eastAsia"/>
          <w:b/>
          <w:sz w:val="22"/>
          <w:u w:val="single"/>
        </w:rPr>
        <w:t>)</w:t>
      </w:r>
      <w:r w:rsidRPr="008907F2">
        <w:rPr>
          <w:rFonts w:eastAsia="標楷體" w:hint="eastAsia"/>
          <w:b/>
          <w:sz w:val="22"/>
          <w:u w:val="single"/>
        </w:rPr>
        <w:t>備查</w:t>
      </w:r>
      <w:r w:rsidRPr="008907F2">
        <w:rPr>
          <w:rFonts w:eastAsia="標楷體" w:hint="eastAsia"/>
          <w:b/>
          <w:sz w:val="22"/>
        </w:rPr>
        <w:t>。</w:t>
      </w:r>
    </w:p>
    <w:p w:rsidR="00653B3C" w:rsidRDefault="00653B3C" w:rsidP="00653B3C">
      <w:pPr>
        <w:spacing w:before="120" w:line="280" w:lineRule="exact"/>
        <w:ind w:right="-516"/>
        <w:jc w:val="both"/>
        <w:rPr>
          <w:rFonts w:eastAsia="標楷體"/>
          <w:b/>
        </w:rPr>
      </w:pPr>
      <w:r>
        <w:rPr>
          <w:rFonts w:eastAsia="標楷體" w:hint="eastAsia"/>
          <w:b/>
        </w:rPr>
        <w:t>＝＝＝＝＝＝＝＝＝＝＝（以下資料為櫃買中心填寫）＝＝＝＝＝＝＝＝＝＝＝＝＝＝</w:t>
      </w:r>
    </w:p>
    <w:p w:rsidR="00C53F98" w:rsidRDefault="00653B3C" w:rsidP="00653B3C">
      <w:pPr>
        <w:spacing w:line="440" w:lineRule="exact"/>
        <w:ind w:right="-516"/>
        <w:rPr>
          <w:rFonts w:eastAsia="標楷體"/>
          <w:b/>
          <w:u w:val="single"/>
        </w:rPr>
        <w:sectPr w:rsidR="00C53F98" w:rsidSect="009E02F4">
          <w:pgSz w:w="11906" w:h="16838" w:code="9"/>
          <w:pgMar w:top="851" w:right="1134" w:bottom="851" w:left="1134" w:header="851" w:footer="992" w:gutter="0"/>
          <w:cols w:space="425"/>
          <w:docGrid w:type="lines" w:linePitch="360"/>
        </w:sectPr>
      </w:pPr>
      <w:r>
        <w:rPr>
          <w:rFonts w:eastAsia="標楷體" w:hint="eastAsia"/>
          <w:b/>
        </w:rPr>
        <w:t>管理單位：交易部</w:t>
      </w:r>
      <w:r>
        <w:rPr>
          <w:rFonts w:eastAsia="標楷體"/>
          <w:b/>
        </w:rPr>
        <w:tab/>
      </w:r>
      <w:r>
        <w:rPr>
          <w:rFonts w:eastAsia="標楷體" w:hint="eastAsia"/>
          <w:b/>
        </w:rPr>
        <w:t>主管：</w:t>
      </w:r>
      <w:r>
        <w:rPr>
          <w:rFonts w:eastAsia="標楷體"/>
          <w:b/>
          <w:u w:val="single"/>
        </w:rPr>
        <w:t xml:space="preserve">          </w:t>
      </w:r>
      <w:r>
        <w:rPr>
          <w:rFonts w:eastAsia="標楷體"/>
          <w:b/>
          <w:u w:val="single"/>
        </w:rPr>
        <w:tab/>
      </w:r>
      <w:r>
        <w:rPr>
          <w:rFonts w:eastAsia="標楷體" w:hint="eastAsia"/>
          <w:b/>
        </w:rPr>
        <w:t>複核：</w:t>
      </w:r>
      <w:r>
        <w:rPr>
          <w:rFonts w:eastAsia="標楷體"/>
          <w:b/>
          <w:u w:val="single"/>
        </w:rPr>
        <w:t xml:space="preserve">          </w:t>
      </w:r>
      <w:r>
        <w:rPr>
          <w:rFonts w:eastAsia="標楷體"/>
          <w:b/>
        </w:rPr>
        <w:tab/>
      </w:r>
      <w:r>
        <w:rPr>
          <w:rFonts w:eastAsia="標楷體" w:hint="eastAsia"/>
          <w:b/>
        </w:rPr>
        <w:t>經辦：</w:t>
      </w:r>
      <w:r>
        <w:rPr>
          <w:rFonts w:eastAsia="標楷體"/>
          <w:b/>
          <w:u w:val="single"/>
        </w:rPr>
        <w:t xml:space="preserve"> </w:t>
      </w:r>
      <w:r>
        <w:rPr>
          <w:rFonts w:eastAsia="標楷體" w:hint="eastAsia"/>
          <w:b/>
          <w:u w:val="single"/>
        </w:rPr>
        <w:t xml:space="preserve">     </w:t>
      </w:r>
      <w:r>
        <w:rPr>
          <w:rFonts w:eastAsia="標楷體"/>
          <w:b/>
          <w:u w:val="single"/>
        </w:rPr>
        <w:t xml:space="preserve">      </w:t>
      </w:r>
    </w:p>
    <w:p w:rsidR="00C53F98" w:rsidRPr="00C53F98" w:rsidRDefault="00C53F98" w:rsidP="00C53F98">
      <w:pPr>
        <w:widowControl/>
        <w:jc w:val="center"/>
        <w:rPr>
          <w:rFonts w:ascii="標楷體" w:eastAsia="標楷體" w:hAnsi="標楷體" w:cs="Times New Roman"/>
          <w:b/>
          <w:sz w:val="32"/>
          <w:szCs w:val="32"/>
        </w:rPr>
      </w:pPr>
      <w:r w:rsidRPr="00C53F98">
        <w:rPr>
          <w:rFonts w:ascii="標楷體" w:eastAsia="標楷體" w:hAnsi="標楷體" w:cs="Times New Roman" w:hint="eastAsia"/>
          <w:b/>
          <w:sz w:val="32"/>
          <w:szCs w:val="32"/>
        </w:rPr>
        <w:lastRenderedPageBreak/>
        <w:t>財團法人中華民國證券櫃檯買賣中心</w:t>
      </w:r>
    </w:p>
    <w:p w:rsidR="00C53F98" w:rsidRPr="00C53F98" w:rsidRDefault="00C53F98" w:rsidP="00C53F98">
      <w:pPr>
        <w:adjustRightInd w:val="0"/>
        <w:snapToGrid w:val="0"/>
        <w:jc w:val="center"/>
        <w:rPr>
          <w:rFonts w:ascii="標楷體" w:eastAsia="標楷體" w:hAnsi="Times New Roman" w:cs="Times New Roman"/>
          <w:spacing w:val="20"/>
          <w:sz w:val="20"/>
          <w:szCs w:val="24"/>
        </w:rPr>
      </w:pPr>
      <w:proofErr w:type="gramStart"/>
      <w:r w:rsidRPr="00C53F98">
        <w:rPr>
          <w:rFonts w:ascii="標楷體" w:eastAsia="標楷體" w:hAnsi="標楷體" w:cs="Times New Roman" w:hint="eastAsia"/>
          <w:b/>
          <w:sz w:val="32"/>
          <w:szCs w:val="32"/>
        </w:rPr>
        <w:t>興櫃股票</w:t>
      </w:r>
      <w:proofErr w:type="gramEnd"/>
      <w:r w:rsidRPr="00C53F98">
        <w:rPr>
          <w:rFonts w:ascii="標楷體" w:eastAsia="標楷體" w:hAnsi="標楷體" w:cs="Times New Roman" w:hint="eastAsia"/>
          <w:b/>
          <w:color w:val="FF0000"/>
          <w:sz w:val="32"/>
          <w:szCs w:val="32"/>
          <w:u w:val="single"/>
        </w:rPr>
        <w:t>及開放式基金受益憑證</w:t>
      </w:r>
      <w:r w:rsidRPr="00C53F98">
        <w:rPr>
          <w:rFonts w:ascii="標楷體" w:eastAsia="標楷體" w:hAnsi="標楷體" w:cs="Times New Roman" w:hint="eastAsia"/>
          <w:b/>
          <w:sz w:val="32"/>
          <w:szCs w:val="32"/>
        </w:rPr>
        <w:t>辦理議價買賣業務考核報告表</w:t>
      </w:r>
    </w:p>
    <w:p w:rsidR="00C53F98" w:rsidRPr="00C53F98" w:rsidRDefault="00C53F98" w:rsidP="00C53F98">
      <w:pPr>
        <w:ind w:leftChars="-151" w:left="2" w:hangingChars="130" w:hanging="364"/>
        <w:rPr>
          <w:rFonts w:ascii="標楷體" w:eastAsia="標楷體" w:hAnsi="Times New Roman" w:cs="Times New Roman"/>
          <w:b/>
          <w:szCs w:val="24"/>
        </w:rPr>
      </w:pPr>
      <w:r w:rsidRPr="00C53F98">
        <w:rPr>
          <w:rFonts w:ascii="標楷體" w:eastAsia="標楷體" w:hAnsi="Times New Roman" w:cs="Times New Roman" w:hint="eastAsia"/>
          <w:b/>
          <w:spacing w:val="20"/>
          <w:szCs w:val="24"/>
        </w:rPr>
        <w:t>推薦</w:t>
      </w:r>
      <w:r w:rsidRPr="00C53F98">
        <w:rPr>
          <w:rFonts w:ascii="標楷體" w:eastAsia="標楷體" w:hAnsi="Times New Roman" w:cs="Times New Roman" w:hint="eastAsia"/>
          <w:b/>
          <w:color w:val="FF0000"/>
          <w:spacing w:val="20"/>
          <w:szCs w:val="24"/>
          <w:u w:val="single"/>
        </w:rPr>
        <w:t>/造市</w:t>
      </w:r>
      <w:r w:rsidRPr="00C53F98">
        <w:rPr>
          <w:rFonts w:ascii="標楷體" w:eastAsia="標楷體" w:hAnsi="Times New Roman" w:cs="Times New Roman" w:hint="eastAsia"/>
          <w:b/>
          <w:spacing w:val="20"/>
          <w:szCs w:val="24"/>
        </w:rPr>
        <w:t xml:space="preserve">證券商：          </w:t>
      </w:r>
      <w:r w:rsidRPr="00C53F98">
        <w:rPr>
          <w:rFonts w:ascii="標楷體" w:eastAsia="標楷體" w:hAnsi="Times New Roman" w:cs="Times New Roman" w:hint="eastAsia"/>
          <w:b/>
          <w:szCs w:val="24"/>
        </w:rPr>
        <w:t>證券公司</w:t>
      </w:r>
      <w:proofErr w:type="gramStart"/>
      <w:r w:rsidRPr="00C53F98">
        <w:rPr>
          <w:rFonts w:ascii="標楷體" w:eastAsia="標楷體" w:hAnsi="Times New Roman" w:cs="Times New Roman" w:hint="eastAsia"/>
          <w:b/>
          <w:szCs w:val="24"/>
        </w:rPr>
        <w:t>（</w:t>
      </w:r>
      <w:proofErr w:type="gramEnd"/>
      <w:r w:rsidRPr="00C53F98">
        <w:rPr>
          <w:rFonts w:ascii="標楷體" w:eastAsia="標楷體" w:hAnsi="Times New Roman" w:cs="Times New Roman" w:hint="eastAsia"/>
          <w:b/>
          <w:szCs w:val="24"/>
        </w:rPr>
        <w:t>代號：</w:t>
      </w:r>
      <w:r w:rsidRPr="00C53F98">
        <w:rPr>
          <w:rFonts w:ascii="標楷體" w:eastAsia="標楷體" w:hAnsi="Times New Roman" w:cs="Times New Roman" w:hint="eastAsia"/>
          <w:b/>
          <w:szCs w:val="24"/>
          <w:u w:val="single"/>
        </w:rPr>
        <w:t xml:space="preserve">      </w:t>
      </w:r>
      <w:r w:rsidRPr="00C53F98">
        <w:rPr>
          <w:rFonts w:ascii="標楷體" w:eastAsia="標楷體" w:hAnsi="Times New Roman" w:cs="Times New Roman" w:hint="eastAsia"/>
          <w:b/>
          <w:szCs w:val="24"/>
        </w:rPr>
        <w:t>T</w:t>
      </w:r>
      <w:proofErr w:type="gramStart"/>
      <w:r w:rsidRPr="00C53F98">
        <w:rPr>
          <w:rFonts w:ascii="標楷體" w:eastAsia="標楷體" w:hAnsi="Times New Roman" w:cs="Times New Roman" w:hint="eastAsia"/>
          <w:b/>
          <w:spacing w:val="20"/>
          <w:szCs w:val="24"/>
        </w:rPr>
        <w:t>）</w:t>
      </w:r>
      <w:proofErr w:type="gramEnd"/>
    </w:p>
    <w:p w:rsidR="00C53F98" w:rsidRPr="00C53F98" w:rsidRDefault="00C53F98" w:rsidP="00C53F98">
      <w:pPr>
        <w:ind w:leftChars="-151" w:left="-50" w:hangingChars="130" w:hanging="312"/>
        <w:rPr>
          <w:rFonts w:ascii="標楷體" w:eastAsia="標楷體" w:hAnsi="Times New Roman" w:cs="Times New Roman"/>
          <w:b/>
          <w:szCs w:val="24"/>
        </w:rPr>
      </w:pPr>
      <w:r w:rsidRPr="00C53F98">
        <w:rPr>
          <w:rFonts w:ascii="標楷體" w:eastAsia="標楷體" w:hAnsi="Times New Roman" w:cs="Times New Roman" w:hint="eastAsia"/>
          <w:b/>
          <w:szCs w:val="24"/>
        </w:rPr>
        <w:t>考核期間：</w:t>
      </w:r>
      <w:r w:rsidRPr="00C53F98">
        <w:rPr>
          <w:rFonts w:ascii="標楷體" w:eastAsia="標楷體" w:hAnsi="Times New Roman" w:cs="Times New Roman" w:hint="eastAsia"/>
          <w:b/>
          <w:szCs w:val="24"/>
          <w:u w:val="single"/>
        </w:rPr>
        <w:t xml:space="preserve">    </w:t>
      </w:r>
      <w:r w:rsidRPr="00C53F98">
        <w:rPr>
          <w:rFonts w:ascii="標楷體" w:eastAsia="標楷體" w:hAnsi="Times New Roman" w:cs="Times New Roman" w:hint="eastAsia"/>
          <w:b/>
          <w:szCs w:val="24"/>
        </w:rPr>
        <w:t>年第</w:t>
      </w:r>
      <w:r w:rsidRPr="00C53F98">
        <w:rPr>
          <w:rFonts w:ascii="標楷體" w:eastAsia="標楷體" w:hAnsi="Times New Roman" w:cs="Times New Roman" w:hint="eastAsia"/>
          <w:b/>
          <w:szCs w:val="24"/>
          <w:u w:val="single"/>
        </w:rPr>
        <w:t xml:space="preserve">　 </w:t>
      </w:r>
      <w:r w:rsidRPr="00C53F98">
        <w:rPr>
          <w:rFonts w:ascii="標楷體" w:eastAsia="標楷體" w:hAnsi="Times New Roman" w:cs="Times New Roman" w:hint="eastAsia"/>
          <w:b/>
          <w:szCs w:val="24"/>
        </w:rPr>
        <w:t>季（   月~   月）</w:t>
      </w:r>
    </w:p>
    <w:tbl>
      <w:tblPr>
        <w:tblW w:w="1077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4"/>
        <w:gridCol w:w="2304"/>
        <w:gridCol w:w="320"/>
        <w:gridCol w:w="658"/>
        <w:gridCol w:w="462"/>
        <w:gridCol w:w="434"/>
        <w:gridCol w:w="111"/>
        <w:gridCol w:w="1218"/>
        <w:gridCol w:w="588"/>
        <w:gridCol w:w="574"/>
        <w:gridCol w:w="14"/>
        <w:gridCol w:w="1291"/>
        <w:gridCol w:w="1276"/>
      </w:tblGrid>
      <w:tr w:rsidR="00C53F98" w:rsidRPr="00C53F98" w:rsidTr="000F5B58">
        <w:trPr>
          <w:trHeight w:val="648"/>
          <w:tblHeader/>
        </w:trPr>
        <w:tc>
          <w:tcPr>
            <w:tcW w:w="4148" w:type="dxa"/>
            <w:gridSpan w:val="3"/>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考核項目</w:t>
            </w:r>
          </w:p>
        </w:tc>
        <w:tc>
          <w:tcPr>
            <w:tcW w:w="658" w:type="dxa"/>
            <w:tcBorders>
              <w:right w:val="single" w:sz="4" w:space="0" w:color="auto"/>
            </w:tcBorders>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違規次數</w:t>
            </w:r>
          </w:p>
        </w:tc>
        <w:tc>
          <w:tcPr>
            <w:tcW w:w="2813" w:type="dxa"/>
            <w:gridSpan w:val="5"/>
            <w:tcBorders>
              <w:left w:val="single" w:sz="4" w:space="0" w:color="auto"/>
            </w:tcBorders>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違規情形摘要</w:t>
            </w:r>
          </w:p>
        </w:tc>
        <w:tc>
          <w:tcPr>
            <w:tcW w:w="588" w:type="dxa"/>
            <w:gridSpan w:val="2"/>
            <w:vAlign w:val="center"/>
          </w:tcPr>
          <w:p w:rsidR="00C53F98" w:rsidRPr="00C53F98" w:rsidRDefault="00C53F98" w:rsidP="00C53F98">
            <w:pPr>
              <w:snapToGrid w:val="0"/>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底稿索引</w:t>
            </w:r>
          </w:p>
        </w:tc>
        <w:tc>
          <w:tcPr>
            <w:tcW w:w="2567" w:type="dxa"/>
            <w:gridSpan w:val="2"/>
            <w:vAlign w:val="center"/>
          </w:tcPr>
          <w:p w:rsidR="00C53F98" w:rsidRPr="00C53F98" w:rsidRDefault="00C53F98" w:rsidP="00C53F98">
            <w:pPr>
              <w:snapToGrid w:val="0"/>
              <w:jc w:val="distribute"/>
              <w:rPr>
                <w:rFonts w:ascii="標楷體" w:eastAsia="標楷體" w:hAnsi="Times New Roman" w:cs="Times New Roman"/>
                <w:sz w:val="20"/>
                <w:szCs w:val="20"/>
              </w:rPr>
            </w:pPr>
            <w:proofErr w:type="gramStart"/>
            <w:r w:rsidRPr="00C53F98">
              <w:rPr>
                <w:rFonts w:ascii="標楷體" w:eastAsia="標楷體" w:hAnsi="Times New Roman" w:cs="Times New Roman" w:hint="eastAsia"/>
                <w:sz w:val="20"/>
                <w:szCs w:val="20"/>
              </w:rPr>
              <w:t>處記缺點</w:t>
            </w:r>
            <w:proofErr w:type="gramEnd"/>
          </w:p>
        </w:tc>
      </w:tr>
      <w:tr w:rsidR="00C53F98" w:rsidRPr="00C53F98" w:rsidTr="000F5B58">
        <w:trPr>
          <w:trHeight w:val="480"/>
        </w:trPr>
        <w:tc>
          <w:tcPr>
            <w:tcW w:w="4148" w:type="dxa"/>
            <w:gridSpan w:val="3"/>
            <w:vAlign w:val="center"/>
          </w:tcPr>
          <w:p w:rsidR="00C53F98" w:rsidRPr="00C53F98" w:rsidRDefault="00C53F98" w:rsidP="00C53F98">
            <w:pPr>
              <w:snapToGrid w:val="0"/>
              <w:ind w:left="234" w:hangingChars="117" w:hanging="234"/>
              <w:rPr>
                <w:rFonts w:ascii="Times New Roman" w:eastAsia="標楷體" w:hAnsi="Times New Roman" w:cs="Times New Roman"/>
                <w:sz w:val="20"/>
                <w:szCs w:val="20"/>
              </w:rPr>
            </w:pPr>
            <w:r w:rsidRPr="00C53F98">
              <w:rPr>
                <w:rFonts w:ascii="Times New Roman" w:eastAsia="標楷體" w:hAnsi="標楷體" w:cs="Times New Roman" w:hint="eastAsia"/>
                <w:sz w:val="20"/>
                <w:szCs w:val="20"/>
              </w:rPr>
              <w:t>1.</w:t>
            </w:r>
            <w:r w:rsidRPr="00C53F98">
              <w:rPr>
                <w:rFonts w:ascii="Times New Roman" w:eastAsia="標楷體" w:hAnsi="標楷體" w:cs="Times New Roman"/>
                <w:sz w:val="20"/>
                <w:szCs w:val="20"/>
              </w:rPr>
              <w:t xml:space="preserve"> </w:t>
            </w:r>
            <w:r w:rsidRPr="00C53F98">
              <w:rPr>
                <w:rFonts w:ascii="Times New Roman" w:eastAsia="標楷體" w:hAnsi="標楷體" w:cs="Times New Roman"/>
                <w:sz w:val="20"/>
                <w:szCs w:val="20"/>
              </w:rPr>
              <w:t>是否於交易時間開始前報價及於交易時間內連續報價。</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restart"/>
            <w:vAlign w:val="center"/>
          </w:tcPr>
          <w:p w:rsidR="00C53F98" w:rsidRPr="00C53F98" w:rsidRDefault="00C53F98" w:rsidP="00C53F98">
            <w:pPr>
              <w:snapToGrid w:val="0"/>
              <w:jc w:val="both"/>
              <w:rPr>
                <w:rFonts w:ascii="標楷體" w:eastAsia="標楷體" w:hAnsi="Times New Roman" w:cs="Times New Roman"/>
                <w:sz w:val="20"/>
                <w:szCs w:val="20"/>
              </w:rPr>
            </w:pPr>
            <w:r w:rsidRPr="00C53F98">
              <w:rPr>
                <w:rFonts w:ascii="標楷體" w:eastAsia="標楷體" w:hAnsi="Times New Roman" w:cs="Times New Roman" w:hint="eastAsia"/>
                <w:sz w:val="20"/>
                <w:szCs w:val="20"/>
              </w:rPr>
              <w:t>違規次數合計</w:t>
            </w:r>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次，</w:t>
            </w:r>
          </w:p>
          <w:p w:rsidR="00C53F98" w:rsidRPr="00C53F98" w:rsidRDefault="00C53F98" w:rsidP="00C53F98">
            <w:pPr>
              <w:snapToGrid w:val="0"/>
              <w:jc w:val="both"/>
              <w:rPr>
                <w:rFonts w:ascii="標楷體" w:eastAsia="標楷體" w:hAnsi="Times New Roman" w:cs="Times New Roman"/>
                <w:sz w:val="20"/>
                <w:szCs w:val="20"/>
              </w:rPr>
            </w:pPr>
            <w:r w:rsidRPr="00C53F98">
              <w:rPr>
                <w:rFonts w:ascii="標楷體" w:eastAsia="標楷體" w:hAnsi="Times New Roman" w:cs="Times New Roman" w:hint="eastAsia"/>
                <w:sz w:val="20"/>
                <w:szCs w:val="20"/>
              </w:rPr>
              <w:t>占當季成交筆數</w:t>
            </w:r>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筆之     %，</w:t>
            </w:r>
            <w:proofErr w:type="gramStart"/>
            <w:r w:rsidRPr="00C53F98">
              <w:rPr>
                <w:rFonts w:ascii="標楷體" w:eastAsia="標楷體" w:hAnsi="Times New Roman" w:cs="Times New Roman" w:hint="eastAsia"/>
                <w:sz w:val="20"/>
                <w:szCs w:val="20"/>
              </w:rPr>
              <w:t>應處記缺點</w:t>
            </w:r>
            <w:proofErr w:type="gramEnd"/>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點</w:t>
            </w:r>
          </w:p>
          <w:p w:rsidR="00C53F98" w:rsidRPr="00C53F98" w:rsidRDefault="00C53F98" w:rsidP="00C53F98">
            <w:pPr>
              <w:snapToGrid w:val="0"/>
              <w:jc w:val="both"/>
              <w:rPr>
                <w:rFonts w:ascii="標楷體" w:eastAsia="標楷體" w:hAnsi="Times New Roman" w:cs="Times New Roman"/>
                <w:sz w:val="20"/>
                <w:szCs w:val="20"/>
              </w:rPr>
            </w:pPr>
          </w:p>
          <w:p w:rsidR="00C53F98" w:rsidRPr="00C53F98" w:rsidRDefault="00C53F98" w:rsidP="00C53F98">
            <w:pPr>
              <w:snapToGrid w:val="0"/>
              <w:jc w:val="both"/>
              <w:rPr>
                <w:rFonts w:ascii="標楷體" w:eastAsia="標楷體" w:hAnsi="Times New Roman" w:cs="Times New Roman"/>
                <w:sz w:val="20"/>
                <w:szCs w:val="20"/>
              </w:rPr>
            </w:pPr>
            <w:r w:rsidRPr="00C53F98">
              <w:rPr>
                <w:rFonts w:ascii="標楷體" w:eastAsia="標楷體" w:hAnsi="Times New Roman" w:cs="Times New Roman" w:hint="eastAsia"/>
                <w:sz w:val="20"/>
                <w:szCs w:val="20"/>
              </w:rPr>
              <w:t>(合計達10次以上，且達其當季成交筆數之0.2%，</w:t>
            </w:r>
            <w:proofErr w:type="gramStart"/>
            <w:r w:rsidRPr="00C53F98">
              <w:rPr>
                <w:rFonts w:ascii="標楷體" w:eastAsia="標楷體" w:hAnsi="Times New Roman" w:cs="Times New Roman" w:hint="eastAsia"/>
                <w:sz w:val="20"/>
                <w:szCs w:val="20"/>
              </w:rPr>
              <w:t>處記缺點</w:t>
            </w:r>
            <w:proofErr w:type="gramEnd"/>
            <w:r w:rsidRPr="00C53F98">
              <w:rPr>
                <w:rFonts w:ascii="標楷體" w:eastAsia="標楷體" w:hAnsi="Times New Roman" w:cs="Times New Roman" w:hint="eastAsia"/>
                <w:sz w:val="20"/>
                <w:szCs w:val="20"/>
              </w:rPr>
              <w:t>1點；每逾0.2個百分點</w:t>
            </w:r>
            <w:proofErr w:type="gramStart"/>
            <w:r w:rsidRPr="00C53F98">
              <w:rPr>
                <w:rFonts w:ascii="標楷體" w:eastAsia="標楷體" w:hAnsi="Times New Roman" w:cs="Times New Roman" w:hint="eastAsia"/>
                <w:sz w:val="20"/>
                <w:szCs w:val="20"/>
              </w:rPr>
              <w:t>再增記1點</w:t>
            </w:r>
            <w:proofErr w:type="gramEnd"/>
            <w:r w:rsidRPr="00C53F98">
              <w:rPr>
                <w:rFonts w:ascii="標楷體" w:eastAsia="標楷體" w:hAnsi="Times New Roman" w:cs="Times New Roman" w:hint="eastAsia"/>
                <w:sz w:val="20"/>
                <w:szCs w:val="20"/>
              </w:rPr>
              <w:t>。)</w:t>
            </w:r>
          </w:p>
        </w:tc>
      </w:tr>
      <w:tr w:rsidR="00C53F98" w:rsidRPr="00C53F98" w:rsidTr="000F5B58">
        <w:trPr>
          <w:trHeight w:val="417"/>
        </w:trPr>
        <w:tc>
          <w:tcPr>
            <w:tcW w:w="4148" w:type="dxa"/>
            <w:gridSpan w:val="3"/>
            <w:vAlign w:val="center"/>
          </w:tcPr>
          <w:p w:rsidR="00C53F98" w:rsidRPr="00C53F98" w:rsidRDefault="00C53F98" w:rsidP="00C53F98">
            <w:pPr>
              <w:snapToGrid w:val="0"/>
              <w:jc w:val="both"/>
              <w:rPr>
                <w:rFonts w:ascii="Times New Roman" w:eastAsia="標楷體" w:hAnsi="Times New Roman" w:cs="Times New Roman"/>
                <w:sz w:val="20"/>
                <w:szCs w:val="20"/>
              </w:rPr>
            </w:pPr>
            <w:r w:rsidRPr="00C53F98">
              <w:rPr>
                <w:rFonts w:ascii="Times New Roman" w:eastAsia="標楷體" w:hAnsi="標楷體" w:cs="Times New Roman" w:hint="eastAsia"/>
                <w:sz w:val="20"/>
                <w:szCs w:val="20"/>
              </w:rPr>
              <w:t xml:space="preserve">2. </w:t>
            </w:r>
            <w:r w:rsidRPr="00C53F98">
              <w:rPr>
                <w:rFonts w:ascii="Times New Roman" w:eastAsia="標楷體" w:hAnsi="標楷體" w:cs="Times New Roman"/>
                <w:sz w:val="20"/>
                <w:szCs w:val="20"/>
              </w:rPr>
              <w:t>報價數量、報價</w:t>
            </w:r>
            <w:proofErr w:type="gramStart"/>
            <w:r w:rsidRPr="00C53F98">
              <w:rPr>
                <w:rFonts w:ascii="Times New Roman" w:eastAsia="標楷體" w:hAnsi="標楷體" w:cs="Times New Roman"/>
                <w:sz w:val="20"/>
                <w:szCs w:val="20"/>
              </w:rPr>
              <w:t>價</w:t>
            </w:r>
            <w:proofErr w:type="gramEnd"/>
            <w:r w:rsidRPr="00C53F98">
              <w:rPr>
                <w:rFonts w:ascii="Times New Roman" w:eastAsia="標楷體" w:hAnsi="標楷體" w:cs="Times New Roman"/>
                <w:sz w:val="20"/>
                <w:szCs w:val="20"/>
              </w:rPr>
              <w:t>差是否符合規定。</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428"/>
        </w:trPr>
        <w:tc>
          <w:tcPr>
            <w:tcW w:w="4148" w:type="dxa"/>
            <w:gridSpan w:val="3"/>
            <w:vAlign w:val="center"/>
          </w:tcPr>
          <w:p w:rsidR="00C53F98" w:rsidRPr="00C53F98" w:rsidRDefault="00C53F98" w:rsidP="00C53F98">
            <w:pPr>
              <w:numPr>
                <w:ilvl w:val="0"/>
                <w:numId w:val="34"/>
              </w:numPr>
              <w:snapToGrid w:val="0"/>
              <w:ind w:left="248" w:hanging="248"/>
              <w:jc w:val="both"/>
              <w:rPr>
                <w:rFonts w:ascii="Times New Roman" w:eastAsia="標楷體" w:hAnsi="Times New Roman" w:cs="Times New Roman"/>
                <w:sz w:val="20"/>
                <w:szCs w:val="20"/>
              </w:rPr>
            </w:pPr>
            <w:r w:rsidRPr="00C53F98">
              <w:rPr>
                <w:rFonts w:ascii="Times New Roman" w:eastAsia="標楷體" w:hAnsi="標楷體" w:cs="Times New Roman"/>
                <w:sz w:val="20"/>
                <w:szCs w:val="20"/>
              </w:rPr>
              <w:t>對於具有合理價差之委託單，是否依</w:t>
            </w:r>
            <w:proofErr w:type="gramStart"/>
            <w:r w:rsidRPr="00C53F98">
              <w:rPr>
                <w:rFonts w:ascii="Times New Roman" w:eastAsia="標楷體" w:hAnsi="標楷體" w:cs="Times New Roman"/>
                <w:sz w:val="20"/>
                <w:szCs w:val="20"/>
              </w:rPr>
              <w:t>規</w:t>
            </w:r>
            <w:proofErr w:type="gramEnd"/>
            <w:r w:rsidRPr="00C53F98">
              <w:rPr>
                <w:rFonts w:ascii="Times New Roman" w:eastAsia="標楷體" w:hAnsi="標楷體" w:cs="Times New Roman"/>
                <w:sz w:val="20"/>
                <w:szCs w:val="20"/>
              </w:rPr>
              <w:t>成交。</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570"/>
        </w:trPr>
        <w:tc>
          <w:tcPr>
            <w:tcW w:w="4148" w:type="dxa"/>
            <w:gridSpan w:val="3"/>
            <w:vAlign w:val="center"/>
          </w:tcPr>
          <w:p w:rsidR="00C53F98" w:rsidRPr="00C53F98" w:rsidRDefault="00C53F98" w:rsidP="00C53F98">
            <w:pPr>
              <w:numPr>
                <w:ilvl w:val="0"/>
                <w:numId w:val="34"/>
              </w:numPr>
              <w:snapToGrid w:val="0"/>
              <w:ind w:left="236" w:hangingChars="118" w:hanging="236"/>
              <w:jc w:val="both"/>
              <w:rPr>
                <w:rFonts w:ascii="Times New Roman" w:eastAsia="標楷體" w:hAnsi="Times New Roman" w:cs="Times New Roman"/>
                <w:sz w:val="20"/>
                <w:szCs w:val="20"/>
              </w:rPr>
            </w:pPr>
            <w:r w:rsidRPr="00C53F98">
              <w:rPr>
                <w:rFonts w:ascii="Times New Roman" w:eastAsia="標楷體" w:hAnsi="標楷體" w:cs="Times New Roman"/>
                <w:sz w:val="20"/>
                <w:szCs w:val="20"/>
              </w:rPr>
              <w:t>內部作業辦法之記載內容及其修正程序是否符合規定。</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430"/>
        </w:trPr>
        <w:tc>
          <w:tcPr>
            <w:tcW w:w="4148" w:type="dxa"/>
            <w:gridSpan w:val="3"/>
            <w:vAlign w:val="center"/>
          </w:tcPr>
          <w:p w:rsidR="00C53F98" w:rsidRPr="00C53F98" w:rsidRDefault="00C53F98" w:rsidP="00C53F98">
            <w:pPr>
              <w:numPr>
                <w:ilvl w:val="0"/>
                <w:numId w:val="34"/>
              </w:numPr>
              <w:snapToGrid w:val="0"/>
              <w:ind w:left="236" w:hangingChars="118" w:hanging="236"/>
              <w:jc w:val="both"/>
              <w:rPr>
                <w:rFonts w:ascii="Times New Roman" w:eastAsia="標楷體" w:hAnsi="Times New Roman" w:cs="Times New Roman"/>
                <w:sz w:val="20"/>
                <w:szCs w:val="20"/>
              </w:rPr>
            </w:pPr>
            <w:r w:rsidRPr="00C53F98">
              <w:rPr>
                <w:rFonts w:ascii="Times New Roman" w:eastAsia="標楷體" w:hAnsi="標楷體" w:cs="Times New Roman"/>
                <w:sz w:val="20"/>
                <w:szCs w:val="20"/>
              </w:rPr>
              <w:t>報價決定及報價調整是否依其內部作業辦法之原則辦理。</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130"/>
        </w:trPr>
        <w:tc>
          <w:tcPr>
            <w:tcW w:w="4148" w:type="dxa"/>
            <w:gridSpan w:val="3"/>
            <w:vAlign w:val="center"/>
          </w:tcPr>
          <w:p w:rsidR="00C53F98" w:rsidRPr="00C53F98" w:rsidRDefault="00C53F98" w:rsidP="00C53F98">
            <w:pPr>
              <w:numPr>
                <w:ilvl w:val="0"/>
                <w:numId w:val="34"/>
              </w:numPr>
              <w:snapToGrid w:val="0"/>
              <w:ind w:left="236" w:hangingChars="118" w:hanging="236"/>
              <w:jc w:val="both"/>
              <w:rPr>
                <w:rFonts w:ascii="Times New Roman" w:eastAsia="標楷體" w:hAnsi="Times New Roman" w:cs="Times New Roman"/>
                <w:sz w:val="20"/>
                <w:szCs w:val="20"/>
              </w:rPr>
            </w:pPr>
            <w:r w:rsidRPr="00C53F98">
              <w:rPr>
                <w:rFonts w:ascii="Times New Roman" w:eastAsia="標楷體" w:hAnsi="標楷體" w:cs="Times New Roman"/>
                <w:sz w:val="20"/>
                <w:szCs w:val="20"/>
              </w:rPr>
              <w:t>系統外議價交易之成交價格與其</w:t>
            </w:r>
            <w:proofErr w:type="gramStart"/>
            <w:r w:rsidRPr="00C53F98">
              <w:rPr>
                <w:rFonts w:ascii="Times New Roman" w:eastAsia="標楷體" w:hAnsi="標楷體" w:cs="Times New Roman"/>
                <w:sz w:val="20"/>
                <w:szCs w:val="20"/>
              </w:rPr>
              <w:t>於興櫃電腦</w:t>
            </w:r>
            <w:proofErr w:type="gramEnd"/>
            <w:r w:rsidRPr="00C53F98">
              <w:rPr>
                <w:rFonts w:ascii="Times New Roman" w:eastAsia="標楷體" w:hAnsi="標楷體" w:cs="Times New Roman"/>
                <w:sz w:val="20"/>
                <w:szCs w:val="20"/>
              </w:rPr>
              <w:t>議價點選系統報價之價格差距是否</w:t>
            </w:r>
            <w:r w:rsidRPr="00C53F98">
              <w:rPr>
                <w:rFonts w:ascii="Times New Roman" w:eastAsia="標楷體" w:hAnsi="標楷體" w:cs="Times New Roman" w:hint="eastAsia"/>
                <w:sz w:val="20"/>
                <w:szCs w:val="20"/>
              </w:rPr>
              <w:t>符合規定</w:t>
            </w:r>
            <w:r w:rsidRPr="00C53F98">
              <w:rPr>
                <w:rFonts w:ascii="Times New Roman" w:eastAsia="標楷體" w:hAnsi="標楷體" w:cs="Times New Roman"/>
                <w:sz w:val="20"/>
                <w:szCs w:val="20"/>
              </w:rPr>
              <w:t>。</w:t>
            </w:r>
          </w:p>
        </w:tc>
        <w:tc>
          <w:tcPr>
            <w:tcW w:w="658" w:type="dxa"/>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679"/>
        </w:trPr>
        <w:tc>
          <w:tcPr>
            <w:tcW w:w="4148" w:type="dxa"/>
            <w:gridSpan w:val="3"/>
            <w:tcBorders>
              <w:top w:val="single" w:sz="12" w:space="0" w:color="auto"/>
              <w:bottom w:val="single" w:sz="12" w:space="0" w:color="auto"/>
            </w:tcBorders>
            <w:vAlign w:val="center"/>
          </w:tcPr>
          <w:p w:rsidR="00C53F98" w:rsidRPr="00C53F98" w:rsidRDefault="00C53F98" w:rsidP="00C53F98">
            <w:pPr>
              <w:numPr>
                <w:ilvl w:val="0"/>
                <w:numId w:val="34"/>
              </w:numPr>
              <w:snapToGrid w:val="0"/>
              <w:ind w:left="236" w:hangingChars="118" w:hanging="236"/>
              <w:jc w:val="both"/>
              <w:rPr>
                <w:rFonts w:ascii="Times New Roman" w:eastAsia="標楷體" w:hAnsi="Times New Roman" w:cs="Times New Roman"/>
                <w:sz w:val="20"/>
                <w:szCs w:val="20"/>
              </w:rPr>
            </w:pPr>
            <w:proofErr w:type="gramStart"/>
            <w:r w:rsidRPr="00C53F98">
              <w:rPr>
                <w:rFonts w:ascii="Times New Roman" w:eastAsia="標楷體" w:hAnsi="標楷體" w:cs="Times New Roman" w:hint="eastAsia"/>
                <w:color w:val="FF0000"/>
                <w:sz w:val="20"/>
                <w:szCs w:val="20"/>
                <w:u w:val="single"/>
              </w:rPr>
              <w:t>造市</w:t>
            </w:r>
            <w:r w:rsidRPr="00C53F98">
              <w:rPr>
                <w:rFonts w:ascii="Times New Roman" w:eastAsia="標楷體" w:hAnsi="標楷體" w:cs="Times New Roman"/>
                <w:sz w:val="20"/>
                <w:szCs w:val="20"/>
              </w:rPr>
              <w:t>專戶內</w:t>
            </w:r>
            <w:proofErr w:type="gramEnd"/>
            <w:r w:rsidRPr="00C53F98">
              <w:rPr>
                <w:rFonts w:ascii="Times New Roman" w:eastAsia="標楷體" w:hAnsi="標楷體" w:cs="Times New Roman"/>
                <w:sz w:val="20"/>
                <w:szCs w:val="20"/>
              </w:rPr>
              <w:t>登帳餘額不足最低報價數量時，是否於規定時間內改善並履行報價義務。</w:t>
            </w:r>
          </w:p>
        </w:tc>
        <w:tc>
          <w:tcPr>
            <w:tcW w:w="658" w:type="dxa"/>
            <w:tcBorders>
              <w:top w:val="single" w:sz="12"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top w:val="single" w:sz="12"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tcBorders>
              <w:top w:val="single" w:sz="12" w:space="0" w:color="auto"/>
              <w:left w:val="single" w:sz="4" w:space="0" w:color="auto"/>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tcBorders>
              <w:top w:val="single" w:sz="12" w:space="0" w:color="auto"/>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roofErr w:type="gramStart"/>
            <w:r w:rsidRPr="00C53F98">
              <w:rPr>
                <w:rFonts w:ascii="標楷體" w:eastAsia="標楷體" w:hAnsi="Times New Roman" w:cs="Times New Roman" w:hint="eastAsia"/>
                <w:sz w:val="20"/>
                <w:szCs w:val="20"/>
              </w:rPr>
              <w:t>應處記缺點</w:t>
            </w:r>
            <w:proofErr w:type="gramEnd"/>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點</w:t>
            </w:r>
          </w:p>
          <w:p w:rsidR="00C53F98" w:rsidRPr="00C53F98" w:rsidRDefault="00C53F98" w:rsidP="00C53F98">
            <w:pPr>
              <w:snapToGrid w:val="0"/>
              <w:rPr>
                <w:rFonts w:ascii="標楷體" w:eastAsia="標楷體" w:hAnsi="Times New Roman" w:cs="Times New Roman"/>
                <w:sz w:val="20"/>
                <w:szCs w:val="20"/>
              </w:rPr>
            </w:pPr>
            <w:r w:rsidRPr="00C53F98">
              <w:rPr>
                <w:rFonts w:ascii="標楷體" w:eastAsia="標楷體" w:hAnsi="Times New Roman" w:cs="Times New Roman" w:hint="eastAsia"/>
                <w:sz w:val="20"/>
                <w:szCs w:val="20"/>
              </w:rPr>
              <w:t>(每</w:t>
            </w:r>
            <w:proofErr w:type="gramStart"/>
            <w:r w:rsidRPr="00C53F98">
              <w:rPr>
                <w:rFonts w:ascii="標楷體" w:eastAsia="標楷體" w:hAnsi="Times New Roman" w:cs="Times New Roman" w:hint="eastAsia"/>
                <w:sz w:val="20"/>
                <w:szCs w:val="20"/>
              </w:rPr>
              <w:t>2次處記缺點</w:t>
            </w:r>
            <w:proofErr w:type="gramEnd"/>
            <w:r w:rsidRPr="00C53F98">
              <w:rPr>
                <w:rFonts w:ascii="標楷體" w:eastAsia="標楷體" w:hAnsi="Times New Roman" w:cs="Times New Roman" w:hint="eastAsia"/>
                <w:sz w:val="20"/>
                <w:szCs w:val="20"/>
              </w:rPr>
              <w:t>1點)</w:t>
            </w:r>
          </w:p>
        </w:tc>
      </w:tr>
      <w:tr w:rsidR="00C53F98" w:rsidRPr="00C53F98" w:rsidTr="000F5B58">
        <w:trPr>
          <w:trHeight w:val="562"/>
        </w:trPr>
        <w:tc>
          <w:tcPr>
            <w:tcW w:w="4148" w:type="dxa"/>
            <w:gridSpan w:val="3"/>
            <w:tcBorders>
              <w:top w:val="single" w:sz="12" w:space="0" w:color="auto"/>
              <w:bottom w:val="single" w:sz="12" w:space="0" w:color="auto"/>
            </w:tcBorders>
            <w:vAlign w:val="center"/>
          </w:tcPr>
          <w:p w:rsidR="00C53F98" w:rsidRPr="00C53F98" w:rsidRDefault="00C53F98" w:rsidP="00C53F98">
            <w:pPr>
              <w:numPr>
                <w:ilvl w:val="0"/>
                <w:numId w:val="34"/>
              </w:numPr>
              <w:snapToGrid w:val="0"/>
              <w:ind w:left="236" w:hangingChars="118" w:hanging="236"/>
              <w:jc w:val="both"/>
              <w:rPr>
                <w:rFonts w:ascii="Times New Roman" w:eastAsia="標楷體" w:hAnsi="標楷體" w:cs="Times New Roman"/>
                <w:color w:val="7030A0"/>
                <w:sz w:val="20"/>
                <w:szCs w:val="20"/>
              </w:rPr>
            </w:pPr>
            <w:r w:rsidRPr="00C53F98">
              <w:rPr>
                <w:rFonts w:ascii="Times New Roman" w:eastAsia="標楷體" w:hAnsi="標楷體" w:cs="Times New Roman" w:hint="eastAsia"/>
                <w:sz w:val="20"/>
                <w:szCs w:val="20"/>
              </w:rPr>
              <w:t>違反</w:t>
            </w:r>
            <w:r w:rsidRPr="00C53F98">
              <w:rPr>
                <w:rFonts w:ascii="Times New Roman" w:eastAsia="標楷體" w:hAnsi="標楷體" w:cs="Times New Roman"/>
                <w:sz w:val="20"/>
                <w:szCs w:val="20"/>
              </w:rPr>
              <w:t>本中心公布注意交易資訊或處置措施</w:t>
            </w:r>
            <w:r w:rsidRPr="00C53F98">
              <w:rPr>
                <w:rFonts w:ascii="Times New Roman" w:eastAsia="標楷體" w:hAnsi="標楷體" w:cs="Times New Roman" w:hint="eastAsia"/>
                <w:sz w:val="20"/>
                <w:szCs w:val="20"/>
              </w:rPr>
              <w:t>所規定之義務者。</w:t>
            </w:r>
          </w:p>
        </w:tc>
        <w:tc>
          <w:tcPr>
            <w:tcW w:w="658" w:type="dxa"/>
            <w:tcBorders>
              <w:top w:val="single" w:sz="12"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813" w:type="dxa"/>
            <w:gridSpan w:val="5"/>
            <w:tcBorders>
              <w:top w:val="single" w:sz="12"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588" w:type="dxa"/>
            <w:gridSpan w:val="2"/>
            <w:tcBorders>
              <w:top w:val="single" w:sz="12" w:space="0" w:color="auto"/>
              <w:left w:val="single" w:sz="4" w:space="0" w:color="auto"/>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tcBorders>
              <w:top w:val="single" w:sz="12" w:space="0" w:color="auto"/>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roofErr w:type="gramStart"/>
            <w:r w:rsidRPr="00C53F98">
              <w:rPr>
                <w:rFonts w:ascii="標楷體" w:eastAsia="標楷體" w:hAnsi="Times New Roman" w:cs="Times New Roman" w:hint="eastAsia"/>
                <w:sz w:val="20"/>
                <w:szCs w:val="20"/>
              </w:rPr>
              <w:t>應處記缺點</w:t>
            </w:r>
            <w:proofErr w:type="gramEnd"/>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點</w:t>
            </w:r>
          </w:p>
          <w:p w:rsidR="00C53F98" w:rsidRPr="00C53F98" w:rsidRDefault="00C53F98" w:rsidP="00C53F98">
            <w:pPr>
              <w:snapToGrid w:val="0"/>
              <w:rPr>
                <w:rFonts w:ascii="標楷體" w:eastAsia="標楷體" w:hAnsi="Times New Roman" w:cs="Times New Roman"/>
                <w:sz w:val="20"/>
                <w:szCs w:val="20"/>
              </w:rPr>
            </w:pPr>
            <w:r w:rsidRPr="00C53F98">
              <w:rPr>
                <w:rFonts w:ascii="標楷體" w:eastAsia="標楷體" w:hAnsi="Times New Roman" w:cs="Times New Roman" w:hint="eastAsia"/>
                <w:sz w:val="20"/>
                <w:szCs w:val="20"/>
              </w:rPr>
              <w:t>(每次各處記缺點1點)</w:t>
            </w:r>
          </w:p>
        </w:tc>
      </w:tr>
      <w:tr w:rsidR="00C53F98" w:rsidRPr="00C53F98" w:rsidTr="000F5B58">
        <w:trPr>
          <w:trHeight w:val="174"/>
        </w:trPr>
        <w:tc>
          <w:tcPr>
            <w:tcW w:w="4148" w:type="dxa"/>
            <w:gridSpan w:val="3"/>
            <w:vMerge w:val="restart"/>
            <w:tcBorders>
              <w:top w:val="single" w:sz="12" w:space="0" w:color="auto"/>
            </w:tcBorders>
            <w:vAlign w:val="center"/>
          </w:tcPr>
          <w:p w:rsidR="00C53F98" w:rsidRPr="00C53F98" w:rsidRDefault="00C53F98" w:rsidP="00C53F98">
            <w:pPr>
              <w:numPr>
                <w:ilvl w:val="0"/>
                <w:numId w:val="34"/>
              </w:numPr>
              <w:snapToGrid w:val="0"/>
              <w:ind w:left="276" w:hangingChars="138" w:hanging="276"/>
              <w:jc w:val="both"/>
              <w:rPr>
                <w:rFonts w:ascii="Times New Roman" w:eastAsia="標楷體" w:hAnsi="標楷體" w:cs="Times New Roman"/>
                <w:sz w:val="20"/>
                <w:szCs w:val="20"/>
              </w:rPr>
            </w:pPr>
            <w:r w:rsidRPr="00C53F98">
              <w:rPr>
                <w:rFonts w:ascii="Times New Roman" w:eastAsia="標楷體" w:hAnsi="標楷體" w:cs="Times New Roman" w:hint="eastAsia"/>
                <w:sz w:val="20"/>
                <w:szCs w:val="20"/>
              </w:rPr>
              <w:t>經本中心</w:t>
            </w:r>
            <w:proofErr w:type="gramStart"/>
            <w:r w:rsidRPr="00C53F98">
              <w:rPr>
                <w:rFonts w:ascii="Times New Roman" w:eastAsia="標楷體" w:hAnsi="標楷體" w:cs="Times New Roman" w:hint="eastAsia"/>
                <w:sz w:val="20"/>
                <w:szCs w:val="20"/>
              </w:rPr>
              <w:t>依興櫃</w:t>
            </w:r>
            <w:proofErr w:type="gramEnd"/>
            <w:r w:rsidRPr="00C53F98">
              <w:rPr>
                <w:rFonts w:ascii="Times New Roman" w:eastAsia="標楷體" w:hAnsi="標楷體" w:cs="Times New Roman" w:hint="eastAsia"/>
                <w:sz w:val="20"/>
                <w:szCs w:val="20"/>
              </w:rPr>
              <w:t>股票買賣辦法</w:t>
            </w:r>
            <w:r w:rsidRPr="00C53F98">
              <w:rPr>
                <w:rFonts w:ascii="Times New Roman" w:eastAsia="標楷體" w:hAnsi="標楷體" w:cs="Times New Roman" w:hint="eastAsia"/>
                <w:color w:val="FF0000"/>
                <w:sz w:val="20"/>
                <w:szCs w:val="20"/>
                <w:u w:val="single"/>
              </w:rPr>
              <w:t>或開放式基金受益憑證買賣辦法</w:t>
            </w:r>
            <w:r w:rsidRPr="00C53F98">
              <w:rPr>
                <w:rFonts w:ascii="Times New Roman" w:eastAsia="標楷體" w:hAnsi="標楷體" w:cs="Times New Roman" w:hint="eastAsia"/>
                <w:sz w:val="20"/>
                <w:szCs w:val="20"/>
              </w:rPr>
              <w:t>相關罰則規定，發函通知限期補正或改善，或予以警告者。</w:t>
            </w:r>
          </w:p>
        </w:tc>
        <w:tc>
          <w:tcPr>
            <w:tcW w:w="658" w:type="dxa"/>
            <w:vMerge w:val="restart"/>
            <w:tcBorders>
              <w:top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462" w:type="dxa"/>
            <w:tcBorders>
              <w:top w:val="single" w:sz="12" w:space="0" w:color="auto"/>
              <w:left w:val="single" w:sz="4" w:space="0" w:color="auto"/>
              <w:bottom w:val="single" w:sz="4" w:space="0" w:color="auto"/>
              <w:right w:val="single" w:sz="4" w:space="0" w:color="auto"/>
            </w:tcBorders>
            <w:vAlign w:val="center"/>
          </w:tcPr>
          <w:p w:rsidR="00C53F98" w:rsidRPr="00C53F98" w:rsidRDefault="00C53F98" w:rsidP="00C53F98">
            <w:pPr>
              <w:snapToGrid w:val="0"/>
              <w:jc w:val="center"/>
              <w:rPr>
                <w:rFonts w:ascii="標楷體" w:eastAsia="標楷體" w:hAnsi="Times New Roman" w:cs="Times New Roman"/>
                <w:sz w:val="16"/>
                <w:szCs w:val="16"/>
              </w:rPr>
            </w:pPr>
            <w:r w:rsidRPr="00C53F98">
              <w:rPr>
                <w:rFonts w:ascii="標楷體" w:eastAsia="標楷體" w:hAnsi="Times New Roman" w:cs="Times New Roman" w:hint="eastAsia"/>
                <w:sz w:val="16"/>
                <w:szCs w:val="16"/>
              </w:rPr>
              <w:t>日期</w:t>
            </w:r>
          </w:p>
        </w:tc>
        <w:tc>
          <w:tcPr>
            <w:tcW w:w="434" w:type="dxa"/>
            <w:tcBorders>
              <w:top w:val="single" w:sz="12" w:space="0" w:color="auto"/>
              <w:left w:val="single" w:sz="4" w:space="0" w:color="auto"/>
              <w:bottom w:val="single" w:sz="4" w:space="0" w:color="auto"/>
              <w:right w:val="single" w:sz="4" w:space="0" w:color="auto"/>
            </w:tcBorders>
            <w:vAlign w:val="center"/>
          </w:tcPr>
          <w:p w:rsidR="00C53F98" w:rsidRPr="00C53F98" w:rsidRDefault="00C53F98" w:rsidP="00C53F98">
            <w:pPr>
              <w:snapToGrid w:val="0"/>
              <w:jc w:val="center"/>
              <w:rPr>
                <w:rFonts w:ascii="標楷體" w:eastAsia="標楷體" w:hAnsi="Times New Roman" w:cs="Times New Roman"/>
                <w:sz w:val="16"/>
                <w:szCs w:val="16"/>
              </w:rPr>
            </w:pPr>
            <w:r w:rsidRPr="00C53F98">
              <w:rPr>
                <w:rFonts w:ascii="標楷體" w:eastAsia="標楷體" w:hAnsi="Times New Roman" w:cs="Times New Roman" w:hint="eastAsia"/>
                <w:sz w:val="16"/>
                <w:szCs w:val="16"/>
              </w:rPr>
              <w:t>文號</w:t>
            </w:r>
          </w:p>
        </w:tc>
        <w:tc>
          <w:tcPr>
            <w:tcW w:w="1329" w:type="dxa"/>
            <w:gridSpan w:val="2"/>
            <w:tcBorders>
              <w:top w:val="single" w:sz="12" w:space="0" w:color="auto"/>
              <w:left w:val="single" w:sz="4" w:space="0" w:color="auto"/>
              <w:bottom w:val="single" w:sz="4" w:space="0" w:color="auto"/>
              <w:right w:val="single" w:sz="4" w:space="0" w:color="auto"/>
            </w:tcBorders>
            <w:vAlign w:val="center"/>
          </w:tcPr>
          <w:p w:rsidR="00C53F98" w:rsidRPr="00C53F98" w:rsidRDefault="00C53F98" w:rsidP="00C53F98">
            <w:pPr>
              <w:snapToGrid w:val="0"/>
              <w:jc w:val="center"/>
              <w:rPr>
                <w:rFonts w:ascii="標楷體" w:eastAsia="標楷體" w:hAnsi="Times New Roman" w:cs="Times New Roman"/>
                <w:sz w:val="16"/>
                <w:szCs w:val="16"/>
              </w:rPr>
            </w:pPr>
            <w:r w:rsidRPr="00C53F98">
              <w:rPr>
                <w:rFonts w:ascii="標楷體" w:eastAsia="標楷體" w:hAnsi="Times New Roman" w:cs="Times New Roman" w:hint="eastAsia"/>
                <w:sz w:val="16"/>
                <w:szCs w:val="16"/>
              </w:rPr>
              <w:t>違規類型</w:t>
            </w:r>
          </w:p>
        </w:tc>
        <w:tc>
          <w:tcPr>
            <w:tcW w:w="588" w:type="dxa"/>
            <w:tcBorders>
              <w:top w:val="single" w:sz="12" w:space="0" w:color="auto"/>
              <w:left w:val="single" w:sz="4" w:space="0" w:color="auto"/>
              <w:bottom w:val="single" w:sz="4" w:space="0" w:color="auto"/>
              <w:right w:val="single" w:sz="4" w:space="0" w:color="auto"/>
            </w:tcBorders>
            <w:vAlign w:val="center"/>
          </w:tcPr>
          <w:p w:rsidR="00C53F98" w:rsidRPr="00C53F98" w:rsidRDefault="00C53F98" w:rsidP="00C53F98">
            <w:pPr>
              <w:snapToGrid w:val="0"/>
              <w:jc w:val="center"/>
              <w:rPr>
                <w:rFonts w:ascii="標楷體" w:eastAsia="標楷體" w:hAnsi="Times New Roman" w:cs="Times New Roman"/>
                <w:sz w:val="16"/>
                <w:szCs w:val="16"/>
              </w:rPr>
            </w:pPr>
            <w:r w:rsidRPr="00C53F98">
              <w:rPr>
                <w:rFonts w:ascii="標楷體" w:eastAsia="標楷體" w:hAnsi="Times New Roman" w:cs="Times New Roman" w:hint="eastAsia"/>
                <w:sz w:val="16"/>
                <w:szCs w:val="16"/>
              </w:rPr>
              <w:t>處分</w:t>
            </w:r>
          </w:p>
        </w:tc>
        <w:tc>
          <w:tcPr>
            <w:tcW w:w="588" w:type="dxa"/>
            <w:gridSpan w:val="2"/>
            <w:vMerge w:val="restart"/>
            <w:tcBorders>
              <w:top w:val="single" w:sz="12" w:space="0" w:color="auto"/>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restart"/>
            <w:tcBorders>
              <w:top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roofErr w:type="gramStart"/>
            <w:r w:rsidRPr="00C53F98">
              <w:rPr>
                <w:rFonts w:ascii="標楷體" w:eastAsia="標楷體" w:hAnsi="Times New Roman" w:cs="Times New Roman" w:hint="eastAsia"/>
                <w:sz w:val="20"/>
                <w:szCs w:val="20"/>
              </w:rPr>
              <w:t>應處記缺點</w:t>
            </w:r>
            <w:proofErr w:type="gramEnd"/>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點</w:t>
            </w:r>
          </w:p>
          <w:p w:rsidR="00C53F98" w:rsidRPr="00C53F98" w:rsidRDefault="00C53F98" w:rsidP="00C53F98">
            <w:pPr>
              <w:snapToGrid w:val="0"/>
              <w:rPr>
                <w:rFonts w:ascii="標楷體" w:eastAsia="標楷體" w:hAnsi="Times New Roman" w:cs="Times New Roman"/>
                <w:sz w:val="20"/>
                <w:szCs w:val="20"/>
              </w:rPr>
            </w:pPr>
            <w:r w:rsidRPr="00C53F98">
              <w:rPr>
                <w:rFonts w:ascii="標楷體" w:eastAsia="標楷體" w:hAnsi="Times New Roman" w:cs="Times New Roman" w:hint="eastAsia"/>
                <w:sz w:val="20"/>
                <w:szCs w:val="20"/>
              </w:rPr>
              <w:t>(每次各處記缺點1~3點)</w:t>
            </w:r>
          </w:p>
        </w:tc>
      </w:tr>
      <w:tr w:rsidR="00C53F98" w:rsidRPr="00C53F98" w:rsidTr="000F5B58">
        <w:trPr>
          <w:trHeight w:val="173"/>
        </w:trPr>
        <w:tc>
          <w:tcPr>
            <w:tcW w:w="4148" w:type="dxa"/>
            <w:gridSpan w:val="3"/>
            <w:vMerge/>
            <w:vAlign w:val="center"/>
          </w:tcPr>
          <w:p w:rsidR="00C53F98" w:rsidRPr="00C53F98" w:rsidRDefault="00C53F98" w:rsidP="00C53F98">
            <w:pPr>
              <w:numPr>
                <w:ilvl w:val="0"/>
                <w:numId w:val="34"/>
              </w:numPr>
              <w:snapToGrid w:val="0"/>
              <w:ind w:left="276" w:hangingChars="138" w:hanging="276"/>
              <w:jc w:val="both"/>
              <w:rPr>
                <w:rFonts w:ascii="Times New Roman" w:eastAsia="標楷體" w:hAnsi="標楷體" w:cs="Times New Roman"/>
                <w:sz w:val="20"/>
                <w:szCs w:val="20"/>
              </w:rPr>
            </w:pPr>
          </w:p>
        </w:tc>
        <w:tc>
          <w:tcPr>
            <w:tcW w:w="658" w:type="dxa"/>
            <w:vMerge/>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434"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gridSpan w:val="2"/>
            <w:vMerge/>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73"/>
        </w:trPr>
        <w:tc>
          <w:tcPr>
            <w:tcW w:w="4148" w:type="dxa"/>
            <w:gridSpan w:val="3"/>
            <w:vMerge/>
            <w:vAlign w:val="center"/>
          </w:tcPr>
          <w:p w:rsidR="00C53F98" w:rsidRPr="00C53F98" w:rsidRDefault="00C53F98" w:rsidP="00C53F98">
            <w:pPr>
              <w:numPr>
                <w:ilvl w:val="0"/>
                <w:numId w:val="34"/>
              </w:numPr>
              <w:snapToGrid w:val="0"/>
              <w:ind w:left="276" w:hangingChars="138" w:hanging="276"/>
              <w:jc w:val="both"/>
              <w:rPr>
                <w:rFonts w:ascii="Times New Roman" w:eastAsia="標楷體" w:hAnsi="標楷體" w:cs="Times New Roman"/>
                <w:sz w:val="20"/>
                <w:szCs w:val="20"/>
              </w:rPr>
            </w:pPr>
          </w:p>
        </w:tc>
        <w:tc>
          <w:tcPr>
            <w:tcW w:w="658" w:type="dxa"/>
            <w:vMerge/>
            <w:tcBorders>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434"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tcBorders>
              <w:top w:val="single" w:sz="4" w:space="0" w:color="auto"/>
              <w:left w:val="single" w:sz="4" w:space="0" w:color="auto"/>
              <w:bottom w:val="single" w:sz="4"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gridSpan w:val="2"/>
            <w:vMerge/>
            <w:tcBorders>
              <w:lef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79"/>
        </w:trPr>
        <w:tc>
          <w:tcPr>
            <w:tcW w:w="4148" w:type="dxa"/>
            <w:gridSpan w:val="3"/>
            <w:vMerge/>
            <w:tcBorders>
              <w:bottom w:val="single" w:sz="12" w:space="0" w:color="auto"/>
            </w:tcBorders>
            <w:vAlign w:val="center"/>
          </w:tcPr>
          <w:p w:rsidR="00C53F98" w:rsidRPr="00C53F98" w:rsidRDefault="00C53F98" w:rsidP="00C53F98">
            <w:pPr>
              <w:numPr>
                <w:ilvl w:val="0"/>
                <w:numId w:val="34"/>
              </w:numPr>
              <w:snapToGrid w:val="0"/>
              <w:ind w:left="276" w:hangingChars="138" w:hanging="276"/>
              <w:jc w:val="both"/>
              <w:rPr>
                <w:rFonts w:ascii="Times New Roman" w:eastAsia="標楷體" w:hAnsi="標楷體" w:cs="Times New Roman"/>
                <w:sz w:val="20"/>
                <w:szCs w:val="20"/>
              </w:rPr>
            </w:pPr>
          </w:p>
        </w:tc>
        <w:tc>
          <w:tcPr>
            <w:tcW w:w="658" w:type="dxa"/>
            <w:vMerge/>
            <w:tcBorders>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462" w:type="dxa"/>
            <w:tcBorders>
              <w:top w:val="single" w:sz="4"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434" w:type="dxa"/>
            <w:tcBorders>
              <w:top w:val="single" w:sz="4"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1329" w:type="dxa"/>
            <w:gridSpan w:val="2"/>
            <w:tcBorders>
              <w:top w:val="single" w:sz="4"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tcBorders>
              <w:top w:val="single" w:sz="4" w:space="0" w:color="auto"/>
              <w:left w:val="single" w:sz="4" w:space="0" w:color="auto"/>
              <w:bottom w:val="single" w:sz="12" w:space="0" w:color="auto"/>
              <w:right w:val="single" w:sz="4" w:space="0" w:color="auto"/>
            </w:tcBorders>
            <w:vAlign w:val="center"/>
          </w:tcPr>
          <w:p w:rsidR="00C53F98" w:rsidRPr="00C53F98" w:rsidRDefault="00C53F98" w:rsidP="00C53F98">
            <w:pPr>
              <w:snapToGrid w:val="0"/>
              <w:rPr>
                <w:rFonts w:ascii="標楷體" w:eastAsia="標楷體" w:hAnsi="Times New Roman" w:cs="Times New Roman"/>
                <w:sz w:val="16"/>
                <w:szCs w:val="16"/>
              </w:rPr>
            </w:pPr>
          </w:p>
        </w:tc>
        <w:tc>
          <w:tcPr>
            <w:tcW w:w="588" w:type="dxa"/>
            <w:gridSpan w:val="2"/>
            <w:vMerge/>
            <w:tcBorders>
              <w:left w:val="single" w:sz="4" w:space="0" w:color="auto"/>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c>
          <w:tcPr>
            <w:tcW w:w="2567" w:type="dxa"/>
            <w:gridSpan w:val="2"/>
            <w:vMerge/>
            <w:tcBorders>
              <w:bottom w:val="single" w:sz="12" w:space="0" w:color="auto"/>
            </w:tcBorders>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607"/>
        </w:trPr>
        <w:tc>
          <w:tcPr>
            <w:tcW w:w="5813" w:type="dxa"/>
            <w:gridSpan w:val="7"/>
            <w:tcBorders>
              <w:top w:val="single" w:sz="12" w:space="0" w:color="auto"/>
            </w:tcBorders>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造市品質考核項目</w:t>
            </w:r>
          </w:p>
        </w:tc>
        <w:tc>
          <w:tcPr>
            <w:tcW w:w="2380" w:type="dxa"/>
            <w:gridSpan w:val="3"/>
            <w:tcBorders>
              <w:top w:val="single" w:sz="12" w:space="0" w:color="auto"/>
            </w:tcBorders>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百分比(%)</w:t>
            </w:r>
          </w:p>
        </w:tc>
        <w:tc>
          <w:tcPr>
            <w:tcW w:w="1305" w:type="dxa"/>
            <w:gridSpan w:val="2"/>
            <w:tcBorders>
              <w:top w:val="single" w:sz="12" w:space="0" w:color="auto"/>
            </w:tcBorders>
            <w:vAlign w:val="center"/>
          </w:tcPr>
          <w:p w:rsidR="00C53F98" w:rsidRPr="00C53F98" w:rsidRDefault="00C53F98" w:rsidP="00C53F98">
            <w:pPr>
              <w:snapToGrid w:val="0"/>
              <w:ind w:left="57" w:right="57"/>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排名</w:t>
            </w:r>
          </w:p>
        </w:tc>
        <w:tc>
          <w:tcPr>
            <w:tcW w:w="1276" w:type="dxa"/>
            <w:tcBorders>
              <w:top w:val="single" w:sz="12" w:space="0" w:color="auto"/>
            </w:tcBorders>
            <w:vAlign w:val="center"/>
          </w:tcPr>
          <w:p w:rsidR="00C53F98" w:rsidRPr="00C53F98" w:rsidRDefault="00C53F98" w:rsidP="00C53F98">
            <w:pPr>
              <w:snapToGrid w:val="0"/>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底稿</w:t>
            </w:r>
          </w:p>
          <w:p w:rsidR="00C53F98" w:rsidRPr="00C53F98" w:rsidRDefault="00C53F98" w:rsidP="00C53F98">
            <w:pPr>
              <w:snapToGrid w:val="0"/>
              <w:jc w:val="distribute"/>
              <w:rPr>
                <w:rFonts w:ascii="標楷體" w:eastAsia="標楷體" w:hAnsi="Times New Roman" w:cs="Times New Roman"/>
                <w:sz w:val="20"/>
                <w:szCs w:val="20"/>
              </w:rPr>
            </w:pPr>
            <w:r w:rsidRPr="00C53F98">
              <w:rPr>
                <w:rFonts w:ascii="標楷體" w:eastAsia="標楷體" w:hAnsi="Times New Roman" w:cs="Times New Roman" w:hint="eastAsia"/>
                <w:sz w:val="20"/>
                <w:szCs w:val="20"/>
              </w:rPr>
              <w:t>索引</w:t>
            </w:r>
          </w:p>
        </w:tc>
      </w:tr>
      <w:tr w:rsidR="00C53F98" w:rsidRPr="00C53F98" w:rsidTr="000F5B58">
        <w:trPr>
          <w:trHeight w:val="188"/>
        </w:trPr>
        <w:tc>
          <w:tcPr>
            <w:tcW w:w="3828" w:type="dxa"/>
            <w:gridSpan w:val="2"/>
            <w:vMerge w:val="restart"/>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r w:rsidRPr="00C53F98">
              <w:rPr>
                <w:rFonts w:ascii="Times New Roman" w:eastAsia="標楷體" w:hAnsi="標楷體" w:cs="Times New Roman" w:hint="eastAsia"/>
                <w:sz w:val="20"/>
                <w:szCs w:val="20"/>
              </w:rPr>
              <w:t>最佳報價占全市場比率</w:t>
            </w: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股票</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87"/>
        </w:trPr>
        <w:tc>
          <w:tcPr>
            <w:tcW w:w="3828" w:type="dxa"/>
            <w:gridSpan w:val="2"/>
            <w:vMerge/>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開放式基金受益憑證</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70"/>
        </w:trPr>
        <w:tc>
          <w:tcPr>
            <w:tcW w:w="3828" w:type="dxa"/>
            <w:gridSpan w:val="2"/>
            <w:vMerge w:val="restart"/>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r w:rsidRPr="00C53F98">
              <w:rPr>
                <w:rFonts w:ascii="Times New Roman" w:eastAsia="標楷體" w:hAnsi="標楷體" w:cs="Times New Roman" w:hint="eastAsia"/>
                <w:sz w:val="20"/>
                <w:szCs w:val="20"/>
              </w:rPr>
              <w:t>買進及賣出報價之價差</w:t>
            </w: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股票</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69"/>
        </w:trPr>
        <w:tc>
          <w:tcPr>
            <w:tcW w:w="3828" w:type="dxa"/>
            <w:gridSpan w:val="2"/>
            <w:vMerge/>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開放式基金受益憑證</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58"/>
        </w:trPr>
        <w:tc>
          <w:tcPr>
            <w:tcW w:w="3828" w:type="dxa"/>
            <w:gridSpan w:val="2"/>
            <w:vMerge w:val="restart"/>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r w:rsidRPr="00C53F98">
              <w:rPr>
                <w:rFonts w:ascii="Times New Roman" w:eastAsia="標楷體" w:hAnsi="標楷體" w:cs="Times New Roman" w:hint="eastAsia"/>
                <w:sz w:val="20"/>
                <w:szCs w:val="20"/>
              </w:rPr>
              <w:t>維持股價之穩定率</w:t>
            </w: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股票</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57"/>
        </w:trPr>
        <w:tc>
          <w:tcPr>
            <w:tcW w:w="3828" w:type="dxa"/>
            <w:gridSpan w:val="2"/>
            <w:vMerge/>
            <w:tcBorders>
              <w:right w:val="single" w:sz="4" w:space="0" w:color="auto"/>
            </w:tcBorders>
            <w:vAlign w:val="center"/>
          </w:tcPr>
          <w:p w:rsidR="00C53F98" w:rsidRPr="00C53F98" w:rsidRDefault="00C53F98" w:rsidP="00C53F98">
            <w:pPr>
              <w:numPr>
                <w:ilvl w:val="0"/>
                <w:numId w:val="33"/>
              </w:numPr>
              <w:snapToGrid w:val="0"/>
              <w:ind w:left="290" w:hanging="290"/>
              <w:jc w:val="both"/>
              <w:rPr>
                <w:rFonts w:ascii="Times New Roman" w:eastAsia="標楷體" w:hAnsi="標楷體" w:cs="Times New Roman"/>
                <w:sz w:val="20"/>
                <w:szCs w:val="20"/>
              </w:rPr>
            </w:pPr>
          </w:p>
        </w:tc>
        <w:tc>
          <w:tcPr>
            <w:tcW w:w="1985" w:type="dxa"/>
            <w:gridSpan w:val="5"/>
            <w:tcBorders>
              <w:left w:val="single" w:sz="4" w:space="0" w:color="auto"/>
            </w:tcBorders>
            <w:vAlign w:val="center"/>
          </w:tcPr>
          <w:p w:rsidR="00C53F98" w:rsidRPr="00C53F98" w:rsidRDefault="00C53F98" w:rsidP="00C53F98">
            <w:pPr>
              <w:snapToGrid w:val="0"/>
              <w:jc w:val="both"/>
              <w:rPr>
                <w:rFonts w:ascii="Times New Roman" w:eastAsia="標楷體" w:hAnsi="標楷體" w:cs="Times New Roman"/>
                <w:color w:val="FF0000"/>
                <w:sz w:val="20"/>
                <w:szCs w:val="20"/>
                <w:u w:val="single"/>
              </w:rPr>
            </w:pPr>
            <w:r w:rsidRPr="00C53F98">
              <w:rPr>
                <w:rFonts w:ascii="Times New Roman" w:eastAsia="標楷體" w:hAnsi="標楷體" w:cs="Times New Roman" w:hint="eastAsia"/>
                <w:color w:val="FF0000"/>
                <w:sz w:val="20"/>
                <w:szCs w:val="20"/>
                <w:u w:val="single"/>
              </w:rPr>
              <w:t>開放式基金受益憑證</w:t>
            </w:r>
          </w:p>
        </w:tc>
        <w:tc>
          <w:tcPr>
            <w:tcW w:w="2380" w:type="dxa"/>
            <w:gridSpan w:val="3"/>
            <w:vAlign w:val="center"/>
          </w:tcPr>
          <w:p w:rsidR="00C53F98" w:rsidRPr="00C53F98" w:rsidRDefault="00C53F98" w:rsidP="00C53F98">
            <w:pPr>
              <w:snapToGrid w:val="0"/>
              <w:rPr>
                <w:rFonts w:ascii="標楷體" w:eastAsia="標楷體" w:hAnsi="Times New Roman" w:cs="Times New Roman"/>
                <w:sz w:val="20"/>
                <w:szCs w:val="20"/>
              </w:rPr>
            </w:pPr>
          </w:p>
        </w:tc>
        <w:tc>
          <w:tcPr>
            <w:tcW w:w="1305" w:type="dxa"/>
            <w:gridSpan w:val="2"/>
            <w:vAlign w:val="center"/>
          </w:tcPr>
          <w:p w:rsidR="00C53F98" w:rsidRPr="00C53F98" w:rsidRDefault="00C53F98" w:rsidP="00C53F98">
            <w:pPr>
              <w:snapToGrid w:val="0"/>
              <w:rPr>
                <w:rFonts w:ascii="標楷體" w:eastAsia="標楷體" w:hAnsi="Times New Roman" w:cs="Times New Roman"/>
                <w:sz w:val="20"/>
                <w:szCs w:val="20"/>
              </w:rPr>
            </w:pPr>
          </w:p>
        </w:tc>
        <w:tc>
          <w:tcPr>
            <w:tcW w:w="1276" w:type="dxa"/>
            <w:vAlign w:val="center"/>
          </w:tcPr>
          <w:p w:rsidR="00C53F98" w:rsidRPr="00C53F98" w:rsidRDefault="00C53F98" w:rsidP="00C53F98">
            <w:pPr>
              <w:snapToGrid w:val="0"/>
              <w:rPr>
                <w:rFonts w:ascii="標楷體" w:eastAsia="標楷體" w:hAnsi="Times New Roman" w:cs="Times New Roman"/>
                <w:sz w:val="20"/>
                <w:szCs w:val="20"/>
              </w:rPr>
            </w:pPr>
          </w:p>
        </w:tc>
      </w:tr>
      <w:tr w:rsidR="00C53F98" w:rsidRPr="00C53F98" w:rsidTr="000F5B58">
        <w:trPr>
          <w:trHeight w:val="1052"/>
        </w:trPr>
        <w:tc>
          <w:tcPr>
            <w:tcW w:w="1524" w:type="dxa"/>
            <w:vAlign w:val="center"/>
          </w:tcPr>
          <w:p w:rsidR="00C53F98" w:rsidRPr="00C53F98" w:rsidRDefault="00C53F98" w:rsidP="00C53F98">
            <w:pPr>
              <w:snapToGrid w:val="0"/>
              <w:ind w:leftChars="100" w:left="638" w:rightChars="100" w:right="240" w:hangingChars="199" w:hanging="398"/>
              <w:jc w:val="distribute"/>
              <w:rPr>
                <w:rFonts w:ascii="標楷體" w:eastAsia="標楷體" w:hAnsi="標楷體" w:cs="Times New Roman"/>
                <w:sz w:val="20"/>
                <w:szCs w:val="20"/>
              </w:rPr>
            </w:pPr>
            <w:r w:rsidRPr="00C53F98">
              <w:rPr>
                <w:rFonts w:ascii="Times New Roman" w:eastAsia="標楷體" w:hAnsi="Times New Roman" w:cs="Times New Roman" w:hint="eastAsia"/>
                <w:sz w:val="20"/>
                <w:szCs w:val="20"/>
              </w:rPr>
              <w:t>考核結論</w:t>
            </w:r>
          </w:p>
        </w:tc>
        <w:tc>
          <w:tcPr>
            <w:tcW w:w="9250" w:type="dxa"/>
            <w:gridSpan w:val="12"/>
            <w:vAlign w:val="center"/>
          </w:tcPr>
          <w:p w:rsidR="00C53F98" w:rsidRPr="00C53F98" w:rsidRDefault="00C53F98" w:rsidP="00C53F98">
            <w:pPr>
              <w:snapToGrid w:val="0"/>
              <w:jc w:val="both"/>
              <w:rPr>
                <w:rFonts w:ascii="標楷體" w:eastAsia="標楷體" w:hAnsi="Times New Roman" w:cs="Times New Roman"/>
                <w:sz w:val="20"/>
                <w:szCs w:val="20"/>
              </w:rPr>
            </w:pPr>
            <w:r w:rsidRPr="00C53F98">
              <w:rPr>
                <w:rFonts w:ascii="標楷體" w:eastAsia="標楷體" w:hAnsi="Times New Roman" w:cs="Times New Roman" w:hint="eastAsia"/>
                <w:sz w:val="20"/>
                <w:szCs w:val="20"/>
              </w:rPr>
              <w:t>該公司考核期間內之違規情事計</w:t>
            </w:r>
            <w:proofErr w:type="gramStart"/>
            <w:r w:rsidRPr="00C53F98">
              <w:rPr>
                <w:rFonts w:ascii="標楷體" w:eastAsia="標楷體" w:hAnsi="Times New Roman" w:cs="Times New Roman" w:hint="eastAsia"/>
                <w:sz w:val="20"/>
                <w:szCs w:val="20"/>
              </w:rPr>
              <w:t>應處記缺點</w:t>
            </w:r>
            <w:proofErr w:type="gramEnd"/>
            <w:r w:rsidRPr="00C53F98">
              <w:rPr>
                <w:rFonts w:ascii="標楷體" w:eastAsia="標楷體" w:hAnsi="Times New Roman" w:cs="Times New Roman" w:hint="eastAsia"/>
                <w:sz w:val="20"/>
                <w:szCs w:val="20"/>
                <w:u w:val="single"/>
              </w:rPr>
              <w:t xml:space="preserve">      </w:t>
            </w:r>
            <w:r w:rsidRPr="00C53F98">
              <w:rPr>
                <w:rFonts w:ascii="標楷體" w:eastAsia="標楷體" w:hAnsi="Times New Roman" w:cs="Times New Roman" w:hint="eastAsia"/>
                <w:sz w:val="20"/>
                <w:szCs w:val="20"/>
              </w:rPr>
              <w:t>點；另其</w:t>
            </w:r>
            <w:r w:rsidRPr="00C53F98">
              <w:rPr>
                <w:rFonts w:ascii="Times New Roman" w:eastAsia="標楷體" w:hAnsi="標楷體" w:cs="Times New Roman" w:hint="eastAsia"/>
                <w:sz w:val="20"/>
                <w:szCs w:val="20"/>
              </w:rPr>
              <w:t>最佳報價</w:t>
            </w:r>
            <w:proofErr w:type="gramStart"/>
            <w:r w:rsidRPr="00C53F98">
              <w:rPr>
                <w:rFonts w:ascii="Times New Roman" w:eastAsia="標楷體" w:hAnsi="標楷體" w:cs="Times New Roman" w:hint="eastAsia"/>
                <w:sz w:val="20"/>
                <w:szCs w:val="20"/>
              </w:rPr>
              <w:t>比率</w:t>
            </w:r>
            <w:r w:rsidRPr="00C53F98">
              <w:rPr>
                <w:rFonts w:ascii="Times New Roman" w:eastAsia="標楷體" w:hAnsi="標楷體" w:cs="Times New Roman" w:hint="eastAsia"/>
                <w:color w:val="FF0000"/>
                <w:sz w:val="20"/>
                <w:szCs w:val="20"/>
                <w:u w:val="single"/>
              </w:rPr>
              <w:t>興櫃股票</w:t>
            </w:r>
            <w:proofErr w:type="gramEnd"/>
            <w:r w:rsidRPr="00C53F98">
              <w:rPr>
                <w:rFonts w:ascii="Times New Roman" w:eastAsia="標楷體" w:hAnsi="標楷體" w:cs="Times New Roman" w:hint="eastAsia"/>
                <w:color w:val="FF0000"/>
                <w:sz w:val="20"/>
                <w:szCs w:val="20"/>
                <w:u w:val="single"/>
              </w:rPr>
              <w:t>/</w:t>
            </w:r>
            <w:r w:rsidRPr="00C53F98">
              <w:rPr>
                <w:rFonts w:ascii="Times New Roman" w:eastAsia="標楷體" w:hAnsi="標楷體" w:cs="Times New Roman" w:hint="eastAsia"/>
                <w:color w:val="FF0000"/>
                <w:sz w:val="20"/>
                <w:szCs w:val="20"/>
                <w:u w:val="single"/>
              </w:rPr>
              <w:t>基金受益憑證</w:t>
            </w:r>
            <w:r w:rsidRPr="00C53F98">
              <w:rPr>
                <w:rFonts w:ascii="標楷體" w:eastAsia="標楷體" w:hAnsi="Times New Roman" w:cs="Times New Roman" w:hint="eastAsia"/>
                <w:sz w:val="20"/>
                <w:szCs w:val="20"/>
              </w:rPr>
              <w:t>排名第</w:t>
            </w:r>
          </w:p>
          <w:p w:rsidR="00C53F98" w:rsidRPr="00C53F98" w:rsidRDefault="00C53F98" w:rsidP="00C53F98">
            <w:pPr>
              <w:snapToGrid w:val="0"/>
              <w:jc w:val="both"/>
              <w:rPr>
                <w:rFonts w:ascii="標楷體" w:eastAsia="標楷體" w:hAnsi="Times New Roman" w:cs="Times New Roman"/>
                <w:sz w:val="20"/>
                <w:szCs w:val="20"/>
              </w:rPr>
            </w:pPr>
            <w:r w:rsidRPr="00C53F98">
              <w:rPr>
                <w:rFonts w:ascii="標楷體" w:eastAsia="標楷體" w:hAnsi="Times New Roman" w:cs="Times New Roman" w:hint="eastAsia"/>
                <w:sz w:val="20"/>
                <w:szCs w:val="20"/>
                <w:u w:val="single"/>
              </w:rPr>
              <w:t xml:space="preserve">     /     </w:t>
            </w:r>
            <w:r w:rsidRPr="00C53F98">
              <w:rPr>
                <w:rFonts w:ascii="標楷體" w:eastAsia="標楷體" w:hAnsi="Times New Roman" w:cs="Times New Roman" w:hint="eastAsia"/>
                <w:sz w:val="20"/>
                <w:szCs w:val="20"/>
              </w:rPr>
              <w:t>名、</w:t>
            </w:r>
            <w:r w:rsidRPr="00C53F98">
              <w:rPr>
                <w:rFonts w:ascii="Times New Roman" w:eastAsia="標楷體" w:hAnsi="標楷體" w:cs="Times New Roman" w:hint="eastAsia"/>
                <w:sz w:val="20"/>
                <w:szCs w:val="20"/>
              </w:rPr>
              <w:t>報價</w:t>
            </w:r>
            <w:proofErr w:type="gramStart"/>
            <w:r w:rsidRPr="00C53F98">
              <w:rPr>
                <w:rFonts w:ascii="Times New Roman" w:eastAsia="標楷體" w:hAnsi="標楷體" w:cs="Times New Roman" w:hint="eastAsia"/>
                <w:sz w:val="20"/>
                <w:szCs w:val="20"/>
              </w:rPr>
              <w:t>價</w:t>
            </w:r>
            <w:proofErr w:type="gramEnd"/>
            <w:r w:rsidRPr="00C53F98">
              <w:rPr>
                <w:rFonts w:ascii="Times New Roman" w:eastAsia="標楷體" w:hAnsi="標楷體" w:cs="Times New Roman" w:hint="eastAsia"/>
                <w:sz w:val="20"/>
                <w:szCs w:val="20"/>
              </w:rPr>
              <w:t>差</w:t>
            </w:r>
            <w:proofErr w:type="gramStart"/>
            <w:r w:rsidRPr="00C53F98">
              <w:rPr>
                <w:rFonts w:ascii="Times New Roman" w:eastAsia="標楷體" w:hAnsi="標楷體" w:cs="Times New Roman" w:hint="eastAsia"/>
                <w:sz w:val="20"/>
                <w:szCs w:val="20"/>
              </w:rPr>
              <w:t>比率</w:t>
            </w:r>
            <w:r w:rsidRPr="00C53F98">
              <w:rPr>
                <w:rFonts w:ascii="Times New Roman" w:eastAsia="標楷體" w:hAnsi="標楷體" w:cs="Times New Roman" w:hint="eastAsia"/>
                <w:color w:val="FF0000"/>
                <w:sz w:val="20"/>
                <w:szCs w:val="20"/>
                <w:u w:val="single"/>
              </w:rPr>
              <w:t>興櫃股票</w:t>
            </w:r>
            <w:proofErr w:type="gramEnd"/>
            <w:r w:rsidRPr="00C53F98">
              <w:rPr>
                <w:rFonts w:ascii="Times New Roman" w:eastAsia="標楷體" w:hAnsi="標楷體" w:cs="Times New Roman" w:hint="eastAsia"/>
                <w:color w:val="FF0000"/>
                <w:sz w:val="20"/>
                <w:szCs w:val="20"/>
                <w:u w:val="single"/>
              </w:rPr>
              <w:t>/</w:t>
            </w:r>
            <w:r w:rsidRPr="00C53F98">
              <w:rPr>
                <w:rFonts w:ascii="Times New Roman" w:eastAsia="標楷體" w:hAnsi="標楷體" w:cs="Times New Roman" w:hint="eastAsia"/>
                <w:color w:val="FF0000"/>
                <w:sz w:val="20"/>
                <w:szCs w:val="20"/>
                <w:u w:val="single"/>
              </w:rPr>
              <w:t>基金受益憑證</w:t>
            </w:r>
            <w:r w:rsidRPr="00C53F98">
              <w:rPr>
                <w:rFonts w:ascii="標楷體" w:eastAsia="標楷體" w:hAnsi="Times New Roman" w:cs="Times New Roman" w:hint="eastAsia"/>
                <w:sz w:val="20"/>
                <w:szCs w:val="20"/>
              </w:rPr>
              <w:t>排名第</w:t>
            </w:r>
            <w:r w:rsidRPr="00C53F98">
              <w:rPr>
                <w:rFonts w:ascii="標楷體" w:eastAsia="標楷體" w:hAnsi="Times New Roman" w:cs="Times New Roman" w:hint="eastAsia"/>
                <w:sz w:val="20"/>
                <w:szCs w:val="20"/>
                <w:u w:val="single"/>
              </w:rPr>
              <w:t xml:space="preserve">     /     </w:t>
            </w:r>
            <w:r w:rsidRPr="00C53F98">
              <w:rPr>
                <w:rFonts w:ascii="標楷體" w:eastAsia="標楷體" w:hAnsi="Times New Roman" w:cs="Times New Roman" w:hint="eastAsia"/>
                <w:sz w:val="20"/>
                <w:szCs w:val="20"/>
              </w:rPr>
              <w:t>名、</w:t>
            </w:r>
            <w:r w:rsidRPr="00C53F98">
              <w:rPr>
                <w:rFonts w:ascii="Times New Roman" w:eastAsia="標楷體" w:hAnsi="標楷體" w:cs="Times New Roman" w:hint="eastAsia"/>
                <w:sz w:val="20"/>
                <w:szCs w:val="20"/>
              </w:rPr>
              <w:t>維持股價之穩定</w:t>
            </w:r>
            <w:proofErr w:type="gramStart"/>
            <w:r w:rsidRPr="00C53F98">
              <w:rPr>
                <w:rFonts w:ascii="Times New Roman" w:eastAsia="標楷體" w:hAnsi="標楷體" w:cs="Times New Roman" w:hint="eastAsia"/>
                <w:sz w:val="20"/>
                <w:szCs w:val="20"/>
              </w:rPr>
              <w:t>率</w:t>
            </w:r>
            <w:r w:rsidRPr="00C53F98">
              <w:rPr>
                <w:rFonts w:ascii="Times New Roman" w:eastAsia="標楷體" w:hAnsi="標楷體" w:cs="Times New Roman" w:hint="eastAsia"/>
                <w:color w:val="FF0000"/>
                <w:sz w:val="20"/>
                <w:szCs w:val="20"/>
                <w:u w:val="single"/>
              </w:rPr>
              <w:t>興櫃</w:t>
            </w:r>
            <w:proofErr w:type="gramEnd"/>
            <w:r w:rsidRPr="00C53F98">
              <w:rPr>
                <w:rFonts w:ascii="Times New Roman" w:eastAsia="標楷體" w:hAnsi="標楷體" w:cs="Times New Roman" w:hint="eastAsia"/>
                <w:color w:val="FF0000"/>
                <w:sz w:val="20"/>
                <w:szCs w:val="20"/>
                <w:u w:val="single"/>
              </w:rPr>
              <w:t>股票</w:t>
            </w:r>
            <w:r w:rsidRPr="00C53F98">
              <w:rPr>
                <w:rFonts w:ascii="Times New Roman" w:eastAsia="標楷體" w:hAnsi="標楷體" w:cs="Times New Roman" w:hint="eastAsia"/>
                <w:color w:val="FF0000"/>
                <w:sz w:val="20"/>
                <w:szCs w:val="20"/>
                <w:u w:val="single"/>
              </w:rPr>
              <w:t>/</w:t>
            </w:r>
            <w:r w:rsidRPr="00C53F98">
              <w:rPr>
                <w:rFonts w:ascii="Times New Roman" w:eastAsia="標楷體" w:hAnsi="標楷體" w:cs="Times New Roman" w:hint="eastAsia"/>
                <w:color w:val="FF0000"/>
                <w:sz w:val="20"/>
                <w:szCs w:val="20"/>
                <w:u w:val="single"/>
              </w:rPr>
              <w:t>基金受益憑證</w:t>
            </w:r>
            <w:r w:rsidRPr="00C53F98">
              <w:rPr>
                <w:rFonts w:ascii="標楷體" w:eastAsia="標楷體" w:hAnsi="Times New Roman" w:cs="Times New Roman" w:hint="eastAsia"/>
                <w:sz w:val="20"/>
                <w:szCs w:val="20"/>
              </w:rPr>
              <w:t>排名第</w:t>
            </w:r>
            <w:r w:rsidRPr="00C53F98">
              <w:rPr>
                <w:rFonts w:ascii="標楷體" w:eastAsia="標楷體" w:hAnsi="Times New Roman" w:cs="Times New Roman" w:hint="eastAsia"/>
                <w:sz w:val="20"/>
                <w:szCs w:val="20"/>
                <w:u w:val="single"/>
              </w:rPr>
              <w:t xml:space="preserve">     /     </w:t>
            </w:r>
            <w:r w:rsidRPr="00C53F98">
              <w:rPr>
                <w:rFonts w:ascii="標楷體" w:eastAsia="標楷體" w:hAnsi="Times New Roman" w:cs="Times New Roman" w:hint="eastAsia"/>
                <w:sz w:val="20"/>
                <w:szCs w:val="20"/>
              </w:rPr>
              <w:t>名。</w:t>
            </w:r>
          </w:p>
        </w:tc>
      </w:tr>
      <w:tr w:rsidR="00C53F98" w:rsidRPr="00C53F98" w:rsidTr="000F5B58">
        <w:trPr>
          <w:trHeight w:val="1157"/>
        </w:trPr>
        <w:tc>
          <w:tcPr>
            <w:tcW w:w="1524" w:type="dxa"/>
            <w:vAlign w:val="center"/>
          </w:tcPr>
          <w:p w:rsidR="00C53F98" w:rsidRPr="00C53F98" w:rsidRDefault="00C53F98" w:rsidP="00C53F98">
            <w:pPr>
              <w:snapToGrid w:val="0"/>
              <w:ind w:leftChars="100" w:left="638" w:rightChars="100" w:right="240" w:hangingChars="199" w:hanging="398"/>
              <w:jc w:val="distribute"/>
              <w:rPr>
                <w:rFonts w:ascii="標楷體" w:eastAsia="標楷體" w:hAnsi="標楷體" w:cs="Times New Roman"/>
                <w:sz w:val="20"/>
                <w:szCs w:val="20"/>
              </w:rPr>
            </w:pPr>
            <w:r w:rsidRPr="00C53F98">
              <w:rPr>
                <w:rFonts w:ascii="華康仿宋體W4" w:eastAsia="標楷體" w:hAnsi="Times New Roman" w:cs="Times New Roman" w:hint="eastAsia"/>
                <w:noProof/>
                <w:sz w:val="20"/>
                <w:szCs w:val="20"/>
              </w:rPr>
              <w:t>建議事項</w:t>
            </w:r>
          </w:p>
        </w:tc>
        <w:tc>
          <w:tcPr>
            <w:tcW w:w="9250" w:type="dxa"/>
            <w:gridSpan w:val="12"/>
            <w:vAlign w:val="center"/>
          </w:tcPr>
          <w:p w:rsidR="00C53F98" w:rsidRPr="00C53F98" w:rsidRDefault="00C53F98" w:rsidP="00C53F98">
            <w:pPr>
              <w:snapToGrid w:val="0"/>
              <w:jc w:val="both"/>
              <w:rPr>
                <w:rFonts w:ascii="標楷體" w:eastAsia="標楷體" w:hAnsi="Times New Roman" w:cs="Times New Roman"/>
                <w:sz w:val="20"/>
                <w:szCs w:val="20"/>
              </w:rPr>
            </w:pPr>
          </w:p>
        </w:tc>
      </w:tr>
    </w:tbl>
    <w:p w:rsidR="00C53F98" w:rsidRPr="00C53F98" w:rsidRDefault="00C53F98" w:rsidP="00C53F98">
      <w:pPr>
        <w:spacing w:line="240" w:lineRule="exact"/>
        <w:ind w:left="284"/>
        <w:rPr>
          <w:rFonts w:ascii="標楷體" w:eastAsia="標楷體" w:hAnsi="Times New Roman" w:cs="Times New Roman"/>
          <w:sz w:val="20"/>
          <w:szCs w:val="24"/>
        </w:rPr>
      </w:pPr>
    </w:p>
    <w:p w:rsidR="00C53F98" w:rsidRPr="00C53F98" w:rsidRDefault="00C53F98" w:rsidP="00C53F98">
      <w:pPr>
        <w:spacing w:line="240" w:lineRule="exact"/>
        <w:ind w:leftChars="-250" w:left="-10" w:hangingChars="246" w:hanging="590"/>
        <w:rPr>
          <w:rFonts w:ascii="標楷體" w:eastAsia="標楷體" w:hAnsi="Times New Roman" w:cs="Times New Roman"/>
          <w:szCs w:val="24"/>
        </w:rPr>
      </w:pPr>
      <w:r w:rsidRPr="00C53F98">
        <w:rPr>
          <w:rFonts w:ascii="標楷體" w:eastAsia="標楷體" w:hAnsi="Times New Roman" w:cs="Times New Roman" w:hint="eastAsia"/>
          <w:szCs w:val="24"/>
        </w:rPr>
        <w:t xml:space="preserve">   考核人員：</w:t>
      </w:r>
      <w:r w:rsidRPr="00C53F98">
        <w:rPr>
          <w:rFonts w:ascii="標楷體" w:eastAsia="標楷體" w:hAnsi="Times New Roman" w:cs="Times New Roman"/>
          <w:szCs w:val="24"/>
        </w:rPr>
        <w:tab/>
      </w:r>
      <w:r w:rsidRPr="00C53F98">
        <w:rPr>
          <w:rFonts w:ascii="標楷體" w:eastAsia="標楷體" w:hAnsi="Times New Roman" w:cs="Times New Roman" w:hint="eastAsia"/>
          <w:szCs w:val="24"/>
        </w:rPr>
        <w:t xml:space="preserve">    </w:t>
      </w:r>
      <w:r w:rsidRPr="00C53F98">
        <w:rPr>
          <w:rFonts w:ascii="標楷體" w:eastAsia="標楷體" w:hAnsi="Times New Roman" w:cs="Times New Roman"/>
          <w:szCs w:val="24"/>
        </w:rPr>
        <w:tab/>
      </w:r>
      <w:r w:rsidRPr="00C53F98">
        <w:rPr>
          <w:rFonts w:ascii="標楷體" w:eastAsia="標楷體" w:hAnsi="Times New Roman" w:cs="Times New Roman" w:hint="eastAsia"/>
          <w:szCs w:val="24"/>
        </w:rPr>
        <w:t>組(副組)長：</w:t>
      </w:r>
      <w:r w:rsidRPr="00C53F98">
        <w:rPr>
          <w:rFonts w:ascii="標楷體" w:eastAsia="標楷體" w:hAnsi="Times New Roman" w:cs="Times New Roman"/>
          <w:szCs w:val="24"/>
        </w:rPr>
        <w:tab/>
      </w:r>
      <w:r w:rsidRPr="00C53F98">
        <w:rPr>
          <w:rFonts w:ascii="標楷體" w:eastAsia="標楷體" w:hAnsi="Times New Roman" w:cs="Times New Roman" w:hint="eastAsia"/>
          <w:szCs w:val="24"/>
        </w:rPr>
        <w:t xml:space="preserve">    </w:t>
      </w:r>
      <w:r w:rsidRPr="00C53F98">
        <w:rPr>
          <w:rFonts w:ascii="標楷體" w:eastAsia="標楷體" w:hAnsi="Times New Roman" w:cs="Times New Roman"/>
          <w:szCs w:val="24"/>
        </w:rPr>
        <w:tab/>
      </w:r>
      <w:r w:rsidRPr="00C53F98">
        <w:rPr>
          <w:rFonts w:ascii="標楷體" w:eastAsia="標楷體" w:hAnsi="Times New Roman" w:cs="Times New Roman" w:hint="eastAsia"/>
          <w:szCs w:val="24"/>
        </w:rPr>
        <w:t xml:space="preserve"> 副理 ：           經理：</w:t>
      </w:r>
    </w:p>
    <w:p w:rsidR="00C53F98" w:rsidRPr="00C53F98" w:rsidRDefault="00C53F98" w:rsidP="00C53F98">
      <w:pPr>
        <w:spacing w:line="240" w:lineRule="exact"/>
        <w:ind w:left="284"/>
        <w:rPr>
          <w:rFonts w:ascii="標楷體" w:eastAsia="標楷體" w:hAnsi="Times New Roman" w:cs="Times New Roman"/>
          <w:szCs w:val="24"/>
        </w:rPr>
      </w:pPr>
    </w:p>
    <w:p w:rsidR="00C53F98" w:rsidRPr="00C53F98" w:rsidRDefault="00C53F98" w:rsidP="00C53F98">
      <w:pPr>
        <w:adjustRightInd w:val="0"/>
        <w:snapToGrid w:val="0"/>
        <w:jc w:val="center"/>
        <w:rPr>
          <w:rFonts w:ascii="細明體" w:eastAsia="細明體" w:hAnsi="細明體" w:cs="細明體"/>
          <w:b/>
          <w:sz w:val="22"/>
          <w:szCs w:val="24"/>
        </w:rPr>
      </w:pPr>
    </w:p>
    <w:p w:rsidR="00653B3C" w:rsidRPr="00C53F98" w:rsidRDefault="00C53F98" w:rsidP="00C53F98">
      <w:pPr>
        <w:adjustRightInd w:val="0"/>
        <w:snapToGrid w:val="0"/>
        <w:rPr>
          <w:rFonts w:ascii="Times New Roman" w:eastAsia="新細明體" w:hAnsi="Times New Roman" w:cs="Times New Roman"/>
          <w:szCs w:val="24"/>
        </w:rPr>
      </w:pPr>
      <w:r w:rsidRPr="00C53F98">
        <w:rPr>
          <w:rFonts w:ascii="細明體" w:eastAsia="細明體" w:hAnsi="細明體" w:cs="細明體" w:hint="eastAsia"/>
          <w:b/>
          <w:sz w:val="22"/>
          <w:szCs w:val="24"/>
        </w:rPr>
        <w:t>※</w:t>
      </w:r>
      <w:r w:rsidRPr="00C53F98">
        <w:rPr>
          <w:rFonts w:ascii="Times New Roman" w:eastAsia="標楷體" w:hAnsi="Times New Roman" w:cs="Times New Roman"/>
          <w:b/>
          <w:sz w:val="22"/>
          <w:szCs w:val="24"/>
        </w:rPr>
        <w:t>注意事項：</w:t>
      </w:r>
      <w:r w:rsidRPr="00C53F98">
        <w:rPr>
          <w:rFonts w:ascii="Times New Roman" w:eastAsia="標楷體" w:hAnsi="Times New Roman" w:cs="Times New Roman"/>
          <w:sz w:val="22"/>
          <w:szCs w:val="24"/>
        </w:rPr>
        <w:t>考核人員</w:t>
      </w:r>
      <w:r w:rsidRPr="00C53F98">
        <w:rPr>
          <w:rFonts w:ascii="Times New Roman" w:eastAsia="標楷體" w:hAnsi="Times New Roman" w:cs="Times New Roman" w:hint="eastAsia"/>
          <w:sz w:val="22"/>
          <w:szCs w:val="24"/>
        </w:rPr>
        <w:t>對於違規次數較多或違規情節嚴重之推薦證券商，應</w:t>
      </w:r>
      <w:r w:rsidRPr="00C53F98">
        <w:rPr>
          <w:rFonts w:ascii="Times New Roman" w:eastAsia="標楷體" w:hAnsi="Times New Roman" w:cs="Times New Roman"/>
          <w:sz w:val="22"/>
          <w:szCs w:val="24"/>
        </w:rPr>
        <w:t>於本表「</w:t>
      </w:r>
      <w:r w:rsidRPr="00C53F98">
        <w:rPr>
          <w:rFonts w:ascii="Times New Roman" w:eastAsia="標楷體" w:hAnsi="Times New Roman" w:cs="Times New Roman" w:hint="eastAsia"/>
          <w:sz w:val="22"/>
          <w:szCs w:val="24"/>
        </w:rPr>
        <w:t>建議事項</w:t>
      </w:r>
      <w:r w:rsidRPr="00C53F98">
        <w:rPr>
          <w:rFonts w:ascii="Times New Roman" w:eastAsia="標楷體" w:hAnsi="Times New Roman" w:cs="Times New Roman"/>
          <w:sz w:val="22"/>
          <w:szCs w:val="24"/>
        </w:rPr>
        <w:t>」欄，提出</w:t>
      </w:r>
      <w:r w:rsidRPr="00C53F98">
        <w:rPr>
          <w:rFonts w:ascii="Times New Roman" w:eastAsia="標楷體" w:hAnsi="Times New Roman" w:cs="Times New Roman" w:hint="eastAsia"/>
          <w:sz w:val="22"/>
          <w:szCs w:val="24"/>
        </w:rPr>
        <w:t>「</w:t>
      </w:r>
      <w:r w:rsidRPr="00C53F98">
        <w:rPr>
          <w:rFonts w:ascii="Times New Roman" w:eastAsia="標楷體" w:hAnsi="Times New Roman" w:cs="Times New Roman"/>
          <w:sz w:val="22"/>
          <w:szCs w:val="24"/>
        </w:rPr>
        <w:t>洽</w:t>
      </w:r>
      <w:r w:rsidRPr="00C53F98">
        <w:rPr>
          <w:rFonts w:ascii="Times New Roman" w:eastAsia="標楷體" w:hAnsi="Times New Roman" w:cs="Times New Roman" w:hint="eastAsia"/>
          <w:sz w:val="22"/>
          <w:szCs w:val="24"/>
        </w:rPr>
        <w:t>推薦證券商</w:t>
      </w:r>
      <w:r w:rsidRPr="00C53F98">
        <w:rPr>
          <w:rFonts w:ascii="Times New Roman" w:eastAsia="標楷體" w:hAnsi="Times New Roman" w:cs="Times New Roman"/>
          <w:sz w:val="22"/>
          <w:szCs w:val="24"/>
        </w:rPr>
        <w:t>就缺失事項</w:t>
      </w:r>
      <w:r w:rsidRPr="00C53F98">
        <w:rPr>
          <w:rFonts w:ascii="Times New Roman" w:eastAsia="標楷體" w:hAnsi="Times New Roman" w:cs="Times New Roman" w:hint="eastAsia"/>
          <w:sz w:val="22"/>
          <w:szCs w:val="24"/>
        </w:rPr>
        <w:t>限期</w:t>
      </w:r>
      <w:r w:rsidRPr="00C53F98">
        <w:rPr>
          <w:rFonts w:ascii="Times New Roman" w:eastAsia="標楷體" w:hAnsi="Times New Roman" w:cs="Times New Roman"/>
          <w:sz w:val="22"/>
          <w:szCs w:val="24"/>
        </w:rPr>
        <w:t>改善</w:t>
      </w:r>
      <w:r w:rsidRPr="00C53F98">
        <w:rPr>
          <w:rFonts w:ascii="Times New Roman" w:eastAsia="標楷體" w:hAnsi="Times New Roman" w:cs="Times New Roman" w:hint="eastAsia"/>
          <w:sz w:val="22"/>
          <w:szCs w:val="24"/>
        </w:rPr>
        <w:t>並製作改善結果</w:t>
      </w:r>
      <w:r w:rsidRPr="00C53F98">
        <w:rPr>
          <w:rFonts w:ascii="Times New Roman" w:eastAsia="標楷體" w:hAnsi="Times New Roman" w:cs="Times New Roman"/>
          <w:sz w:val="22"/>
          <w:szCs w:val="24"/>
        </w:rPr>
        <w:t>報告</w:t>
      </w:r>
      <w:r w:rsidRPr="00C53F98">
        <w:rPr>
          <w:rFonts w:ascii="Times New Roman" w:eastAsia="標楷體" w:hAnsi="Times New Roman" w:cs="Times New Roman" w:hint="eastAsia"/>
          <w:sz w:val="22"/>
          <w:szCs w:val="24"/>
        </w:rPr>
        <w:t>」</w:t>
      </w:r>
      <w:r w:rsidRPr="00C53F98">
        <w:rPr>
          <w:rFonts w:ascii="Times New Roman" w:eastAsia="標楷體" w:hAnsi="Times New Roman" w:cs="Times New Roman"/>
          <w:sz w:val="22"/>
          <w:szCs w:val="24"/>
        </w:rPr>
        <w:t>或</w:t>
      </w:r>
      <w:r w:rsidRPr="00C53F98">
        <w:rPr>
          <w:rFonts w:ascii="Times New Roman" w:eastAsia="標楷體" w:hAnsi="Times New Roman" w:cs="Times New Roman" w:hint="eastAsia"/>
          <w:sz w:val="22"/>
          <w:szCs w:val="24"/>
        </w:rPr>
        <w:t>「</w:t>
      </w:r>
      <w:r w:rsidRPr="00C53F98">
        <w:rPr>
          <w:rFonts w:ascii="Times New Roman" w:eastAsia="標楷體" w:hAnsi="Times New Roman" w:cs="Times New Roman"/>
          <w:sz w:val="22"/>
          <w:szCs w:val="24"/>
        </w:rPr>
        <w:t>由本中心派員實地輔導</w:t>
      </w:r>
      <w:r w:rsidRPr="00C53F98">
        <w:rPr>
          <w:rFonts w:ascii="Times New Roman" w:eastAsia="標楷體" w:hAnsi="Times New Roman" w:cs="Times New Roman" w:hint="eastAsia"/>
          <w:sz w:val="22"/>
          <w:szCs w:val="24"/>
        </w:rPr>
        <w:t>或查核」</w:t>
      </w:r>
      <w:r w:rsidRPr="00C53F98">
        <w:rPr>
          <w:rFonts w:ascii="Times New Roman" w:eastAsia="標楷體" w:hAnsi="Times New Roman" w:cs="Times New Roman"/>
          <w:sz w:val="22"/>
          <w:szCs w:val="24"/>
        </w:rPr>
        <w:t>之具體意見</w:t>
      </w:r>
      <w:r w:rsidRPr="00C53F98">
        <w:rPr>
          <w:rFonts w:ascii="Times New Roman" w:eastAsia="標楷體" w:hAnsi="Times New Roman" w:cs="Times New Roman" w:hint="eastAsia"/>
          <w:sz w:val="22"/>
          <w:szCs w:val="24"/>
        </w:rPr>
        <w:t>；另對於缺失記點達處罰違約金標準者，應擬具其處罰數額陳核</w:t>
      </w:r>
      <w:r w:rsidRPr="00C53F98">
        <w:rPr>
          <w:rFonts w:ascii="Times New Roman" w:eastAsia="標楷體" w:hAnsi="標楷體" w:cs="Times New Roman"/>
          <w:sz w:val="22"/>
          <w:szCs w:val="24"/>
        </w:rPr>
        <w:t>。</w:t>
      </w:r>
      <w:bookmarkStart w:id="0" w:name="_GoBack"/>
      <w:bookmarkEnd w:id="0"/>
    </w:p>
    <w:sectPr w:rsidR="00653B3C" w:rsidRPr="00C53F98" w:rsidSect="003A33EB">
      <w:footerReference w:type="even" r:id="rId11"/>
      <w:footerReference w:type="default" r:id="rId12"/>
      <w:pgSz w:w="11906" w:h="16838" w:code="9"/>
      <w:pgMar w:top="720" w:right="720" w:bottom="720" w:left="720"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FA" w:rsidRDefault="000D32FA" w:rsidP="00F84162">
      <w:r>
        <w:separator/>
      </w:r>
    </w:p>
  </w:endnote>
  <w:endnote w:type="continuationSeparator" w:id="0">
    <w:p w:rsidR="000D32FA" w:rsidRDefault="000D32FA" w:rsidP="00F8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華康儷粗黑">
    <w:altName w:val="Arial Unicode MS"/>
    <w:charset w:val="88"/>
    <w:family w:val="modern"/>
    <w:pitch w:val="fixed"/>
    <w:sig w:usb0="00000000" w:usb1="08080000" w:usb2="00000010" w:usb3="00000000" w:csb0="00100000" w:csb1="00000000"/>
  </w:font>
  <w:font w:name="華康仿宋體W4">
    <w:altName w:val="Arial Unicode MS"/>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59439"/>
      <w:docPartObj>
        <w:docPartGallery w:val="Page Numbers (Bottom of Page)"/>
        <w:docPartUnique/>
      </w:docPartObj>
    </w:sdtPr>
    <w:sdtEndPr/>
    <w:sdtContent>
      <w:p w:rsidR="00C834A4" w:rsidRDefault="00C834A4">
        <w:pPr>
          <w:pStyle w:val="a7"/>
          <w:jc w:val="center"/>
        </w:pPr>
        <w:r>
          <w:fldChar w:fldCharType="begin"/>
        </w:r>
        <w:r>
          <w:instrText>PAGE   \* MERGEFORMAT</w:instrText>
        </w:r>
        <w:r>
          <w:fldChar w:fldCharType="separate"/>
        </w:r>
        <w:r w:rsidR="00C53F98" w:rsidRPr="00C53F98">
          <w:rPr>
            <w:noProof/>
            <w:lang w:val="zh-TW"/>
          </w:rPr>
          <w:t>28</w:t>
        </w:r>
        <w:r>
          <w:fldChar w:fldCharType="end"/>
        </w:r>
      </w:p>
    </w:sdtContent>
  </w:sdt>
  <w:p w:rsidR="00C834A4" w:rsidRDefault="00C834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CB" w:rsidRDefault="000D32FA">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96ECB" w:rsidRDefault="000D32F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CB" w:rsidRDefault="000D32FA">
    <w:pPr>
      <w:pStyle w:val="a7"/>
      <w:jc w:val="center"/>
      <w:rPr>
        <w:rFonts w:ascii="Cambria" w:hAnsi="Cambria"/>
        <w:sz w:val="28"/>
        <w:szCs w:val="28"/>
      </w:rPr>
    </w:pPr>
    <w:r>
      <w:rPr>
        <w:rFonts w:ascii="Cambria" w:hAnsi="Cambria"/>
        <w:sz w:val="28"/>
        <w:szCs w:val="28"/>
        <w:lang w:val="zh-TW"/>
      </w:rPr>
      <w:t xml:space="preserve">~ </w:t>
    </w:r>
    <w:r>
      <w:fldChar w:fldCharType="begin"/>
    </w:r>
    <w:r>
      <w:instrText xml:space="preserve"> PAGE    \* MERGEFORMAT </w:instrText>
    </w:r>
    <w:r>
      <w:fldChar w:fldCharType="separate"/>
    </w:r>
    <w:r w:rsidR="00C53F98" w:rsidRPr="00C53F98">
      <w:rPr>
        <w:rFonts w:ascii="Cambria" w:hAnsi="Cambria"/>
        <w:noProof/>
        <w:sz w:val="28"/>
        <w:szCs w:val="28"/>
        <w:lang w:val="zh-TW"/>
      </w:rPr>
      <w:t>29</w:t>
    </w:r>
    <w:r>
      <w:fldChar w:fldCharType="end"/>
    </w:r>
    <w:r>
      <w:rPr>
        <w:rFonts w:ascii="Cambria" w:hAnsi="Cambria"/>
        <w:sz w:val="28"/>
        <w:szCs w:val="28"/>
        <w:lang w:val="zh-TW"/>
      </w:rPr>
      <w:t xml:space="preserve"> ~</w:t>
    </w:r>
  </w:p>
  <w:p w:rsidR="00F96ECB" w:rsidRDefault="000D32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FA" w:rsidRDefault="000D32FA" w:rsidP="00F84162">
      <w:r>
        <w:separator/>
      </w:r>
    </w:p>
  </w:footnote>
  <w:footnote w:type="continuationSeparator" w:id="0">
    <w:p w:rsidR="000D32FA" w:rsidRDefault="000D32FA" w:rsidP="00F84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19D"/>
    <w:multiLevelType w:val="hybridMultilevel"/>
    <w:tmpl w:val="1A744B6A"/>
    <w:lvl w:ilvl="0" w:tplc="EFDC6162">
      <w:start w:val="1"/>
      <w:numFmt w:val="taiwaneseCountingThousand"/>
      <w:lvlText w:val="(%1)"/>
      <w:lvlJc w:val="left"/>
      <w:pPr>
        <w:ind w:left="480" w:hanging="48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C5506"/>
    <w:multiLevelType w:val="hybridMultilevel"/>
    <w:tmpl w:val="F6A23EA8"/>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5A0F51"/>
    <w:multiLevelType w:val="hybridMultilevel"/>
    <w:tmpl w:val="9572CDA8"/>
    <w:lvl w:ilvl="0" w:tplc="25720E0E">
      <w:start w:val="1"/>
      <w:numFmt w:val="decimal"/>
      <w:lvlText w:val="%1."/>
      <w:lvlJc w:val="left"/>
      <w:pPr>
        <w:ind w:left="480" w:hanging="480"/>
      </w:pPr>
      <w:rPr>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536868"/>
    <w:multiLevelType w:val="hybridMultilevel"/>
    <w:tmpl w:val="C7467788"/>
    <w:lvl w:ilvl="0" w:tplc="52ECB8FE">
      <w:start w:val="1"/>
      <w:numFmt w:val="taiwaneseCountingThousand"/>
      <w:lvlText w:val="(%1)"/>
      <w:lvlJc w:val="left"/>
      <w:pPr>
        <w:ind w:left="1200" w:hanging="480"/>
      </w:pPr>
      <w:rPr>
        <w:rFonts w:ascii="標楷體" w:eastAsia="標楷體" w:hAnsi="標楷體" w:hint="eastAsia"/>
        <w:b w:val="0"/>
        <w:i w:val="0"/>
        <w:sz w:val="28"/>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5006090"/>
    <w:multiLevelType w:val="hybridMultilevel"/>
    <w:tmpl w:val="BC32436E"/>
    <w:lvl w:ilvl="0" w:tplc="3EE65B8C">
      <w:start w:val="1"/>
      <w:numFmt w:val="taiwaneseCountingThousand"/>
      <w:lvlText w:val="%1、"/>
      <w:lvlJc w:val="left"/>
      <w:pPr>
        <w:ind w:left="480" w:hanging="480"/>
      </w:pPr>
      <w:rPr>
        <w:rFonts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F368D8"/>
    <w:multiLevelType w:val="hybridMultilevel"/>
    <w:tmpl w:val="F6A23EA8"/>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366390"/>
    <w:multiLevelType w:val="hybridMultilevel"/>
    <w:tmpl w:val="7568B3AA"/>
    <w:lvl w:ilvl="0" w:tplc="F43667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1B26E6"/>
    <w:multiLevelType w:val="hybridMultilevel"/>
    <w:tmpl w:val="AEA43782"/>
    <w:lvl w:ilvl="0" w:tplc="EFDC6162">
      <w:start w:val="1"/>
      <w:numFmt w:val="taiwaneseCountingThousand"/>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766293"/>
    <w:multiLevelType w:val="hybridMultilevel"/>
    <w:tmpl w:val="0002C6C8"/>
    <w:lvl w:ilvl="0" w:tplc="EFDC6162">
      <w:start w:val="1"/>
      <w:numFmt w:val="taiwaneseCountingThousand"/>
      <w:lvlText w:val="(%1)"/>
      <w:lvlJc w:val="left"/>
      <w:pPr>
        <w:ind w:left="480" w:hanging="48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27116F"/>
    <w:multiLevelType w:val="hybridMultilevel"/>
    <w:tmpl w:val="57246478"/>
    <w:lvl w:ilvl="0" w:tplc="52ECB8FE">
      <w:start w:val="1"/>
      <w:numFmt w:val="taiwaneseCountingThousand"/>
      <w:lvlText w:val="(%1)"/>
      <w:lvlJc w:val="left"/>
      <w:pPr>
        <w:ind w:left="1200" w:hanging="480"/>
      </w:pPr>
      <w:rPr>
        <w:rFonts w:ascii="標楷體" w:eastAsia="標楷體" w:hAnsi="標楷體" w:hint="eastAsia"/>
        <w:b w:val="0"/>
        <w:i w:val="0"/>
        <w:sz w:val="28"/>
        <w:u w:val="none"/>
      </w:rPr>
    </w:lvl>
    <w:lvl w:ilvl="1" w:tplc="C58C0754">
      <w:start w:val="1"/>
      <w:numFmt w:val="decimal"/>
      <w:lvlText w:val="%2."/>
      <w:lvlJc w:val="left"/>
      <w:pPr>
        <w:ind w:left="1680" w:hanging="480"/>
      </w:pPr>
      <w:rPr>
        <w:rFonts w:ascii="Times New Roman" w:hAnsi="Times New Roman" w:cs="Times New Roman" w:hint="default"/>
        <w:color w:val="auto"/>
        <w:u w:val="none"/>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BF509F3"/>
    <w:multiLevelType w:val="hybridMultilevel"/>
    <w:tmpl w:val="8F2885CE"/>
    <w:lvl w:ilvl="0" w:tplc="CF44ECBA">
      <w:start w:val="2"/>
      <w:numFmt w:val="taiwaneseCountingThousand"/>
      <w:lvlText w:val="%1、"/>
      <w:lvlJc w:val="left"/>
      <w:pPr>
        <w:ind w:left="480" w:hanging="480"/>
      </w:pPr>
      <w:rPr>
        <w:rFonts w:hint="default"/>
        <w:color w:val="auto"/>
        <w:lang w:val="en-US"/>
      </w:rPr>
    </w:lvl>
    <w:lvl w:ilvl="1" w:tplc="B2D2CA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454FC4"/>
    <w:multiLevelType w:val="hybridMultilevel"/>
    <w:tmpl w:val="682E31FC"/>
    <w:lvl w:ilvl="0" w:tplc="10B41938">
      <w:start w:val="3"/>
      <w:numFmt w:val="decimal"/>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825157"/>
    <w:multiLevelType w:val="hybridMultilevel"/>
    <w:tmpl w:val="A71A1654"/>
    <w:lvl w:ilvl="0" w:tplc="C46AA5D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A078F6"/>
    <w:multiLevelType w:val="hybridMultilevel"/>
    <w:tmpl w:val="8F2885CE"/>
    <w:lvl w:ilvl="0" w:tplc="CF44ECBA">
      <w:start w:val="2"/>
      <w:numFmt w:val="taiwaneseCountingThousand"/>
      <w:lvlText w:val="%1、"/>
      <w:lvlJc w:val="left"/>
      <w:pPr>
        <w:ind w:left="480" w:hanging="480"/>
      </w:pPr>
      <w:rPr>
        <w:rFonts w:hint="default"/>
        <w:color w:val="auto"/>
        <w:lang w:val="en-US"/>
      </w:rPr>
    </w:lvl>
    <w:lvl w:ilvl="1" w:tplc="B2D2CA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1B0D43"/>
    <w:multiLevelType w:val="hybridMultilevel"/>
    <w:tmpl w:val="BC32436E"/>
    <w:lvl w:ilvl="0" w:tplc="3EE65B8C">
      <w:start w:val="1"/>
      <w:numFmt w:val="taiwaneseCountingThousand"/>
      <w:lvlText w:val="%1、"/>
      <w:lvlJc w:val="left"/>
      <w:pPr>
        <w:ind w:left="480" w:hanging="480"/>
      </w:pPr>
      <w:rPr>
        <w:rFonts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F64787"/>
    <w:multiLevelType w:val="hybridMultilevel"/>
    <w:tmpl w:val="794846D0"/>
    <w:lvl w:ilvl="0" w:tplc="5A96B92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505F58"/>
    <w:multiLevelType w:val="hybridMultilevel"/>
    <w:tmpl w:val="2BD265A6"/>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D34E43"/>
    <w:multiLevelType w:val="hybridMultilevel"/>
    <w:tmpl w:val="8F2885CE"/>
    <w:lvl w:ilvl="0" w:tplc="CF44ECBA">
      <w:start w:val="2"/>
      <w:numFmt w:val="taiwaneseCountingThousand"/>
      <w:lvlText w:val="%1、"/>
      <w:lvlJc w:val="left"/>
      <w:pPr>
        <w:ind w:left="480" w:hanging="480"/>
      </w:pPr>
      <w:rPr>
        <w:rFonts w:hint="default"/>
        <w:color w:val="auto"/>
        <w:lang w:val="en-US"/>
      </w:rPr>
    </w:lvl>
    <w:lvl w:ilvl="1" w:tplc="B2D2CA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F32FF5"/>
    <w:multiLevelType w:val="singleLevel"/>
    <w:tmpl w:val="369ECB02"/>
    <w:lvl w:ilvl="0">
      <w:start w:val="1"/>
      <w:numFmt w:val="decimal"/>
      <w:lvlText w:val="%1."/>
      <w:lvlJc w:val="left"/>
      <w:pPr>
        <w:tabs>
          <w:tab w:val="num" w:pos="344"/>
        </w:tabs>
        <w:ind w:left="344" w:hanging="270"/>
      </w:pPr>
      <w:rPr>
        <w:rFonts w:hint="eastAsia"/>
      </w:rPr>
    </w:lvl>
  </w:abstractNum>
  <w:abstractNum w:abstractNumId="19">
    <w:nsid w:val="47A12B04"/>
    <w:multiLevelType w:val="hybridMultilevel"/>
    <w:tmpl w:val="1A744B6A"/>
    <w:lvl w:ilvl="0" w:tplc="EFDC6162">
      <w:start w:val="1"/>
      <w:numFmt w:val="taiwaneseCountingThousand"/>
      <w:lvlText w:val="(%1)"/>
      <w:lvlJc w:val="left"/>
      <w:pPr>
        <w:ind w:left="480" w:hanging="48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6523C9"/>
    <w:multiLevelType w:val="hybridMultilevel"/>
    <w:tmpl w:val="35A0A392"/>
    <w:lvl w:ilvl="0" w:tplc="3E243D06">
      <w:start w:val="1"/>
      <w:numFmt w:val="taiwaneseCountingThousand"/>
      <w:lvlText w:val="%1、"/>
      <w:lvlJc w:val="left"/>
      <w:pPr>
        <w:ind w:left="480" w:hanging="480"/>
      </w:pPr>
      <w:rPr>
        <w:rFonts w:hint="default"/>
        <w:color w:val="auto"/>
      </w:rPr>
    </w:lvl>
    <w:lvl w:ilvl="1" w:tplc="C7C8D4DC">
      <w:start w:val="1"/>
      <w:numFmt w:val="taiwaneseCountingThousand"/>
      <w:lvlText w:val="(%2)"/>
      <w:lvlJc w:val="left"/>
      <w:pPr>
        <w:ind w:left="960" w:hanging="480"/>
      </w:pPr>
      <w:rPr>
        <w:rFonts w:ascii="標楷體" w:eastAsia="標楷體" w:hAnsi="標楷體" w:hint="eastAsia"/>
        <w:b w:val="0"/>
        <w:i w:val="0"/>
        <w:sz w:val="24"/>
        <w:szCs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AE1AAB"/>
    <w:multiLevelType w:val="hybridMultilevel"/>
    <w:tmpl w:val="8F2885CE"/>
    <w:lvl w:ilvl="0" w:tplc="CF44ECBA">
      <w:start w:val="2"/>
      <w:numFmt w:val="taiwaneseCountingThousand"/>
      <w:lvlText w:val="%1、"/>
      <w:lvlJc w:val="left"/>
      <w:pPr>
        <w:ind w:left="480" w:hanging="480"/>
      </w:pPr>
      <w:rPr>
        <w:rFonts w:hint="default"/>
        <w:color w:val="auto"/>
        <w:lang w:val="en-US"/>
      </w:rPr>
    </w:lvl>
    <w:lvl w:ilvl="1" w:tplc="B2D2CA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B4490C"/>
    <w:multiLevelType w:val="singleLevel"/>
    <w:tmpl w:val="369ECB02"/>
    <w:lvl w:ilvl="0">
      <w:start w:val="1"/>
      <w:numFmt w:val="decimal"/>
      <w:lvlText w:val="%1."/>
      <w:lvlJc w:val="left"/>
      <w:pPr>
        <w:tabs>
          <w:tab w:val="num" w:pos="344"/>
        </w:tabs>
        <w:ind w:left="344" w:hanging="270"/>
      </w:pPr>
      <w:rPr>
        <w:rFonts w:hint="eastAsia"/>
      </w:rPr>
    </w:lvl>
  </w:abstractNum>
  <w:abstractNum w:abstractNumId="23">
    <w:nsid w:val="4DD763D0"/>
    <w:multiLevelType w:val="hybridMultilevel"/>
    <w:tmpl w:val="2BD265A6"/>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C9456C"/>
    <w:multiLevelType w:val="hybridMultilevel"/>
    <w:tmpl w:val="8982BAB4"/>
    <w:lvl w:ilvl="0" w:tplc="15104C04">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AF408A"/>
    <w:multiLevelType w:val="hybridMultilevel"/>
    <w:tmpl w:val="CFDE170A"/>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641E5D"/>
    <w:multiLevelType w:val="hybridMultilevel"/>
    <w:tmpl w:val="BC32436E"/>
    <w:lvl w:ilvl="0" w:tplc="3EE65B8C">
      <w:start w:val="1"/>
      <w:numFmt w:val="taiwaneseCountingThousand"/>
      <w:lvlText w:val="%1、"/>
      <w:lvlJc w:val="left"/>
      <w:pPr>
        <w:ind w:left="480" w:hanging="480"/>
      </w:pPr>
      <w:rPr>
        <w:rFonts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3A2149"/>
    <w:multiLevelType w:val="hybridMultilevel"/>
    <w:tmpl w:val="794846D0"/>
    <w:lvl w:ilvl="0" w:tplc="5A96B92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6D142D"/>
    <w:multiLevelType w:val="hybridMultilevel"/>
    <w:tmpl w:val="1A744B6A"/>
    <w:lvl w:ilvl="0" w:tplc="EFDC6162">
      <w:start w:val="1"/>
      <w:numFmt w:val="taiwaneseCountingThousand"/>
      <w:lvlText w:val="(%1)"/>
      <w:lvlJc w:val="left"/>
      <w:pPr>
        <w:ind w:left="480" w:hanging="480"/>
      </w:pPr>
      <w:rPr>
        <w:rFonts w:ascii="Times New Roman" w:hAnsi="Times New Roman" w:cs="Times New Roman"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833770"/>
    <w:multiLevelType w:val="hybridMultilevel"/>
    <w:tmpl w:val="2BD265A6"/>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E37E9"/>
    <w:multiLevelType w:val="hybridMultilevel"/>
    <w:tmpl w:val="794846D0"/>
    <w:lvl w:ilvl="0" w:tplc="5A96B92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1E0A7C"/>
    <w:multiLevelType w:val="hybridMultilevel"/>
    <w:tmpl w:val="CFDE170A"/>
    <w:lvl w:ilvl="0" w:tplc="3E243D0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C940E4A"/>
    <w:multiLevelType w:val="hybridMultilevel"/>
    <w:tmpl w:val="9A7ACF5A"/>
    <w:lvl w:ilvl="0" w:tplc="4EF473E0">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CE3009"/>
    <w:multiLevelType w:val="hybridMultilevel"/>
    <w:tmpl w:val="9A7ACF5A"/>
    <w:lvl w:ilvl="0" w:tplc="4EF473E0">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2"/>
  </w:num>
  <w:num w:numId="3">
    <w:abstractNumId w:val="10"/>
  </w:num>
  <w:num w:numId="4">
    <w:abstractNumId w:val="0"/>
  </w:num>
  <w:num w:numId="5">
    <w:abstractNumId w:val="17"/>
  </w:num>
  <w:num w:numId="6">
    <w:abstractNumId w:val="15"/>
  </w:num>
  <w:num w:numId="7">
    <w:abstractNumId w:val="27"/>
  </w:num>
  <w:num w:numId="8">
    <w:abstractNumId w:val="24"/>
  </w:num>
  <w:num w:numId="9">
    <w:abstractNumId w:val="26"/>
  </w:num>
  <w:num w:numId="10">
    <w:abstractNumId w:val="14"/>
  </w:num>
  <w:num w:numId="11">
    <w:abstractNumId w:val="4"/>
  </w:num>
  <w:num w:numId="12">
    <w:abstractNumId w:val="28"/>
  </w:num>
  <w:num w:numId="13">
    <w:abstractNumId w:val="33"/>
  </w:num>
  <w:num w:numId="14">
    <w:abstractNumId w:val="5"/>
  </w:num>
  <w:num w:numId="15">
    <w:abstractNumId w:val="1"/>
  </w:num>
  <w:num w:numId="16">
    <w:abstractNumId w:val="20"/>
  </w:num>
  <w:num w:numId="17">
    <w:abstractNumId w:val="23"/>
  </w:num>
  <w:num w:numId="18">
    <w:abstractNumId w:val="16"/>
  </w:num>
  <w:num w:numId="19">
    <w:abstractNumId w:val="31"/>
  </w:num>
  <w:num w:numId="20">
    <w:abstractNumId w:val="6"/>
  </w:num>
  <w:num w:numId="21">
    <w:abstractNumId w:val="12"/>
  </w:num>
  <w:num w:numId="22">
    <w:abstractNumId w:val="21"/>
  </w:num>
  <w:num w:numId="23">
    <w:abstractNumId w:val="19"/>
  </w:num>
  <w:num w:numId="24">
    <w:abstractNumId w:val="13"/>
  </w:num>
  <w:num w:numId="25">
    <w:abstractNumId w:val="30"/>
  </w:num>
  <w:num w:numId="26">
    <w:abstractNumId w:val="8"/>
  </w:num>
  <w:num w:numId="27">
    <w:abstractNumId w:val="3"/>
  </w:num>
  <w:num w:numId="28">
    <w:abstractNumId w:val="9"/>
  </w:num>
  <w:num w:numId="29">
    <w:abstractNumId w:val="22"/>
  </w:num>
  <w:num w:numId="30">
    <w:abstractNumId w:val="18"/>
  </w:num>
  <w:num w:numId="31">
    <w:abstractNumId w:val="29"/>
  </w:num>
  <w:num w:numId="32">
    <w:abstractNumId w:val="25"/>
  </w:num>
  <w:num w:numId="33">
    <w:abstractNumId w:val="2"/>
  </w:num>
  <w:num w:numId="3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BB"/>
    <w:rsid w:val="000067B1"/>
    <w:rsid w:val="00010412"/>
    <w:rsid w:val="00013AB1"/>
    <w:rsid w:val="00014AB2"/>
    <w:rsid w:val="000155EF"/>
    <w:rsid w:val="00015CE6"/>
    <w:rsid w:val="00020074"/>
    <w:rsid w:val="00034A11"/>
    <w:rsid w:val="00035C42"/>
    <w:rsid w:val="00042C58"/>
    <w:rsid w:val="00043601"/>
    <w:rsid w:val="00044969"/>
    <w:rsid w:val="00057FDB"/>
    <w:rsid w:val="000624B3"/>
    <w:rsid w:val="0006403E"/>
    <w:rsid w:val="0006703D"/>
    <w:rsid w:val="00067066"/>
    <w:rsid w:val="0006790F"/>
    <w:rsid w:val="000714E2"/>
    <w:rsid w:val="00071C1D"/>
    <w:rsid w:val="00071ED5"/>
    <w:rsid w:val="000730B4"/>
    <w:rsid w:val="000736C8"/>
    <w:rsid w:val="000759FB"/>
    <w:rsid w:val="000809FB"/>
    <w:rsid w:val="00084F76"/>
    <w:rsid w:val="0009025A"/>
    <w:rsid w:val="00090884"/>
    <w:rsid w:val="00091E99"/>
    <w:rsid w:val="000921FC"/>
    <w:rsid w:val="000944E3"/>
    <w:rsid w:val="00096B95"/>
    <w:rsid w:val="000A615F"/>
    <w:rsid w:val="000B29F8"/>
    <w:rsid w:val="000B3E1C"/>
    <w:rsid w:val="000C0934"/>
    <w:rsid w:val="000C76A0"/>
    <w:rsid w:val="000D32FA"/>
    <w:rsid w:val="000D6114"/>
    <w:rsid w:val="000D74F7"/>
    <w:rsid w:val="000E18EE"/>
    <w:rsid w:val="000F29FC"/>
    <w:rsid w:val="000F7ECF"/>
    <w:rsid w:val="001004DB"/>
    <w:rsid w:val="00102ADF"/>
    <w:rsid w:val="00102E42"/>
    <w:rsid w:val="0011471E"/>
    <w:rsid w:val="00120FC4"/>
    <w:rsid w:val="00121747"/>
    <w:rsid w:val="00123F02"/>
    <w:rsid w:val="00130CCD"/>
    <w:rsid w:val="00130F9C"/>
    <w:rsid w:val="001327CE"/>
    <w:rsid w:val="00133E8F"/>
    <w:rsid w:val="00151012"/>
    <w:rsid w:val="00151A03"/>
    <w:rsid w:val="00154E88"/>
    <w:rsid w:val="001559EE"/>
    <w:rsid w:val="00157B99"/>
    <w:rsid w:val="00162A16"/>
    <w:rsid w:val="0016552B"/>
    <w:rsid w:val="0017466E"/>
    <w:rsid w:val="00191E69"/>
    <w:rsid w:val="00193844"/>
    <w:rsid w:val="00196DEB"/>
    <w:rsid w:val="001A0261"/>
    <w:rsid w:val="001A11C7"/>
    <w:rsid w:val="001A2398"/>
    <w:rsid w:val="001A3B84"/>
    <w:rsid w:val="001A6B67"/>
    <w:rsid w:val="001A7B00"/>
    <w:rsid w:val="001B2848"/>
    <w:rsid w:val="001C0807"/>
    <w:rsid w:val="001C1AAE"/>
    <w:rsid w:val="001C24DA"/>
    <w:rsid w:val="001C341E"/>
    <w:rsid w:val="001C5B93"/>
    <w:rsid w:val="001C672B"/>
    <w:rsid w:val="001D2EC5"/>
    <w:rsid w:val="001D4800"/>
    <w:rsid w:val="001D602D"/>
    <w:rsid w:val="001E3B5E"/>
    <w:rsid w:val="001E7DA9"/>
    <w:rsid w:val="00200208"/>
    <w:rsid w:val="002022E6"/>
    <w:rsid w:val="00203C69"/>
    <w:rsid w:val="0020424F"/>
    <w:rsid w:val="002107BB"/>
    <w:rsid w:val="00212888"/>
    <w:rsid w:val="00213660"/>
    <w:rsid w:val="00215CF7"/>
    <w:rsid w:val="00222172"/>
    <w:rsid w:val="0022530D"/>
    <w:rsid w:val="002276AD"/>
    <w:rsid w:val="00232C83"/>
    <w:rsid w:val="00233965"/>
    <w:rsid w:val="0023408F"/>
    <w:rsid w:val="00237D71"/>
    <w:rsid w:val="00252479"/>
    <w:rsid w:val="002549C6"/>
    <w:rsid w:val="00256666"/>
    <w:rsid w:val="00262331"/>
    <w:rsid w:val="00265EA0"/>
    <w:rsid w:val="002765AE"/>
    <w:rsid w:val="002809E9"/>
    <w:rsid w:val="00282047"/>
    <w:rsid w:val="00285703"/>
    <w:rsid w:val="0029085C"/>
    <w:rsid w:val="00290D9E"/>
    <w:rsid w:val="002919F1"/>
    <w:rsid w:val="0029338F"/>
    <w:rsid w:val="002A144B"/>
    <w:rsid w:val="002A1A07"/>
    <w:rsid w:val="002A4038"/>
    <w:rsid w:val="002B0DF8"/>
    <w:rsid w:val="002B2365"/>
    <w:rsid w:val="002B51C2"/>
    <w:rsid w:val="002B62C3"/>
    <w:rsid w:val="002B6CF3"/>
    <w:rsid w:val="002C4AB8"/>
    <w:rsid w:val="002C4D25"/>
    <w:rsid w:val="002D6C03"/>
    <w:rsid w:val="002D77ED"/>
    <w:rsid w:val="002E53AF"/>
    <w:rsid w:val="002E6869"/>
    <w:rsid w:val="002F31DE"/>
    <w:rsid w:val="002F4146"/>
    <w:rsid w:val="002F44BC"/>
    <w:rsid w:val="00304286"/>
    <w:rsid w:val="00317D07"/>
    <w:rsid w:val="00320A20"/>
    <w:rsid w:val="00324AC7"/>
    <w:rsid w:val="00330381"/>
    <w:rsid w:val="003348A4"/>
    <w:rsid w:val="003411DE"/>
    <w:rsid w:val="00343DAC"/>
    <w:rsid w:val="00346DCC"/>
    <w:rsid w:val="00353083"/>
    <w:rsid w:val="00355065"/>
    <w:rsid w:val="0035578E"/>
    <w:rsid w:val="0035770F"/>
    <w:rsid w:val="00361FCA"/>
    <w:rsid w:val="003625B8"/>
    <w:rsid w:val="003653B6"/>
    <w:rsid w:val="00370AD2"/>
    <w:rsid w:val="00373397"/>
    <w:rsid w:val="00380362"/>
    <w:rsid w:val="00383E64"/>
    <w:rsid w:val="00385A89"/>
    <w:rsid w:val="00385BC4"/>
    <w:rsid w:val="00391FD4"/>
    <w:rsid w:val="00392BA7"/>
    <w:rsid w:val="00393D22"/>
    <w:rsid w:val="003946CD"/>
    <w:rsid w:val="003975EE"/>
    <w:rsid w:val="003A362F"/>
    <w:rsid w:val="003B02C2"/>
    <w:rsid w:val="003B38BE"/>
    <w:rsid w:val="003B5182"/>
    <w:rsid w:val="003C1928"/>
    <w:rsid w:val="003D139F"/>
    <w:rsid w:val="003D2496"/>
    <w:rsid w:val="003D25BA"/>
    <w:rsid w:val="003D4625"/>
    <w:rsid w:val="003E15F5"/>
    <w:rsid w:val="003E5C6E"/>
    <w:rsid w:val="003E7BA2"/>
    <w:rsid w:val="003E7D77"/>
    <w:rsid w:val="003F1680"/>
    <w:rsid w:val="003F1827"/>
    <w:rsid w:val="003F4B12"/>
    <w:rsid w:val="003F6D51"/>
    <w:rsid w:val="003F7FAF"/>
    <w:rsid w:val="00402259"/>
    <w:rsid w:val="0040530D"/>
    <w:rsid w:val="00407862"/>
    <w:rsid w:val="00416777"/>
    <w:rsid w:val="00417DDD"/>
    <w:rsid w:val="0043495A"/>
    <w:rsid w:val="0043648C"/>
    <w:rsid w:val="0043697F"/>
    <w:rsid w:val="00440C71"/>
    <w:rsid w:val="00445BAC"/>
    <w:rsid w:val="00445D15"/>
    <w:rsid w:val="00451F51"/>
    <w:rsid w:val="00467EA1"/>
    <w:rsid w:val="004705EF"/>
    <w:rsid w:val="0047293C"/>
    <w:rsid w:val="004740C0"/>
    <w:rsid w:val="00474362"/>
    <w:rsid w:val="00474B25"/>
    <w:rsid w:val="00475B22"/>
    <w:rsid w:val="00477DE4"/>
    <w:rsid w:val="004830B6"/>
    <w:rsid w:val="0049567F"/>
    <w:rsid w:val="004960EF"/>
    <w:rsid w:val="0049687C"/>
    <w:rsid w:val="004A1AD3"/>
    <w:rsid w:val="004A1B91"/>
    <w:rsid w:val="004A508B"/>
    <w:rsid w:val="004A65A1"/>
    <w:rsid w:val="004B3671"/>
    <w:rsid w:val="004C1C38"/>
    <w:rsid w:val="004C1D47"/>
    <w:rsid w:val="004D29EF"/>
    <w:rsid w:val="004D2C98"/>
    <w:rsid w:val="004E1B6B"/>
    <w:rsid w:val="004F05F9"/>
    <w:rsid w:val="004F47A6"/>
    <w:rsid w:val="004F49B2"/>
    <w:rsid w:val="005013DF"/>
    <w:rsid w:val="0050543D"/>
    <w:rsid w:val="005134F3"/>
    <w:rsid w:val="00517549"/>
    <w:rsid w:val="00517FD7"/>
    <w:rsid w:val="00525911"/>
    <w:rsid w:val="00527CDE"/>
    <w:rsid w:val="00530802"/>
    <w:rsid w:val="00530A32"/>
    <w:rsid w:val="0053417A"/>
    <w:rsid w:val="00536614"/>
    <w:rsid w:val="005404AC"/>
    <w:rsid w:val="00542719"/>
    <w:rsid w:val="00542FF2"/>
    <w:rsid w:val="00553D3D"/>
    <w:rsid w:val="005623FF"/>
    <w:rsid w:val="00562B4B"/>
    <w:rsid w:val="0056412C"/>
    <w:rsid w:val="0056508B"/>
    <w:rsid w:val="00575479"/>
    <w:rsid w:val="0058526E"/>
    <w:rsid w:val="005871FD"/>
    <w:rsid w:val="005875CD"/>
    <w:rsid w:val="00590B11"/>
    <w:rsid w:val="00591DCA"/>
    <w:rsid w:val="00592A45"/>
    <w:rsid w:val="00593776"/>
    <w:rsid w:val="00594CED"/>
    <w:rsid w:val="00595548"/>
    <w:rsid w:val="005A5D24"/>
    <w:rsid w:val="005B4906"/>
    <w:rsid w:val="005B5B14"/>
    <w:rsid w:val="005B74BD"/>
    <w:rsid w:val="005C6C1A"/>
    <w:rsid w:val="005D0435"/>
    <w:rsid w:val="005D416A"/>
    <w:rsid w:val="005D4438"/>
    <w:rsid w:val="005E70D4"/>
    <w:rsid w:val="005F41F1"/>
    <w:rsid w:val="005F4499"/>
    <w:rsid w:val="006065E8"/>
    <w:rsid w:val="00606639"/>
    <w:rsid w:val="006129DE"/>
    <w:rsid w:val="00613AAB"/>
    <w:rsid w:val="00616C0D"/>
    <w:rsid w:val="006279A6"/>
    <w:rsid w:val="00636F46"/>
    <w:rsid w:val="0064273B"/>
    <w:rsid w:val="0064551D"/>
    <w:rsid w:val="00645D64"/>
    <w:rsid w:val="006476EB"/>
    <w:rsid w:val="00650B57"/>
    <w:rsid w:val="006519D1"/>
    <w:rsid w:val="00652DDF"/>
    <w:rsid w:val="00653B3C"/>
    <w:rsid w:val="00662A3A"/>
    <w:rsid w:val="00671C33"/>
    <w:rsid w:val="00672E88"/>
    <w:rsid w:val="0067577F"/>
    <w:rsid w:val="00685B71"/>
    <w:rsid w:val="00690C27"/>
    <w:rsid w:val="00691A74"/>
    <w:rsid w:val="006932FB"/>
    <w:rsid w:val="006943EA"/>
    <w:rsid w:val="00696F12"/>
    <w:rsid w:val="006A27D9"/>
    <w:rsid w:val="006A7190"/>
    <w:rsid w:val="006A7377"/>
    <w:rsid w:val="006B4F70"/>
    <w:rsid w:val="006B71BD"/>
    <w:rsid w:val="006C080D"/>
    <w:rsid w:val="006C5F2D"/>
    <w:rsid w:val="006D0E62"/>
    <w:rsid w:val="006D1EE8"/>
    <w:rsid w:val="006E07B9"/>
    <w:rsid w:val="006E1C96"/>
    <w:rsid w:val="006E3552"/>
    <w:rsid w:val="006E5985"/>
    <w:rsid w:val="006E5CCC"/>
    <w:rsid w:val="006E77DE"/>
    <w:rsid w:val="006E7D56"/>
    <w:rsid w:val="006F1EA1"/>
    <w:rsid w:val="00701716"/>
    <w:rsid w:val="007077EF"/>
    <w:rsid w:val="007077FD"/>
    <w:rsid w:val="00707CE6"/>
    <w:rsid w:val="0071417B"/>
    <w:rsid w:val="0071464F"/>
    <w:rsid w:val="00714DE8"/>
    <w:rsid w:val="00714E29"/>
    <w:rsid w:val="007179F2"/>
    <w:rsid w:val="00725E64"/>
    <w:rsid w:val="00735DDA"/>
    <w:rsid w:val="007518FA"/>
    <w:rsid w:val="007543AB"/>
    <w:rsid w:val="00755189"/>
    <w:rsid w:val="007556B9"/>
    <w:rsid w:val="00766F1A"/>
    <w:rsid w:val="00771DAA"/>
    <w:rsid w:val="00776DB4"/>
    <w:rsid w:val="00780754"/>
    <w:rsid w:val="007813A8"/>
    <w:rsid w:val="00785AE9"/>
    <w:rsid w:val="00792513"/>
    <w:rsid w:val="0079282D"/>
    <w:rsid w:val="0079673E"/>
    <w:rsid w:val="00796F3E"/>
    <w:rsid w:val="007A7F78"/>
    <w:rsid w:val="007B4B46"/>
    <w:rsid w:val="007B4CEE"/>
    <w:rsid w:val="007B52AB"/>
    <w:rsid w:val="007C7ACB"/>
    <w:rsid w:val="007D4C37"/>
    <w:rsid w:val="007D69AB"/>
    <w:rsid w:val="007E0A99"/>
    <w:rsid w:val="007E334A"/>
    <w:rsid w:val="007E449B"/>
    <w:rsid w:val="007E559C"/>
    <w:rsid w:val="008011C2"/>
    <w:rsid w:val="0080139E"/>
    <w:rsid w:val="00802170"/>
    <w:rsid w:val="00803AA2"/>
    <w:rsid w:val="0080494D"/>
    <w:rsid w:val="0080786F"/>
    <w:rsid w:val="00810E57"/>
    <w:rsid w:val="0081243A"/>
    <w:rsid w:val="008134F2"/>
    <w:rsid w:val="00820CDE"/>
    <w:rsid w:val="00822A8F"/>
    <w:rsid w:val="0086282D"/>
    <w:rsid w:val="00862BF6"/>
    <w:rsid w:val="008662B5"/>
    <w:rsid w:val="008703BB"/>
    <w:rsid w:val="008706DD"/>
    <w:rsid w:val="0087424D"/>
    <w:rsid w:val="0088285B"/>
    <w:rsid w:val="00884CCD"/>
    <w:rsid w:val="00886F33"/>
    <w:rsid w:val="008907F2"/>
    <w:rsid w:val="008915BA"/>
    <w:rsid w:val="008A541F"/>
    <w:rsid w:val="008A75A0"/>
    <w:rsid w:val="008B0A1D"/>
    <w:rsid w:val="008B22CB"/>
    <w:rsid w:val="008B371E"/>
    <w:rsid w:val="008C06DA"/>
    <w:rsid w:val="008C7BE0"/>
    <w:rsid w:val="008D1CA4"/>
    <w:rsid w:val="008D63B4"/>
    <w:rsid w:val="008D75CD"/>
    <w:rsid w:val="008E2316"/>
    <w:rsid w:val="008E78B4"/>
    <w:rsid w:val="008F3BB6"/>
    <w:rsid w:val="008F611E"/>
    <w:rsid w:val="008F79D5"/>
    <w:rsid w:val="00901FCF"/>
    <w:rsid w:val="0090622F"/>
    <w:rsid w:val="0091099E"/>
    <w:rsid w:val="00914ACA"/>
    <w:rsid w:val="00915687"/>
    <w:rsid w:val="009274EB"/>
    <w:rsid w:val="00932B21"/>
    <w:rsid w:val="009340C3"/>
    <w:rsid w:val="00936BAB"/>
    <w:rsid w:val="009375B0"/>
    <w:rsid w:val="00944AFE"/>
    <w:rsid w:val="00952CEE"/>
    <w:rsid w:val="00962D50"/>
    <w:rsid w:val="009704A5"/>
    <w:rsid w:val="00980E6C"/>
    <w:rsid w:val="00981AD5"/>
    <w:rsid w:val="0098523A"/>
    <w:rsid w:val="009952BA"/>
    <w:rsid w:val="009A0C5E"/>
    <w:rsid w:val="009A4E67"/>
    <w:rsid w:val="009A5D9D"/>
    <w:rsid w:val="009A7AFD"/>
    <w:rsid w:val="009C3665"/>
    <w:rsid w:val="009C6CA4"/>
    <w:rsid w:val="009D1909"/>
    <w:rsid w:val="009D2525"/>
    <w:rsid w:val="009D4DED"/>
    <w:rsid w:val="009D4F9D"/>
    <w:rsid w:val="009D602D"/>
    <w:rsid w:val="009E02F4"/>
    <w:rsid w:val="009F5B89"/>
    <w:rsid w:val="009F63CD"/>
    <w:rsid w:val="00A0122C"/>
    <w:rsid w:val="00A02FED"/>
    <w:rsid w:val="00A10A1C"/>
    <w:rsid w:val="00A1107C"/>
    <w:rsid w:val="00A17254"/>
    <w:rsid w:val="00A22C71"/>
    <w:rsid w:val="00A24CC8"/>
    <w:rsid w:val="00A31E0F"/>
    <w:rsid w:val="00A3497F"/>
    <w:rsid w:val="00A36AB1"/>
    <w:rsid w:val="00A36E77"/>
    <w:rsid w:val="00A37F6B"/>
    <w:rsid w:val="00A55D62"/>
    <w:rsid w:val="00A62920"/>
    <w:rsid w:val="00A63496"/>
    <w:rsid w:val="00A63F9D"/>
    <w:rsid w:val="00A6419F"/>
    <w:rsid w:val="00A7084C"/>
    <w:rsid w:val="00A74C4E"/>
    <w:rsid w:val="00A75032"/>
    <w:rsid w:val="00A7570B"/>
    <w:rsid w:val="00A80FB5"/>
    <w:rsid w:val="00A84DCE"/>
    <w:rsid w:val="00A87A03"/>
    <w:rsid w:val="00A934E8"/>
    <w:rsid w:val="00A940ED"/>
    <w:rsid w:val="00AA0EAA"/>
    <w:rsid w:val="00AA1CF4"/>
    <w:rsid w:val="00AA4DAD"/>
    <w:rsid w:val="00AA4F41"/>
    <w:rsid w:val="00AB03AE"/>
    <w:rsid w:val="00AC1DF5"/>
    <w:rsid w:val="00AC2B54"/>
    <w:rsid w:val="00AC4A0F"/>
    <w:rsid w:val="00AD277D"/>
    <w:rsid w:val="00AD33D5"/>
    <w:rsid w:val="00AD54AA"/>
    <w:rsid w:val="00AD72EA"/>
    <w:rsid w:val="00AE0C9D"/>
    <w:rsid w:val="00AE50EB"/>
    <w:rsid w:val="00AF0E73"/>
    <w:rsid w:val="00AF723F"/>
    <w:rsid w:val="00AF76DD"/>
    <w:rsid w:val="00B0046E"/>
    <w:rsid w:val="00B06502"/>
    <w:rsid w:val="00B103E1"/>
    <w:rsid w:val="00B166BB"/>
    <w:rsid w:val="00B16D51"/>
    <w:rsid w:val="00B17C57"/>
    <w:rsid w:val="00B26A28"/>
    <w:rsid w:val="00B3595B"/>
    <w:rsid w:val="00B3654F"/>
    <w:rsid w:val="00B37BC0"/>
    <w:rsid w:val="00B4292A"/>
    <w:rsid w:val="00B5003D"/>
    <w:rsid w:val="00B51651"/>
    <w:rsid w:val="00B62C57"/>
    <w:rsid w:val="00B7681E"/>
    <w:rsid w:val="00B80378"/>
    <w:rsid w:val="00B81B1E"/>
    <w:rsid w:val="00B8680A"/>
    <w:rsid w:val="00B92044"/>
    <w:rsid w:val="00B971A1"/>
    <w:rsid w:val="00BA1034"/>
    <w:rsid w:val="00BA2A5C"/>
    <w:rsid w:val="00BA46B5"/>
    <w:rsid w:val="00BA4AC3"/>
    <w:rsid w:val="00BA4B8B"/>
    <w:rsid w:val="00BA71D8"/>
    <w:rsid w:val="00BC1228"/>
    <w:rsid w:val="00BC390F"/>
    <w:rsid w:val="00BC486B"/>
    <w:rsid w:val="00BC59CC"/>
    <w:rsid w:val="00BC6A8B"/>
    <w:rsid w:val="00BD2365"/>
    <w:rsid w:val="00BD65D4"/>
    <w:rsid w:val="00BD744A"/>
    <w:rsid w:val="00BE4594"/>
    <w:rsid w:val="00BF424E"/>
    <w:rsid w:val="00BF4C80"/>
    <w:rsid w:val="00BF747F"/>
    <w:rsid w:val="00C02BE2"/>
    <w:rsid w:val="00C039C9"/>
    <w:rsid w:val="00C12EF2"/>
    <w:rsid w:val="00C16775"/>
    <w:rsid w:val="00C17A2E"/>
    <w:rsid w:val="00C24789"/>
    <w:rsid w:val="00C2523E"/>
    <w:rsid w:val="00C31638"/>
    <w:rsid w:val="00C43078"/>
    <w:rsid w:val="00C4410F"/>
    <w:rsid w:val="00C456E1"/>
    <w:rsid w:val="00C46335"/>
    <w:rsid w:val="00C531CB"/>
    <w:rsid w:val="00C53F98"/>
    <w:rsid w:val="00C5437E"/>
    <w:rsid w:val="00C56FB8"/>
    <w:rsid w:val="00C626AB"/>
    <w:rsid w:val="00C64504"/>
    <w:rsid w:val="00C661EC"/>
    <w:rsid w:val="00C7208A"/>
    <w:rsid w:val="00C73BEF"/>
    <w:rsid w:val="00C75438"/>
    <w:rsid w:val="00C76D02"/>
    <w:rsid w:val="00C834A4"/>
    <w:rsid w:val="00C83960"/>
    <w:rsid w:val="00C842E1"/>
    <w:rsid w:val="00C86873"/>
    <w:rsid w:val="00C90CA4"/>
    <w:rsid w:val="00C9272B"/>
    <w:rsid w:val="00C93D2F"/>
    <w:rsid w:val="00C943B1"/>
    <w:rsid w:val="00CA6430"/>
    <w:rsid w:val="00CA6C53"/>
    <w:rsid w:val="00CB29B9"/>
    <w:rsid w:val="00CB64CF"/>
    <w:rsid w:val="00CB7F1B"/>
    <w:rsid w:val="00CC784F"/>
    <w:rsid w:val="00CE5AF8"/>
    <w:rsid w:val="00CE79B0"/>
    <w:rsid w:val="00CF05FC"/>
    <w:rsid w:val="00CF4289"/>
    <w:rsid w:val="00CF4667"/>
    <w:rsid w:val="00CF4EB3"/>
    <w:rsid w:val="00CF5BA6"/>
    <w:rsid w:val="00CF60DA"/>
    <w:rsid w:val="00CF7FD9"/>
    <w:rsid w:val="00D030F5"/>
    <w:rsid w:val="00D11A71"/>
    <w:rsid w:val="00D13C8A"/>
    <w:rsid w:val="00D176A3"/>
    <w:rsid w:val="00D2663F"/>
    <w:rsid w:val="00D33BE4"/>
    <w:rsid w:val="00D43E49"/>
    <w:rsid w:val="00D44505"/>
    <w:rsid w:val="00D44AC3"/>
    <w:rsid w:val="00D50A5F"/>
    <w:rsid w:val="00D61B1C"/>
    <w:rsid w:val="00D6206B"/>
    <w:rsid w:val="00D6264B"/>
    <w:rsid w:val="00D645D8"/>
    <w:rsid w:val="00D8179A"/>
    <w:rsid w:val="00D83F16"/>
    <w:rsid w:val="00D93D7C"/>
    <w:rsid w:val="00D95295"/>
    <w:rsid w:val="00D95E05"/>
    <w:rsid w:val="00DA0E3D"/>
    <w:rsid w:val="00DA130C"/>
    <w:rsid w:val="00DB2139"/>
    <w:rsid w:val="00DD00A3"/>
    <w:rsid w:val="00DD0574"/>
    <w:rsid w:val="00DD11D5"/>
    <w:rsid w:val="00DD5DDD"/>
    <w:rsid w:val="00DE566E"/>
    <w:rsid w:val="00E24B8D"/>
    <w:rsid w:val="00E25B98"/>
    <w:rsid w:val="00E266CB"/>
    <w:rsid w:val="00E27AC8"/>
    <w:rsid w:val="00E27C9D"/>
    <w:rsid w:val="00E30396"/>
    <w:rsid w:val="00E3206C"/>
    <w:rsid w:val="00E321FB"/>
    <w:rsid w:val="00E33176"/>
    <w:rsid w:val="00E33A86"/>
    <w:rsid w:val="00E367A2"/>
    <w:rsid w:val="00E41B18"/>
    <w:rsid w:val="00E42807"/>
    <w:rsid w:val="00E52577"/>
    <w:rsid w:val="00E530A0"/>
    <w:rsid w:val="00E54305"/>
    <w:rsid w:val="00E54D57"/>
    <w:rsid w:val="00E617F0"/>
    <w:rsid w:val="00E6587C"/>
    <w:rsid w:val="00E65F68"/>
    <w:rsid w:val="00E731C6"/>
    <w:rsid w:val="00E74A6F"/>
    <w:rsid w:val="00E75EDF"/>
    <w:rsid w:val="00E80ECE"/>
    <w:rsid w:val="00E81398"/>
    <w:rsid w:val="00E81AD8"/>
    <w:rsid w:val="00E8293A"/>
    <w:rsid w:val="00E82C36"/>
    <w:rsid w:val="00E82FA2"/>
    <w:rsid w:val="00E85760"/>
    <w:rsid w:val="00E906BE"/>
    <w:rsid w:val="00E94EBB"/>
    <w:rsid w:val="00E94F9D"/>
    <w:rsid w:val="00E97292"/>
    <w:rsid w:val="00EA1745"/>
    <w:rsid w:val="00EA1CEC"/>
    <w:rsid w:val="00EA72B0"/>
    <w:rsid w:val="00EB0495"/>
    <w:rsid w:val="00EC16A0"/>
    <w:rsid w:val="00EC3FA7"/>
    <w:rsid w:val="00EC4C33"/>
    <w:rsid w:val="00ED13F2"/>
    <w:rsid w:val="00ED67F4"/>
    <w:rsid w:val="00EE68B0"/>
    <w:rsid w:val="00EE7697"/>
    <w:rsid w:val="00EF3B24"/>
    <w:rsid w:val="00EF3F95"/>
    <w:rsid w:val="00EF45BA"/>
    <w:rsid w:val="00EF7BC1"/>
    <w:rsid w:val="00F021F0"/>
    <w:rsid w:val="00F13357"/>
    <w:rsid w:val="00F13D6B"/>
    <w:rsid w:val="00F1518C"/>
    <w:rsid w:val="00F1773F"/>
    <w:rsid w:val="00F243C6"/>
    <w:rsid w:val="00F3290E"/>
    <w:rsid w:val="00F356C6"/>
    <w:rsid w:val="00F45D32"/>
    <w:rsid w:val="00F46578"/>
    <w:rsid w:val="00F47B1D"/>
    <w:rsid w:val="00F523FC"/>
    <w:rsid w:val="00F61069"/>
    <w:rsid w:val="00F705FA"/>
    <w:rsid w:val="00F72F4A"/>
    <w:rsid w:val="00F84162"/>
    <w:rsid w:val="00F856D8"/>
    <w:rsid w:val="00F95D55"/>
    <w:rsid w:val="00F972F7"/>
    <w:rsid w:val="00FA4F5E"/>
    <w:rsid w:val="00FB0407"/>
    <w:rsid w:val="00FB1056"/>
    <w:rsid w:val="00FB566A"/>
    <w:rsid w:val="00FC0FDF"/>
    <w:rsid w:val="00FC1855"/>
    <w:rsid w:val="00FC4810"/>
    <w:rsid w:val="00FD0507"/>
    <w:rsid w:val="00FD605A"/>
    <w:rsid w:val="00FD787A"/>
    <w:rsid w:val="00FE1CE7"/>
    <w:rsid w:val="00FE22F5"/>
    <w:rsid w:val="00FE270A"/>
    <w:rsid w:val="00FE4BE9"/>
    <w:rsid w:val="00FE79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7BB"/>
    <w:rPr>
      <w:color w:val="003366"/>
      <w:u w:val="single"/>
    </w:rPr>
  </w:style>
  <w:style w:type="paragraph" w:styleId="HTML">
    <w:name w:val="HTML Preformatted"/>
    <w:basedOn w:val="a"/>
    <w:link w:val="HTML0"/>
    <w:unhideWhenUsed/>
    <w:rsid w:val="00210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2107BB"/>
    <w:rPr>
      <w:rFonts w:ascii="細明體" w:eastAsia="細明體" w:hAnsi="細明體" w:cs="細明體"/>
      <w:color w:val="333333"/>
      <w:kern w:val="0"/>
      <w:szCs w:val="24"/>
    </w:rPr>
  </w:style>
  <w:style w:type="table" w:styleId="a4">
    <w:name w:val="Table Grid"/>
    <w:basedOn w:val="a1"/>
    <w:uiPriority w:val="59"/>
    <w:rsid w:val="00F8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F84162"/>
    <w:pPr>
      <w:tabs>
        <w:tab w:val="center" w:pos="4153"/>
        <w:tab w:val="right" w:pos="8306"/>
      </w:tabs>
      <w:snapToGrid w:val="0"/>
    </w:pPr>
    <w:rPr>
      <w:sz w:val="20"/>
      <w:szCs w:val="20"/>
    </w:rPr>
  </w:style>
  <w:style w:type="character" w:customStyle="1" w:styleId="a6">
    <w:name w:val="頁首 字元"/>
    <w:basedOn w:val="a0"/>
    <w:link w:val="a5"/>
    <w:uiPriority w:val="99"/>
    <w:rsid w:val="00F84162"/>
    <w:rPr>
      <w:sz w:val="20"/>
      <w:szCs w:val="20"/>
    </w:rPr>
  </w:style>
  <w:style w:type="paragraph" w:styleId="a7">
    <w:name w:val="footer"/>
    <w:basedOn w:val="a"/>
    <w:link w:val="a8"/>
    <w:uiPriority w:val="99"/>
    <w:unhideWhenUsed/>
    <w:rsid w:val="00F84162"/>
    <w:pPr>
      <w:tabs>
        <w:tab w:val="center" w:pos="4153"/>
        <w:tab w:val="right" w:pos="8306"/>
      </w:tabs>
      <w:snapToGrid w:val="0"/>
    </w:pPr>
    <w:rPr>
      <w:sz w:val="20"/>
      <w:szCs w:val="20"/>
    </w:rPr>
  </w:style>
  <w:style w:type="character" w:customStyle="1" w:styleId="a8">
    <w:name w:val="頁尾 字元"/>
    <w:basedOn w:val="a0"/>
    <w:link w:val="a7"/>
    <w:uiPriority w:val="99"/>
    <w:rsid w:val="00F84162"/>
    <w:rPr>
      <w:sz w:val="20"/>
      <w:szCs w:val="20"/>
    </w:rPr>
  </w:style>
  <w:style w:type="paragraph" w:styleId="a9">
    <w:name w:val="Balloon Text"/>
    <w:basedOn w:val="a"/>
    <w:link w:val="aa"/>
    <w:uiPriority w:val="99"/>
    <w:semiHidden/>
    <w:unhideWhenUsed/>
    <w:rsid w:val="00D33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33B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15BA"/>
    <w:rPr>
      <w:sz w:val="18"/>
      <w:szCs w:val="18"/>
    </w:rPr>
  </w:style>
  <w:style w:type="paragraph" w:styleId="ac">
    <w:name w:val="annotation text"/>
    <w:basedOn w:val="a"/>
    <w:link w:val="ad"/>
    <w:uiPriority w:val="99"/>
    <w:semiHidden/>
    <w:unhideWhenUsed/>
    <w:rsid w:val="008915BA"/>
  </w:style>
  <w:style w:type="character" w:customStyle="1" w:styleId="ad">
    <w:name w:val="註解文字 字元"/>
    <w:basedOn w:val="a0"/>
    <w:link w:val="ac"/>
    <w:uiPriority w:val="99"/>
    <w:semiHidden/>
    <w:rsid w:val="008915BA"/>
  </w:style>
  <w:style w:type="paragraph" w:styleId="ae">
    <w:name w:val="annotation subject"/>
    <w:basedOn w:val="ac"/>
    <w:next w:val="ac"/>
    <w:link w:val="af"/>
    <w:uiPriority w:val="99"/>
    <w:semiHidden/>
    <w:unhideWhenUsed/>
    <w:rsid w:val="008915BA"/>
    <w:rPr>
      <w:b/>
      <w:bCs/>
    </w:rPr>
  </w:style>
  <w:style w:type="character" w:customStyle="1" w:styleId="af">
    <w:name w:val="註解主旨 字元"/>
    <w:basedOn w:val="ad"/>
    <w:link w:val="ae"/>
    <w:uiPriority w:val="99"/>
    <w:semiHidden/>
    <w:rsid w:val="008915BA"/>
    <w:rPr>
      <w:b/>
      <w:bCs/>
    </w:rPr>
  </w:style>
  <w:style w:type="paragraph" w:styleId="af0">
    <w:name w:val="List Paragraph"/>
    <w:basedOn w:val="a"/>
    <w:uiPriority w:val="34"/>
    <w:qFormat/>
    <w:rsid w:val="00151012"/>
    <w:pPr>
      <w:ind w:leftChars="200" w:left="480"/>
    </w:pPr>
  </w:style>
  <w:style w:type="paragraph" w:styleId="af1">
    <w:name w:val="Body Text"/>
    <w:basedOn w:val="a"/>
    <w:link w:val="af2"/>
    <w:rsid w:val="00C43078"/>
    <w:pPr>
      <w:jc w:val="distribute"/>
    </w:pPr>
    <w:rPr>
      <w:rFonts w:ascii="Times New Roman" w:eastAsia="標楷體" w:hAnsi="Times New Roman" w:cs="Times New Roman"/>
      <w:szCs w:val="20"/>
    </w:rPr>
  </w:style>
  <w:style w:type="character" w:customStyle="1" w:styleId="af2">
    <w:name w:val="本文 字元"/>
    <w:basedOn w:val="a0"/>
    <w:link w:val="af1"/>
    <w:rsid w:val="00C43078"/>
    <w:rPr>
      <w:rFonts w:ascii="Times New Roman" w:eastAsia="標楷體" w:hAnsi="Times New Roman" w:cs="Times New Roman"/>
      <w:szCs w:val="20"/>
    </w:rPr>
  </w:style>
  <w:style w:type="paragraph" w:styleId="af3">
    <w:name w:val="Body Text Indent"/>
    <w:basedOn w:val="a"/>
    <w:link w:val="af4"/>
    <w:rsid w:val="00C43078"/>
    <w:pPr>
      <w:ind w:left="1258" w:hangingChars="393" w:hanging="1258"/>
    </w:pPr>
    <w:rPr>
      <w:rFonts w:ascii="Times New Roman" w:eastAsia="標楷體" w:hAnsi="Times New Roman" w:cs="Times New Roman"/>
      <w:sz w:val="32"/>
      <w:szCs w:val="20"/>
    </w:rPr>
  </w:style>
  <w:style w:type="character" w:customStyle="1" w:styleId="af4">
    <w:name w:val="本文縮排 字元"/>
    <w:basedOn w:val="a0"/>
    <w:link w:val="af3"/>
    <w:rsid w:val="00C43078"/>
    <w:rPr>
      <w:rFonts w:ascii="Times New Roman" w:eastAsia="標楷體" w:hAnsi="Times New Roman" w:cs="Times New Roman"/>
      <w:sz w:val="32"/>
      <w:szCs w:val="20"/>
    </w:rPr>
  </w:style>
  <w:style w:type="character" w:styleId="af5">
    <w:name w:val="page number"/>
    <w:basedOn w:val="a0"/>
    <w:semiHidden/>
    <w:rsid w:val="00C53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7BB"/>
    <w:rPr>
      <w:color w:val="003366"/>
      <w:u w:val="single"/>
    </w:rPr>
  </w:style>
  <w:style w:type="paragraph" w:styleId="HTML">
    <w:name w:val="HTML Preformatted"/>
    <w:basedOn w:val="a"/>
    <w:link w:val="HTML0"/>
    <w:unhideWhenUsed/>
    <w:rsid w:val="002107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rsid w:val="002107BB"/>
    <w:rPr>
      <w:rFonts w:ascii="細明體" w:eastAsia="細明體" w:hAnsi="細明體" w:cs="細明體"/>
      <w:color w:val="333333"/>
      <w:kern w:val="0"/>
      <w:szCs w:val="24"/>
    </w:rPr>
  </w:style>
  <w:style w:type="table" w:styleId="a4">
    <w:name w:val="Table Grid"/>
    <w:basedOn w:val="a1"/>
    <w:uiPriority w:val="59"/>
    <w:rsid w:val="00F8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F84162"/>
    <w:pPr>
      <w:tabs>
        <w:tab w:val="center" w:pos="4153"/>
        <w:tab w:val="right" w:pos="8306"/>
      </w:tabs>
      <w:snapToGrid w:val="0"/>
    </w:pPr>
    <w:rPr>
      <w:sz w:val="20"/>
      <w:szCs w:val="20"/>
    </w:rPr>
  </w:style>
  <w:style w:type="character" w:customStyle="1" w:styleId="a6">
    <w:name w:val="頁首 字元"/>
    <w:basedOn w:val="a0"/>
    <w:link w:val="a5"/>
    <w:uiPriority w:val="99"/>
    <w:rsid w:val="00F84162"/>
    <w:rPr>
      <w:sz w:val="20"/>
      <w:szCs w:val="20"/>
    </w:rPr>
  </w:style>
  <w:style w:type="paragraph" w:styleId="a7">
    <w:name w:val="footer"/>
    <w:basedOn w:val="a"/>
    <w:link w:val="a8"/>
    <w:uiPriority w:val="99"/>
    <w:unhideWhenUsed/>
    <w:rsid w:val="00F84162"/>
    <w:pPr>
      <w:tabs>
        <w:tab w:val="center" w:pos="4153"/>
        <w:tab w:val="right" w:pos="8306"/>
      </w:tabs>
      <w:snapToGrid w:val="0"/>
    </w:pPr>
    <w:rPr>
      <w:sz w:val="20"/>
      <w:szCs w:val="20"/>
    </w:rPr>
  </w:style>
  <w:style w:type="character" w:customStyle="1" w:styleId="a8">
    <w:name w:val="頁尾 字元"/>
    <w:basedOn w:val="a0"/>
    <w:link w:val="a7"/>
    <w:uiPriority w:val="99"/>
    <w:rsid w:val="00F84162"/>
    <w:rPr>
      <w:sz w:val="20"/>
      <w:szCs w:val="20"/>
    </w:rPr>
  </w:style>
  <w:style w:type="paragraph" w:styleId="a9">
    <w:name w:val="Balloon Text"/>
    <w:basedOn w:val="a"/>
    <w:link w:val="aa"/>
    <w:uiPriority w:val="99"/>
    <w:semiHidden/>
    <w:unhideWhenUsed/>
    <w:rsid w:val="00D33BE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33B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15BA"/>
    <w:rPr>
      <w:sz w:val="18"/>
      <w:szCs w:val="18"/>
    </w:rPr>
  </w:style>
  <w:style w:type="paragraph" w:styleId="ac">
    <w:name w:val="annotation text"/>
    <w:basedOn w:val="a"/>
    <w:link w:val="ad"/>
    <w:uiPriority w:val="99"/>
    <w:semiHidden/>
    <w:unhideWhenUsed/>
    <w:rsid w:val="008915BA"/>
  </w:style>
  <w:style w:type="character" w:customStyle="1" w:styleId="ad">
    <w:name w:val="註解文字 字元"/>
    <w:basedOn w:val="a0"/>
    <w:link w:val="ac"/>
    <w:uiPriority w:val="99"/>
    <w:semiHidden/>
    <w:rsid w:val="008915BA"/>
  </w:style>
  <w:style w:type="paragraph" w:styleId="ae">
    <w:name w:val="annotation subject"/>
    <w:basedOn w:val="ac"/>
    <w:next w:val="ac"/>
    <w:link w:val="af"/>
    <w:uiPriority w:val="99"/>
    <w:semiHidden/>
    <w:unhideWhenUsed/>
    <w:rsid w:val="008915BA"/>
    <w:rPr>
      <w:b/>
      <w:bCs/>
    </w:rPr>
  </w:style>
  <w:style w:type="character" w:customStyle="1" w:styleId="af">
    <w:name w:val="註解主旨 字元"/>
    <w:basedOn w:val="ad"/>
    <w:link w:val="ae"/>
    <w:uiPriority w:val="99"/>
    <w:semiHidden/>
    <w:rsid w:val="008915BA"/>
    <w:rPr>
      <w:b/>
      <w:bCs/>
    </w:rPr>
  </w:style>
  <w:style w:type="paragraph" w:styleId="af0">
    <w:name w:val="List Paragraph"/>
    <w:basedOn w:val="a"/>
    <w:uiPriority w:val="34"/>
    <w:qFormat/>
    <w:rsid w:val="00151012"/>
    <w:pPr>
      <w:ind w:leftChars="200" w:left="480"/>
    </w:pPr>
  </w:style>
  <w:style w:type="paragraph" w:styleId="af1">
    <w:name w:val="Body Text"/>
    <w:basedOn w:val="a"/>
    <w:link w:val="af2"/>
    <w:rsid w:val="00C43078"/>
    <w:pPr>
      <w:jc w:val="distribute"/>
    </w:pPr>
    <w:rPr>
      <w:rFonts w:ascii="Times New Roman" w:eastAsia="標楷體" w:hAnsi="Times New Roman" w:cs="Times New Roman"/>
      <w:szCs w:val="20"/>
    </w:rPr>
  </w:style>
  <w:style w:type="character" w:customStyle="1" w:styleId="af2">
    <w:name w:val="本文 字元"/>
    <w:basedOn w:val="a0"/>
    <w:link w:val="af1"/>
    <w:rsid w:val="00C43078"/>
    <w:rPr>
      <w:rFonts w:ascii="Times New Roman" w:eastAsia="標楷體" w:hAnsi="Times New Roman" w:cs="Times New Roman"/>
      <w:szCs w:val="20"/>
    </w:rPr>
  </w:style>
  <w:style w:type="paragraph" w:styleId="af3">
    <w:name w:val="Body Text Indent"/>
    <w:basedOn w:val="a"/>
    <w:link w:val="af4"/>
    <w:rsid w:val="00C43078"/>
    <w:pPr>
      <w:ind w:left="1258" w:hangingChars="393" w:hanging="1258"/>
    </w:pPr>
    <w:rPr>
      <w:rFonts w:ascii="Times New Roman" w:eastAsia="標楷體" w:hAnsi="Times New Roman" w:cs="Times New Roman"/>
      <w:sz w:val="32"/>
      <w:szCs w:val="20"/>
    </w:rPr>
  </w:style>
  <w:style w:type="character" w:customStyle="1" w:styleId="af4">
    <w:name w:val="本文縮排 字元"/>
    <w:basedOn w:val="a0"/>
    <w:link w:val="af3"/>
    <w:rsid w:val="00C43078"/>
    <w:rPr>
      <w:rFonts w:ascii="Times New Roman" w:eastAsia="標楷體" w:hAnsi="Times New Roman" w:cs="Times New Roman"/>
      <w:sz w:val="32"/>
      <w:szCs w:val="20"/>
    </w:rPr>
  </w:style>
  <w:style w:type="character" w:styleId="af5">
    <w:name w:val="page number"/>
    <w:basedOn w:val="a0"/>
    <w:semiHidden/>
    <w:rsid w:val="00C5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4692-53DB-4BE7-800F-4B2B61B3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3348</Words>
  <Characters>19087</Characters>
  <Application>Microsoft Office Word</Application>
  <DocSecurity>0</DocSecurity>
  <Lines>159</Lines>
  <Paragraphs>44</Paragraphs>
  <ScaleCrop>false</ScaleCrop>
  <Company>Hewlett-Packard Company</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柯馥甄</dc:creator>
  <cp:lastModifiedBy>柯馥甄</cp:lastModifiedBy>
  <cp:revision>5</cp:revision>
  <cp:lastPrinted>2014-08-19T08:53:00Z</cp:lastPrinted>
  <dcterms:created xsi:type="dcterms:W3CDTF">2014-09-22T11:27:00Z</dcterms:created>
  <dcterms:modified xsi:type="dcterms:W3CDTF">2014-10-02T05:22:00Z</dcterms:modified>
</cp:coreProperties>
</file>