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C6" w:rsidRPr="00E634C6" w:rsidRDefault="00E634C6" w:rsidP="001510A5">
      <w:pPr>
        <w:spacing w:line="36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E634C6">
        <w:rPr>
          <w:rFonts w:ascii="Calibri" w:eastAsia="標楷體" w:hAnsi="Calibri" w:cs="Times New Roman" w:hint="eastAsia"/>
          <w:b/>
          <w:bCs/>
          <w:sz w:val="36"/>
          <w:szCs w:val="36"/>
        </w:rPr>
        <w:t>財團法人中華民國證券櫃檯買賣中心</w:t>
      </w:r>
    </w:p>
    <w:p w:rsidR="00E634C6" w:rsidRDefault="008626C6" w:rsidP="001510A5">
      <w:pPr>
        <w:spacing w:before="240" w:line="36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>
        <w:rPr>
          <w:rFonts w:ascii="Calibri" w:eastAsia="標楷體" w:hAnsi="Calibri" w:cs="Times New Roman" w:hint="eastAsia"/>
          <w:b/>
          <w:bCs/>
          <w:sz w:val="36"/>
          <w:szCs w:val="36"/>
        </w:rPr>
        <w:t>櫃買</w:t>
      </w:r>
      <w:r w:rsidR="00E634C6">
        <w:rPr>
          <w:rFonts w:ascii="Calibri" w:eastAsia="標楷體" w:hAnsi="Calibri" w:cs="Times New Roman" w:hint="eastAsia"/>
          <w:b/>
          <w:bCs/>
          <w:sz w:val="36"/>
          <w:szCs w:val="36"/>
        </w:rPr>
        <w:t>黃金現貨</w:t>
      </w:r>
      <w:r w:rsidR="00E634C6" w:rsidRPr="00E634C6">
        <w:rPr>
          <w:rFonts w:ascii="Calibri" w:eastAsia="標楷體" w:hAnsi="Calibri" w:cs="Times New Roman" w:hint="eastAsia"/>
          <w:b/>
          <w:bCs/>
          <w:sz w:val="36"/>
          <w:szCs w:val="36"/>
        </w:rPr>
        <w:t>交易獎勵活動辦法</w:t>
      </w:r>
      <w:bookmarkStart w:id="0" w:name="_Toc514667295"/>
      <w:bookmarkStart w:id="1" w:name="_Toc515679144"/>
      <w:bookmarkStart w:id="2" w:name="_Toc516905403"/>
      <w:bookmarkStart w:id="3" w:name="_Toc158697075"/>
    </w:p>
    <w:p w:rsidR="00E634C6" w:rsidRPr="00E634C6" w:rsidRDefault="00E634C6" w:rsidP="00E634C6">
      <w:pPr>
        <w:spacing w:line="500" w:lineRule="exact"/>
        <w:rPr>
          <w:rFonts w:ascii="Calibri" w:eastAsia="標楷體" w:hAnsi="Calibri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壹</w:t>
      </w:r>
      <w:r>
        <w:rPr>
          <w:rFonts w:ascii="標楷體" w:eastAsia="標楷體" w:hAnsi="標楷體" w:cs="Times New Roman" w:hint="eastAsia"/>
          <w:b/>
          <w:kern w:val="52"/>
          <w:sz w:val="28"/>
          <w:szCs w:val="32"/>
        </w:rPr>
        <w:t>、</w:t>
      </w:r>
      <w:r w:rsidRPr="00E634C6"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活動目的</w:t>
      </w:r>
      <w:bookmarkEnd w:id="0"/>
      <w:bookmarkEnd w:id="1"/>
      <w:bookmarkEnd w:id="2"/>
      <w:bookmarkEnd w:id="3"/>
    </w:p>
    <w:p w:rsidR="00E634C6" w:rsidRPr="00E634C6" w:rsidRDefault="00E634C6" w:rsidP="004A47F7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34C6">
        <w:rPr>
          <w:rFonts w:ascii="Times New Roman" w:eastAsia="標楷體" w:hAnsi="Times New Roman" w:cs="Times New Roman" w:hint="eastAsia"/>
          <w:sz w:val="28"/>
          <w:szCs w:val="28"/>
        </w:rPr>
        <w:t>為鼓勵投資人</w:t>
      </w:r>
      <w:r w:rsidR="000D2136">
        <w:rPr>
          <w:rFonts w:ascii="Times New Roman" w:eastAsia="標楷體" w:hAnsi="Times New Roman" w:cs="Times New Roman" w:hint="eastAsia"/>
          <w:sz w:val="28"/>
          <w:szCs w:val="28"/>
        </w:rPr>
        <w:t>踴躍</w:t>
      </w:r>
      <w:r w:rsidRPr="00E634C6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CD6CBD">
        <w:rPr>
          <w:rFonts w:ascii="Times New Roman" w:eastAsia="標楷體" w:hAnsi="Times New Roman" w:cs="Times New Roman" w:hint="eastAsia"/>
          <w:sz w:val="28"/>
          <w:szCs w:val="28"/>
        </w:rPr>
        <w:t>櫃買</w:t>
      </w:r>
      <w:r w:rsidR="00C37E27">
        <w:rPr>
          <w:rFonts w:ascii="Times New Roman" w:eastAsia="標楷體" w:hAnsi="Times New Roman" w:cs="Times New Roman" w:hint="eastAsia"/>
          <w:sz w:val="28"/>
          <w:szCs w:val="28"/>
        </w:rPr>
        <w:t>黃金現貨</w:t>
      </w:r>
      <w:r w:rsidR="00CD6CB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B4BEB">
        <w:rPr>
          <w:rFonts w:ascii="Times New Roman" w:eastAsia="標楷體" w:hAnsi="Times New Roman" w:cs="Times New Roman" w:hint="eastAsia"/>
          <w:sz w:val="28"/>
          <w:szCs w:val="28"/>
        </w:rPr>
        <w:t>交易</w:t>
      </w:r>
      <w:r w:rsidR="001510A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D6CBD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CF1D9D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CD6CBD">
        <w:rPr>
          <w:rFonts w:ascii="Times New Roman" w:eastAsia="標楷體" w:hAnsi="Times New Roman" w:cs="Times New Roman" w:hint="eastAsia"/>
          <w:sz w:val="28"/>
          <w:szCs w:val="28"/>
        </w:rPr>
        <w:t>櫃買黃金現貨</w:t>
      </w:r>
      <w:r w:rsidR="00CF1D9D">
        <w:rPr>
          <w:rFonts w:ascii="Times New Roman" w:eastAsia="標楷體" w:hAnsi="Times New Roman" w:cs="Times New Roman" w:hint="eastAsia"/>
          <w:sz w:val="28"/>
          <w:szCs w:val="28"/>
        </w:rPr>
        <w:t>交易量值</w:t>
      </w:r>
      <w:r w:rsidR="00845CE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D6CBD">
        <w:rPr>
          <w:rFonts w:ascii="標楷體" w:eastAsia="標楷體" w:hAnsi="標楷體" w:cs="Times New Roman" w:hint="eastAsia"/>
          <w:sz w:val="28"/>
          <w:szCs w:val="28"/>
        </w:rPr>
        <w:t>本中心特別</w:t>
      </w:r>
      <w:r w:rsidR="00CF1D9D">
        <w:rPr>
          <w:rFonts w:ascii="Times New Roman" w:eastAsia="標楷體" w:hAnsi="Times New Roman" w:cs="Times New Roman" w:hint="eastAsia"/>
          <w:sz w:val="28"/>
          <w:szCs w:val="28"/>
        </w:rPr>
        <w:t>舉辦本次</w:t>
      </w:r>
      <w:r w:rsidRPr="00E634C6">
        <w:rPr>
          <w:rFonts w:ascii="Times New Roman" w:eastAsia="標楷體" w:hAnsi="Times New Roman" w:cs="Times New Roman" w:hint="eastAsia"/>
          <w:sz w:val="28"/>
          <w:szCs w:val="28"/>
        </w:rPr>
        <w:t>活動。</w:t>
      </w:r>
    </w:p>
    <w:p w:rsidR="00CF1D9D" w:rsidRDefault="00216AFC" w:rsidP="00216AFC">
      <w:pPr>
        <w:spacing w:line="500" w:lineRule="exact"/>
        <w:rPr>
          <w:rFonts w:ascii="標楷體" w:eastAsia="標楷體" w:hAnsi="標楷體" w:cs="Times New Roman"/>
          <w:b/>
          <w:kern w:val="52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貳</w:t>
      </w:r>
      <w:r>
        <w:rPr>
          <w:rFonts w:ascii="標楷體" w:eastAsia="標楷體" w:hAnsi="標楷體" w:cs="Times New Roman" w:hint="eastAsia"/>
          <w:b/>
          <w:kern w:val="52"/>
          <w:sz w:val="28"/>
          <w:szCs w:val="32"/>
        </w:rPr>
        <w:t>、</w:t>
      </w:r>
      <w:r w:rsidR="00CF1D9D">
        <w:rPr>
          <w:rFonts w:ascii="標楷體" w:eastAsia="標楷體" w:hAnsi="標楷體" w:cs="Times New Roman" w:hint="eastAsia"/>
          <w:b/>
          <w:kern w:val="52"/>
          <w:sz w:val="28"/>
          <w:szCs w:val="32"/>
        </w:rPr>
        <w:t>活動期間</w:t>
      </w:r>
    </w:p>
    <w:p w:rsidR="00CF1D9D" w:rsidRPr="00CF1D9D" w:rsidRDefault="00CF1D9D" w:rsidP="00CF1D9D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F1D9D">
        <w:rPr>
          <w:rFonts w:ascii="Times New Roman" w:eastAsia="標楷體" w:hAnsi="Times New Roman" w:cs="Times New Roman"/>
          <w:sz w:val="28"/>
          <w:szCs w:val="28"/>
        </w:rPr>
        <w:t>自</w:t>
      </w:r>
      <w:r w:rsidRPr="00CF1D9D">
        <w:rPr>
          <w:rFonts w:ascii="Times New Roman" w:eastAsia="標楷體" w:hAnsi="Times New Roman" w:cs="Times New Roman"/>
          <w:sz w:val="28"/>
          <w:szCs w:val="28"/>
        </w:rPr>
        <w:t>10</w:t>
      </w:r>
      <w:r w:rsidRPr="00CF1D9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CF1D9D">
        <w:rPr>
          <w:rFonts w:ascii="Times New Roman" w:eastAsia="標楷體" w:hAnsi="Times New Roman" w:cs="Times New Roman"/>
          <w:sz w:val="28"/>
          <w:szCs w:val="28"/>
        </w:rPr>
        <w:t>年</w:t>
      </w:r>
      <w:r w:rsidRPr="00CF1D9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F1D9D">
        <w:rPr>
          <w:rFonts w:ascii="Times New Roman" w:eastAsia="標楷體" w:hAnsi="Times New Roman" w:cs="Times New Roman"/>
          <w:sz w:val="28"/>
          <w:szCs w:val="28"/>
        </w:rPr>
        <w:t>月</w:t>
      </w:r>
      <w:r w:rsidRPr="00CF1D9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F1D9D">
        <w:rPr>
          <w:rFonts w:ascii="Times New Roman" w:eastAsia="標楷體" w:hAnsi="Times New Roman" w:cs="Times New Roman"/>
          <w:sz w:val="28"/>
          <w:szCs w:val="28"/>
        </w:rPr>
        <w:t>日</w:t>
      </w:r>
      <w:r w:rsidRPr="00CF1D9D">
        <w:rPr>
          <w:rFonts w:ascii="Times New Roman" w:eastAsia="標楷體" w:hAnsi="Times New Roman" w:cs="Times New Roman"/>
          <w:sz w:val="28"/>
          <w:szCs w:val="28"/>
        </w:rPr>
        <w:t>(</w:t>
      </w:r>
      <w:r w:rsidRPr="00CF1D9D">
        <w:rPr>
          <w:rFonts w:ascii="Times New Roman" w:eastAsia="標楷體" w:hAnsi="Times New Roman" w:cs="Times New Roman"/>
          <w:sz w:val="28"/>
          <w:szCs w:val="28"/>
        </w:rPr>
        <w:t>星期</w:t>
      </w:r>
      <w:r w:rsidRPr="00CF1D9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F1D9D">
        <w:rPr>
          <w:rFonts w:ascii="Times New Roman" w:eastAsia="標楷體" w:hAnsi="Times New Roman" w:cs="Times New Roman"/>
          <w:sz w:val="28"/>
          <w:szCs w:val="28"/>
        </w:rPr>
        <w:t>)</w:t>
      </w:r>
      <w:r w:rsidRPr="00CF1D9D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Pr="00CF1D9D">
        <w:rPr>
          <w:rFonts w:ascii="Times New Roman" w:eastAsia="標楷體" w:hAnsi="Times New Roman" w:cs="Times New Roman"/>
          <w:sz w:val="28"/>
          <w:szCs w:val="28"/>
        </w:rPr>
        <w:t>至</w:t>
      </w:r>
      <w:r w:rsidRPr="00CF1D9D">
        <w:rPr>
          <w:rFonts w:ascii="Times New Roman" w:eastAsia="標楷體" w:hAnsi="Times New Roman" w:cs="Times New Roman"/>
          <w:sz w:val="28"/>
          <w:szCs w:val="28"/>
        </w:rPr>
        <w:t>10</w:t>
      </w:r>
      <w:r w:rsidRPr="00CF1D9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CF1D9D">
        <w:rPr>
          <w:rFonts w:ascii="Times New Roman" w:eastAsia="標楷體" w:hAnsi="Times New Roman" w:cs="Times New Roman"/>
          <w:sz w:val="28"/>
          <w:szCs w:val="28"/>
        </w:rPr>
        <w:t>年</w:t>
      </w:r>
      <w:r w:rsidRPr="00CF1D9D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CF1D9D">
        <w:rPr>
          <w:rFonts w:ascii="Times New Roman" w:eastAsia="標楷體" w:hAnsi="Times New Roman" w:cs="Times New Roman"/>
          <w:sz w:val="28"/>
          <w:szCs w:val="28"/>
        </w:rPr>
        <w:t>月</w:t>
      </w:r>
      <w:r w:rsidRPr="00CF1D9D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CF1D9D">
        <w:rPr>
          <w:rFonts w:ascii="Times New Roman" w:eastAsia="標楷體" w:hAnsi="Times New Roman" w:cs="Times New Roman"/>
          <w:sz w:val="28"/>
          <w:szCs w:val="28"/>
        </w:rPr>
        <w:t>日</w:t>
      </w:r>
      <w:r w:rsidRPr="00CF1D9D">
        <w:rPr>
          <w:rFonts w:ascii="Times New Roman" w:eastAsia="標楷體" w:hAnsi="Times New Roman" w:cs="Times New Roman"/>
          <w:sz w:val="28"/>
          <w:szCs w:val="28"/>
        </w:rPr>
        <w:t>(</w:t>
      </w:r>
      <w:r w:rsidRPr="00CF1D9D">
        <w:rPr>
          <w:rFonts w:ascii="Times New Roman" w:eastAsia="標楷體" w:hAnsi="Times New Roman" w:cs="Times New Roman"/>
          <w:sz w:val="28"/>
          <w:szCs w:val="28"/>
        </w:rPr>
        <w:t>星期</w:t>
      </w:r>
      <w:r w:rsidRPr="00CF1D9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CF1D9D">
        <w:rPr>
          <w:rFonts w:ascii="Times New Roman" w:eastAsia="標楷體" w:hAnsi="Times New Roman" w:cs="Times New Roman"/>
          <w:sz w:val="28"/>
          <w:szCs w:val="28"/>
        </w:rPr>
        <w:t>)</w:t>
      </w:r>
      <w:r w:rsidRPr="00CF1D9D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CF1D9D" w:rsidRDefault="00CF1D9D" w:rsidP="00216AFC">
      <w:pPr>
        <w:spacing w:line="500" w:lineRule="exact"/>
        <w:rPr>
          <w:rFonts w:ascii="Times New Roman" w:eastAsia="標楷體" w:hAnsi="Times New Roman" w:cs="Times New Roman"/>
          <w:b/>
          <w:kern w:val="52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叁</w:t>
      </w:r>
      <w:r>
        <w:rPr>
          <w:rFonts w:ascii="標楷體" w:eastAsia="標楷體" w:hAnsi="標楷體" w:cs="Times New Roman" w:hint="eastAsia"/>
          <w:b/>
          <w:kern w:val="52"/>
          <w:sz w:val="28"/>
          <w:szCs w:val="32"/>
        </w:rPr>
        <w:t>、</w:t>
      </w:r>
      <w:r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獎項及獎勵方式</w:t>
      </w:r>
    </w:p>
    <w:p w:rsidR="008E0570" w:rsidRDefault="00CF1D9D" w:rsidP="00E56049">
      <w:pPr>
        <w:numPr>
          <w:ilvl w:val="0"/>
          <w:numId w:val="1"/>
        </w:numPr>
        <w:tabs>
          <w:tab w:val="clear" w:pos="1288"/>
          <w:tab w:val="num" w:pos="1276"/>
        </w:tabs>
        <w:spacing w:line="500" w:lineRule="exact"/>
        <w:ind w:left="1134" w:hanging="709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獎勵</w:t>
      </w:r>
      <w:r w:rsidR="001B4552" w:rsidRPr="001B4552">
        <w:rPr>
          <w:rFonts w:ascii="標楷體" w:eastAsia="標楷體" w:hAnsi="標楷體" w:cs="Times New Roman" w:hint="eastAsia"/>
          <w:sz w:val="28"/>
          <w:szCs w:val="28"/>
        </w:rPr>
        <w:t>對象：</w:t>
      </w:r>
      <w:r w:rsidR="00F75D95" w:rsidRPr="000D6AF3">
        <w:rPr>
          <w:rFonts w:ascii="標楷體" w:eastAsia="標楷體" w:hAnsi="標楷體"/>
          <w:sz w:val="28"/>
          <w:szCs w:val="28"/>
        </w:rPr>
        <w:t>具有中華民國身分證字號之</w:t>
      </w:r>
      <w:r w:rsidR="004E6742">
        <w:rPr>
          <w:rFonts w:ascii="標楷體" w:eastAsia="標楷體" w:hAnsi="標楷體" w:hint="eastAsia"/>
          <w:sz w:val="28"/>
          <w:szCs w:val="28"/>
        </w:rPr>
        <w:t>自然人</w:t>
      </w:r>
      <w:r w:rsidR="00F75D95" w:rsidRPr="000D6AF3">
        <w:rPr>
          <w:rFonts w:ascii="標楷體" w:eastAsia="標楷體" w:hAnsi="標楷體"/>
          <w:sz w:val="28"/>
          <w:szCs w:val="28"/>
        </w:rPr>
        <w:t>。</w:t>
      </w:r>
      <w:r w:rsidR="008F38D4">
        <w:rPr>
          <w:rFonts w:ascii="標楷體" w:eastAsia="標楷體" w:hAnsi="標楷體" w:hint="eastAsia"/>
          <w:sz w:val="28"/>
          <w:szCs w:val="28"/>
        </w:rPr>
        <w:t>欲參加本獎勵活動之</w:t>
      </w:r>
      <w:r w:rsidR="00F75D95" w:rsidRPr="000D6AF3">
        <w:rPr>
          <w:rFonts w:ascii="標楷體" w:eastAsia="標楷體" w:hAnsi="標楷體" w:hint="eastAsia"/>
          <w:sz w:val="28"/>
          <w:szCs w:val="28"/>
        </w:rPr>
        <w:t>投資人須先至本中心活動網頁登錄基本資料方可參加</w:t>
      </w:r>
      <w:r w:rsidR="00F75D95">
        <w:rPr>
          <w:rFonts w:ascii="標楷體" w:eastAsia="標楷體" w:hAnsi="標楷體" w:hint="eastAsia"/>
          <w:sz w:val="28"/>
          <w:szCs w:val="28"/>
        </w:rPr>
        <w:t>抽獎</w:t>
      </w:r>
      <w:r w:rsidR="00F75D95" w:rsidRPr="000D6AF3">
        <w:rPr>
          <w:rFonts w:ascii="標楷體" w:eastAsia="標楷體" w:hAnsi="標楷體" w:hint="eastAsia"/>
          <w:sz w:val="28"/>
          <w:szCs w:val="28"/>
        </w:rPr>
        <w:t>活動。</w:t>
      </w:r>
    </w:p>
    <w:p w:rsidR="001B4552" w:rsidRPr="001665AE" w:rsidRDefault="001B4552" w:rsidP="00E56049">
      <w:pPr>
        <w:numPr>
          <w:ilvl w:val="0"/>
          <w:numId w:val="1"/>
        </w:numPr>
        <w:tabs>
          <w:tab w:val="clear" w:pos="1288"/>
          <w:tab w:val="num" w:pos="1276"/>
        </w:tabs>
        <w:spacing w:line="500" w:lineRule="exact"/>
        <w:ind w:left="1134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665AE">
        <w:rPr>
          <w:rFonts w:ascii="標楷體" w:eastAsia="標楷體" w:hAnsi="標楷體" w:cs="Times New Roman" w:hint="eastAsia"/>
          <w:sz w:val="28"/>
          <w:szCs w:val="28"/>
        </w:rPr>
        <w:t>獎</w:t>
      </w:r>
      <w:r w:rsidR="00F31801">
        <w:rPr>
          <w:rFonts w:ascii="標楷體" w:eastAsia="標楷體" w:hAnsi="標楷體" w:cs="Times New Roman" w:hint="eastAsia"/>
          <w:sz w:val="28"/>
          <w:szCs w:val="28"/>
        </w:rPr>
        <w:t>品及獎</w:t>
      </w:r>
      <w:r w:rsidRPr="001665AE">
        <w:rPr>
          <w:rFonts w:ascii="標楷體" w:eastAsia="標楷體" w:hAnsi="標楷體" w:cs="Times New Roman" w:hint="eastAsia"/>
          <w:sz w:val="28"/>
          <w:szCs w:val="28"/>
        </w:rPr>
        <w:t>勵方式</w:t>
      </w:r>
      <w:r w:rsidR="00F31801">
        <w:rPr>
          <w:rStyle w:val="a6"/>
          <w:rFonts w:ascii="標楷體" w:eastAsia="標楷體" w:hAnsi="標楷體" w:cs="Times New Roman"/>
          <w:sz w:val="28"/>
          <w:szCs w:val="28"/>
        </w:rPr>
        <w:footnoteReference w:id="1"/>
      </w:r>
      <w:r w:rsidRPr="001665AE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0D6AF3" w:rsidRPr="008A6098" w:rsidRDefault="00764736" w:rsidP="00845CEF">
      <w:pPr>
        <w:numPr>
          <w:ilvl w:val="2"/>
          <w:numId w:val="12"/>
        </w:numPr>
        <w:spacing w:line="5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新</w:t>
      </w:r>
      <w:r w:rsidR="00854507"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手</w:t>
      </w:r>
      <w:r w:rsidR="008A6098"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獎</w:t>
      </w:r>
      <w:r w:rsidR="000D6AF3">
        <w:rPr>
          <w:rFonts w:ascii="標楷體" w:eastAsia="標楷體" w:hAnsi="標楷體" w:cs="Times New Roman" w:hint="eastAsia"/>
          <w:b/>
          <w:kern w:val="52"/>
          <w:sz w:val="28"/>
          <w:szCs w:val="32"/>
        </w:rPr>
        <w:t>：</w:t>
      </w:r>
    </w:p>
    <w:p w:rsidR="008A6098" w:rsidRPr="008A6098" w:rsidRDefault="008A6098" w:rsidP="008A6098">
      <w:pPr>
        <w:pStyle w:val="a3"/>
        <w:numPr>
          <w:ilvl w:val="3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12248">
        <w:rPr>
          <w:rFonts w:ascii="Times New Roman" w:eastAsia="標楷體" w:hAnsi="Times New Roman" w:hint="eastAsia"/>
          <w:sz w:val="28"/>
          <w:szCs w:val="28"/>
        </w:rPr>
        <w:t>獎品：</w:t>
      </w:r>
      <w:r w:rsidR="00764736">
        <w:rPr>
          <w:rFonts w:ascii="Times New Roman" w:eastAsia="標楷體" w:hAnsi="Times New Roman" w:hint="eastAsia"/>
          <w:sz w:val="28"/>
        </w:rPr>
        <w:t>5</w:t>
      </w:r>
      <w:r w:rsidR="00EF1143">
        <w:rPr>
          <w:rFonts w:ascii="Times New Roman" w:eastAsia="標楷體" w:hAnsi="Times New Roman"/>
          <w:sz w:val="28"/>
        </w:rPr>
        <w:t>,000</w:t>
      </w:r>
      <w:r w:rsidR="00EF1143">
        <w:rPr>
          <w:rFonts w:ascii="Times New Roman" w:eastAsia="標楷體" w:hAnsi="Times New Roman" w:hint="eastAsia"/>
          <w:sz w:val="28"/>
        </w:rPr>
        <w:t>元</w:t>
      </w:r>
      <w:r w:rsidR="0055004B">
        <w:rPr>
          <w:rFonts w:ascii="Times New Roman" w:eastAsia="標楷體" w:hAnsi="Times New Roman" w:hint="eastAsia"/>
          <w:sz w:val="28"/>
        </w:rPr>
        <w:t>百貨</w:t>
      </w:r>
      <w:r w:rsidR="00EF1143">
        <w:rPr>
          <w:rFonts w:ascii="Times New Roman" w:eastAsia="標楷體" w:hAnsi="Times New Roman" w:hint="eastAsia"/>
          <w:sz w:val="28"/>
        </w:rPr>
        <w:t>禮券</w:t>
      </w:r>
      <w:r w:rsidRPr="00C12248">
        <w:rPr>
          <w:rFonts w:ascii="Times New Roman" w:eastAsia="標楷體" w:hAnsi="Times New Roman" w:hint="eastAsia"/>
          <w:sz w:val="28"/>
          <w:szCs w:val="28"/>
        </w:rPr>
        <w:t>。</w:t>
      </w:r>
    </w:p>
    <w:p w:rsidR="008A6098" w:rsidRPr="00502128" w:rsidRDefault="00074E3E" w:rsidP="008A6098">
      <w:pPr>
        <w:pStyle w:val="a3"/>
        <w:numPr>
          <w:ilvl w:val="3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獎勵方式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︰</w:t>
      </w:r>
      <w:r w:rsidR="008F38D4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E42462">
        <w:rPr>
          <w:rFonts w:ascii="標楷體" w:eastAsia="標楷體" w:hAnsi="標楷體" w:hint="eastAsia"/>
          <w:sz w:val="28"/>
          <w:szCs w:val="28"/>
        </w:rPr>
        <w:t>年度以前</w:t>
      </w:r>
      <w:r w:rsidR="008F38D4">
        <w:rPr>
          <w:rFonts w:ascii="標楷體" w:eastAsia="標楷體" w:hAnsi="標楷體" w:hint="eastAsia"/>
          <w:sz w:val="28"/>
          <w:szCs w:val="28"/>
        </w:rPr>
        <w:t>未</w:t>
      </w:r>
      <w:r w:rsidR="004E6742">
        <w:rPr>
          <w:rFonts w:ascii="標楷體" w:eastAsia="標楷體" w:hAnsi="標楷體" w:hint="eastAsia"/>
          <w:sz w:val="28"/>
          <w:szCs w:val="28"/>
        </w:rPr>
        <w:t>曾</w:t>
      </w:r>
      <w:r w:rsidR="008F38D4">
        <w:rPr>
          <w:rFonts w:ascii="標楷體" w:eastAsia="標楷體" w:hAnsi="標楷體" w:hint="eastAsia"/>
          <w:sz w:val="28"/>
          <w:szCs w:val="28"/>
        </w:rPr>
        <w:t>參與</w:t>
      </w:r>
      <w:r w:rsidR="00EF1143">
        <w:rPr>
          <w:rFonts w:ascii="標楷體" w:eastAsia="標楷體" w:hAnsi="標楷體" w:hint="eastAsia"/>
          <w:sz w:val="28"/>
          <w:szCs w:val="28"/>
        </w:rPr>
        <w:t>黃金現貨交易之</w:t>
      </w:r>
      <w:r w:rsidR="00EF1143" w:rsidRPr="00D17822">
        <w:rPr>
          <w:rFonts w:ascii="標楷體" w:eastAsia="標楷體" w:hAnsi="標楷體" w:hint="eastAsia"/>
          <w:sz w:val="28"/>
          <w:szCs w:val="28"/>
        </w:rPr>
        <w:t>投資人</w:t>
      </w:r>
      <w:r w:rsidR="00EF1143">
        <w:rPr>
          <w:rFonts w:ascii="標楷體" w:eastAsia="標楷體" w:hAnsi="標楷體" w:hint="eastAsia"/>
          <w:sz w:val="28"/>
          <w:szCs w:val="28"/>
        </w:rPr>
        <w:t>，</w:t>
      </w:r>
      <w:r w:rsidR="008F38D4">
        <w:rPr>
          <w:rFonts w:ascii="標楷體" w:eastAsia="標楷體" w:hAnsi="標楷體" w:hint="eastAsia"/>
          <w:sz w:val="28"/>
          <w:szCs w:val="28"/>
        </w:rPr>
        <w:t>並</w:t>
      </w:r>
      <w:r w:rsidR="00EF1143">
        <w:rPr>
          <w:rFonts w:ascii="標楷體" w:eastAsia="標楷體" w:hAnsi="標楷體" w:hint="eastAsia"/>
          <w:sz w:val="28"/>
          <w:szCs w:val="28"/>
        </w:rPr>
        <w:t>於活動期間</w:t>
      </w:r>
      <w:r w:rsidR="00D7551E">
        <w:rPr>
          <w:rFonts w:ascii="標楷體" w:eastAsia="標楷體" w:hAnsi="標楷體" w:hint="eastAsia"/>
          <w:b/>
          <w:sz w:val="28"/>
          <w:szCs w:val="28"/>
        </w:rPr>
        <w:t>首次</w:t>
      </w:r>
      <w:r w:rsidR="00D93771">
        <w:rPr>
          <w:rFonts w:ascii="標楷體" w:eastAsia="標楷體" w:hAnsi="標楷體" w:hint="eastAsia"/>
          <w:b/>
          <w:sz w:val="28"/>
          <w:szCs w:val="28"/>
        </w:rPr>
        <w:t>參與</w:t>
      </w:r>
      <w:r w:rsidR="00D7551E">
        <w:rPr>
          <w:rFonts w:ascii="標楷體" w:eastAsia="標楷體" w:hAnsi="標楷體" w:hint="eastAsia"/>
          <w:b/>
          <w:sz w:val="28"/>
          <w:szCs w:val="28"/>
        </w:rPr>
        <w:t>黃金現貨</w:t>
      </w:r>
      <w:r w:rsidR="00D93771">
        <w:rPr>
          <w:rFonts w:ascii="標楷體" w:eastAsia="標楷體" w:hAnsi="標楷體" w:hint="eastAsia"/>
          <w:b/>
          <w:sz w:val="28"/>
          <w:szCs w:val="28"/>
        </w:rPr>
        <w:t>交易</w:t>
      </w:r>
      <w:r w:rsidR="008A6098" w:rsidRPr="00ED0112">
        <w:rPr>
          <w:rFonts w:ascii="標楷體" w:eastAsia="標楷體" w:hAnsi="標楷體" w:hint="eastAsia"/>
          <w:b/>
          <w:sz w:val="28"/>
          <w:szCs w:val="28"/>
        </w:rPr>
        <w:t>，</w:t>
      </w:r>
      <w:r w:rsidR="006B1F5C">
        <w:rPr>
          <w:rFonts w:ascii="標楷體" w:eastAsia="標楷體" w:hAnsi="標楷體" w:hint="eastAsia"/>
          <w:b/>
          <w:sz w:val="28"/>
          <w:szCs w:val="28"/>
        </w:rPr>
        <w:t>於登錄後即</w:t>
      </w:r>
      <w:r w:rsidR="008A6098" w:rsidRPr="00ED0112">
        <w:rPr>
          <w:rFonts w:ascii="標楷體" w:eastAsia="標楷體" w:hAnsi="標楷體" w:hint="eastAsia"/>
          <w:b/>
          <w:sz w:val="28"/>
          <w:szCs w:val="28"/>
        </w:rPr>
        <w:t>可</w:t>
      </w:r>
      <w:r w:rsidR="00D7551E">
        <w:rPr>
          <w:rFonts w:ascii="標楷體" w:eastAsia="標楷體" w:hAnsi="標楷體" w:hint="eastAsia"/>
          <w:b/>
          <w:sz w:val="28"/>
          <w:szCs w:val="28"/>
        </w:rPr>
        <w:t>參加抽獎</w:t>
      </w:r>
      <w:r w:rsidR="00C06337">
        <w:rPr>
          <w:rFonts w:ascii="標楷體" w:eastAsia="標楷體" w:hAnsi="標楷體" w:hint="eastAsia"/>
          <w:sz w:val="28"/>
          <w:szCs w:val="28"/>
        </w:rPr>
        <w:t>。</w:t>
      </w:r>
      <w:r w:rsidR="00121542">
        <w:rPr>
          <w:rFonts w:ascii="標楷體" w:eastAsia="標楷體" w:hAnsi="標楷體" w:hint="eastAsia"/>
          <w:sz w:val="28"/>
          <w:szCs w:val="28"/>
        </w:rPr>
        <w:t>本中心</w:t>
      </w:r>
      <w:r w:rsidR="008A6098" w:rsidRPr="00D17822">
        <w:rPr>
          <w:rFonts w:ascii="標楷體" w:eastAsia="標楷體" w:hAnsi="標楷體" w:hint="eastAsia"/>
          <w:sz w:val="28"/>
          <w:szCs w:val="28"/>
        </w:rPr>
        <w:t>每季</w:t>
      </w:r>
      <w:r w:rsidR="0083511E">
        <w:rPr>
          <w:rFonts w:ascii="標楷體" w:eastAsia="標楷體" w:hAnsi="標楷體" w:hint="eastAsia"/>
          <w:sz w:val="28"/>
          <w:szCs w:val="28"/>
        </w:rPr>
        <w:t>結束後</w:t>
      </w:r>
      <w:proofErr w:type="gramStart"/>
      <w:r w:rsidR="00414ED7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8A6098" w:rsidRPr="000D6AF3">
        <w:rPr>
          <w:rFonts w:ascii="Times New Roman" w:eastAsia="標楷體" w:hAnsi="Times New Roman" w:cs="Times New Roman" w:hint="eastAsia"/>
          <w:sz w:val="28"/>
        </w:rPr>
        <w:t>電腦隨機抽出</w:t>
      </w:r>
      <w:r w:rsidR="001E1217">
        <w:rPr>
          <w:rFonts w:ascii="標楷體" w:eastAsia="標楷體" w:hAnsi="標楷體" w:hint="eastAsia"/>
          <w:sz w:val="28"/>
          <w:szCs w:val="28"/>
        </w:rPr>
        <w:t>10</w:t>
      </w:r>
      <w:r w:rsidR="008A6098" w:rsidRPr="00D17822">
        <w:rPr>
          <w:rFonts w:ascii="標楷體" w:eastAsia="標楷體" w:hAnsi="標楷體" w:hint="eastAsia"/>
          <w:sz w:val="28"/>
          <w:szCs w:val="28"/>
        </w:rPr>
        <w:t>名得獎者，</w:t>
      </w:r>
      <w:r w:rsidR="00B97021">
        <w:rPr>
          <w:rFonts w:ascii="標楷體" w:eastAsia="標楷體" w:hAnsi="標楷體" w:hint="eastAsia"/>
          <w:sz w:val="28"/>
          <w:szCs w:val="28"/>
        </w:rPr>
        <w:t>每</w:t>
      </w:r>
      <w:r w:rsidR="004E6742">
        <w:rPr>
          <w:rFonts w:ascii="標楷體" w:eastAsia="標楷體" w:hAnsi="標楷體" w:hint="eastAsia"/>
          <w:sz w:val="28"/>
          <w:szCs w:val="28"/>
        </w:rPr>
        <w:t>人</w:t>
      </w:r>
      <w:r w:rsidR="00B97021">
        <w:rPr>
          <w:rFonts w:ascii="標楷體" w:eastAsia="標楷體" w:hAnsi="標楷體" w:hint="eastAsia"/>
          <w:sz w:val="28"/>
          <w:szCs w:val="28"/>
        </w:rPr>
        <w:t>各</w:t>
      </w:r>
      <w:r w:rsidR="00D7551E">
        <w:rPr>
          <w:rFonts w:ascii="標楷體" w:eastAsia="標楷體" w:hAnsi="標楷體" w:hint="eastAsia"/>
          <w:sz w:val="28"/>
          <w:szCs w:val="28"/>
        </w:rPr>
        <w:t>獲</w:t>
      </w:r>
      <w:r w:rsidR="008A6098" w:rsidRPr="00D17822">
        <w:rPr>
          <w:rFonts w:ascii="標楷體" w:eastAsia="標楷體" w:hAnsi="標楷體" w:hint="eastAsia"/>
          <w:sz w:val="28"/>
          <w:szCs w:val="28"/>
        </w:rPr>
        <w:t>得</w:t>
      </w:r>
      <w:r w:rsidR="007553AB">
        <w:rPr>
          <w:rFonts w:ascii="Times New Roman" w:eastAsia="標楷體" w:hAnsi="Times New Roman" w:hint="eastAsia"/>
          <w:sz w:val="28"/>
        </w:rPr>
        <w:t>5</w:t>
      </w:r>
      <w:r w:rsidR="00B97021">
        <w:rPr>
          <w:rFonts w:ascii="Times New Roman" w:eastAsia="標楷體" w:hAnsi="Times New Roman"/>
          <w:sz w:val="28"/>
        </w:rPr>
        <w:t>,000</w:t>
      </w:r>
      <w:r w:rsidR="00B97021">
        <w:rPr>
          <w:rFonts w:ascii="Times New Roman" w:eastAsia="標楷體" w:hAnsi="Times New Roman" w:hint="eastAsia"/>
          <w:sz w:val="28"/>
        </w:rPr>
        <w:t>元</w:t>
      </w:r>
      <w:r w:rsidR="0055004B">
        <w:rPr>
          <w:rFonts w:ascii="Times New Roman" w:eastAsia="標楷體" w:hAnsi="Times New Roman" w:hint="eastAsia"/>
          <w:sz w:val="28"/>
        </w:rPr>
        <w:t>百貨</w:t>
      </w:r>
      <w:r w:rsidR="00B97021">
        <w:rPr>
          <w:rFonts w:ascii="Times New Roman" w:eastAsia="標楷體" w:hAnsi="Times New Roman" w:hint="eastAsia"/>
          <w:sz w:val="28"/>
        </w:rPr>
        <w:t>禮券</w:t>
      </w:r>
      <w:r w:rsidR="008F38D4">
        <w:rPr>
          <w:rFonts w:ascii="標楷體" w:eastAsia="標楷體" w:hAnsi="標楷體" w:hint="eastAsia"/>
          <w:sz w:val="28"/>
          <w:szCs w:val="28"/>
        </w:rPr>
        <w:t>，</w:t>
      </w:r>
      <w:r w:rsidR="00834106" w:rsidRPr="00502128">
        <w:rPr>
          <w:rFonts w:ascii="標楷體" w:eastAsia="標楷體" w:hAnsi="標楷體" w:hint="eastAsia"/>
          <w:b/>
          <w:sz w:val="28"/>
          <w:szCs w:val="28"/>
        </w:rPr>
        <w:t>每人活動期間僅限獲得本獎項1次。</w:t>
      </w:r>
    </w:p>
    <w:p w:rsidR="00764736" w:rsidRPr="00626074" w:rsidRDefault="002E5C37" w:rsidP="00764736">
      <w:pPr>
        <w:numPr>
          <w:ilvl w:val="2"/>
          <w:numId w:val="12"/>
        </w:num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熟客</w:t>
      </w:r>
      <w:r w:rsidR="00764736" w:rsidRPr="00626074">
        <w:rPr>
          <w:rFonts w:ascii="Times New Roman" w:eastAsia="標楷體" w:hAnsi="Times New Roman" w:hint="eastAsia"/>
          <w:b/>
          <w:sz w:val="28"/>
          <w:szCs w:val="28"/>
        </w:rPr>
        <w:t>獎</w:t>
      </w:r>
      <w:r w:rsidR="00764736" w:rsidRPr="0062607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64736" w:rsidRPr="008A6098" w:rsidRDefault="00764736" w:rsidP="00764736">
      <w:pPr>
        <w:pStyle w:val="a3"/>
        <w:numPr>
          <w:ilvl w:val="3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12248">
        <w:rPr>
          <w:rFonts w:ascii="Times New Roman" w:eastAsia="標楷體" w:hAnsi="Times New Roman" w:hint="eastAsia"/>
          <w:sz w:val="28"/>
          <w:szCs w:val="28"/>
        </w:rPr>
        <w:t>獎品：</w:t>
      </w:r>
      <w:r w:rsidR="007553AB">
        <w:rPr>
          <w:rFonts w:ascii="Times New Roman" w:eastAsia="標楷體" w:hAnsi="Times New Roman" w:hint="eastAsia"/>
          <w:sz w:val="28"/>
        </w:rPr>
        <w:t>5</w:t>
      </w:r>
      <w:r>
        <w:rPr>
          <w:rFonts w:ascii="Times New Roman" w:eastAsia="標楷體" w:hAnsi="Times New Roman"/>
          <w:sz w:val="28"/>
        </w:rPr>
        <w:t>,000</w:t>
      </w:r>
      <w:r>
        <w:rPr>
          <w:rFonts w:ascii="Times New Roman" w:eastAsia="標楷體" w:hAnsi="Times New Roman" w:hint="eastAsia"/>
          <w:sz w:val="28"/>
        </w:rPr>
        <w:t>元</w:t>
      </w:r>
      <w:r w:rsidR="0055004B">
        <w:rPr>
          <w:rFonts w:ascii="Times New Roman" w:eastAsia="標楷體" w:hAnsi="Times New Roman" w:hint="eastAsia"/>
          <w:sz w:val="28"/>
        </w:rPr>
        <w:t>百貨</w:t>
      </w:r>
      <w:r>
        <w:rPr>
          <w:rFonts w:ascii="Times New Roman" w:eastAsia="標楷體" w:hAnsi="Times New Roman" w:hint="eastAsia"/>
          <w:sz w:val="28"/>
        </w:rPr>
        <w:t>禮券</w:t>
      </w:r>
      <w:r w:rsidRPr="00C12248">
        <w:rPr>
          <w:rFonts w:ascii="Times New Roman" w:eastAsia="標楷體" w:hAnsi="Times New Roman" w:hint="eastAsia"/>
          <w:sz w:val="28"/>
          <w:szCs w:val="28"/>
        </w:rPr>
        <w:t>。</w:t>
      </w:r>
    </w:p>
    <w:p w:rsidR="00EF1143" w:rsidRPr="009045EF" w:rsidRDefault="00074E3E" w:rsidP="009045EF">
      <w:pPr>
        <w:pStyle w:val="a3"/>
        <w:numPr>
          <w:ilvl w:val="3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獎勵方式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︰</w:t>
      </w:r>
      <w:r w:rsidR="00764736">
        <w:rPr>
          <w:rFonts w:ascii="標楷體" w:eastAsia="標楷體" w:hAnsi="標楷體" w:hint="eastAsia"/>
          <w:sz w:val="28"/>
          <w:szCs w:val="28"/>
        </w:rPr>
        <w:t>10</w:t>
      </w:r>
      <w:r w:rsidR="008F38D4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="008F38D4">
        <w:rPr>
          <w:rFonts w:ascii="標楷體" w:eastAsia="標楷體" w:hAnsi="標楷體" w:hint="eastAsia"/>
          <w:sz w:val="28"/>
          <w:szCs w:val="28"/>
        </w:rPr>
        <w:t>年度以前曾參與</w:t>
      </w:r>
      <w:r w:rsidR="00764736">
        <w:rPr>
          <w:rFonts w:ascii="標楷體" w:eastAsia="標楷體" w:hAnsi="標楷體" w:hint="eastAsia"/>
          <w:sz w:val="28"/>
          <w:szCs w:val="28"/>
        </w:rPr>
        <w:t>黃金現貨交易之</w:t>
      </w:r>
      <w:r w:rsidR="00764736" w:rsidRPr="00D17822">
        <w:rPr>
          <w:rFonts w:ascii="標楷體" w:eastAsia="標楷體" w:hAnsi="標楷體" w:hint="eastAsia"/>
          <w:sz w:val="28"/>
          <w:szCs w:val="28"/>
        </w:rPr>
        <w:t>投資人</w:t>
      </w:r>
      <w:r w:rsidR="00764736">
        <w:rPr>
          <w:rFonts w:ascii="標楷體" w:eastAsia="標楷體" w:hAnsi="標楷體" w:hint="eastAsia"/>
          <w:sz w:val="28"/>
          <w:szCs w:val="28"/>
        </w:rPr>
        <w:t>，</w:t>
      </w:r>
      <w:r w:rsidR="008F38D4">
        <w:rPr>
          <w:rFonts w:ascii="標楷體" w:eastAsia="標楷體" w:hAnsi="標楷體" w:hint="eastAsia"/>
          <w:sz w:val="28"/>
          <w:szCs w:val="28"/>
        </w:rPr>
        <w:t>並</w:t>
      </w:r>
      <w:r w:rsidR="00783F11">
        <w:rPr>
          <w:rFonts w:ascii="標楷體" w:eastAsia="標楷體" w:hAnsi="標楷體" w:hint="eastAsia"/>
          <w:sz w:val="28"/>
          <w:szCs w:val="28"/>
        </w:rPr>
        <w:t>於</w:t>
      </w:r>
      <w:r w:rsidR="00764736" w:rsidRPr="0083511E">
        <w:rPr>
          <w:rFonts w:ascii="標楷體" w:eastAsia="標楷體" w:hAnsi="標楷體" w:hint="eastAsia"/>
          <w:sz w:val="28"/>
          <w:szCs w:val="28"/>
        </w:rPr>
        <w:t>活動期間</w:t>
      </w:r>
      <w:r w:rsidR="00764736">
        <w:rPr>
          <w:rFonts w:ascii="標楷體" w:eastAsia="標楷體" w:hAnsi="標楷體" w:hint="eastAsia"/>
          <w:b/>
          <w:sz w:val="28"/>
          <w:szCs w:val="28"/>
        </w:rPr>
        <w:t>參與</w:t>
      </w:r>
      <w:r w:rsidR="00764736" w:rsidRPr="0083511E">
        <w:rPr>
          <w:rFonts w:ascii="標楷體" w:eastAsia="標楷體" w:hAnsi="標楷體" w:hint="eastAsia"/>
          <w:b/>
          <w:sz w:val="28"/>
          <w:szCs w:val="28"/>
        </w:rPr>
        <w:t>黃金現貨</w:t>
      </w:r>
      <w:r w:rsidR="00764736">
        <w:rPr>
          <w:rFonts w:ascii="標楷體" w:eastAsia="標楷體" w:hAnsi="標楷體" w:hint="eastAsia"/>
          <w:b/>
          <w:sz w:val="28"/>
          <w:szCs w:val="28"/>
        </w:rPr>
        <w:t>交易</w:t>
      </w:r>
      <w:r w:rsidR="00753CBB" w:rsidRPr="00ED0112">
        <w:rPr>
          <w:rFonts w:ascii="標楷體" w:eastAsia="標楷體" w:hAnsi="標楷體" w:hint="eastAsia"/>
          <w:b/>
          <w:sz w:val="28"/>
          <w:szCs w:val="28"/>
        </w:rPr>
        <w:t>，</w:t>
      </w:r>
      <w:r w:rsidR="00753CBB">
        <w:rPr>
          <w:rFonts w:ascii="標楷體" w:eastAsia="標楷體" w:hAnsi="標楷體" w:hint="eastAsia"/>
          <w:b/>
          <w:sz w:val="28"/>
          <w:szCs w:val="28"/>
        </w:rPr>
        <w:t>於登錄後即</w:t>
      </w:r>
      <w:r w:rsidR="00753CBB" w:rsidRPr="00ED0112">
        <w:rPr>
          <w:rFonts w:ascii="標楷體" w:eastAsia="標楷體" w:hAnsi="標楷體" w:hint="eastAsia"/>
          <w:b/>
          <w:sz w:val="28"/>
          <w:szCs w:val="28"/>
        </w:rPr>
        <w:t>可</w:t>
      </w:r>
      <w:r w:rsidR="00753CBB">
        <w:rPr>
          <w:rFonts w:ascii="標楷體" w:eastAsia="標楷體" w:hAnsi="標楷體" w:hint="eastAsia"/>
          <w:b/>
          <w:sz w:val="28"/>
          <w:szCs w:val="28"/>
        </w:rPr>
        <w:t>參加抽獎</w:t>
      </w:r>
      <w:r w:rsidR="00764736">
        <w:rPr>
          <w:rFonts w:ascii="標楷體" w:eastAsia="標楷體" w:hAnsi="標楷體" w:hint="eastAsia"/>
          <w:sz w:val="28"/>
          <w:szCs w:val="28"/>
        </w:rPr>
        <w:t>。</w:t>
      </w:r>
      <w:r w:rsidR="00764736" w:rsidRPr="0083511E">
        <w:rPr>
          <w:rFonts w:ascii="標楷體" w:eastAsia="標楷體" w:hAnsi="標楷體" w:hint="eastAsia"/>
          <w:sz w:val="28"/>
          <w:szCs w:val="28"/>
        </w:rPr>
        <w:t>本中心於每季結束後</w:t>
      </w:r>
      <w:proofErr w:type="gramStart"/>
      <w:r w:rsidR="00764736" w:rsidRPr="0083511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64736" w:rsidRPr="0083511E">
        <w:rPr>
          <w:rFonts w:ascii="標楷體" w:eastAsia="標楷體" w:hAnsi="標楷體" w:hint="eastAsia"/>
          <w:sz w:val="28"/>
          <w:szCs w:val="28"/>
        </w:rPr>
        <w:t>電腦隨機抽出</w:t>
      </w:r>
      <w:r w:rsidR="001E1217">
        <w:rPr>
          <w:rFonts w:ascii="標楷體" w:eastAsia="標楷體" w:hAnsi="標楷體" w:hint="eastAsia"/>
          <w:sz w:val="28"/>
          <w:szCs w:val="28"/>
        </w:rPr>
        <w:t>10</w:t>
      </w:r>
      <w:r w:rsidR="00764736" w:rsidRPr="0083511E">
        <w:rPr>
          <w:rFonts w:ascii="標楷體" w:eastAsia="標楷體" w:hAnsi="標楷體" w:hint="eastAsia"/>
          <w:sz w:val="28"/>
          <w:szCs w:val="28"/>
        </w:rPr>
        <w:t>名，</w:t>
      </w:r>
      <w:r w:rsidR="008F38D4">
        <w:rPr>
          <w:rFonts w:ascii="標楷體" w:eastAsia="標楷體" w:hAnsi="標楷體" w:hint="eastAsia"/>
          <w:sz w:val="28"/>
          <w:szCs w:val="28"/>
        </w:rPr>
        <w:t>每</w:t>
      </w:r>
      <w:r w:rsidR="004E6742">
        <w:rPr>
          <w:rFonts w:ascii="標楷體" w:eastAsia="標楷體" w:hAnsi="標楷體" w:hint="eastAsia"/>
          <w:sz w:val="28"/>
          <w:szCs w:val="28"/>
        </w:rPr>
        <w:t>人</w:t>
      </w:r>
      <w:r w:rsidR="00764736" w:rsidRPr="0083511E">
        <w:rPr>
          <w:rFonts w:ascii="標楷體" w:eastAsia="標楷體" w:hAnsi="標楷體" w:hint="eastAsia"/>
          <w:sz w:val="28"/>
          <w:szCs w:val="28"/>
        </w:rPr>
        <w:t>各得</w:t>
      </w:r>
      <w:r w:rsidR="00F75D95">
        <w:rPr>
          <w:rFonts w:ascii="Times New Roman" w:eastAsia="標楷體" w:hAnsi="Times New Roman" w:hint="eastAsia"/>
          <w:sz w:val="28"/>
        </w:rPr>
        <w:t>5</w:t>
      </w:r>
      <w:r w:rsidR="00764736">
        <w:rPr>
          <w:rFonts w:ascii="Times New Roman" w:eastAsia="標楷體" w:hAnsi="Times New Roman"/>
          <w:sz w:val="28"/>
        </w:rPr>
        <w:t>,000</w:t>
      </w:r>
      <w:r w:rsidR="00764736">
        <w:rPr>
          <w:rFonts w:ascii="Times New Roman" w:eastAsia="標楷體" w:hAnsi="Times New Roman" w:hint="eastAsia"/>
          <w:sz w:val="28"/>
        </w:rPr>
        <w:t>元</w:t>
      </w:r>
      <w:r w:rsidR="0055004B">
        <w:rPr>
          <w:rFonts w:ascii="Times New Roman" w:eastAsia="標楷體" w:hAnsi="Times New Roman" w:hint="eastAsia"/>
          <w:sz w:val="28"/>
        </w:rPr>
        <w:t>百貨</w:t>
      </w:r>
      <w:r w:rsidR="00764736">
        <w:rPr>
          <w:rFonts w:ascii="Times New Roman" w:eastAsia="標楷體" w:hAnsi="Times New Roman" w:hint="eastAsia"/>
          <w:sz w:val="28"/>
        </w:rPr>
        <w:t>禮券</w:t>
      </w:r>
      <w:r w:rsidR="00764736" w:rsidRPr="0083511E">
        <w:rPr>
          <w:rFonts w:ascii="標楷體" w:eastAsia="標楷體" w:hAnsi="標楷體" w:hint="eastAsia"/>
          <w:sz w:val="28"/>
          <w:szCs w:val="28"/>
        </w:rPr>
        <w:t>，</w:t>
      </w:r>
      <w:r w:rsidR="00764736" w:rsidRPr="0083511E">
        <w:rPr>
          <w:rFonts w:ascii="標楷體" w:eastAsia="標楷體" w:hAnsi="標楷體" w:hint="eastAsia"/>
          <w:b/>
          <w:sz w:val="28"/>
          <w:szCs w:val="28"/>
        </w:rPr>
        <w:t>每人活動期</w:t>
      </w:r>
      <w:r w:rsidR="00764736" w:rsidRPr="0083511E">
        <w:rPr>
          <w:rFonts w:ascii="標楷體" w:eastAsia="標楷體" w:hAnsi="標楷體" w:hint="eastAsia"/>
          <w:b/>
          <w:sz w:val="28"/>
          <w:szCs w:val="28"/>
        </w:rPr>
        <w:lastRenderedPageBreak/>
        <w:t>間僅限</w:t>
      </w:r>
      <w:r w:rsidR="00764736">
        <w:rPr>
          <w:rFonts w:ascii="標楷體" w:eastAsia="標楷體" w:hAnsi="標楷體" w:hint="eastAsia"/>
          <w:b/>
          <w:sz w:val="28"/>
          <w:szCs w:val="28"/>
        </w:rPr>
        <w:t>獲</w:t>
      </w:r>
      <w:r w:rsidR="00764736" w:rsidRPr="0083511E">
        <w:rPr>
          <w:rFonts w:ascii="標楷體" w:eastAsia="標楷體" w:hAnsi="標楷體" w:hint="eastAsia"/>
          <w:b/>
          <w:sz w:val="28"/>
          <w:szCs w:val="28"/>
        </w:rPr>
        <w:t>得</w:t>
      </w:r>
      <w:r w:rsidR="00764736">
        <w:rPr>
          <w:rFonts w:ascii="標楷體" w:eastAsia="標楷體" w:hAnsi="標楷體" w:hint="eastAsia"/>
          <w:b/>
          <w:sz w:val="28"/>
          <w:szCs w:val="28"/>
        </w:rPr>
        <w:t>本</w:t>
      </w:r>
      <w:r w:rsidR="00764736" w:rsidRPr="0083511E">
        <w:rPr>
          <w:rFonts w:ascii="標楷體" w:eastAsia="標楷體" w:hAnsi="標楷體" w:hint="eastAsia"/>
          <w:b/>
          <w:sz w:val="28"/>
          <w:szCs w:val="28"/>
        </w:rPr>
        <w:t>獎</w:t>
      </w:r>
      <w:r w:rsidR="00764736">
        <w:rPr>
          <w:rFonts w:ascii="標楷體" w:eastAsia="標楷體" w:hAnsi="標楷體" w:hint="eastAsia"/>
          <w:b/>
          <w:sz w:val="28"/>
          <w:szCs w:val="28"/>
        </w:rPr>
        <w:t>項</w:t>
      </w:r>
      <w:r w:rsidR="00764736" w:rsidRPr="0083511E">
        <w:rPr>
          <w:rFonts w:ascii="標楷體" w:eastAsia="標楷體" w:hAnsi="標楷體" w:hint="eastAsia"/>
          <w:b/>
          <w:sz w:val="28"/>
          <w:szCs w:val="28"/>
        </w:rPr>
        <w:t>1次</w:t>
      </w:r>
      <w:r w:rsidR="00764736" w:rsidRPr="0083511E">
        <w:rPr>
          <w:rFonts w:ascii="標楷體" w:eastAsia="標楷體" w:hAnsi="標楷體" w:hint="eastAsia"/>
          <w:sz w:val="28"/>
          <w:szCs w:val="28"/>
        </w:rPr>
        <w:t>。</w:t>
      </w:r>
    </w:p>
    <w:p w:rsidR="00E42462" w:rsidRPr="008A6098" w:rsidRDefault="00E42462" w:rsidP="00E42462">
      <w:pPr>
        <w:numPr>
          <w:ilvl w:val="2"/>
          <w:numId w:val="12"/>
        </w:numPr>
        <w:spacing w:line="5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競賽獎</w:t>
      </w:r>
      <w:r>
        <w:rPr>
          <w:rFonts w:ascii="標楷體" w:eastAsia="標楷體" w:hAnsi="標楷體" w:cs="Times New Roman" w:hint="eastAsia"/>
          <w:b/>
          <w:kern w:val="52"/>
          <w:sz w:val="28"/>
          <w:szCs w:val="32"/>
        </w:rPr>
        <w:t>：</w:t>
      </w:r>
    </w:p>
    <w:p w:rsidR="00E42462" w:rsidRPr="008A6098" w:rsidRDefault="00E42462" w:rsidP="00E42462">
      <w:pPr>
        <w:pStyle w:val="a3"/>
        <w:numPr>
          <w:ilvl w:val="3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12248">
        <w:rPr>
          <w:rFonts w:ascii="Times New Roman" w:eastAsia="標楷體" w:hAnsi="Times New Roman" w:hint="eastAsia"/>
          <w:sz w:val="28"/>
          <w:szCs w:val="28"/>
        </w:rPr>
        <w:t>獎品：</w:t>
      </w:r>
      <w:r w:rsidRPr="00C12248">
        <w:rPr>
          <w:rFonts w:ascii="Times New Roman" w:eastAsia="標楷體" w:hAnsi="Times New Roman" w:hint="eastAsia"/>
          <w:sz w:val="28"/>
          <w:szCs w:val="28"/>
        </w:rPr>
        <w:t>1</w:t>
      </w:r>
      <w:r w:rsidRPr="00C12248">
        <w:rPr>
          <w:rFonts w:ascii="Times New Roman" w:eastAsia="標楷體" w:hAnsi="Times New Roman" w:hint="eastAsia"/>
          <w:sz w:val="28"/>
          <w:szCs w:val="28"/>
        </w:rPr>
        <w:t>台兩</w:t>
      </w:r>
      <w:r w:rsidRPr="00D40D84">
        <w:rPr>
          <w:rFonts w:ascii="標楷體" w:eastAsia="標楷體" w:hAnsi="標楷體" w:hint="eastAsia"/>
          <w:sz w:val="28"/>
          <w:szCs w:val="28"/>
        </w:rPr>
        <w:t>臺灣銀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Pr="00D40D84">
        <w:rPr>
          <w:rFonts w:ascii="標楷體" w:eastAsia="標楷體" w:hAnsi="標楷體" w:hint="eastAsia"/>
          <w:sz w:val="28"/>
          <w:szCs w:val="28"/>
        </w:rPr>
        <w:t>金</w:t>
      </w:r>
      <w:proofErr w:type="gramStart"/>
      <w:r w:rsidRPr="00D40D84">
        <w:rPr>
          <w:rFonts w:ascii="標楷體" w:eastAsia="標楷體" w:hAnsi="標楷體" w:hint="eastAsia"/>
          <w:sz w:val="28"/>
          <w:szCs w:val="28"/>
        </w:rPr>
        <w:t>鑽黃金</w:t>
      </w:r>
      <w:r w:rsidRPr="00C12248">
        <w:rPr>
          <w:rFonts w:ascii="Times New Roman" w:eastAsia="標楷體" w:hAnsi="Times New Roman" w:hint="eastAsia"/>
          <w:sz w:val="28"/>
          <w:szCs w:val="28"/>
        </w:rPr>
        <w:t>條塊</w:t>
      </w:r>
      <w:r>
        <w:rPr>
          <w:rFonts w:ascii="Times New Roman" w:eastAsia="標楷體" w:hAnsi="Times New Roman" w:hint="eastAsia"/>
          <w:sz w:val="28"/>
          <w:szCs w:val="28"/>
        </w:rPr>
        <w:t>乙塊</w:t>
      </w:r>
      <w:proofErr w:type="gramEnd"/>
      <w:r w:rsidRPr="00C12248">
        <w:rPr>
          <w:rFonts w:ascii="Times New Roman" w:eastAsia="標楷體" w:hAnsi="Times New Roman" w:hint="eastAsia"/>
          <w:sz w:val="28"/>
          <w:szCs w:val="28"/>
        </w:rPr>
        <w:t>。</w:t>
      </w:r>
    </w:p>
    <w:p w:rsidR="00E42462" w:rsidRPr="00783F11" w:rsidRDefault="00074E3E" w:rsidP="00783F11">
      <w:pPr>
        <w:pStyle w:val="a3"/>
        <w:numPr>
          <w:ilvl w:val="3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獎勵方式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  <w:r w:rsidR="00E42462" w:rsidRPr="00D17822">
        <w:rPr>
          <w:rFonts w:ascii="標楷體" w:eastAsia="標楷體" w:hAnsi="標楷體" w:hint="eastAsia"/>
          <w:sz w:val="28"/>
          <w:szCs w:val="28"/>
        </w:rPr>
        <w:t>活動期間投資人</w:t>
      </w:r>
      <w:r w:rsidR="00E42462">
        <w:rPr>
          <w:rFonts w:ascii="標楷體" w:eastAsia="標楷體" w:hAnsi="標楷體" w:hint="eastAsia"/>
          <w:b/>
          <w:sz w:val="28"/>
          <w:szCs w:val="28"/>
        </w:rPr>
        <w:t>當季</w:t>
      </w:r>
      <w:r w:rsidR="008F38D4">
        <w:rPr>
          <w:rFonts w:ascii="標楷體" w:eastAsia="標楷體" w:hAnsi="標楷體" w:hint="eastAsia"/>
          <w:b/>
          <w:sz w:val="28"/>
          <w:szCs w:val="28"/>
        </w:rPr>
        <w:t>累計</w:t>
      </w:r>
      <w:r w:rsidR="00E42462" w:rsidRPr="00ED0112">
        <w:rPr>
          <w:rFonts w:ascii="標楷體" w:eastAsia="標楷體" w:hAnsi="標楷體" w:hint="eastAsia"/>
          <w:b/>
          <w:sz w:val="28"/>
          <w:szCs w:val="28"/>
        </w:rPr>
        <w:t>交易金額達</w:t>
      </w:r>
      <w:r w:rsidR="00BF6D2F">
        <w:rPr>
          <w:rFonts w:ascii="標楷體" w:eastAsia="標楷體" w:hAnsi="標楷體" w:hint="eastAsia"/>
          <w:b/>
          <w:sz w:val="28"/>
          <w:szCs w:val="28"/>
        </w:rPr>
        <w:t>5</w:t>
      </w:r>
      <w:r w:rsidR="00E42462" w:rsidRPr="00ED0112">
        <w:rPr>
          <w:rFonts w:ascii="標楷體" w:eastAsia="標楷體" w:hAnsi="標楷體" w:hint="eastAsia"/>
          <w:b/>
          <w:sz w:val="28"/>
          <w:szCs w:val="28"/>
        </w:rPr>
        <w:t>00萬元</w:t>
      </w:r>
      <w:r w:rsidR="00E42462">
        <w:rPr>
          <w:rFonts w:ascii="標楷體" w:eastAsia="標楷體" w:hAnsi="標楷體" w:hint="eastAsia"/>
          <w:b/>
          <w:sz w:val="28"/>
          <w:szCs w:val="28"/>
        </w:rPr>
        <w:t>者</w:t>
      </w:r>
      <w:r w:rsidR="00E42462" w:rsidRPr="00ED0112">
        <w:rPr>
          <w:rFonts w:ascii="標楷體" w:eastAsia="標楷體" w:hAnsi="標楷體" w:hint="eastAsia"/>
          <w:b/>
          <w:sz w:val="28"/>
          <w:szCs w:val="28"/>
        </w:rPr>
        <w:t>，</w:t>
      </w:r>
      <w:r w:rsidR="00E42462">
        <w:rPr>
          <w:rFonts w:ascii="標楷體" w:eastAsia="標楷體" w:hAnsi="標楷體" w:hint="eastAsia"/>
          <w:b/>
          <w:sz w:val="28"/>
          <w:szCs w:val="28"/>
        </w:rPr>
        <w:t>於登錄後即</w:t>
      </w:r>
      <w:r w:rsidR="00E42462" w:rsidRPr="00ED0112">
        <w:rPr>
          <w:rFonts w:ascii="標楷體" w:eastAsia="標楷體" w:hAnsi="標楷體" w:hint="eastAsia"/>
          <w:b/>
          <w:sz w:val="28"/>
          <w:szCs w:val="28"/>
        </w:rPr>
        <w:t>可獲抽獎機會1次（</w:t>
      </w:r>
      <w:r w:rsidR="00186DC3">
        <w:rPr>
          <w:rFonts w:ascii="標楷體" w:eastAsia="標楷體" w:hAnsi="標楷體" w:hint="eastAsia"/>
          <w:b/>
          <w:sz w:val="28"/>
          <w:szCs w:val="28"/>
        </w:rPr>
        <w:t>當季累計</w:t>
      </w:r>
      <w:r w:rsidR="00E42462" w:rsidRPr="00ED0112">
        <w:rPr>
          <w:rFonts w:ascii="標楷體" w:eastAsia="標楷體" w:hAnsi="標楷體" w:hint="eastAsia"/>
          <w:b/>
          <w:sz w:val="28"/>
          <w:szCs w:val="28"/>
        </w:rPr>
        <w:t>交易金額達</w:t>
      </w:r>
      <w:r w:rsidR="00BF6D2F">
        <w:rPr>
          <w:rFonts w:ascii="標楷體" w:eastAsia="標楷體" w:hAnsi="標楷體" w:hint="eastAsia"/>
          <w:b/>
          <w:sz w:val="28"/>
          <w:szCs w:val="28"/>
        </w:rPr>
        <w:t>1,0</w:t>
      </w:r>
      <w:r w:rsidR="00E42462" w:rsidRPr="00ED0112">
        <w:rPr>
          <w:rFonts w:ascii="標楷體" w:eastAsia="標楷體" w:hAnsi="標楷體" w:hint="eastAsia"/>
          <w:b/>
          <w:sz w:val="28"/>
          <w:szCs w:val="28"/>
        </w:rPr>
        <w:t>00萬可獲2次抽獎機會，以此類推）</w:t>
      </w:r>
      <w:r w:rsidR="00C06337">
        <w:rPr>
          <w:rFonts w:ascii="標楷體" w:eastAsia="標楷體" w:hAnsi="標楷體" w:hint="eastAsia"/>
          <w:sz w:val="28"/>
          <w:szCs w:val="28"/>
        </w:rPr>
        <w:t>。</w:t>
      </w:r>
      <w:r w:rsidR="00121542">
        <w:rPr>
          <w:rFonts w:ascii="標楷體" w:eastAsia="標楷體" w:hAnsi="標楷體" w:hint="eastAsia"/>
          <w:sz w:val="28"/>
          <w:szCs w:val="28"/>
        </w:rPr>
        <w:t>本中心於</w:t>
      </w:r>
      <w:r w:rsidR="00E42462" w:rsidRPr="00D17822">
        <w:rPr>
          <w:rFonts w:ascii="標楷體" w:eastAsia="標楷體" w:hAnsi="標楷體" w:hint="eastAsia"/>
          <w:sz w:val="28"/>
          <w:szCs w:val="28"/>
        </w:rPr>
        <w:t>每季</w:t>
      </w:r>
      <w:r w:rsidR="00E42462">
        <w:rPr>
          <w:rFonts w:ascii="標楷體" w:eastAsia="標楷體" w:hAnsi="標楷體" w:hint="eastAsia"/>
          <w:sz w:val="28"/>
          <w:szCs w:val="28"/>
        </w:rPr>
        <w:t>結束後</w:t>
      </w:r>
      <w:proofErr w:type="gramStart"/>
      <w:r w:rsidR="00E42462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E42462" w:rsidRPr="000D6AF3">
        <w:rPr>
          <w:rFonts w:ascii="Times New Roman" w:eastAsia="標楷體" w:hAnsi="Times New Roman" w:cs="Times New Roman" w:hint="eastAsia"/>
          <w:sz w:val="28"/>
        </w:rPr>
        <w:t>電腦隨機抽出</w:t>
      </w:r>
      <w:r w:rsidR="00783F11">
        <w:rPr>
          <w:rFonts w:ascii="標楷體" w:eastAsia="標楷體" w:hAnsi="標楷體" w:hint="eastAsia"/>
          <w:sz w:val="28"/>
          <w:szCs w:val="28"/>
        </w:rPr>
        <w:t>3</w:t>
      </w:r>
      <w:r w:rsidR="00F140E2" w:rsidRPr="00783F11">
        <w:rPr>
          <w:rFonts w:ascii="標楷體" w:eastAsia="標楷體" w:hAnsi="標楷體" w:hint="eastAsia"/>
          <w:sz w:val="28"/>
          <w:szCs w:val="28"/>
        </w:rPr>
        <w:t>名得獎者，</w:t>
      </w:r>
      <w:r>
        <w:rPr>
          <w:rFonts w:ascii="標楷體" w:eastAsia="標楷體" w:hAnsi="標楷體" w:hint="eastAsia"/>
          <w:sz w:val="28"/>
          <w:szCs w:val="28"/>
        </w:rPr>
        <w:t>每人</w:t>
      </w:r>
      <w:r w:rsidR="00783F11">
        <w:rPr>
          <w:rFonts w:ascii="標楷體" w:eastAsia="標楷體" w:hAnsi="標楷體" w:hint="eastAsia"/>
          <w:sz w:val="28"/>
          <w:szCs w:val="28"/>
        </w:rPr>
        <w:t>各</w:t>
      </w:r>
      <w:r w:rsidR="00F140E2" w:rsidRPr="00783F11">
        <w:rPr>
          <w:rFonts w:ascii="標楷體" w:eastAsia="標楷體" w:hAnsi="標楷體" w:hint="eastAsia"/>
          <w:sz w:val="28"/>
          <w:szCs w:val="28"/>
        </w:rPr>
        <w:t>獲</w:t>
      </w:r>
      <w:r w:rsidR="00E42462" w:rsidRPr="00783F11">
        <w:rPr>
          <w:rFonts w:ascii="標楷體" w:eastAsia="標楷體" w:hAnsi="標楷體" w:hint="eastAsia"/>
          <w:sz w:val="28"/>
          <w:szCs w:val="28"/>
        </w:rPr>
        <w:t>得1台兩臺灣銀行金</w:t>
      </w:r>
      <w:proofErr w:type="gramStart"/>
      <w:r w:rsidR="00E42462" w:rsidRPr="00783F11">
        <w:rPr>
          <w:rFonts w:ascii="標楷體" w:eastAsia="標楷體" w:hAnsi="標楷體" w:hint="eastAsia"/>
          <w:sz w:val="28"/>
          <w:szCs w:val="28"/>
        </w:rPr>
        <w:t>鑽黃金</w:t>
      </w:r>
      <w:r w:rsidR="00E42462" w:rsidRPr="00783F11">
        <w:rPr>
          <w:rFonts w:ascii="Times New Roman" w:eastAsia="標楷體" w:hAnsi="Times New Roman" w:hint="eastAsia"/>
          <w:sz w:val="28"/>
          <w:szCs w:val="28"/>
        </w:rPr>
        <w:t>條塊乙塊</w:t>
      </w:r>
      <w:proofErr w:type="gramEnd"/>
      <w:r w:rsidR="00186DC3">
        <w:rPr>
          <w:rFonts w:ascii="標楷體" w:eastAsia="標楷體" w:hAnsi="標楷體" w:hint="eastAsia"/>
          <w:sz w:val="28"/>
          <w:szCs w:val="28"/>
        </w:rPr>
        <w:t>，</w:t>
      </w:r>
      <w:r w:rsidR="00502128" w:rsidRPr="00783F11">
        <w:rPr>
          <w:rFonts w:ascii="標楷體" w:eastAsia="標楷體" w:hAnsi="標楷體" w:hint="eastAsia"/>
          <w:b/>
          <w:sz w:val="28"/>
          <w:szCs w:val="28"/>
        </w:rPr>
        <w:t>每人</w:t>
      </w:r>
      <w:r w:rsidR="007553AB" w:rsidRPr="00783F11">
        <w:rPr>
          <w:rFonts w:ascii="標楷體" w:eastAsia="標楷體" w:hAnsi="標楷體" w:hint="eastAsia"/>
          <w:b/>
          <w:sz w:val="28"/>
          <w:szCs w:val="28"/>
        </w:rPr>
        <w:t>當季</w:t>
      </w:r>
      <w:r w:rsidR="00502128" w:rsidRPr="00783F11">
        <w:rPr>
          <w:rFonts w:ascii="標楷體" w:eastAsia="標楷體" w:hAnsi="標楷體" w:hint="eastAsia"/>
          <w:b/>
          <w:sz w:val="28"/>
          <w:szCs w:val="28"/>
        </w:rPr>
        <w:t>僅限獲得本獎項1次</w:t>
      </w:r>
      <w:r w:rsidR="00D93771" w:rsidRPr="00783F11">
        <w:rPr>
          <w:rFonts w:ascii="標楷體" w:eastAsia="標楷體" w:hAnsi="標楷體" w:hint="eastAsia"/>
          <w:sz w:val="28"/>
          <w:szCs w:val="28"/>
        </w:rPr>
        <w:t>。</w:t>
      </w:r>
    </w:p>
    <w:p w:rsidR="007E5F26" w:rsidRPr="008A6098" w:rsidRDefault="007E5F26" w:rsidP="007E5F26">
      <w:pPr>
        <w:numPr>
          <w:ilvl w:val="2"/>
          <w:numId w:val="12"/>
        </w:numPr>
        <w:spacing w:line="5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加碼獎</w:t>
      </w:r>
      <w:r>
        <w:rPr>
          <w:rFonts w:ascii="標楷體" w:eastAsia="標楷體" w:hAnsi="標楷體" w:cs="Times New Roman" w:hint="eastAsia"/>
          <w:b/>
          <w:kern w:val="52"/>
          <w:sz w:val="28"/>
          <w:szCs w:val="32"/>
        </w:rPr>
        <w:t>：</w:t>
      </w:r>
    </w:p>
    <w:p w:rsidR="007E5F26" w:rsidRPr="007E5F26" w:rsidRDefault="007E5F26" w:rsidP="007E5F26">
      <w:pPr>
        <w:pStyle w:val="a3"/>
        <w:numPr>
          <w:ilvl w:val="3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12248">
        <w:rPr>
          <w:rFonts w:ascii="Times New Roman" w:eastAsia="標楷體" w:hAnsi="Times New Roman" w:hint="eastAsia"/>
          <w:sz w:val="28"/>
          <w:szCs w:val="28"/>
        </w:rPr>
        <w:t>獎品：</w:t>
      </w:r>
      <w:r w:rsidRPr="00C12248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/10</w:t>
      </w:r>
      <w:r w:rsidRPr="001143AF">
        <w:rPr>
          <w:rFonts w:ascii="標楷體" w:eastAsia="標楷體" w:hAnsi="標楷體" w:hint="eastAsia"/>
          <w:sz w:val="28"/>
          <w:szCs w:val="28"/>
        </w:rPr>
        <w:t>英兩澳洲袋鼠金幣</w:t>
      </w:r>
      <w:r>
        <w:rPr>
          <w:rFonts w:ascii="標楷體" w:eastAsia="標楷體" w:hAnsi="標楷體" w:hint="eastAsia"/>
          <w:sz w:val="28"/>
          <w:szCs w:val="28"/>
        </w:rPr>
        <w:t>乙枚</w:t>
      </w:r>
      <w:r w:rsidRPr="00C12248">
        <w:rPr>
          <w:rFonts w:ascii="Times New Roman" w:eastAsia="標楷體" w:hAnsi="Times New Roman" w:hint="eastAsia"/>
          <w:sz w:val="28"/>
          <w:szCs w:val="28"/>
        </w:rPr>
        <w:t>。</w:t>
      </w:r>
    </w:p>
    <w:p w:rsidR="007E5F26" w:rsidRPr="00D002B2" w:rsidRDefault="00074E3E" w:rsidP="001E1217">
      <w:pPr>
        <w:pStyle w:val="a3"/>
        <w:numPr>
          <w:ilvl w:val="3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獎勵方式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  <w:r w:rsidR="007E5F26" w:rsidRPr="007E5F26">
        <w:rPr>
          <w:rFonts w:ascii="標楷體" w:eastAsia="標楷體" w:hAnsi="標楷體" w:hint="eastAsia"/>
          <w:sz w:val="28"/>
          <w:szCs w:val="28"/>
        </w:rPr>
        <w:t>於活動期間</w:t>
      </w:r>
      <w:r w:rsidR="007E5F26" w:rsidRPr="007E5F26">
        <w:rPr>
          <w:rFonts w:ascii="標楷體" w:eastAsia="標楷體" w:hAnsi="標楷體" w:hint="eastAsia"/>
          <w:b/>
          <w:sz w:val="28"/>
          <w:szCs w:val="28"/>
        </w:rPr>
        <w:t>參與黃金現貨交易者，於登錄後即可參加抽獎</w:t>
      </w:r>
      <w:r w:rsidR="007E5F26" w:rsidRPr="00ED0112">
        <w:rPr>
          <w:rFonts w:ascii="標楷體" w:eastAsia="標楷體" w:hAnsi="標楷體" w:hint="eastAsia"/>
          <w:b/>
          <w:sz w:val="28"/>
          <w:szCs w:val="28"/>
        </w:rPr>
        <w:t>（</w:t>
      </w:r>
      <w:r w:rsidR="001E1217" w:rsidRPr="001E1217">
        <w:rPr>
          <w:rFonts w:ascii="標楷體" w:eastAsia="標楷體" w:hAnsi="標楷體" w:hint="eastAsia"/>
          <w:b/>
          <w:sz w:val="28"/>
          <w:szCs w:val="28"/>
        </w:rPr>
        <w:t>活動期間內任</w:t>
      </w:r>
      <w:r w:rsidR="009045EF">
        <w:rPr>
          <w:rFonts w:ascii="標楷體" w:eastAsia="標楷體" w:hAnsi="標楷體" w:hint="eastAsia"/>
          <w:b/>
          <w:sz w:val="28"/>
          <w:szCs w:val="28"/>
        </w:rPr>
        <w:t>1</w:t>
      </w:r>
      <w:r w:rsidR="001E1217" w:rsidRPr="001E1217">
        <w:rPr>
          <w:rFonts w:ascii="標楷體" w:eastAsia="標楷體" w:hAnsi="標楷體" w:hint="eastAsia"/>
          <w:b/>
          <w:sz w:val="28"/>
          <w:szCs w:val="28"/>
        </w:rPr>
        <w:t>個月有參與黃金現貨交易即可獲抽獎機會1次，有2個月參與黃金現貨交易可獲2次抽獎機會</w:t>
      </w:r>
      <w:r w:rsidR="007E5F26" w:rsidRPr="00ED0112">
        <w:rPr>
          <w:rFonts w:ascii="標楷體" w:eastAsia="標楷體" w:hAnsi="標楷體" w:hint="eastAsia"/>
          <w:b/>
          <w:sz w:val="28"/>
          <w:szCs w:val="28"/>
        </w:rPr>
        <w:t>，</w:t>
      </w:r>
      <w:r w:rsidR="009045EF" w:rsidRPr="00ED0112">
        <w:rPr>
          <w:rFonts w:ascii="標楷體" w:eastAsia="標楷體" w:hAnsi="標楷體" w:hint="eastAsia"/>
          <w:b/>
          <w:sz w:val="28"/>
          <w:szCs w:val="28"/>
        </w:rPr>
        <w:t>以此類推</w:t>
      </w:r>
      <w:r w:rsidR="007E5F26" w:rsidRPr="00ED0112">
        <w:rPr>
          <w:rFonts w:ascii="標楷體" w:eastAsia="標楷體" w:hAnsi="標楷體" w:hint="eastAsia"/>
          <w:b/>
          <w:sz w:val="28"/>
          <w:szCs w:val="28"/>
        </w:rPr>
        <w:t>）</w:t>
      </w:r>
      <w:r w:rsidR="00C06337">
        <w:rPr>
          <w:rFonts w:ascii="標楷體" w:eastAsia="標楷體" w:hAnsi="標楷體" w:hint="eastAsia"/>
          <w:sz w:val="28"/>
          <w:szCs w:val="28"/>
        </w:rPr>
        <w:t>。</w:t>
      </w:r>
      <w:r w:rsidR="007E5F26" w:rsidRPr="007E5F26">
        <w:rPr>
          <w:rFonts w:ascii="標楷體" w:eastAsia="標楷體" w:hAnsi="標楷體" w:hint="eastAsia"/>
          <w:sz w:val="28"/>
          <w:szCs w:val="28"/>
        </w:rPr>
        <w:t>本中心於</w:t>
      </w:r>
      <w:r w:rsidR="007E5F26">
        <w:rPr>
          <w:rFonts w:ascii="標楷體" w:eastAsia="標楷體" w:hAnsi="標楷體" w:hint="eastAsia"/>
          <w:sz w:val="28"/>
          <w:szCs w:val="28"/>
        </w:rPr>
        <w:t>活動</w:t>
      </w:r>
      <w:r w:rsidR="007E5F26" w:rsidRPr="007E5F26">
        <w:rPr>
          <w:rFonts w:ascii="標楷體" w:eastAsia="標楷體" w:hAnsi="標楷體" w:hint="eastAsia"/>
          <w:sz w:val="28"/>
          <w:szCs w:val="28"/>
        </w:rPr>
        <w:t>結束後</w:t>
      </w:r>
      <w:proofErr w:type="gramStart"/>
      <w:r w:rsidR="007E5F26" w:rsidRPr="007E5F26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7E5F26" w:rsidRPr="007E5F26">
        <w:rPr>
          <w:rFonts w:ascii="Times New Roman" w:eastAsia="標楷體" w:hAnsi="Times New Roman" w:cs="Times New Roman" w:hint="eastAsia"/>
          <w:sz w:val="28"/>
        </w:rPr>
        <w:t>電腦隨機抽出</w:t>
      </w:r>
      <w:r w:rsidR="001E1217">
        <w:rPr>
          <w:rFonts w:ascii="標楷體" w:eastAsia="標楷體" w:hAnsi="標楷體" w:hint="eastAsia"/>
          <w:sz w:val="28"/>
          <w:szCs w:val="28"/>
        </w:rPr>
        <w:t>10</w:t>
      </w:r>
      <w:r w:rsidR="007E5F26" w:rsidRPr="00D002B2">
        <w:rPr>
          <w:rFonts w:ascii="標楷體" w:eastAsia="標楷體" w:hAnsi="標楷體" w:hint="eastAsia"/>
          <w:sz w:val="28"/>
          <w:szCs w:val="28"/>
        </w:rPr>
        <w:t>名得獎者，</w:t>
      </w:r>
      <w:r w:rsidR="00186DC3"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7E5F26" w:rsidRPr="00D002B2">
        <w:rPr>
          <w:rFonts w:ascii="標楷體" w:eastAsia="標楷體" w:hAnsi="標楷體" w:hint="eastAsia"/>
          <w:sz w:val="28"/>
          <w:szCs w:val="28"/>
        </w:rPr>
        <w:t>各獲得</w:t>
      </w:r>
      <w:r w:rsidR="007E5F26" w:rsidRPr="00D002B2">
        <w:rPr>
          <w:rFonts w:ascii="Times New Roman" w:eastAsia="標楷體" w:hAnsi="Times New Roman" w:hint="eastAsia"/>
          <w:sz w:val="28"/>
          <w:szCs w:val="28"/>
        </w:rPr>
        <w:t>1/10</w:t>
      </w:r>
      <w:r w:rsidR="00186DC3">
        <w:rPr>
          <w:rFonts w:ascii="標楷體" w:eastAsia="標楷體" w:hAnsi="標楷體" w:hint="eastAsia"/>
          <w:sz w:val="28"/>
          <w:szCs w:val="28"/>
        </w:rPr>
        <w:t>英兩澳洲袋鼠金幣乙枚，</w:t>
      </w:r>
      <w:r w:rsidR="00D002B2" w:rsidRPr="00D002B2">
        <w:rPr>
          <w:rFonts w:ascii="標楷體" w:eastAsia="標楷體" w:hAnsi="標楷體" w:hint="eastAsia"/>
          <w:b/>
          <w:sz w:val="28"/>
          <w:szCs w:val="28"/>
        </w:rPr>
        <w:t>每人</w:t>
      </w:r>
      <w:r w:rsidR="00186DC3">
        <w:rPr>
          <w:rFonts w:ascii="標楷體" w:eastAsia="標楷體" w:hAnsi="標楷體" w:hint="eastAsia"/>
          <w:b/>
          <w:sz w:val="28"/>
          <w:szCs w:val="28"/>
        </w:rPr>
        <w:t>活動期間</w:t>
      </w:r>
      <w:r w:rsidR="00D002B2" w:rsidRPr="00D002B2">
        <w:rPr>
          <w:rFonts w:ascii="標楷體" w:eastAsia="標楷體" w:hAnsi="標楷體" w:hint="eastAsia"/>
          <w:b/>
          <w:sz w:val="28"/>
          <w:szCs w:val="28"/>
        </w:rPr>
        <w:t>僅限獲得本</w:t>
      </w:r>
      <w:bookmarkStart w:id="4" w:name="_GoBack"/>
      <w:bookmarkEnd w:id="4"/>
      <w:r w:rsidR="00D002B2" w:rsidRPr="00D002B2">
        <w:rPr>
          <w:rFonts w:ascii="標楷體" w:eastAsia="標楷體" w:hAnsi="標楷體" w:hint="eastAsia"/>
          <w:b/>
          <w:sz w:val="28"/>
          <w:szCs w:val="28"/>
        </w:rPr>
        <w:t>獎項1次</w:t>
      </w:r>
      <w:r w:rsidR="00D002B2" w:rsidRPr="00D002B2">
        <w:rPr>
          <w:rFonts w:ascii="標楷體" w:eastAsia="標楷體" w:hAnsi="標楷體" w:hint="eastAsia"/>
          <w:sz w:val="28"/>
          <w:szCs w:val="28"/>
        </w:rPr>
        <w:t>。</w:t>
      </w:r>
    </w:p>
    <w:p w:rsidR="00D93771" w:rsidRPr="00D93771" w:rsidRDefault="00186DC3" w:rsidP="00D93771">
      <w:pPr>
        <w:spacing w:line="500" w:lineRule="exact"/>
        <w:rPr>
          <w:rFonts w:ascii="標楷體" w:eastAsia="標楷體" w:hAnsi="標楷體" w:cs="Times New Roman"/>
          <w:b/>
          <w:kern w:val="52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肆</w:t>
      </w:r>
      <w:r w:rsidR="00D93771" w:rsidRPr="00D93771">
        <w:rPr>
          <w:rFonts w:ascii="標楷體" w:eastAsia="標楷體" w:hAnsi="標楷體" w:cs="Times New Roman" w:hint="eastAsia"/>
          <w:b/>
          <w:kern w:val="52"/>
          <w:sz w:val="28"/>
          <w:szCs w:val="32"/>
        </w:rPr>
        <w:t>、</w:t>
      </w:r>
      <w:r w:rsidR="00D93771"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得獎名單公布及領獎方式</w:t>
      </w:r>
      <w:r w:rsidR="00D93771" w:rsidRPr="00D93771"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 xml:space="preserve"> </w:t>
      </w:r>
    </w:p>
    <w:p w:rsidR="00D93771" w:rsidRPr="00D93771" w:rsidRDefault="00D93771" w:rsidP="00D93771">
      <w:pPr>
        <w:numPr>
          <w:ilvl w:val="0"/>
          <w:numId w:val="34"/>
        </w:num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D93771">
        <w:rPr>
          <w:rFonts w:ascii="Times New Roman" w:eastAsia="標楷體" w:hAnsi="Times New Roman" w:cs="Times New Roman" w:hint="eastAsia"/>
          <w:sz w:val="28"/>
        </w:rPr>
        <w:t>得獎名單公布時間：分別於每季結束後的第五</w:t>
      </w:r>
      <w:proofErr w:type="gramStart"/>
      <w:r w:rsidRPr="00D93771">
        <w:rPr>
          <w:rFonts w:ascii="Times New Roman" w:eastAsia="標楷體" w:hAnsi="Times New Roman" w:cs="Times New Roman" w:hint="eastAsia"/>
          <w:sz w:val="28"/>
        </w:rPr>
        <w:t>個</w:t>
      </w:r>
      <w:proofErr w:type="gramEnd"/>
      <w:r w:rsidRPr="00D93771">
        <w:rPr>
          <w:rFonts w:ascii="Times New Roman" w:eastAsia="標楷體" w:hAnsi="Times New Roman" w:cs="Times New Roman" w:hint="eastAsia"/>
          <w:sz w:val="28"/>
        </w:rPr>
        <w:t>營業日</w:t>
      </w:r>
      <w:r w:rsidRPr="00D93771">
        <w:rPr>
          <w:rFonts w:ascii="Times New Roman" w:eastAsia="標楷體" w:hAnsi="Times New Roman" w:cs="Times New Roman" w:hint="eastAsia"/>
          <w:sz w:val="28"/>
        </w:rPr>
        <w:t>(</w:t>
      </w:r>
      <w:r w:rsidRPr="00D93771">
        <w:rPr>
          <w:rFonts w:ascii="Times New Roman" w:eastAsia="標楷體" w:hAnsi="Times New Roman" w:cs="Times New Roman" w:hint="eastAsia"/>
          <w:sz w:val="28"/>
        </w:rPr>
        <w:t>即</w:t>
      </w:r>
      <w:r w:rsidRPr="00D93771">
        <w:rPr>
          <w:rFonts w:ascii="Times New Roman" w:eastAsia="標楷體" w:hAnsi="Times New Roman" w:cs="Times New Roman"/>
          <w:sz w:val="28"/>
        </w:rPr>
        <w:t>10</w:t>
      </w:r>
      <w:r w:rsidRPr="00D93771">
        <w:rPr>
          <w:rFonts w:ascii="Times New Roman" w:eastAsia="標楷體" w:hAnsi="Times New Roman" w:cs="Times New Roman" w:hint="eastAsia"/>
          <w:sz w:val="28"/>
        </w:rPr>
        <w:t>6</w:t>
      </w:r>
      <w:r w:rsidRPr="00D93771">
        <w:rPr>
          <w:rFonts w:ascii="Times New Roman" w:eastAsia="標楷體" w:hAnsi="Times New Roman" w:cs="Times New Roman" w:hint="eastAsia"/>
          <w:sz w:val="28"/>
        </w:rPr>
        <w:t>年</w:t>
      </w:r>
      <w:r w:rsidRPr="00D93771">
        <w:rPr>
          <w:rFonts w:ascii="Times New Roman" w:eastAsia="標楷體" w:hAnsi="Times New Roman" w:cs="Times New Roman" w:hint="eastAsia"/>
          <w:sz w:val="28"/>
        </w:rPr>
        <w:t>4</w:t>
      </w:r>
      <w:r w:rsidRPr="00D93771">
        <w:rPr>
          <w:rFonts w:ascii="Times New Roman" w:eastAsia="標楷體" w:hAnsi="Times New Roman" w:cs="Times New Roman" w:hint="eastAsia"/>
          <w:sz w:val="28"/>
        </w:rPr>
        <w:t>月</w:t>
      </w:r>
      <w:r w:rsidRPr="00D93771">
        <w:rPr>
          <w:rFonts w:ascii="標楷體" w:eastAsia="標楷體" w:hAnsi="標楷體" w:cs="Times New Roman" w:hint="eastAsia"/>
          <w:sz w:val="28"/>
        </w:rPr>
        <w:t>11</w:t>
      </w:r>
      <w:r w:rsidRPr="00D93771">
        <w:rPr>
          <w:rFonts w:ascii="Times New Roman" w:eastAsia="標楷體" w:hAnsi="Times New Roman" w:cs="Times New Roman" w:hint="eastAsia"/>
          <w:sz w:val="28"/>
        </w:rPr>
        <w:t>日、</w:t>
      </w:r>
      <w:r w:rsidRPr="00D93771">
        <w:rPr>
          <w:rFonts w:ascii="Times New Roman" w:eastAsia="標楷體" w:hAnsi="Times New Roman" w:cs="Times New Roman"/>
          <w:sz w:val="28"/>
        </w:rPr>
        <w:t>7</w:t>
      </w:r>
      <w:r w:rsidRPr="00D93771">
        <w:rPr>
          <w:rFonts w:ascii="Times New Roman" w:eastAsia="標楷體" w:hAnsi="Times New Roman" w:cs="Times New Roman" w:hint="eastAsia"/>
          <w:sz w:val="28"/>
        </w:rPr>
        <w:t>月</w:t>
      </w:r>
      <w:r w:rsidRPr="00D93771">
        <w:rPr>
          <w:rFonts w:ascii="標楷體" w:eastAsia="標楷體" w:hAnsi="標楷體" w:cs="Times New Roman" w:hint="eastAsia"/>
          <w:sz w:val="28"/>
        </w:rPr>
        <w:t>7</w:t>
      </w:r>
      <w:r w:rsidRPr="00D93771">
        <w:rPr>
          <w:rFonts w:ascii="Times New Roman" w:eastAsia="標楷體" w:hAnsi="Times New Roman" w:cs="Times New Roman" w:hint="eastAsia"/>
          <w:sz w:val="28"/>
        </w:rPr>
        <w:t>日、</w:t>
      </w:r>
      <w:r w:rsidRPr="00D93771">
        <w:rPr>
          <w:rFonts w:ascii="Times New Roman" w:eastAsia="標楷體" w:hAnsi="Times New Roman" w:cs="Times New Roman" w:hint="eastAsia"/>
          <w:sz w:val="28"/>
        </w:rPr>
        <w:t>10</w:t>
      </w:r>
      <w:r w:rsidRPr="00D93771">
        <w:rPr>
          <w:rFonts w:ascii="Times New Roman" w:eastAsia="標楷體" w:hAnsi="Times New Roman" w:cs="Times New Roman" w:hint="eastAsia"/>
          <w:sz w:val="28"/>
        </w:rPr>
        <w:t>月</w:t>
      </w:r>
      <w:r w:rsidRPr="00D93771">
        <w:rPr>
          <w:rFonts w:ascii="Times New Roman" w:eastAsia="標楷體" w:hAnsi="Times New Roman" w:cs="Times New Roman" w:hint="eastAsia"/>
          <w:sz w:val="28"/>
        </w:rPr>
        <w:t>11</w:t>
      </w:r>
      <w:r w:rsidRPr="00D93771">
        <w:rPr>
          <w:rFonts w:ascii="Times New Roman" w:eastAsia="標楷體" w:hAnsi="Times New Roman" w:cs="Times New Roman" w:hint="eastAsia"/>
          <w:sz w:val="28"/>
        </w:rPr>
        <w:t>日、</w:t>
      </w:r>
      <w:r w:rsidRPr="00D93771">
        <w:rPr>
          <w:rFonts w:ascii="Times New Roman" w:eastAsia="標楷體" w:hAnsi="Times New Roman" w:cs="Times New Roman" w:hint="eastAsia"/>
          <w:sz w:val="28"/>
        </w:rPr>
        <w:t>107</w:t>
      </w:r>
      <w:r w:rsidRPr="00D93771">
        <w:rPr>
          <w:rFonts w:ascii="Times New Roman" w:eastAsia="標楷體" w:hAnsi="Times New Roman" w:cs="Times New Roman" w:hint="eastAsia"/>
          <w:sz w:val="28"/>
        </w:rPr>
        <w:t>年</w:t>
      </w:r>
      <w:r w:rsidRPr="00D93771">
        <w:rPr>
          <w:rFonts w:ascii="Times New Roman" w:eastAsia="標楷體" w:hAnsi="Times New Roman" w:cs="Times New Roman" w:hint="eastAsia"/>
          <w:sz w:val="28"/>
        </w:rPr>
        <w:t>1</w:t>
      </w:r>
      <w:r w:rsidRPr="00D93771">
        <w:rPr>
          <w:rFonts w:ascii="Times New Roman" w:eastAsia="標楷體" w:hAnsi="Times New Roman" w:cs="Times New Roman" w:hint="eastAsia"/>
          <w:sz w:val="28"/>
        </w:rPr>
        <w:t>月</w:t>
      </w:r>
      <w:r w:rsidRPr="00D93771">
        <w:rPr>
          <w:rFonts w:ascii="標楷體" w:eastAsia="標楷體" w:hAnsi="標楷體" w:cs="Times New Roman" w:hint="eastAsia"/>
          <w:sz w:val="28"/>
        </w:rPr>
        <w:t>8</w:t>
      </w:r>
      <w:r w:rsidRPr="00D93771">
        <w:rPr>
          <w:rFonts w:ascii="Times New Roman" w:eastAsia="標楷體" w:hAnsi="Times New Roman" w:cs="Times New Roman" w:hint="eastAsia"/>
          <w:sz w:val="28"/>
        </w:rPr>
        <w:t>日</w:t>
      </w:r>
      <w:r w:rsidR="00A66D09">
        <w:rPr>
          <w:rFonts w:ascii="Times New Roman" w:eastAsia="標楷體" w:hAnsi="Times New Roman" w:cs="Times New Roman" w:hint="eastAsia"/>
          <w:sz w:val="28"/>
        </w:rPr>
        <w:t>)</w:t>
      </w:r>
      <w:r w:rsidRPr="00D93771">
        <w:rPr>
          <w:rFonts w:ascii="Times New Roman" w:eastAsia="標楷體" w:hAnsi="Times New Roman" w:cs="Times New Roman" w:hint="eastAsia"/>
          <w:sz w:val="28"/>
        </w:rPr>
        <w:t>上午</w:t>
      </w:r>
      <w:r w:rsidRPr="00D93771">
        <w:rPr>
          <w:rFonts w:ascii="Times New Roman" w:eastAsia="標楷體" w:hAnsi="Times New Roman" w:cs="Times New Roman"/>
          <w:sz w:val="28"/>
        </w:rPr>
        <w:t>10</w:t>
      </w:r>
      <w:r w:rsidRPr="00D93771">
        <w:rPr>
          <w:rFonts w:ascii="Times New Roman" w:eastAsia="標楷體" w:hAnsi="Times New Roman" w:cs="Times New Roman" w:hint="eastAsia"/>
          <w:sz w:val="28"/>
        </w:rPr>
        <w:t>時於本中心網站公布。</w:t>
      </w:r>
    </w:p>
    <w:p w:rsidR="00D93771" w:rsidRDefault="00D93771" w:rsidP="00D93771">
      <w:pPr>
        <w:numPr>
          <w:ilvl w:val="0"/>
          <w:numId w:val="34"/>
        </w:num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D93771">
        <w:rPr>
          <w:rFonts w:ascii="Times New Roman" w:eastAsia="標楷體" w:hAnsi="Times New Roman" w:cs="Times New Roman" w:hint="eastAsia"/>
          <w:sz w:val="28"/>
        </w:rPr>
        <w:t>領獎方式及注意事項：</w:t>
      </w:r>
    </w:p>
    <w:p w:rsidR="00D93771" w:rsidRPr="00D93771" w:rsidRDefault="00D93771" w:rsidP="00D93771">
      <w:pPr>
        <w:pStyle w:val="a3"/>
        <w:numPr>
          <w:ilvl w:val="0"/>
          <w:numId w:val="3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93771">
        <w:rPr>
          <w:rFonts w:ascii="Times New Roman" w:eastAsia="標楷體" w:hAnsi="Times New Roman" w:cs="Times New Roman" w:hint="eastAsia"/>
          <w:sz w:val="28"/>
        </w:rPr>
        <w:t>本中心將以專函通知，</w:t>
      </w:r>
      <w:r w:rsidR="003B2343" w:rsidRPr="0054061C">
        <w:rPr>
          <w:rFonts w:ascii="Times New Roman" w:eastAsia="標楷體" w:hAnsi="Times New Roman" w:cs="Times New Roman"/>
          <w:sz w:val="28"/>
        </w:rPr>
        <w:t>本中心將以掛號郵寄方式將</w:t>
      </w:r>
      <w:r w:rsidR="003B2343" w:rsidRPr="0054061C">
        <w:rPr>
          <w:rFonts w:ascii="Times New Roman" w:eastAsia="標楷體" w:hAnsi="Times New Roman" w:cs="Times New Roman" w:hint="eastAsia"/>
          <w:sz w:val="28"/>
        </w:rPr>
        <w:t>「新手獎」、</w:t>
      </w:r>
      <w:r w:rsidR="003B2343" w:rsidRPr="0054061C">
        <w:rPr>
          <w:rFonts w:ascii="Times New Roman" w:eastAsia="標楷體" w:hAnsi="Times New Roman" w:cs="Times New Roman" w:hint="eastAsia"/>
          <w:sz w:val="28"/>
        </w:rPr>
        <w:t>「</w:t>
      </w:r>
      <w:r w:rsidR="003B2343" w:rsidRPr="0054061C">
        <w:rPr>
          <w:rFonts w:ascii="Times New Roman" w:eastAsia="標楷體" w:hAnsi="Times New Roman" w:cs="Times New Roman" w:hint="eastAsia"/>
          <w:sz w:val="28"/>
        </w:rPr>
        <w:t>熟客獎</w:t>
      </w:r>
      <w:r w:rsidR="003B2343" w:rsidRPr="0054061C">
        <w:rPr>
          <w:rFonts w:ascii="Times New Roman" w:eastAsia="標楷體" w:hAnsi="Times New Roman" w:cs="Times New Roman" w:hint="eastAsia"/>
          <w:sz w:val="28"/>
        </w:rPr>
        <w:t>」、「</w:t>
      </w:r>
      <w:r w:rsidR="003B2343" w:rsidRPr="0054061C">
        <w:rPr>
          <w:rFonts w:ascii="Times New Roman" w:eastAsia="標楷體" w:hAnsi="Times New Roman" w:cs="Times New Roman" w:hint="eastAsia"/>
          <w:sz w:val="28"/>
        </w:rPr>
        <w:t>加碼獎</w:t>
      </w:r>
      <w:r w:rsidR="003B2343" w:rsidRPr="0054061C">
        <w:rPr>
          <w:rFonts w:ascii="Times New Roman" w:eastAsia="標楷體" w:hAnsi="Times New Roman" w:cs="Times New Roman" w:hint="eastAsia"/>
          <w:sz w:val="28"/>
        </w:rPr>
        <w:t>」</w:t>
      </w:r>
      <w:r w:rsidR="003B2343" w:rsidRPr="0054061C">
        <w:rPr>
          <w:rFonts w:ascii="Times New Roman" w:eastAsia="標楷體" w:hAnsi="Times New Roman" w:cs="Times New Roman"/>
          <w:sz w:val="28"/>
        </w:rPr>
        <w:t>獎項寄送至</w:t>
      </w:r>
      <w:r w:rsidR="003B2343" w:rsidRPr="0054061C">
        <w:rPr>
          <w:rFonts w:ascii="Times New Roman" w:eastAsia="標楷體" w:hAnsi="Times New Roman" w:cs="Times New Roman" w:hint="eastAsia"/>
          <w:sz w:val="28"/>
        </w:rPr>
        <w:t>得獎者</w:t>
      </w:r>
      <w:r w:rsidR="003B2343" w:rsidRPr="0054061C">
        <w:rPr>
          <w:rFonts w:ascii="Times New Roman" w:eastAsia="標楷體" w:hAnsi="Times New Roman" w:cs="Times New Roman"/>
          <w:sz w:val="28"/>
        </w:rPr>
        <w:t>參加活動時填寫之地址，寄送範圍限中華民國境內</w:t>
      </w:r>
      <w:r w:rsidR="003B2343" w:rsidRPr="0054061C">
        <w:rPr>
          <w:rFonts w:ascii="Times New Roman" w:eastAsia="標楷體" w:hAnsi="Times New Roman" w:cs="Times New Roman" w:hint="eastAsia"/>
          <w:sz w:val="28"/>
        </w:rPr>
        <w:t>，「競賽獎」</w:t>
      </w:r>
      <w:r w:rsidRPr="00D93771">
        <w:rPr>
          <w:rFonts w:ascii="Times New Roman" w:eastAsia="標楷體" w:hAnsi="Times New Roman" w:cs="Times New Roman" w:hint="eastAsia"/>
          <w:sz w:val="28"/>
        </w:rPr>
        <w:t>得獎者應檢具身分證件至主辦單位領</w:t>
      </w:r>
      <w:r w:rsidRPr="00D93771">
        <w:rPr>
          <w:rFonts w:ascii="Times New Roman" w:eastAsia="標楷體" w:hAnsi="Times New Roman" w:cs="Times New Roman" w:hint="eastAsia"/>
          <w:sz w:val="28"/>
        </w:rPr>
        <w:lastRenderedPageBreak/>
        <w:t>取。</w:t>
      </w:r>
    </w:p>
    <w:p w:rsidR="00D93771" w:rsidRPr="00D93771" w:rsidRDefault="00D93771" w:rsidP="00D93771">
      <w:pPr>
        <w:pStyle w:val="a3"/>
        <w:numPr>
          <w:ilvl w:val="0"/>
          <w:numId w:val="3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93771">
        <w:rPr>
          <w:rFonts w:ascii="Times New Roman" w:eastAsia="標楷體" w:hAnsi="Times New Roman" w:cs="Times New Roman" w:hint="eastAsia"/>
          <w:sz w:val="28"/>
        </w:rPr>
        <w:t>本活動得獎人同意公布部分姓名及身分證字號於本中心網站，如因資料不實或錯誤致本中心無法通知得獎人，一律視為自動放棄中獎資格，其獎項不予頒發且不予遞補。</w:t>
      </w:r>
    </w:p>
    <w:p w:rsidR="00CB33F7" w:rsidRPr="00D93771" w:rsidRDefault="00186DC3" w:rsidP="00CB33F7">
      <w:pPr>
        <w:spacing w:line="500" w:lineRule="exact"/>
        <w:rPr>
          <w:rFonts w:ascii="Times New Roman" w:eastAsia="標楷體" w:hAnsi="Times New Roman" w:cs="Times New Roman"/>
          <w:b/>
          <w:kern w:val="52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伍</w:t>
      </w:r>
      <w:r w:rsidR="00CB33F7" w:rsidRPr="00CB33F7">
        <w:rPr>
          <w:rFonts w:ascii="標楷體" w:eastAsia="標楷體" w:hAnsi="標楷體" w:cs="Times New Roman" w:hint="eastAsia"/>
          <w:b/>
          <w:kern w:val="52"/>
          <w:sz w:val="28"/>
          <w:szCs w:val="32"/>
        </w:rPr>
        <w:t>、</w:t>
      </w:r>
      <w:r w:rsidR="00CB33F7"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>附則</w:t>
      </w:r>
      <w:r w:rsidR="00CB33F7" w:rsidRPr="00CB33F7">
        <w:rPr>
          <w:rFonts w:ascii="Times New Roman" w:eastAsia="標楷體" w:hAnsi="Times New Roman" w:cs="Times New Roman" w:hint="eastAsia"/>
          <w:b/>
          <w:kern w:val="52"/>
          <w:sz w:val="28"/>
          <w:szCs w:val="32"/>
        </w:rPr>
        <w:t xml:space="preserve">  </w:t>
      </w:r>
    </w:p>
    <w:p w:rsidR="00FD5FEE" w:rsidRDefault="00FD5FEE" w:rsidP="0097512B">
      <w:pPr>
        <w:spacing w:line="500" w:lineRule="exact"/>
        <w:ind w:firstLineChars="200" w:firstLine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D5FEE">
        <w:rPr>
          <w:rFonts w:ascii="Times New Roman" w:eastAsia="標楷體" w:hAnsi="Times New Roman" w:cs="Times New Roman" w:hint="eastAsia"/>
          <w:b/>
          <w:sz w:val="28"/>
          <w:szCs w:val="28"/>
        </w:rPr>
        <w:t>本中心保留變更此活動辦法之權利，本辦法如有未盡事宜，本中心得隨時修訂。</w:t>
      </w:r>
    </w:p>
    <w:sectPr w:rsidR="00FD5FEE" w:rsidSect="00854507">
      <w:footerReference w:type="default" r:id="rId9"/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7A" w:rsidRDefault="0047777A" w:rsidP="00936A0D">
      <w:r>
        <w:separator/>
      </w:r>
    </w:p>
  </w:endnote>
  <w:endnote w:type="continuationSeparator" w:id="0">
    <w:p w:rsidR="0047777A" w:rsidRDefault="0047777A" w:rsidP="009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453006"/>
      <w:docPartObj>
        <w:docPartGallery w:val="Page Numbers (Bottom of Page)"/>
        <w:docPartUnique/>
      </w:docPartObj>
    </w:sdtPr>
    <w:sdtEndPr/>
    <w:sdtContent>
      <w:p w:rsidR="00B67643" w:rsidRDefault="00B67643" w:rsidP="009751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1C" w:rsidRPr="0054061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7A" w:rsidRDefault="0047777A" w:rsidP="00936A0D">
      <w:r>
        <w:separator/>
      </w:r>
    </w:p>
  </w:footnote>
  <w:footnote w:type="continuationSeparator" w:id="0">
    <w:p w:rsidR="0047777A" w:rsidRDefault="0047777A" w:rsidP="00936A0D">
      <w:r>
        <w:continuationSeparator/>
      </w:r>
    </w:p>
  </w:footnote>
  <w:footnote w:id="1">
    <w:p w:rsidR="00F31801" w:rsidRPr="00F31801" w:rsidRDefault="00F31801">
      <w:pPr>
        <w:pStyle w:val="a4"/>
      </w:pPr>
      <w:r>
        <w:rPr>
          <w:rStyle w:val="a6"/>
        </w:rPr>
        <w:footnoteRef/>
      </w:r>
      <w:r w:rsidRPr="00936A0D">
        <w:rPr>
          <w:rFonts w:ascii="標楷體" w:eastAsia="標楷體" w:hAnsi="標楷體" w:cs="Times New Roman" w:hint="eastAsia"/>
          <w:sz w:val="22"/>
          <w:szCs w:val="22"/>
        </w:rPr>
        <w:t>依所得稅法規</w:t>
      </w:r>
      <w:r w:rsidRPr="00936A0D">
        <w:rPr>
          <w:rFonts w:ascii="Times New Roman" w:eastAsia="標楷體" w:hAnsi="Times New Roman" w:cs="Times New Roman"/>
          <w:sz w:val="22"/>
          <w:szCs w:val="22"/>
        </w:rPr>
        <w:t>定，中獎價值超過新台幣</w:t>
      </w:r>
      <w:r>
        <w:rPr>
          <w:rFonts w:ascii="Times New Roman" w:eastAsia="標楷體" w:hAnsi="Times New Roman" w:cs="Times New Roman" w:hint="eastAsia"/>
          <w:sz w:val="22"/>
          <w:szCs w:val="22"/>
        </w:rPr>
        <w:t>1</w:t>
      </w:r>
      <w:r>
        <w:rPr>
          <w:rFonts w:ascii="Times New Roman" w:eastAsia="標楷體" w:hAnsi="Times New Roman" w:cs="Times New Roman" w:hint="eastAsia"/>
          <w:sz w:val="22"/>
          <w:szCs w:val="22"/>
        </w:rPr>
        <w:t>仟</w:t>
      </w:r>
      <w:r>
        <w:rPr>
          <w:rFonts w:ascii="Times New Roman" w:eastAsia="標楷體" w:hAnsi="Times New Roman" w:cs="Times New Roman"/>
          <w:sz w:val="22"/>
          <w:szCs w:val="22"/>
        </w:rPr>
        <w:t>元</w:t>
      </w:r>
      <w:r w:rsidRPr="00936A0D">
        <w:rPr>
          <w:rFonts w:ascii="Times New Roman" w:eastAsia="標楷體" w:hAnsi="Times New Roman" w:cs="Times New Roman"/>
          <w:sz w:val="22"/>
          <w:szCs w:val="22"/>
        </w:rPr>
        <w:t>，</w:t>
      </w:r>
      <w:r>
        <w:rPr>
          <w:rFonts w:ascii="Times New Roman" w:eastAsia="標楷體" w:hAnsi="Times New Roman" w:cs="Times New Roman" w:hint="eastAsia"/>
          <w:sz w:val="22"/>
          <w:szCs w:val="22"/>
        </w:rPr>
        <w:t>本中心須申報中獎之扣繳憑單</w:t>
      </w:r>
      <w:r>
        <w:rPr>
          <w:rFonts w:ascii="標楷體" w:eastAsia="標楷體" w:hAnsi="標楷體" w:cs="Times New Roman" w:hint="eastAsia"/>
          <w:sz w:val="22"/>
          <w:szCs w:val="22"/>
        </w:rPr>
        <w:t>，</w:t>
      </w:r>
      <w:r>
        <w:rPr>
          <w:rFonts w:ascii="Times New Roman" w:eastAsia="標楷體" w:hAnsi="Times New Roman" w:cs="Times New Roman" w:hint="eastAsia"/>
          <w:sz w:val="22"/>
          <w:szCs w:val="22"/>
        </w:rPr>
        <w:t>另</w:t>
      </w:r>
      <w:r w:rsidRPr="00936A0D">
        <w:rPr>
          <w:rFonts w:ascii="Times New Roman" w:eastAsia="標楷體" w:hAnsi="Times New Roman" w:cs="Times New Roman"/>
          <w:sz w:val="22"/>
          <w:szCs w:val="22"/>
        </w:rPr>
        <w:t>中獎價值超過新台幣</w:t>
      </w:r>
      <w:r w:rsidRPr="00936A0D">
        <w:rPr>
          <w:rFonts w:ascii="Times New Roman" w:eastAsia="標楷體" w:hAnsi="Times New Roman" w:cs="Times New Roman"/>
          <w:sz w:val="22"/>
          <w:szCs w:val="22"/>
        </w:rPr>
        <w:t>2</w:t>
      </w:r>
      <w:r w:rsidRPr="00936A0D">
        <w:rPr>
          <w:rFonts w:ascii="Times New Roman" w:eastAsia="標楷體" w:hAnsi="Times New Roman" w:cs="Times New Roman"/>
          <w:sz w:val="22"/>
          <w:szCs w:val="22"/>
        </w:rPr>
        <w:t>萬元者，由本中心</w:t>
      </w:r>
      <w:r>
        <w:rPr>
          <w:rFonts w:ascii="Times New Roman" w:eastAsia="標楷體" w:hAnsi="Times New Roman" w:cs="Times New Roman" w:hint="eastAsia"/>
          <w:sz w:val="22"/>
          <w:szCs w:val="22"/>
        </w:rPr>
        <w:t>將</w:t>
      </w:r>
      <w:r w:rsidRPr="00936A0D">
        <w:rPr>
          <w:rFonts w:ascii="Times New Roman" w:eastAsia="標楷體" w:hAnsi="Times New Roman" w:cs="Times New Roman"/>
          <w:sz w:val="22"/>
          <w:szCs w:val="22"/>
        </w:rPr>
        <w:t>代扣</w:t>
      </w:r>
      <w:r w:rsidRPr="00936A0D">
        <w:rPr>
          <w:rFonts w:ascii="Times New Roman" w:eastAsia="標楷體" w:hAnsi="Times New Roman" w:cs="Times New Roman"/>
          <w:sz w:val="22"/>
          <w:szCs w:val="22"/>
        </w:rPr>
        <w:t>10%</w:t>
      </w:r>
      <w:r w:rsidRPr="00936A0D">
        <w:rPr>
          <w:rFonts w:ascii="Times New Roman" w:eastAsia="標楷體" w:hAnsi="Times New Roman" w:cs="Times New Roman"/>
          <w:sz w:val="22"/>
          <w:szCs w:val="22"/>
        </w:rPr>
        <w:t>中獎所得稅</w:t>
      </w:r>
      <w:r>
        <w:rPr>
          <w:rFonts w:ascii="標楷體" w:eastAsia="標楷體" w:hAnsi="標楷體" w:cs="Times New Roman" w:hint="eastAsia"/>
          <w:sz w:val="22"/>
          <w:szCs w:val="22"/>
        </w:rPr>
        <w:t>，</w:t>
      </w:r>
      <w:r>
        <w:rPr>
          <w:rFonts w:ascii="Times New Roman" w:eastAsia="標楷體" w:hAnsi="Times New Roman" w:cs="Times New Roman" w:hint="eastAsia"/>
          <w:sz w:val="22"/>
          <w:szCs w:val="22"/>
        </w:rPr>
        <w:t>扣繳金額以本中心購買獎項之金額為計算基礎</w:t>
      </w:r>
      <w:r>
        <w:rPr>
          <w:rFonts w:ascii="標楷體" w:eastAsia="標楷體" w:hAnsi="標楷體" w:cs="Times New Roman" w:hint="eastAsia"/>
          <w:sz w:val="22"/>
          <w:szCs w:val="22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FD8"/>
    <w:multiLevelType w:val="hybridMultilevel"/>
    <w:tmpl w:val="E4063B70"/>
    <w:lvl w:ilvl="0" w:tplc="A67EB38E">
      <w:start w:val="1"/>
      <w:numFmt w:val="decimal"/>
      <w:lvlText w:val="%1."/>
      <w:lvlJc w:val="left"/>
      <w:pPr>
        <w:ind w:left="6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65AE7"/>
    <w:multiLevelType w:val="hybridMultilevel"/>
    <w:tmpl w:val="11CE517A"/>
    <w:lvl w:ilvl="0" w:tplc="D9D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E87C58"/>
    <w:multiLevelType w:val="hybridMultilevel"/>
    <w:tmpl w:val="15943402"/>
    <w:lvl w:ilvl="0" w:tplc="96D4C278">
      <w:start w:val="1"/>
      <w:numFmt w:val="decimal"/>
      <w:lvlText w:val="%1."/>
      <w:lvlJc w:val="left"/>
      <w:pPr>
        <w:ind w:left="6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6C6FBD"/>
    <w:multiLevelType w:val="hybridMultilevel"/>
    <w:tmpl w:val="71F67F76"/>
    <w:lvl w:ilvl="0" w:tplc="7F08B5B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E3548976">
      <w:start w:val="1"/>
      <w:numFmt w:val="decimal"/>
      <w:lvlText w:val="%2."/>
      <w:lvlJc w:val="left"/>
      <w:pPr>
        <w:tabs>
          <w:tab w:val="num" w:pos="1335"/>
        </w:tabs>
        <w:ind w:left="1335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91C22F90">
      <w:start w:val="1"/>
      <w:numFmt w:val="taiwaneseCountingThousand"/>
      <w:lvlText w:val="（%3）"/>
      <w:lvlJc w:val="left"/>
      <w:pPr>
        <w:tabs>
          <w:tab w:val="num" w:pos="1335"/>
        </w:tabs>
        <w:ind w:left="1335" w:hanging="855"/>
      </w:pPr>
      <w:rPr>
        <w:rFonts w:ascii="Times New Roman" w:eastAsia="標楷體" w:hAnsi="Times New Roman" w:hint="default"/>
        <w:b w:val="0"/>
        <w:i w:val="0"/>
        <w:sz w:val="28"/>
        <w:szCs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006C86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9A0AF4"/>
    <w:multiLevelType w:val="hybridMultilevel"/>
    <w:tmpl w:val="534030A0"/>
    <w:lvl w:ilvl="0" w:tplc="5D5ABE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627132"/>
    <w:multiLevelType w:val="hybridMultilevel"/>
    <w:tmpl w:val="90DE3F60"/>
    <w:lvl w:ilvl="0" w:tplc="DD76783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1" w:tplc="D5129C26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75193F"/>
    <w:multiLevelType w:val="hybridMultilevel"/>
    <w:tmpl w:val="60365C4C"/>
    <w:lvl w:ilvl="0" w:tplc="B5CE1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440620"/>
    <w:multiLevelType w:val="hybridMultilevel"/>
    <w:tmpl w:val="E4063B70"/>
    <w:lvl w:ilvl="0" w:tplc="A67EB38E">
      <w:start w:val="1"/>
      <w:numFmt w:val="decimal"/>
      <w:lvlText w:val="%1."/>
      <w:lvlJc w:val="left"/>
      <w:pPr>
        <w:ind w:left="6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A700B"/>
    <w:multiLevelType w:val="hybridMultilevel"/>
    <w:tmpl w:val="5328818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8200270"/>
    <w:multiLevelType w:val="hybridMultilevel"/>
    <w:tmpl w:val="E4063B70"/>
    <w:lvl w:ilvl="0" w:tplc="A67EB38E">
      <w:start w:val="1"/>
      <w:numFmt w:val="decimal"/>
      <w:lvlText w:val="%1."/>
      <w:lvlJc w:val="left"/>
      <w:pPr>
        <w:ind w:left="6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EA7F80"/>
    <w:multiLevelType w:val="hybridMultilevel"/>
    <w:tmpl w:val="2B942D80"/>
    <w:lvl w:ilvl="0" w:tplc="E14A60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E36231"/>
    <w:multiLevelType w:val="hybridMultilevel"/>
    <w:tmpl w:val="1C6CB794"/>
    <w:lvl w:ilvl="0" w:tplc="7F08B5B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E3548976">
      <w:start w:val="1"/>
      <w:numFmt w:val="decimal"/>
      <w:lvlText w:val="%2."/>
      <w:lvlJc w:val="left"/>
      <w:pPr>
        <w:tabs>
          <w:tab w:val="num" w:pos="1335"/>
        </w:tabs>
        <w:ind w:left="1335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91C22F90">
      <w:start w:val="1"/>
      <w:numFmt w:val="taiwaneseCountingThousand"/>
      <w:lvlText w:val="（%3）"/>
      <w:lvlJc w:val="left"/>
      <w:pPr>
        <w:tabs>
          <w:tab w:val="num" w:pos="1335"/>
        </w:tabs>
        <w:ind w:left="1335" w:hanging="855"/>
      </w:pPr>
      <w:rPr>
        <w:rFonts w:ascii="Times New Roman" w:eastAsia="標楷體" w:hAnsi="Times New Roman" w:hint="default"/>
        <w:b w:val="0"/>
        <w:i w:val="0"/>
        <w:sz w:val="28"/>
        <w:szCs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006C86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0E180A"/>
    <w:multiLevelType w:val="hybridMultilevel"/>
    <w:tmpl w:val="73526DFA"/>
    <w:lvl w:ilvl="0" w:tplc="620E3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1B5555"/>
    <w:multiLevelType w:val="hybridMultilevel"/>
    <w:tmpl w:val="D6680948"/>
    <w:lvl w:ilvl="0" w:tplc="6F00E6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311E31"/>
    <w:multiLevelType w:val="hybridMultilevel"/>
    <w:tmpl w:val="FC3C3286"/>
    <w:lvl w:ilvl="0" w:tplc="7FBE17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5158F8"/>
    <w:multiLevelType w:val="hybridMultilevel"/>
    <w:tmpl w:val="E4063B70"/>
    <w:lvl w:ilvl="0" w:tplc="A67EB38E">
      <w:start w:val="1"/>
      <w:numFmt w:val="decimal"/>
      <w:lvlText w:val="%1."/>
      <w:lvlJc w:val="left"/>
      <w:pPr>
        <w:ind w:left="6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F178E3"/>
    <w:multiLevelType w:val="hybridMultilevel"/>
    <w:tmpl w:val="F6409728"/>
    <w:lvl w:ilvl="0" w:tplc="74CC53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0605CC"/>
    <w:multiLevelType w:val="hybridMultilevel"/>
    <w:tmpl w:val="2372589C"/>
    <w:lvl w:ilvl="0" w:tplc="426C8A50">
      <w:start w:val="4"/>
      <w:numFmt w:val="taiwaneseCountingThousand"/>
      <w:lvlText w:val="%1、"/>
      <w:lvlJc w:val="left"/>
      <w:pPr>
        <w:tabs>
          <w:tab w:val="num" w:pos="1713"/>
        </w:tabs>
        <w:ind w:left="1713" w:hanging="72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2B7B69"/>
    <w:multiLevelType w:val="hybridMultilevel"/>
    <w:tmpl w:val="90DE3F60"/>
    <w:lvl w:ilvl="0" w:tplc="DD76783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1" w:tplc="D5129C26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3F0371"/>
    <w:multiLevelType w:val="hybridMultilevel"/>
    <w:tmpl w:val="689EF6FC"/>
    <w:lvl w:ilvl="0" w:tplc="23A6EE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C35FAC"/>
    <w:multiLevelType w:val="hybridMultilevel"/>
    <w:tmpl w:val="1F72A570"/>
    <w:lvl w:ilvl="0" w:tplc="1A4E7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470706"/>
    <w:multiLevelType w:val="hybridMultilevel"/>
    <w:tmpl w:val="DB3E6DC0"/>
    <w:lvl w:ilvl="0" w:tplc="72C8DA06">
      <w:start w:val="4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6A62A0"/>
    <w:multiLevelType w:val="hybridMultilevel"/>
    <w:tmpl w:val="B15A6DD4"/>
    <w:lvl w:ilvl="0" w:tplc="7F08B5B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E3548976">
      <w:start w:val="1"/>
      <w:numFmt w:val="decimal"/>
      <w:lvlText w:val="%2."/>
      <w:lvlJc w:val="left"/>
      <w:pPr>
        <w:tabs>
          <w:tab w:val="num" w:pos="1335"/>
        </w:tabs>
        <w:ind w:left="1335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91C22F90">
      <w:start w:val="1"/>
      <w:numFmt w:val="taiwaneseCountingThousand"/>
      <w:lvlText w:val="（%3）"/>
      <w:lvlJc w:val="left"/>
      <w:pPr>
        <w:tabs>
          <w:tab w:val="num" w:pos="1335"/>
        </w:tabs>
        <w:ind w:left="1335" w:hanging="855"/>
      </w:pPr>
      <w:rPr>
        <w:rFonts w:ascii="Times New Roman" w:eastAsia="標楷體" w:hAnsi="Times New Roman" w:hint="default"/>
        <w:b w:val="0"/>
        <w:i w:val="0"/>
        <w:sz w:val="28"/>
        <w:szCs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006C86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AD4B79"/>
    <w:multiLevelType w:val="hybridMultilevel"/>
    <w:tmpl w:val="56D489C6"/>
    <w:lvl w:ilvl="0" w:tplc="4BCAD8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10243"/>
    <w:multiLevelType w:val="hybridMultilevel"/>
    <w:tmpl w:val="DB06FCF4"/>
    <w:lvl w:ilvl="0" w:tplc="283A7F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871246"/>
    <w:multiLevelType w:val="hybridMultilevel"/>
    <w:tmpl w:val="593606BC"/>
    <w:lvl w:ilvl="0" w:tplc="7F08B5B6">
      <w:start w:val="1"/>
      <w:numFmt w:val="taiwaneseCountingThousand"/>
      <w:lvlText w:val="%1、"/>
      <w:lvlJc w:val="left"/>
      <w:pPr>
        <w:tabs>
          <w:tab w:val="num" w:pos="1713"/>
        </w:tabs>
        <w:ind w:left="1713" w:hanging="72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E3548976">
      <w:start w:val="1"/>
      <w:numFmt w:val="decimal"/>
      <w:lvlText w:val="%2."/>
      <w:lvlJc w:val="left"/>
      <w:pPr>
        <w:tabs>
          <w:tab w:val="num" w:pos="1335"/>
        </w:tabs>
        <w:ind w:left="1335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F804CCA">
      <w:start w:val="1"/>
      <w:numFmt w:val="taiwaneseCountingThousand"/>
      <w:lvlText w:val="（%3）"/>
      <w:lvlJc w:val="left"/>
      <w:pPr>
        <w:tabs>
          <w:tab w:val="num" w:pos="1335"/>
        </w:tabs>
        <w:ind w:left="1335" w:hanging="855"/>
      </w:pPr>
      <w:rPr>
        <w:rFonts w:ascii="Times New Roman" w:eastAsia="標楷體" w:hAnsi="Times New Roman" w:hint="default"/>
        <w:b w:val="0"/>
        <w:i w:val="0"/>
        <w:sz w:val="28"/>
        <w:szCs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36C4128"/>
    <w:multiLevelType w:val="hybridMultilevel"/>
    <w:tmpl w:val="D4C885F0"/>
    <w:lvl w:ilvl="0" w:tplc="D5129C2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C17D71"/>
    <w:multiLevelType w:val="singleLevel"/>
    <w:tmpl w:val="EDA80238"/>
    <w:lvl w:ilvl="0">
      <w:start w:val="1"/>
      <w:numFmt w:val="ideographLegalTraditional"/>
      <w:pStyle w:val="1"/>
      <w:lvlText w:val="%1、"/>
      <w:lvlJc w:val="left"/>
      <w:pPr>
        <w:tabs>
          <w:tab w:val="num" w:pos="929"/>
        </w:tabs>
        <w:ind w:left="929" w:hanging="645"/>
      </w:pPr>
      <w:rPr>
        <w:rFonts w:ascii="Times New Roman" w:eastAsia="標楷體" w:hAnsi="Times New Roman" w:hint="default"/>
        <w:b/>
        <w:i w:val="0"/>
        <w:sz w:val="28"/>
      </w:rPr>
    </w:lvl>
  </w:abstractNum>
  <w:abstractNum w:abstractNumId="28">
    <w:nsid w:val="74C73CF5"/>
    <w:multiLevelType w:val="hybridMultilevel"/>
    <w:tmpl w:val="E4063B70"/>
    <w:lvl w:ilvl="0" w:tplc="A67EB38E">
      <w:start w:val="1"/>
      <w:numFmt w:val="decimal"/>
      <w:lvlText w:val="%1."/>
      <w:lvlJc w:val="left"/>
      <w:pPr>
        <w:ind w:left="6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E30FFB"/>
    <w:multiLevelType w:val="hybridMultilevel"/>
    <w:tmpl w:val="E4063B70"/>
    <w:lvl w:ilvl="0" w:tplc="A67EB38E">
      <w:start w:val="1"/>
      <w:numFmt w:val="decimal"/>
      <w:lvlText w:val="%1."/>
      <w:lvlJc w:val="left"/>
      <w:pPr>
        <w:ind w:left="6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0607E"/>
    <w:multiLevelType w:val="hybridMultilevel"/>
    <w:tmpl w:val="F7E810E2"/>
    <w:lvl w:ilvl="0" w:tplc="5BE6FBE4">
      <w:start w:val="2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ED46B7"/>
    <w:multiLevelType w:val="hybridMultilevel"/>
    <w:tmpl w:val="593606BC"/>
    <w:lvl w:ilvl="0" w:tplc="7F08B5B6">
      <w:start w:val="1"/>
      <w:numFmt w:val="taiwaneseCountingThousand"/>
      <w:lvlText w:val="%1、"/>
      <w:lvlJc w:val="left"/>
      <w:pPr>
        <w:tabs>
          <w:tab w:val="num" w:pos="1713"/>
        </w:tabs>
        <w:ind w:left="1713" w:hanging="72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E3548976">
      <w:start w:val="1"/>
      <w:numFmt w:val="decimal"/>
      <w:lvlText w:val="%2."/>
      <w:lvlJc w:val="left"/>
      <w:pPr>
        <w:tabs>
          <w:tab w:val="num" w:pos="1335"/>
        </w:tabs>
        <w:ind w:left="1335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F804CCA">
      <w:start w:val="1"/>
      <w:numFmt w:val="taiwaneseCountingThousand"/>
      <w:lvlText w:val="（%3）"/>
      <w:lvlJc w:val="left"/>
      <w:pPr>
        <w:tabs>
          <w:tab w:val="num" w:pos="1335"/>
        </w:tabs>
        <w:ind w:left="1335" w:hanging="855"/>
      </w:pPr>
      <w:rPr>
        <w:rFonts w:ascii="Times New Roman" w:eastAsia="標楷體" w:hAnsi="Times New Roman" w:hint="default"/>
        <w:b w:val="0"/>
        <w:i w:val="0"/>
        <w:sz w:val="28"/>
        <w:szCs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0"/>
  </w:num>
  <w:num w:numId="5">
    <w:abstractNumId w:val="7"/>
  </w:num>
  <w:num w:numId="6">
    <w:abstractNumId w:val="15"/>
  </w:num>
  <w:num w:numId="7">
    <w:abstractNumId w:val="9"/>
  </w:num>
  <w:num w:numId="8">
    <w:abstractNumId w:val="31"/>
  </w:num>
  <w:num w:numId="9">
    <w:abstractNumId w:val="18"/>
  </w:num>
  <w:num w:numId="10">
    <w:abstractNumId w:val="2"/>
  </w:num>
  <w:num w:numId="11">
    <w:abstractNumId w:val="25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30"/>
  </w:num>
  <w:num w:numId="19">
    <w:abstractNumId w:val="5"/>
  </w:num>
  <w:num w:numId="20">
    <w:abstractNumId w:val="27"/>
  </w:num>
  <w:num w:numId="21">
    <w:abstractNumId w:val="4"/>
  </w:num>
  <w:num w:numId="22">
    <w:abstractNumId w:val="12"/>
  </w:num>
  <w:num w:numId="23">
    <w:abstractNumId w:val="19"/>
  </w:num>
  <w:num w:numId="24">
    <w:abstractNumId w:val="24"/>
  </w:num>
  <w:num w:numId="25">
    <w:abstractNumId w:val="13"/>
  </w:num>
  <w:num w:numId="26">
    <w:abstractNumId w:val="20"/>
  </w:num>
  <w:num w:numId="27">
    <w:abstractNumId w:val="6"/>
  </w:num>
  <w:num w:numId="28">
    <w:abstractNumId w:val="16"/>
  </w:num>
  <w:num w:numId="29">
    <w:abstractNumId w:val="23"/>
  </w:num>
  <w:num w:numId="30">
    <w:abstractNumId w:val="1"/>
  </w:num>
  <w:num w:numId="31">
    <w:abstractNumId w:val="14"/>
  </w:num>
  <w:num w:numId="32">
    <w:abstractNumId w:val="10"/>
  </w:num>
  <w:num w:numId="33">
    <w:abstractNumId w:val="3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B"/>
    <w:rsid w:val="00014CD3"/>
    <w:rsid w:val="0003072B"/>
    <w:rsid w:val="00052828"/>
    <w:rsid w:val="00074E3E"/>
    <w:rsid w:val="000770CF"/>
    <w:rsid w:val="000A5C19"/>
    <w:rsid w:val="000C1100"/>
    <w:rsid w:val="000C7BA6"/>
    <w:rsid w:val="000D2136"/>
    <w:rsid w:val="000D6AF3"/>
    <w:rsid w:val="000E21C9"/>
    <w:rsid w:val="000F69CD"/>
    <w:rsid w:val="000F6AA9"/>
    <w:rsid w:val="00105232"/>
    <w:rsid w:val="001143AF"/>
    <w:rsid w:val="00121542"/>
    <w:rsid w:val="001510A5"/>
    <w:rsid w:val="00164AA6"/>
    <w:rsid w:val="001665AE"/>
    <w:rsid w:val="00176374"/>
    <w:rsid w:val="00186DC3"/>
    <w:rsid w:val="001952E8"/>
    <w:rsid w:val="001B279E"/>
    <w:rsid w:val="001B4552"/>
    <w:rsid w:val="001D46DF"/>
    <w:rsid w:val="001E1217"/>
    <w:rsid w:val="00216AFC"/>
    <w:rsid w:val="002219BF"/>
    <w:rsid w:val="002E5C37"/>
    <w:rsid w:val="00312AF6"/>
    <w:rsid w:val="00313A88"/>
    <w:rsid w:val="00335909"/>
    <w:rsid w:val="003368C4"/>
    <w:rsid w:val="00340111"/>
    <w:rsid w:val="00340EC4"/>
    <w:rsid w:val="00352D5C"/>
    <w:rsid w:val="00385A7A"/>
    <w:rsid w:val="003911DC"/>
    <w:rsid w:val="003B2343"/>
    <w:rsid w:val="003D1D9E"/>
    <w:rsid w:val="003D5750"/>
    <w:rsid w:val="003D7332"/>
    <w:rsid w:val="00414ED7"/>
    <w:rsid w:val="00437FF8"/>
    <w:rsid w:val="0047777A"/>
    <w:rsid w:val="00483EA0"/>
    <w:rsid w:val="004A47F7"/>
    <w:rsid w:val="004D04C1"/>
    <w:rsid w:val="004D5528"/>
    <w:rsid w:val="004E6742"/>
    <w:rsid w:val="00502128"/>
    <w:rsid w:val="00511F2F"/>
    <w:rsid w:val="00526BE3"/>
    <w:rsid w:val="0053627F"/>
    <w:rsid w:val="0054061C"/>
    <w:rsid w:val="0055004B"/>
    <w:rsid w:val="005714C3"/>
    <w:rsid w:val="005C02FF"/>
    <w:rsid w:val="005C0890"/>
    <w:rsid w:val="005E7A59"/>
    <w:rsid w:val="005F1A4B"/>
    <w:rsid w:val="00610C95"/>
    <w:rsid w:val="00626074"/>
    <w:rsid w:val="006268FC"/>
    <w:rsid w:val="00630396"/>
    <w:rsid w:val="00653D98"/>
    <w:rsid w:val="00664557"/>
    <w:rsid w:val="006713B5"/>
    <w:rsid w:val="006B0BDD"/>
    <w:rsid w:val="006B1F5C"/>
    <w:rsid w:val="006C3A78"/>
    <w:rsid w:val="006D23E7"/>
    <w:rsid w:val="006D2830"/>
    <w:rsid w:val="006E1D87"/>
    <w:rsid w:val="00710CEF"/>
    <w:rsid w:val="007157EB"/>
    <w:rsid w:val="00715892"/>
    <w:rsid w:val="00727BFE"/>
    <w:rsid w:val="00753CBB"/>
    <w:rsid w:val="007553AB"/>
    <w:rsid w:val="00764736"/>
    <w:rsid w:val="00783F11"/>
    <w:rsid w:val="00792B94"/>
    <w:rsid w:val="007E5F26"/>
    <w:rsid w:val="00834106"/>
    <w:rsid w:val="0083511E"/>
    <w:rsid w:val="00837FC7"/>
    <w:rsid w:val="00843895"/>
    <w:rsid w:val="00843B6A"/>
    <w:rsid w:val="00845839"/>
    <w:rsid w:val="00845CEF"/>
    <w:rsid w:val="00854507"/>
    <w:rsid w:val="008626C6"/>
    <w:rsid w:val="00862E21"/>
    <w:rsid w:val="00873BC8"/>
    <w:rsid w:val="00894775"/>
    <w:rsid w:val="008A6098"/>
    <w:rsid w:val="008C2FCD"/>
    <w:rsid w:val="008D02B9"/>
    <w:rsid w:val="008E0570"/>
    <w:rsid w:val="008F38D4"/>
    <w:rsid w:val="009045EF"/>
    <w:rsid w:val="009053CE"/>
    <w:rsid w:val="00935A6D"/>
    <w:rsid w:val="00936A0D"/>
    <w:rsid w:val="00952891"/>
    <w:rsid w:val="00970487"/>
    <w:rsid w:val="00973525"/>
    <w:rsid w:val="0097512B"/>
    <w:rsid w:val="009808E1"/>
    <w:rsid w:val="009C77DF"/>
    <w:rsid w:val="009D7BD1"/>
    <w:rsid w:val="009E244A"/>
    <w:rsid w:val="00A129A5"/>
    <w:rsid w:val="00A15552"/>
    <w:rsid w:val="00A321F6"/>
    <w:rsid w:val="00A40809"/>
    <w:rsid w:val="00A54208"/>
    <w:rsid w:val="00A66D09"/>
    <w:rsid w:val="00A73677"/>
    <w:rsid w:val="00AA3FD6"/>
    <w:rsid w:val="00AB2130"/>
    <w:rsid w:val="00AC6A61"/>
    <w:rsid w:val="00AF49AE"/>
    <w:rsid w:val="00B20D3E"/>
    <w:rsid w:val="00B412D5"/>
    <w:rsid w:val="00B62C5D"/>
    <w:rsid w:val="00B67643"/>
    <w:rsid w:val="00B94664"/>
    <w:rsid w:val="00B97021"/>
    <w:rsid w:val="00BA7C3C"/>
    <w:rsid w:val="00BB4940"/>
    <w:rsid w:val="00BB7AB2"/>
    <w:rsid w:val="00BF6D2F"/>
    <w:rsid w:val="00C06337"/>
    <w:rsid w:val="00C06E6F"/>
    <w:rsid w:val="00C12248"/>
    <w:rsid w:val="00C37E27"/>
    <w:rsid w:val="00C40227"/>
    <w:rsid w:val="00C44376"/>
    <w:rsid w:val="00C4465F"/>
    <w:rsid w:val="00C571CC"/>
    <w:rsid w:val="00C74321"/>
    <w:rsid w:val="00C863E8"/>
    <w:rsid w:val="00CA64FC"/>
    <w:rsid w:val="00CB33F7"/>
    <w:rsid w:val="00CD020C"/>
    <w:rsid w:val="00CD6446"/>
    <w:rsid w:val="00CD6CBD"/>
    <w:rsid w:val="00CF1D9D"/>
    <w:rsid w:val="00D002B2"/>
    <w:rsid w:val="00D101B9"/>
    <w:rsid w:val="00D17822"/>
    <w:rsid w:val="00D22D53"/>
    <w:rsid w:val="00D40D84"/>
    <w:rsid w:val="00D7551E"/>
    <w:rsid w:val="00D870AF"/>
    <w:rsid w:val="00D90774"/>
    <w:rsid w:val="00D93771"/>
    <w:rsid w:val="00DA3B63"/>
    <w:rsid w:val="00DB4BEB"/>
    <w:rsid w:val="00DC508A"/>
    <w:rsid w:val="00DD79BC"/>
    <w:rsid w:val="00E02DB3"/>
    <w:rsid w:val="00E22DD7"/>
    <w:rsid w:val="00E27B7F"/>
    <w:rsid w:val="00E30452"/>
    <w:rsid w:val="00E42462"/>
    <w:rsid w:val="00E56049"/>
    <w:rsid w:val="00E634C6"/>
    <w:rsid w:val="00E66492"/>
    <w:rsid w:val="00E71830"/>
    <w:rsid w:val="00E815BB"/>
    <w:rsid w:val="00E81F4A"/>
    <w:rsid w:val="00EA3B8D"/>
    <w:rsid w:val="00ED0112"/>
    <w:rsid w:val="00EE5E42"/>
    <w:rsid w:val="00EF0345"/>
    <w:rsid w:val="00EF1143"/>
    <w:rsid w:val="00EF1C9D"/>
    <w:rsid w:val="00F073CE"/>
    <w:rsid w:val="00F140E2"/>
    <w:rsid w:val="00F16A14"/>
    <w:rsid w:val="00F31801"/>
    <w:rsid w:val="00F340EB"/>
    <w:rsid w:val="00F44A2E"/>
    <w:rsid w:val="00F71A73"/>
    <w:rsid w:val="00F75D95"/>
    <w:rsid w:val="00FC72CB"/>
    <w:rsid w:val="00FC757F"/>
    <w:rsid w:val="00FD5FEE"/>
    <w:rsid w:val="00FE2BF8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216AFC"/>
    <w:pPr>
      <w:keepNext/>
      <w:numPr>
        <w:numId w:val="20"/>
      </w:numPr>
      <w:spacing w:beforeLines="100" w:before="360" w:line="500" w:lineRule="exact"/>
      <w:ind w:rightChars="100" w:right="240"/>
      <w:outlineLvl w:val="0"/>
    </w:pPr>
    <w:rPr>
      <w:rFonts w:ascii="Times New Roman" w:eastAsia="標楷體" w:hAnsi="Times New Roman" w:cs="Times New Roman"/>
      <w:b/>
      <w:kern w:val="5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A0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936A0D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936A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A0D"/>
    <w:rPr>
      <w:vertAlign w:val="superscript"/>
    </w:rPr>
  </w:style>
  <w:style w:type="character" w:customStyle="1" w:styleId="10">
    <w:name w:val="標題 1 字元"/>
    <w:basedOn w:val="a0"/>
    <w:link w:val="1"/>
    <w:rsid w:val="00216AFC"/>
    <w:rPr>
      <w:rFonts w:ascii="Times New Roman" w:eastAsia="標楷體" w:hAnsi="Times New Roman" w:cs="Times New Roman"/>
      <w:b/>
      <w:kern w:val="52"/>
      <w:sz w:val="28"/>
      <w:szCs w:val="32"/>
    </w:rPr>
  </w:style>
  <w:style w:type="table" w:styleId="a7">
    <w:name w:val="Table Grid"/>
    <w:basedOn w:val="a1"/>
    <w:uiPriority w:val="59"/>
    <w:rsid w:val="00FD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1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13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7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782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17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17822"/>
    <w:rPr>
      <w:sz w:val="20"/>
      <w:szCs w:val="20"/>
    </w:rPr>
  </w:style>
  <w:style w:type="character" w:styleId="ae">
    <w:name w:val="Strong"/>
    <w:basedOn w:val="a0"/>
    <w:uiPriority w:val="22"/>
    <w:qFormat/>
    <w:rsid w:val="00114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216AFC"/>
    <w:pPr>
      <w:keepNext/>
      <w:numPr>
        <w:numId w:val="20"/>
      </w:numPr>
      <w:spacing w:beforeLines="100" w:before="360" w:line="500" w:lineRule="exact"/>
      <w:ind w:rightChars="100" w:right="240"/>
      <w:outlineLvl w:val="0"/>
    </w:pPr>
    <w:rPr>
      <w:rFonts w:ascii="Times New Roman" w:eastAsia="標楷體" w:hAnsi="Times New Roman" w:cs="Times New Roman"/>
      <w:b/>
      <w:kern w:val="5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A0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936A0D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936A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A0D"/>
    <w:rPr>
      <w:vertAlign w:val="superscript"/>
    </w:rPr>
  </w:style>
  <w:style w:type="character" w:customStyle="1" w:styleId="10">
    <w:name w:val="標題 1 字元"/>
    <w:basedOn w:val="a0"/>
    <w:link w:val="1"/>
    <w:rsid w:val="00216AFC"/>
    <w:rPr>
      <w:rFonts w:ascii="Times New Roman" w:eastAsia="標楷體" w:hAnsi="Times New Roman" w:cs="Times New Roman"/>
      <w:b/>
      <w:kern w:val="52"/>
      <w:sz w:val="28"/>
      <w:szCs w:val="32"/>
    </w:rPr>
  </w:style>
  <w:style w:type="table" w:styleId="a7">
    <w:name w:val="Table Grid"/>
    <w:basedOn w:val="a1"/>
    <w:uiPriority w:val="59"/>
    <w:rsid w:val="00FD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1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13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7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782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17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17822"/>
    <w:rPr>
      <w:sz w:val="20"/>
      <w:szCs w:val="20"/>
    </w:rPr>
  </w:style>
  <w:style w:type="character" w:styleId="ae">
    <w:name w:val="Strong"/>
    <w:basedOn w:val="a0"/>
    <w:uiPriority w:val="22"/>
    <w:qFormat/>
    <w:rsid w:val="00114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9D8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80E1-7A4F-48A8-A478-35E5EB41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邱文琦</dc:creator>
  <cp:lastModifiedBy>邱文琦</cp:lastModifiedBy>
  <cp:revision>41</cp:revision>
  <cp:lastPrinted>2017-04-17T08:07:00Z</cp:lastPrinted>
  <dcterms:created xsi:type="dcterms:W3CDTF">2016-11-24T06:12:00Z</dcterms:created>
  <dcterms:modified xsi:type="dcterms:W3CDTF">2017-04-17T08:28:00Z</dcterms:modified>
</cp:coreProperties>
</file>