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04286A15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 from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TPEx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525BA1AF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bookmarkStart w:id="1" w:name="_Hlk16512771"/>
      <w:bookmarkStart w:id="2" w:name="_Hlk16513036"/>
      <w:bookmarkStart w:id="3" w:name="_Hlk25593823"/>
      <w:r w:rsidR="0072018F">
        <w:rPr>
          <w:rFonts w:eastAsia="Arial Unicode MS"/>
          <w:sz w:val="28"/>
          <w:szCs w:val="28"/>
        </w:rPr>
        <w:t xml:space="preserve">May </w:t>
      </w:r>
      <w:r w:rsidR="00981C7E">
        <w:rPr>
          <w:rFonts w:eastAsia="Arial Unicode MS" w:hint="eastAsia"/>
          <w:sz w:val="28"/>
          <w:szCs w:val="28"/>
        </w:rPr>
        <w:t>27</w:t>
      </w:r>
      <w:r w:rsidR="00CF2369" w:rsidRPr="00652A19">
        <w:rPr>
          <w:rFonts w:eastAsia="Arial Unicode MS"/>
          <w:sz w:val="28"/>
          <w:szCs w:val="28"/>
        </w:rPr>
        <w:t>,</w:t>
      </w:r>
      <w:r w:rsidR="00CF2369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CF2369" w:rsidRPr="00652A19">
        <w:rPr>
          <w:rFonts w:eastAsia="Arial Unicode MS"/>
          <w:sz w:val="28"/>
          <w:szCs w:val="28"/>
        </w:rPr>
        <w:t>20</w:t>
      </w:r>
      <w:r w:rsidR="00CF2369">
        <w:rPr>
          <w:rFonts w:eastAsia="Arial Unicode MS"/>
          <w:sz w:val="28"/>
          <w:szCs w:val="28"/>
        </w:rPr>
        <w:t>21</w:t>
      </w:r>
      <w:r w:rsidR="00CF2369" w:rsidRPr="00652A19">
        <w:rPr>
          <w:rFonts w:eastAsia="Arial Unicode MS"/>
          <w:sz w:val="28"/>
          <w:szCs w:val="28"/>
        </w:rPr>
        <w:t>.</w:t>
      </w:r>
    </w:p>
    <w:p w14:paraId="6CA8112E" w14:textId="5923EE73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Start w:id="4" w:name="_Hlk37756742"/>
      <w:bookmarkEnd w:id="1"/>
      <w:bookmarkEnd w:id="2"/>
      <w:r w:rsidR="00981C7E" w:rsidRPr="00981C7E">
        <w:t xml:space="preserve"> </w:t>
      </w:r>
      <w:r w:rsidR="00981C7E" w:rsidRPr="00981C7E">
        <w:rPr>
          <w:sz w:val="28"/>
          <w:szCs w:val="28"/>
        </w:rPr>
        <w:t>Taiwan Liposome Company Ltd.</w:t>
      </w:r>
      <w:r w:rsidR="00CF2369" w:rsidRPr="00CA4320">
        <w:rPr>
          <w:rFonts w:hint="eastAsia"/>
          <w:sz w:val="28"/>
          <w:szCs w:val="28"/>
        </w:rPr>
        <w:t xml:space="preserve"> </w:t>
      </w:r>
      <w:r w:rsidR="00CF2369" w:rsidRPr="00524F1F">
        <w:rPr>
          <w:rFonts w:hint="eastAsia"/>
          <w:sz w:val="28"/>
          <w:szCs w:val="28"/>
        </w:rPr>
        <w:t>(Local Code</w:t>
      </w:r>
      <w:r w:rsidR="00CF2369" w:rsidRPr="00524F1F">
        <w:rPr>
          <w:rFonts w:hint="eastAsia"/>
          <w:sz w:val="28"/>
          <w:szCs w:val="28"/>
        </w:rPr>
        <w:t>：</w:t>
      </w:r>
      <w:r w:rsidR="00981C7E">
        <w:rPr>
          <w:rFonts w:hint="eastAsia"/>
          <w:sz w:val="28"/>
          <w:szCs w:val="28"/>
        </w:rPr>
        <w:t>4152</w:t>
      </w:r>
      <w:r w:rsidR="00CF2369" w:rsidRPr="00524F1F">
        <w:rPr>
          <w:rFonts w:hint="eastAsia"/>
          <w:sz w:val="28"/>
          <w:szCs w:val="28"/>
        </w:rPr>
        <w:t>).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BF4D" w14:textId="77777777" w:rsidR="003116B5" w:rsidRDefault="003116B5">
      <w:r>
        <w:separator/>
      </w:r>
    </w:p>
  </w:endnote>
  <w:endnote w:type="continuationSeparator" w:id="0">
    <w:p w14:paraId="42D036D1" w14:textId="77777777" w:rsidR="003116B5" w:rsidRDefault="003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B5F" w14:textId="77777777" w:rsidR="003116B5" w:rsidRDefault="003116B5">
      <w:r>
        <w:separator/>
      </w:r>
    </w:p>
  </w:footnote>
  <w:footnote w:type="continuationSeparator" w:id="0">
    <w:p w14:paraId="2A11BF76" w14:textId="77777777" w:rsidR="003116B5" w:rsidRDefault="0031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6519208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5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412A9241" w:rsidR="00D20F24" w:rsidRPr="000F428A" w:rsidRDefault="0072018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May </w:t>
    </w:r>
    <w:r w:rsidR="00981C7E">
      <w:rPr>
        <w:rFonts w:eastAsia="標楷體" w:hint="eastAsia"/>
        <w:bCs/>
        <w:sz w:val="28"/>
        <w:szCs w:val="28"/>
      </w:rPr>
      <w:t>19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</w:t>
    </w:r>
    <w:r w:rsidR="00CF2369">
      <w:rPr>
        <w:rFonts w:eastAsia="標楷體"/>
        <w:bCs/>
        <w:sz w:val="28"/>
        <w:szCs w:val="28"/>
      </w:rPr>
      <w:t>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116B5"/>
    <w:rsid w:val="003218CF"/>
    <w:rsid w:val="003269DD"/>
    <w:rsid w:val="003374B4"/>
    <w:rsid w:val="0035520F"/>
    <w:rsid w:val="00355CAE"/>
    <w:rsid w:val="0036672A"/>
    <w:rsid w:val="00367C0D"/>
    <w:rsid w:val="0038299E"/>
    <w:rsid w:val="003A47A4"/>
    <w:rsid w:val="003A7469"/>
    <w:rsid w:val="003A75C3"/>
    <w:rsid w:val="003B2053"/>
    <w:rsid w:val="003B4725"/>
    <w:rsid w:val="003C271B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3D5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2018F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05DD2"/>
    <w:rsid w:val="0091618D"/>
    <w:rsid w:val="00917D2B"/>
    <w:rsid w:val="009346E2"/>
    <w:rsid w:val="0094758F"/>
    <w:rsid w:val="00972E8E"/>
    <w:rsid w:val="00981C7E"/>
    <w:rsid w:val="00985302"/>
    <w:rsid w:val="009954C6"/>
    <w:rsid w:val="009A30EC"/>
    <w:rsid w:val="009D0BC5"/>
    <w:rsid w:val="009E16D6"/>
    <w:rsid w:val="009E46C3"/>
    <w:rsid w:val="009E4AF5"/>
    <w:rsid w:val="00A339FA"/>
    <w:rsid w:val="00A37EF0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8233B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27593"/>
    <w:rsid w:val="00C313EA"/>
    <w:rsid w:val="00C40E0E"/>
    <w:rsid w:val="00C43F12"/>
    <w:rsid w:val="00C54DC0"/>
    <w:rsid w:val="00CC0568"/>
    <w:rsid w:val="00CC2229"/>
    <w:rsid w:val="00CD3AED"/>
    <w:rsid w:val="00CF2369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6CC"/>
    <w:rsid w:val="00E9345F"/>
    <w:rsid w:val="00E937E7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18</cp:revision>
  <cp:lastPrinted>2019-11-25T09:06:00Z</cp:lastPrinted>
  <dcterms:created xsi:type="dcterms:W3CDTF">2020-04-16T06:34:00Z</dcterms:created>
  <dcterms:modified xsi:type="dcterms:W3CDTF">2021-05-18T05:45:00Z</dcterms:modified>
</cp:coreProperties>
</file>