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C0EB8" w14:textId="181EA72F" w:rsidR="00F046DB" w:rsidRPr="00A765C3" w:rsidRDefault="00F046DB" w:rsidP="00A765C3">
      <w:pPr>
        <w:spacing w:line="400" w:lineRule="exact"/>
        <w:ind w:left="496" w:hangingChars="177" w:hanging="496"/>
        <w:jc w:val="both"/>
        <w:rPr>
          <w:rFonts w:eastAsia="標楷體"/>
          <w:sz w:val="28"/>
          <w:szCs w:val="28"/>
        </w:rPr>
      </w:pPr>
      <w:r w:rsidRPr="00A765C3">
        <w:rPr>
          <w:rFonts w:eastAsia="標楷體" w:hint="eastAsia"/>
          <w:sz w:val="28"/>
          <w:szCs w:val="28"/>
        </w:rPr>
        <w:t>一、</w:t>
      </w:r>
      <w:r w:rsidR="00D84DE2" w:rsidRPr="00A765C3">
        <w:rPr>
          <w:rFonts w:eastAsia="標楷體" w:hint="eastAsia"/>
          <w:sz w:val="28"/>
          <w:szCs w:val="28"/>
        </w:rPr>
        <w:t>茲因</w:t>
      </w:r>
      <w:proofErr w:type="gramStart"/>
      <w:r w:rsidR="00A247D7">
        <w:rPr>
          <w:rFonts w:ascii="標楷體" w:eastAsia="標楷體" w:hAnsi="標楷體" w:hint="eastAsia"/>
          <w:sz w:val="28"/>
          <w:szCs w:val="28"/>
        </w:rPr>
        <w:t>頎邦</w:t>
      </w:r>
      <w:proofErr w:type="gramEnd"/>
      <w:r w:rsidR="005379D8" w:rsidRPr="00A765C3">
        <w:rPr>
          <w:rFonts w:ascii="標楷體" w:eastAsia="標楷體" w:hAnsi="標楷體" w:hint="eastAsia"/>
          <w:sz w:val="28"/>
          <w:szCs w:val="28"/>
        </w:rPr>
        <w:t>股票(代號：</w:t>
      </w:r>
      <w:r w:rsidR="00A247D7" w:rsidRPr="00A247D7">
        <w:rPr>
          <w:rFonts w:hint="eastAsia"/>
          <w:color w:val="000000"/>
          <w:sz w:val="28"/>
          <w:szCs w:val="28"/>
          <w:shd w:val="clear" w:color="auto" w:fill="FFFFFF"/>
        </w:rPr>
        <w:t>6147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)</w:t>
      </w:r>
      <w:r w:rsidR="005379D8" w:rsidRPr="00A765C3">
        <w:rPr>
          <w:rFonts w:eastAsia="標楷體" w:hint="eastAsia"/>
          <w:sz w:val="28"/>
          <w:szCs w:val="28"/>
        </w:rPr>
        <w:t>符合</w:t>
      </w:r>
      <w:r w:rsidR="00A247D7" w:rsidRPr="00A247D7">
        <w:rPr>
          <w:rFonts w:ascii="標楷體" w:eastAsia="標楷體" w:hAnsi="標楷體" w:hint="eastAsia"/>
          <w:sz w:val="28"/>
          <w:szCs w:val="28"/>
        </w:rPr>
        <w:t>櫃買「</w:t>
      </w:r>
      <w:proofErr w:type="gramStart"/>
      <w:r w:rsidR="00A247D7" w:rsidRPr="00A247D7">
        <w:rPr>
          <w:rFonts w:ascii="標楷體" w:eastAsia="標楷體" w:hAnsi="標楷體" w:hint="eastAsia"/>
          <w:sz w:val="28"/>
          <w:szCs w:val="28"/>
        </w:rPr>
        <w:t>富櫃</w:t>
      </w:r>
      <w:proofErr w:type="gramEnd"/>
      <w:r w:rsidR="00A247D7" w:rsidRPr="00A247D7">
        <w:rPr>
          <w:rFonts w:hint="eastAsia"/>
          <w:color w:val="000000"/>
          <w:sz w:val="28"/>
          <w:szCs w:val="28"/>
          <w:shd w:val="clear" w:color="auto" w:fill="FFFFFF"/>
        </w:rPr>
        <w:t>50</w:t>
      </w:r>
      <w:r w:rsidR="00A247D7" w:rsidRPr="00A247D7">
        <w:rPr>
          <w:rFonts w:ascii="標楷體" w:eastAsia="標楷體" w:hAnsi="標楷體" w:hint="eastAsia"/>
          <w:sz w:val="28"/>
          <w:szCs w:val="28"/>
        </w:rPr>
        <w:t>指數」編製基本規則第七章、「</w:t>
      </w:r>
      <w:proofErr w:type="gramStart"/>
      <w:r w:rsidR="00A247D7" w:rsidRPr="00A247D7">
        <w:rPr>
          <w:rFonts w:ascii="標楷體" w:eastAsia="標楷體" w:hAnsi="標楷體" w:hint="eastAsia"/>
          <w:sz w:val="28"/>
          <w:szCs w:val="28"/>
        </w:rPr>
        <w:t>富櫃</w:t>
      </w:r>
      <w:proofErr w:type="gramEnd"/>
      <w:r w:rsidR="00A247D7" w:rsidRPr="00A247D7">
        <w:rPr>
          <w:rFonts w:hint="eastAsia"/>
          <w:color w:val="000000"/>
          <w:sz w:val="28"/>
          <w:szCs w:val="28"/>
          <w:shd w:val="clear" w:color="auto" w:fill="FFFFFF"/>
        </w:rPr>
        <w:t>200</w:t>
      </w:r>
      <w:r w:rsidR="00A247D7" w:rsidRPr="00A247D7">
        <w:rPr>
          <w:rFonts w:ascii="標楷體" w:eastAsia="標楷體" w:hAnsi="標楷體" w:hint="eastAsia"/>
          <w:sz w:val="28"/>
          <w:szCs w:val="28"/>
        </w:rPr>
        <w:t>指數」及「半導體領航報酬指數」編製規則第六章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之規定</w:t>
      </w:r>
      <w:r w:rsidR="005379D8" w:rsidRPr="00A765C3">
        <w:rPr>
          <w:rFonts w:eastAsia="標楷體" w:hint="eastAsia"/>
          <w:sz w:val="28"/>
          <w:szCs w:val="28"/>
        </w:rPr>
        <w:t>，</w:t>
      </w:r>
      <w:r w:rsidRPr="00A765C3">
        <w:rPr>
          <w:rFonts w:eastAsia="標楷體" w:hint="eastAsia"/>
          <w:sz w:val="28"/>
          <w:szCs w:val="28"/>
        </w:rPr>
        <w:t>證券櫃檯買賣中心</w:t>
      </w:r>
      <w:r w:rsidR="003C4717" w:rsidRPr="00A765C3">
        <w:rPr>
          <w:rFonts w:eastAsia="標楷體" w:hint="eastAsia"/>
          <w:sz w:val="28"/>
          <w:szCs w:val="28"/>
        </w:rPr>
        <w:t>公布以下發行股數</w:t>
      </w:r>
      <w:r w:rsidR="00D84DE2" w:rsidRPr="00A765C3">
        <w:rPr>
          <w:rFonts w:eastAsia="標楷體" w:hint="eastAsia"/>
          <w:sz w:val="28"/>
          <w:szCs w:val="28"/>
        </w:rPr>
        <w:t>之異動。</w:t>
      </w:r>
    </w:p>
    <w:p w14:paraId="2B2D60BE" w14:textId="43EB4FE4" w:rsidR="00F046DB" w:rsidRPr="00A765C3" w:rsidRDefault="00F046DB" w:rsidP="00A765C3">
      <w:pPr>
        <w:spacing w:line="400" w:lineRule="exact"/>
        <w:ind w:left="521" w:hangingChars="186" w:hanging="521"/>
        <w:jc w:val="both"/>
        <w:rPr>
          <w:rFonts w:eastAsia="標楷體"/>
          <w:sz w:val="28"/>
          <w:szCs w:val="28"/>
        </w:rPr>
      </w:pPr>
      <w:r w:rsidRPr="00A765C3">
        <w:rPr>
          <w:rFonts w:eastAsia="標楷體" w:hint="eastAsia"/>
          <w:sz w:val="28"/>
          <w:szCs w:val="28"/>
        </w:rPr>
        <w:t>二、生效日：</w:t>
      </w:r>
      <w:r w:rsidR="00817853" w:rsidRPr="00A765C3">
        <w:rPr>
          <w:rFonts w:eastAsia="標楷體" w:hint="eastAsia"/>
          <w:sz w:val="28"/>
          <w:szCs w:val="28"/>
        </w:rPr>
        <w:t>1</w:t>
      </w:r>
      <w:r w:rsidR="005379D8" w:rsidRPr="00A765C3">
        <w:rPr>
          <w:rFonts w:eastAsia="標楷體" w:hint="eastAsia"/>
          <w:sz w:val="28"/>
          <w:szCs w:val="28"/>
        </w:rPr>
        <w:t>10</w:t>
      </w:r>
      <w:r w:rsidRPr="00A765C3">
        <w:rPr>
          <w:rFonts w:eastAsia="標楷體" w:hint="eastAsia"/>
          <w:sz w:val="28"/>
          <w:szCs w:val="28"/>
        </w:rPr>
        <w:t>年</w:t>
      </w:r>
      <w:r w:rsidR="00A247D7">
        <w:rPr>
          <w:rFonts w:eastAsia="標楷體" w:hint="eastAsia"/>
          <w:sz w:val="28"/>
          <w:szCs w:val="28"/>
        </w:rPr>
        <w:t>12</w:t>
      </w:r>
      <w:r w:rsidRPr="00A765C3">
        <w:rPr>
          <w:rFonts w:eastAsia="標楷體" w:hint="eastAsia"/>
          <w:sz w:val="28"/>
          <w:szCs w:val="28"/>
        </w:rPr>
        <w:t>月</w:t>
      </w:r>
      <w:r w:rsidR="00A247D7">
        <w:rPr>
          <w:rFonts w:eastAsia="標楷體" w:hint="eastAsia"/>
          <w:sz w:val="28"/>
          <w:szCs w:val="28"/>
        </w:rPr>
        <w:t>3</w:t>
      </w:r>
      <w:r w:rsidRPr="00A765C3">
        <w:rPr>
          <w:rFonts w:eastAsia="標楷體" w:hint="eastAsia"/>
          <w:sz w:val="28"/>
          <w:szCs w:val="28"/>
        </w:rPr>
        <w:t>日</w:t>
      </w:r>
    </w:p>
    <w:p w14:paraId="06E51FD6" w14:textId="77777777" w:rsidR="00D84DE2" w:rsidRPr="00A765C3" w:rsidRDefault="00D84DE2" w:rsidP="00A765C3">
      <w:pPr>
        <w:spacing w:line="400" w:lineRule="exact"/>
        <w:ind w:left="521" w:hangingChars="186" w:hanging="521"/>
        <w:jc w:val="both"/>
        <w:rPr>
          <w:rFonts w:eastAsia="標楷體"/>
          <w:sz w:val="28"/>
          <w:szCs w:val="28"/>
        </w:rPr>
      </w:pPr>
      <w:r w:rsidRPr="00A765C3">
        <w:rPr>
          <w:rFonts w:eastAsia="標楷體" w:hint="eastAsia"/>
          <w:sz w:val="28"/>
          <w:szCs w:val="28"/>
        </w:rPr>
        <w:t>三、異動結果：</w:t>
      </w:r>
    </w:p>
    <w:p w14:paraId="1F02FACF" w14:textId="06DBEBF3" w:rsidR="00D84DE2" w:rsidRPr="00A765C3" w:rsidRDefault="00D84DE2" w:rsidP="00A765C3">
      <w:pPr>
        <w:spacing w:line="400" w:lineRule="exact"/>
        <w:ind w:left="521" w:hangingChars="186" w:hanging="521"/>
        <w:jc w:val="both"/>
        <w:rPr>
          <w:rFonts w:eastAsia="標楷體"/>
          <w:sz w:val="28"/>
          <w:szCs w:val="28"/>
        </w:rPr>
      </w:pPr>
      <w:r w:rsidRPr="00A765C3">
        <w:rPr>
          <w:rFonts w:eastAsia="標楷體" w:hint="eastAsia"/>
          <w:sz w:val="28"/>
          <w:szCs w:val="28"/>
        </w:rPr>
        <w:t xml:space="preserve">　　</w:t>
      </w:r>
      <w:r w:rsidR="00A247D7">
        <w:rPr>
          <w:rFonts w:ascii="標楷體" w:eastAsia="標楷體" w:hAnsi="標楷體" w:hint="eastAsia"/>
          <w:sz w:val="28"/>
          <w:szCs w:val="28"/>
        </w:rPr>
        <w:t>頎邦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股票(代號：</w:t>
      </w:r>
      <w:r w:rsidR="00A247D7" w:rsidRPr="00A247D7">
        <w:rPr>
          <w:rFonts w:hint="eastAsia"/>
          <w:color w:val="000000"/>
          <w:sz w:val="28"/>
          <w:szCs w:val="28"/>
          <w:shd w:val="clear" w:color="auto" w:fill="FFFFFF"/>
        </w:rPr>
        <w:t>6147</w:t>
      </w:r>
      <w:r w:rsidR="005379D8" w:rsidRPr="00A765C3">
        <w:rPr>
          <w:rFonts w:ascii="標楷體" w:eastAsia="標楷體" w:hAnsi="標楷體" w:hint="eastAsia"/>
          <w:sz w:val="28"/>
          <w:szCs w:val="28"/>
        </w:rPr>
        <w:t>)</w:t>
      </w:r>
      <w:r w:rsidR="003C4717" w:rsidRPr="00A765C3">
        <w:rPr>
          <w:rFonts w:eastAsia="標楷體" w:hint="eastAsia"/>
          <w:sz w:val="28"/>
          <w:szCs w:val="28"/>
        </w:rPr>
        <w:t>異動後</w:t>
      </w:r>
      <w:r w:rsidR="00A278DD" w:rsidRPr="00A765C3">
        <w:rPr>
          <w:rFonts w:eastAsia="標楷體" w:hint="eastAsia"/>
          <w:sz w:val="28"/>
          <w:szCs w:val="28"/>
        </w:rPr>
        <w:t>總發行股數為</w:t>
      </w:r>
      <w:r w:rsidR="00A247D7" w:rsidRPr="00A247D7">
        <w:rPr>
          <w:color w:val="000000"/>
          <w:sz w:val="28"/>
          <w:szCs w:val="28"/>
          <w:shd w:val="clear" w:color="auto" w:fill="FFFFFF"/>
        </w:rPr>
        <w:t>738,675,539</w:t>
      </w:r>
      <w:r w:rsidR="005379D8" w:rsidRPr="00610DF9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>股</w:t>
      </w:r>
      <w:r w:rsidRPr="00A765C3">
        <w:rPr>
          <w:rFonts w:eastAsia="標楷體" w:hint="eastAsia"/>
          <w:sz w:val="28"/>
          <w:szCs w:val="28"/>
        </w:rPr>
        <w:t>。</w:t>
      </w:r>
    </w:p>
    <w:p w14:paraId="505C952A" w14:textId="77777777" w:rsidR="00F046DB" w:rsidRPr="00F046DB" w:rsidRDefault="00F046DB" w:rsidP="00F046DB">
      <w:pPr>
        <w:jc w:val="both"/>
      </w:pPr>
    </w:p>
    <w:sectPr w:rsidR="00F046DB" w:rsidRPr="00F046DB" w:rsidSect="00AB48C2">
      <w:headerReference w:type="default" r:id="rId7"/>
      <w:pgSz w:w="11906" w:h="16838"/>
      <w:pgMar w:top="1560" w:right="1800" w:bottom="1440" w:left="1800" w:header="426" w:footer="992" w:gutter="0"/>
      <w:pgBorders>
        <w:top w:val="thinThickSmallGap" w:sz="12" w:space="1" w:color="auto"/>
        <w:left w:val="thinThickSmallGap" w:sz="12" w:space="4" w:color="auto"/>
        <w:bottom w:val="thickThinSmallGap" w:sz="12" w:space="1" w:color="auto"/>
        <w:right w:val="thickThinSmallGap" w:sz="12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DCCC8" w14:textId="77777777" w:rsidR="00207510" w:rsidRDefault="00207510">
      <w:r>
        <w:separator/>
      </w:r>
    </w:p>
  </w:endnote>
  <w:endnote w:type="continuationSeparator" w:id="0">
    <w:p w14:paraId="0475FBE5" w14:textId="77777777" w:rsidR="00207510" w:rsidRDefault="0020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07947" w14:textId="77777777" w:rsidR="00207510" w:rsidRDefault="00207510">
      <w:r>
        <w:separator/>
      </w:r>
    </w:p>
  </w:footnote>
  <w:footnote w:type="continuationSeparator" w:id="0">
    <w:p w14:paraId="1622D460" w14:textId="77777777" w:rsidR="00207510" w:rsidRDefault="002075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97FDF" w14:textId="77777777" w:rsidR="00D84DE2" w:rsidRDefault="00D84DE2" w:rsidP="000F428A">
    <w:pPr>
      <w:rPr>
        <w:rFonts w:eastAsia="標楷體"/>
        <w:b/>
        <w:bCs/>
      </w:rPr>
    </w:pPr>
    <w:r>
      <w:rPr>
        <w:rFonts w:eastAsia="標楷體" w:hint="eastAsia"/>
        <w:b/>
        <w:bCs/>
      </w:rPr>
      <w:t>技術通知</w:t>
    </w:r>
  </w:p>
  <w:p w14:paraId="1ADB787D" w14:textId="1C9882BA" w:rsidR="00D84DE2" w:rsidRDefault="00D84DE2" w:rsidP="000F428A">
    <w:pPr>
      <w:jc w:val="center"/>
      <w:rPr>
        <w:rFonts w:eastAsia="標楷體"/>
        <w:b/>
        <w:bCs/>
        <w:sz w:val="28"/>
      </w:rPr>
    </w:pPr>
    <w:r>
      <w:rPr>
        <w:rFonts w:eastAsia="標楷體" w:hint="eastAsia"/>
        <w:b/>
        <w:bCs/>
        <w:sz w:val="28"/>
      </w:rPr>
      <w:t>櫃買</w:t>
    </w:r>
    <w:r w:rsidR="00A247D7">
      <w:rPr>
        <w:rFonts w:eastAsia="標楷體" w:hint="eastAsia"/>
        <w:b/>
        <w:bCs/>
        <w:sz w:val="28"/>
      </w:rPr>
      <w:t>股價系列指數</w:t>
    </w:r>
    <w:r>
      <w:rPr>
        <w:rFonts w:eastAsia="標楷體" w:hint="eastAsia"/>
        <w:b/>
        <w:bCs/>
        <w:sz w:val="28"/>
      </w:rPr>
      <w:t>成分股異動審核</w:t>
    </w:r>
  </w:p>
  <w:p w14:paraId="70AA0B3B" w14:textId="14C22259" w:rsidR="00D84DE2" w:rsidRPr="000F428A" w:rsidRDefault="00D84DE2" w:rsidP="000F428A">
    <w:pPr>
      <w:pStyle w:val="a4"/>
      <w:jc w:val="right"/>
      <w:rPr>
        <w:sz w:val="28"/>
        <w:szCs w:val="28"/>
      </w:rPr>
    </w:pPr>
    <w:r w:rsidRPr="000F428A">
      <w:rPr>
        <w:rFonts w:eastAsia="標楷體" w:hint="eastAsia"/>
        <w:bCs/>
        <w:sz w:val="28"/>
        <w:szCs w:val="28"/>
      </w:rPr>
      <w:t>日期：</w:t>
    </w:r>
    <w:r w:rsidR="00C12F22">
      <w:rPr>
        <w:rFonts w:eastAsia="標楷體" w:hint="eastAsia"/>
        <w:sz w:val="28"/>
        <w:szCs w:val="28"/>
      </w:rPr>
      <w:t>1</w:t>
    </w:r>
    <w:r w:rsidR="00A247D7">
      <w:rPr>
        <w:rFonts w:eastAsia="標楷體" w:hint="eastAsia"/>
        <w:sz w:val="28"/>
        <w:szCs w:val="28"/>
      </w:rPr>
      <w:t>10</w:t>
    </w:r>
    <w:r w:rsidRPr="000F428A">
      <w:rPr>
        <w:rFonts w:eastAsia="標楷體" w:hint="eastAsia"/>
        <w:sz w:val="28"/>
        <w:szCs w:val="28"/>
      </w:rPr>
      <w:t>年</w:t>
    </w:r>
    <w:r w:rsidR="00A247D7">
      <w:rPr>
        <w:rFonts w:eastAsia="標楷體" w:hint="eastAsia"/>
        <w:sz w:val="28"/>
        <w:szCs w:val="28"/>
      </w:rPr>
      <w:t>11</w:t>
    </w:r>
    <w:r w:rsidRPr="000F428A">
      <w:rPr>
        <w:rFonts w:eastAsia="標楷體" w:hint="eastAsia"/>
        <w:sz w:val="28"/>
        <w:szCs w:val="28"/>
      </w:rPr>
      <w:t>月</w:t>
    </w:r>
    <w:r w:rsidR="00A247D7">
      <w:rPr>
        <w:rFonts w:eastAsia="標楷體" w:hint="eastAsia"/>
        <w:sz w:val="28"/>
        <w:szCs w:val="28"/>
      </w:rPr>
      <w:t>26</w:t>
    </w:r>
    <w:r w:rsidRPr="000F428A">
      <w:rPr>
        <w:rFonts w:eastAsia="標楷體" w:hint="eastAsia"/>
        <w:sz w:val="28"/>
        <w:szCs w:val="28"/>
      </w:rPr>
      <w:t xml:space="preserve"> </w:t>
    </w:r>
    <w:r w:rsidRPr="000F428A">
      <w:rPr>
        <w:rFonts w:eastAsia="標楷體" w:hint="eastAsia"/>
        <w:sz w:val="28"/>
        <w:szCs w:val="2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3F54F1"/>
    <w:multiLevelType w:val="hybridMultilevel"/>
    <w:tmpl w:val="01AEED00"/>
    <w:lvl w:ilvl="0" w:tplc="84622CE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042725E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eastAsia="標楷體" w:hint="eastAsia"/>
      </w:rPr>
    </w:lvl>
    <w:lvl w:ilvl="2" w:tplc="65BC5282">
      <w:start w:val="1"/>
      <w:numFmt w:val="lowerRoman"/>
      <w:lvlText w:val="(1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 w:tplc="CD1C5C9C">
      <w:start w:val="1"/>
      <w:numFmt w:val="decimal"/>
      <w:lvlText w:val="(%4)"/>
      <w:lvlJc w:val="left"/>
      <w:pPr>
        <w:tabs>
          <w:tab w:val="num" w:pos="1860"/>
        </w:tabs>
        <w:ind w:left="1860" w:hanging="420"/>
      </w:pPr>
      <w:rPr>
        <w:rFonts w:ascii="標楷體" w:hAnsi="標楷體" w:hint="eastAsia"/>
      </w:rPr>
    </w:lvl>
    <w:lvl w:ilvl="4" w:tplc="D840BFDC">
      <w:start w:val="1"/>
      <w:numFmt w:val="taiwaneseCountingThousand"/>
      <w:lvlText w:val="（%5）"/>
      <w:lvlJc w:val="left"/>
      <w:pPr>
        <w:tabs>
          <w:tab w:val="num" w:pos="2775"/>
        </w:tabs>
        <w:ind w:left="2775" w:hanging="855"/>
      </w:pPr>
      <w:rPr>
        <w:rFonts w:hint="eastAsia"/>
      </w:rPr>
    </w:lvl>
    <w:lvl w:ilvl="5" w:tplc="4042725E">
      <w:start w:val="1"/>
      <w:numFmt w:val="decimal"/>
      <w:lvlText w:val="%6."/>
      <w:lvlJc w:val="left"/>
      <w:pPr>
        <w:tabs>
          <w:tab w:val="num" w:pos="2880"/>
        </w:tabs>
        <w:ind w:left="2880" w:hanging="480"/>
      </w:pPr>
      <w:rPr>
        <w:rFonts w:eastAsia="標楷體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6DB"/>
    <w:rsid w:val="000040D2"/>
    <w:rsid w:val="00021EA4"/>
    <w:rsid w:val="000474C4"/>
    <w:rsid w:val="00050C14"/>
    <w:rsid w:val="00097319"/>
    <w:rsid w:val="000C4204"/>
    <w:rsid w:val="000E293E"/>
    <w:rsid w:val="000F428A"/>
    <w:rsid w:val="000F42CC"/>
    <w:rsid w:val="000F5E00"/>
    <w:rsid w:val="00124740"/>
    <w:rsid w:val="001422FA"/>
    <w:rsid w:val="00194E0F"/>
    <w:rsid w:val="001D1D12"/>
    <w:rsid w:val="001D57CF"/>
    <w:rsid w:val="00207510"/>
    <w:rsid w:val="00222187"/>
    <w:rsid w:val="00244091"/>
    <w:rsid w:val="00295652"/>
    <w:rsid w:val="002B2C27"/>
    <w:rsid w:val="002E2559"/>
    <w:rsid w:val="00301961"/>
    <w:rsid w:val="003C4717"/>
    <w:rsid w:val="003F583F"/>
    <w:rsid w:val="00434896"/>
    <w:rsid w:val="004941AB"/>
    <w:rsid w:val="004E6216"/>
    <w:rsid w:val="005379D8"/>
    <w:rsid w:val="00583FDC"/>
    <w:rsid w:val="005E11EF"/>
    <w:rsid w:val="005F0BE5"/>
    <w:rsid w:val="005F41B5"/>
    <w:rsid w:val="00610DF9"/>
    <w:rsid w:val="006E5E3A"/>
    <w:rsid w:val="0077149F"/>
    <w:rsid w:val="007A197E"/>
    <w:rsid w:val="007A35B5"/>
    <w:rsid w:val="007F473C"/>
    <w:rsid w:val="00817853"/>
    <w:rsid w:val="008477C8"/>
    <w:rsid w:val="008B121A"/>
    <w:rsid w:val="008B6186"/>
    <w:rsid w:val="008D0C8F"/>
    <w:rsid w:val="008E5204"/>
    <w:rsid w:val="00937334"/>
    <w:rsid w:val="00972E8E"/>
    <w:rsid w:val="00987029"/>
    <w:rsid w:val="009D4090"/>
    <w:rsid w:val="00A16C2B"/>
    <w:rsid w:val="00A247D7"/>
    <w:rsid w:val="00A24883"/>
    <w:rsid w:val="00A259A2"/>
    <w:rsid w:val="00A278DD"/>
    <w:rsid w:val="00A42317"/>
    <w:rsid w:val="00A557EA"/>
    <w:rsid w:val="00A72D48"/>
    <w:rsid w:val="00A765C3"/>
    <w:rsid w:val="00AA610C"/>
    <w:rsid w:val="00AB481F"/>
    <w:rsid w:val="00AB48C2"/>
    <w:rsid w:val="00AF0B03"/>
    <w:rsid w:val="00B027F4"/>
    <w:rsid w:val="00B24A8D"/>
    <w:rsid w:val="00B24F17"/>
    <w:rsid w:val="00BD2C35"/>
    <w:rsid w:val="00C12F22"/>
    <w:rsid w:val="00C84366"/>
    <w:rsid w:val="00C84571"/>
    <w:rsid w:val="00CC007B"/>
    <w:rsid w:val="00CC1C23"/>
    <w:rsid w:val="00D84DE2"/>
    <w:rsid w:val="00D86E15"/>
    <w:rsid w:val="00DE30CC"/>
    <w:rsid w:val="00DF2409"/>
    <w:rsid w:val="00EA2CB6"/>
    <w:rsid w:val="00EC450F"/>
    <w:rsid w:val="00F046DB"/>
    <w:rsid w:val="00F41D96"/>
    <w:rsid w:val="00F52DD3"/>
    <w:rsid w:val="00FB6BD2"/>
    <w:rsid w:val="00FD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3A0E6D"/>
  <w15:chartTrackingRefBased/>
  <w15:docId w15:val="{0842B1C7-2843-4CFE-A962-B59FEB58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6D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46D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0F428A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技術通知</dc:title>
  <dc:subject/>
  <dc:creator>denisechen</dc:creator>
  <cp:keywords/>
  <cp:lastModifiedBy>陳怡潤</cp:lastModifiedBy>
  <cp:revision>3</cp:revision>
  <cp:lastPrinted>2020-09-02T08:22:00Z</cp:lastPrinted>
  <dcterms:created xsi:type="dcterms:W3CDTF">2021-11-25T07:08:00Z</dcterms:created>
  <dcterms:modified xsi:type="dcterms:W3CDTF">2021-11-25T07:51:00Z</dcterms:modified>
</cp:coreProperties>
</file>