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AAB" w:rsidRDefault="00D16AAB" w:rsidP="00D16AAB">
      <w:pPr>
        <w:snapToGrid w:val="0"/>
        <w:spacing w:after="120"/>
        <w:jc w:val="center"/>
        <w:rPr>
          <w:rFonts w:ascii="標楷體" w:eastAsia="標楷體" w:hAnsi="標楷體"/>
          <w:b/>
          <w:spacing w:val="-8"/>
          <w:sz w:val="32"/>
          <w:szCs w:val="32"/>
        </w:rPr>
      </w:pPr>
      <w:r w:rsidRPr="00F736C5">
        <w:rPr>
          <w:rFonts w:ascii="標楷體" w:eastAsia="標楷體" w:hAnsi="標楷體" w:hint="eastAsia"/>
          <w:b/>
          <w:spacing w:val="-8"/>
          <w:sz w:val="32"/>
          <w:szCs w:val="32"/>
        </w:rPr>
        <w:t>財團法人中華民國證券櫃檯買賣中心</w:t>
      </w:r>
    </w:p>
    <w:p w:rsidR="00D16AAB" w:rsidRPr="00D16AAB" w:rsidRDefault="00D16AAB" w:rsidP="00D16AAB">
      <w:pPr>
        <w:snapToGrid w:val="0"/>
        <w:spacing w:after="120"/>
        <w:jc w:val="center"/>
        <w:rPr>
          <w:rFonts w:ascii="標楷體" w:eastAsia="標楷體" w:hAnsi="標楷體"/>
          <w:b/>
          <w:spacing w:val="-8"/>
          <w:sz w:val="32"/>
          <w:szCs w:val="32"/>
        </w:rPr>
      </w:pPr>
      <w:r w:rsidRPr="00F736C5">
        <w:rPr>
          <w:rFonts w:ascii="標楷體" w:eastAsia="標楷體" w:hAnsi="標楷體" w:hint="eastAsia"/>
          <w:b/>
          <w:spacing w:val="-8"/>
          <w:sz w:val="32"/>
          <w:szCs w:val="32"/>
        </w:rPr>
        <w:t>櫃檯買賣證券經紀商申報</w:t>
      </w:r>
      <w:bookmarkStart w:id="0" w:name="_GoBack"/>
      <w:r w:rsidRPr="00F736C5">
        <w:rPr>
          <w:rFonts w:ascii="標楷體" w:eastAsia="標楷體" w:hAnsi="標楷體" w:hint="eastAsia"/>
          <w:b/>
          <w:spacing w:val="-8"/>
          <w:sz w:val="32"/>
          <w:szCs w:val="32"/>
        </w:rPr>
        <w:t>客戶遲延給付結算及違約案件處理作業要點</w:t>
      </w:r>
      <w:bookmarkEnd w:id="0"/>
      <w:r>
        <w:rPr>
          <w:rFonts w:ascii="標楷體" w:eastAsia="標楷體" w:hAnsi="標楷體" w:hint="eastAsia"/>
          <w:b/>
          <w:spacing w:val="-8"/>
          <w:sz w:val="32"/>
          <w:szCs w:val="32"/>
        </w:rPr>
        <w:t>第貳點</w:t>
      </w:r>
      <w:r w:rsidRPr="00F736C5">
        <w:rPr>
          <w:rFonts w:ascii="標楷體" w:eastAsia="標楷體" w:hAnsi="標楷體" w:cs="細明體" w:hint="eastAsia"/>
          <w:b/>
          <w:spacing w:val="-8"/>
          <w:kern w:val="0"/>
          <w:sz w:val="32"/>
          <w:szCs w:val="32"/>
        </w:rPr>
        <w:t>修正條文對照表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3"/>
        <w:gridCol w:w="2854"/>
        <w:gridCol w:w="2815"/>
      </w:tblGrid>
      <w:tr w:rsidR="00D16AAB" w:rsidRPr="00987763" w:rsidTr="00514E52">
        <w:trPr>
          <w:tblHeader/>
          <w:jc w:val="center"/>
        </w:trPr>
        <w:tc>
          <w:tcPr>
            <w:tcW w:w="3154" w:type="dxa"/>
          </w:tcPr>
          <w:p w:rsidR="00D16AAB" w:rsidRPr="00987763" w:rsidRDefault="00D16AAB" w:rsidP="00514E52">
            <w:pPr>
              <w:adjustRightInd w:val="0"/>
              <w:snapToGrid w:val="0"/>
              <w:spacing w:line="400" w:lineRule="exact"/>
              <w:jc w:val="center"/>
              <w:rPr>
                <w:rFonts w:ascii="標楷體" w:eastAsia="標楷體" w:hAnsi="標楷體"/>
                <w:bCs/>
                <w:szCs w:val="24"/>
              </w:rPr>
            </w:pPr>
            <w:r w:rsidRPr="00987763">
              <w:rPr>
                <w:rFonts w:ascii="標楷體" w:eastAsia="標楷體" w:hAnsi="標楷體"/>
                <w:szCs w:val="24"/>
              </w:rPr>
              <w:t>修正條文</w:t>
            </w:r>
          </w:p>
        </w:tc>
        <w:tc>
          <w:tcPr>
            <w:tcW w:w="3154" w:type="dxa"/>
          </w:tcPr>
          <w:p w:rsidR="00D16AAB" w:rsidRPr="00987763" w:rsidRDefault="00D16AAB" w:rsidP="00514E52">
            <w:pPr>
              <w:adjustRightInd w:val="0"/>
              <w:snapToGrid w:val="0"/>
              <w:spacing w:line="400" w:lineRule="exact"/>
              <w:jc w:val="center"/>
              <w:rPr>
                <w:rFonts w:ascii="標楷體" w:eastAsia="標楷體" w:hAnsi="標楷體"/>
                <w:bCs/>
                <w:szCs w:val="24"/>
              </w:rPr>
            </w:pPr>
            <w:r w:rsidRPr="00987763">
              <w:rPr>
                <w:rFonts w:ascii="標楷體" w:eastAsia="標楷體" w:hAnsi="標楷體"/>
                <w:szCs w:val="24"/>
              </w:rPr>
              <w:t>現行條文</w:t>
            </w:r>
          </w:p>
        </w:tc>
        <w:tc>
          <w:tcPr>
            <w:tcW w:w="3154" w:type="dxa"/>
          </w:tcPr>
          <w:p w:rsidR="00D16AAB" w:rsidRPr="00987763" w:rsidRDefault="00D16AAB" w:rsidP="00514E52">
            <w:pPr>
              <w:adjustRightInd w:val="0"/>
              <w:snapToGrid w:val="0"/>
              <w:spacing w:line="400" w:lineRule="exact"/>
              <w:jc w:val="center"/>
              <w:rPr>
                <w:rFonts w:ascii="標楷體" w:eastAsia="標楷體" w:hAnsi="標楷體"/>
                <w:bCs/>
                <w:szCs w:val="24"/>
              </w:rPr>
            </w:pPr>
            <w:r w:rsidRPr="00987763">
              <w:rPr>
                <w:rFonts w:ascii="標楷體" w:eastAsia="標楷體" w:hAnsi="標楷體"/>
                <w:szCs w:val="24"/>
              </w:rPr>
              <w:t>說明</w:t>
            </w:r>
          </w:p>
        </w:tc>
      </w:tr>
      <w:tr w:rsidR="00D16AAB" w:rsidRPr="00987763" w:rsidTr="00514E52">
        <w:trPr>
          <w:trHeight w:val="6655"/>
          <w:jc w:val="center"/>
        </w:trPr>
        <w:tc>
          <w:tcPr>
            <w:tcW w:w="3154" w:type="dxa"/>
          </w:tcPr>
          <w:p w:rsidR="00D16AAB" w:rsidRPr="00987763" w:rsidRDefault="00D16AAB"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eastAsia="標楷體"/>
                <w:szCs w:val="24"/>
              </w:rPr>
            </w:pPr>
            <w:r w:rsidRPr="00987763">
              <w:rPr>
                <w:rFonts w:eastAsia="標楷體" w:hint="eastAsia"/>
                <w:szCs w:val="24"/>
              </w:rPr>
              <w:t>貳、違約申報作業：</w:t>
            </w:r>
          </w:p>
          <w:p w:rsidR="00D16AAB" w:rsidRPr="0032651A" w:rsidRDefault="00D16AAB"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71" w:hangingChars="113" w:hanging="271"/>
              <w:jc w:val="both"/>
              <w:rPr>
                <w:rFonts w:ascii="標楷體" w:eastAsia="標楷體" w:hAnsi="標楷體" w:cs="細明體"/>
                <w:kern w:val="0"/>
                <w:szCs w:val="24"/>
              </w:rPr>
            </w:pPr>
            <w:r w:rsidRPr="0032651A">
              <w:rPr>
                <w:rFonts w:ascii="標楷體" w:eastAsia="標楷體" w:hAnsi="標楷體" w:cs="細明體" w:hint="eastAsia"/>
                <w:kern w:val="0"/>
                <w:szCs w:val="24"/>
              </w:rPr>
              <w:t>一、電腦傳輸：</w:t>
            </w:r>
          </w:p>
          <w:p w:rsidR="00D16AAB" w:rsidRPr="0032651A" w:rsidRDefault="00D16AAB"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both"/>
              <w:rPr>
                <w:rFonts w:ascii="標楷體" w:eastAsia="標楷體" w:hAnsi="標楷體" w:cs="細明體"/>
                <w:kern w:val="0"/>
                <w:szCs w:val="24"/>
              </w:rPr>
            </w:pPr>
            <w:r w:rsidRPr="0032651A">
              <w:rPr>
                <w:rFonts w:ascii="標楷體" w:eastAsia="標楷體" w:hAnsi="標楷體" w:cs="細明體" w:hint="eastAsia"/>
                <w:kern w:val="0"/>
                <w:szCs w:val="24"/>
              </w:rPr>
              <w:t>客戶參加本中心等價成交系統或固定收益證券交易系統未如期履行給付結算義務者，即為違約，證券經紀商應依下列規定向本中心申報，並副知客戶：</w:t>
            </w:r>
          </w:p>
          <w:p w:rsidR="00D16AAB" w:rsidRPr="0032651A" w:rsidRDefault="00D16AAB"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720" w:hangingChars="300" w:hanging="720"/>
              <w:jc w:val="both"/>
              <w:rPr>
                <w:rFonts w:ascii="標楷體" w:eastAsia="標楷體" w:hAnsi="標楷體" w:cs="細明體"/>
                <w:kern w:val="0"/>
                <w:szCs w:val="24"/>
              </w:rPr>
            </w:pPr>
            <w:r w:rsidRPr="0032651A">
              <w:rPr>
                <w:rFonts w:ascii="標楷體" w:eastAsia="標楷體" w:hAnsi="標楷體" w:cs="細明體" w:hint="eastAsia"/>
                <w:kern w:val="0"/>
                <w:szCs w:val="24"/>
              </w:rPr>
              <w:t>（一）證券經紀商經確認委託人發生違約情事時，應即行將違約資訊依本中心指定之電腦輸入畫面所列事項逐一輸入，至遲不得逾成交日後第二營業日上午十一時；但因銀行作業致逾上午十一時始行知悉應付價金不足者，亦應即行輸入，至遲不得逾下午八時，並於次日檢具銀行證明文件函報本</w:t>
            </w:r>
            <w:proofErr w:type="gramStart"/>
            <w:r w:rsidRPr="0032651A">
              <w:rPr>
                <w:rFonts w:ascii="標楷體" w:eastAsia="標楷體" w:hAnsi="標楷體" w:cs="細明體" w:hint="eastAsia"/>
                <w:kern w:val="0"/>
                <w:szCs w:val="24"/>
              </w:rPr>
              <w:t>中心憑核</w:t>
            </w:r>
            <w:proofErr w:type="gramEnd"/>
            <w:r w:rsidRPr="0032651A">
              <w:rPr>
                <w:rFonts w:ascii="標楷體" w:eastAsia="標楷體" w:hAnsi="標楷體" w:cs="細明體" w:hint="eastAsia"/>
                <w:kern w:val="0"/>
                <w:szCs w:val="24"/>
              </w:rPr>
              <w:t>。</w:t>
            </w:r>
          </w:p>
          <w:p w:rsidR="00D16AAB" w:rsidRPr="0032651A" w:rsidRDefault="00D16AAB" w:rsidP="00514E5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720" w:hangingChars="300" w:hanging="720"/>
              <w:jc w:val="both"/>
              <w:rPr>
                <w:rFonts w:ascii="標楷體" w:eastAsia="標楷體" w:hAnsi="標楷體" w:cs="細明體"/>
                <w:kern w:val="0"/>
                <w:szCs w:val="24"/>
              </w:rPr>
            </w:pPr>
            <w:r w:rsidRPr="0032651A">
              <w:rPr>
                <w:rFonts w:ascii="標楷體" w:eastAsia="標楷體" w:hAnsi="標楷體" w:cs="細明體" w:hint="eastAsia"/>
                <w:kern w:val="0"/>
                <w:szCs w:val="24"/>
              </w:rPr>
              <w:t>（二）客戶為境外華僑、外國人或大陸地區投資人者，證券</w:t>
            </w:r>
            <w:r w:rsidRPr="0032651A">
              <w:rPr>
                <w:rFonts w:ascii="標楷體" w:eastAsia="標楷體" w:hAnsi="標楷體" w:cs="細明體" w:hint="eastAsia"/>
                <w:kern w:val="0"/>
                <w:szCs w:val="24"/>
              </w:rPr>
              <w:lastRenderedPageBreak/>
              <w:t>經紀商申報其遲延給付結算且未如期履行給付結算義務時，</w:t>
            </w:r>
            <w:proofErr w:type="gramStart"/>
            <w:r w:rsidRPr="0032651A">
              <w:rPr>
                <w:rFonts w:ascii="標楷體" w:eastAsia="標楷體" w:hAnsi="標楷體" w:cs="細明體" w:hint="eastAsia"/>
                <w:kern w:val="0"/>
                <w:szCs w:val="24"/>
              </w:rPr>
              <w:t>前目規定</w:t>
            </w:r>
            <w:proofErr w:type="gramEnd"/>
            <w:r w:rsidRPr="0032651A">
              <w:rPr>
                <w:rFonts w:ascii="標楷體" w:eastAsia="標楷體" w:hAnsi="標楷體" w:cs="細明體" w:hint="eastAsia"/>
                <w:kern w:val="0"/>
                <w:szCs w:val="24"/>
              </w:rPr>
              <w:t>之輸入時間，至遲不得逾成交日後第三營業日下午六時。</w:t>
            </w:r>
          </w:p>
          <w:p w:rsidR="00D16AAB" w:rsidRPr="0032651A" w:rsidRDefault="00D16AAB" w:rsidP="00514E5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720" w:hangingChars="300" w:hanging="720"/>
              <w:jc w:val="both"/>
              <w:rPr>
                <w:rFonts w:ascii="標楷體" w:eastAsia="標楷體" w:hAnsi="標楷體" w:cs="細明體"/>
                <w:kern w:val="0"/>
                <w:szCs w:val="24"/>
              </w:rPr>
            </w:pPr>
            <w:r w:rsidRPr="0032651A">
              <w:rPr>
                <w:rFonts w:ascii="標楷體" w:eastAsia="標楷體" w:hAnsi="標楷體" w:cs="細明體" w:hint="eastAsia"/>
                <w:kern w:val="0"/>
                <w:szCs w:val="24"/>
              </w:rPr>
              <w:t>（三）證券經紀商確認鉅額買賣委託人發生違約情事時，應依第一目、第二目規定辦理。</w:t>
            </w:r>
          </w:p>
          <w:p w:rsidR="00D16AAB" w:rsidRPr="0032651A" w:rsidRDefault="00D16AAB" w:rsidP="00514E52">
            <w:pPr>
              <w:widowControl/>
              <w:tabs>
                <w:tab w:val="left" w:pos="10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720" w:hangingChars="300" w:hanging="720"/>
              <w:jc w:val="both"/>
              <w:rPr>
                <w:rFonts w:ascii="標楷體" w:eastAsia="標楷體" w:hAnsi="標楷體" w:cs="細明體"/>
                <w:kern w:val="0"/>
                <w:szCs w:val="24"/>
              </w:rPr>
            </w:pPr>
            <w:r w:rsidRPr="0032651A">
              <w:rPr>
                <w:rFonts w:ascii="標楷體" w:eastAsia="標楷體" w:hAnsi="標楷體" w:cs="細明體" w:hint="eastAsia"/>
                <w:kern w:val="0"/>
                <w:szCs w:val="24"/>
              </w:rPr>
              <w:t>(四)</w:t>
            </w:r>
            <w:r w:rsidRPr="00987763">
              <w:rPr>
                <w:rFonts w:hint="eastAsia"/>
                <w:szCs w:val="24"/>
                <w:u w:val="single"/>
              </w:rPr>
              <w:t xml:space="preserve"> </w:t>
            </w:r>
            <w:r w:rsidRPr="0032651A">
              <w:rPr>
                <w:rFonts w:ascii="標楷體" w:eastAsia="標楷體" w:hAnsi="標楷體" w:cs="細明體" w:hint="eastAsia"/>
                <w:kern w:val="0"/>
                <w:szCs w:val="24"/>
                <w:u w:val="single"/>
              </w:rPr>
              <w:t>證券經紀商確認客戶未清償現</w:t>
            </w:r>
            <w:proofErr w:type="gramStart"/>
            <w:r w:rsidRPr="0032651A">
              <w:rPr>
                <w:rFonts w:ascii="標楷體" w:eastAsia="標楷體" w:hAnsi="標楷體" w:cs="細明體" w:hint="eastAsia"/>
                <w:kern w:val="0"/>
                <w:szCs w:val="24"/>
                <w:u w:val="single"/>
              </w:rPr>
              <w:t>券</w:t>
            </w:r>
            <w:proofErr w:type="gramEnd"/>
            <w:r w:rsidRPr="0032651A">
              <w:rPr>
                <w:rFonts w:ascii="標楷體" w:eastAsia="標楷體" w:hAnsi="標楷體" w:cs="細明體" w:hint="eastAsia"/>
                <w:kern w:val="0"/>
                <w:szCs w:val="24"/>
                <w:u w:val="single"/>
              </w:rPr>
              <w:t>賣出後未完成反向買進沖銷交易所生價格差額及費用致發生違約，至遲不得逾強制買回還</w:t>
            </w:r>
            <w:proofErr w:type="gramStart"/>
            <w:r w:rsidRPr="0032651A">
              <w:rPr>
                <w:rFonts w:ascii="標楷體" w:eastAsia="標楷體" w:hAnsi="標楷體" w:cs="細明體" w:hint="eastAsia"/>
                <w:kern w:val="0"/>
                <w:szCs w:val="24"/>
                <w:u w:val="single"/>
              </w:rPr>
              <w:t>券</w:t>
            </w:r>
            <w:proofErr w:type="gramEnd"/>
            <w:r w:rsidRPr="0032651A">
              <w:rPr>
                <w:rFonts w:ascii="標楷體" w:eastAsia="標楷體" w:hAnsi="標楷體" w:cs="細明體" w:hint="eastAsia"/>
                <w:kern w:val="0"/>
                <w:szCs w:val="24"/>
                <w:u w:val="single"/>
              </w:rPr>
              <w:t>之次一營業日下午六時。</w:t>
            </w:r>
          </w:p>
          <w:p w:rsidR="00D16AAB" w:rsidRPr="0032651A" w:rsidRDefault="00D16AAB"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720" w:hangingChars="300" w:hanging="720"/>
              <w:jc w:val="both"/>
              <w:rPr>
                <w:rFonts w:ascii="標楷體" w:eastAsia="標楷體" w:hAnsi="標楷體" w:cs="細明體"/>
                <w:kern w:val="0"/>
                <w:szCs w:val="24"/>
              </w:rPr>
            </w:pPr>
            <w:r w:rsidRPr="0032651A">
              <w:rPr>
                <w:rFonts w:ascii="標楷體" w:eastAsia="標楷體" w:hAnsi="標楷體" w:cs="細明體" w:hint="eastAsia"/>
                <w:kern w:val="0"/>
                <w:szCs w:val="24"/>
                <w:u w:val="single"/>
              </w:rPr>
              <w:t>（五）</w:t>
            </w:r>
            <w:r w:rsidRPr="0032651A">
              <w:rPr>
                <w:rFonts w:ascii="標楷體" w:eastAsia="標楷體" w:hAnsi="標楷體" w:cs="細明體" w:hint="eastAsia"/>
                <w:kern w:val="0"/>
                <w:szCs w:val="24"/>
              </w:rPr>
              <w:t>因偶發事故致電腦傳輸線路無法傳輸時，證券經紀商應即以電話通知本中心，並將應行輸入資訊作成書面加蓋公司及負責人印章後以電話傳真方式送達本中心，</w:t>
            </w:r>
            <w:proofErr w:type="gramStart"/>
            <w:r w:rsidRPr="0032651A">
              <w:rPr>
                <w:rFonts w:ascii="標楷體" w:eastAsia="標楷體" w:hAnsi="標楷體" w:cs="細明體" w:hint="eastAsia"/>
                <w:kern w:val="0"/>
                <w:szCs w:val="24"/>
              </w:rPr>
              <w:t>嗣</w:t>
            </w:r>
            <w:proofErr w:type="gramEnd"/>
            <w:r w:rsidRPr="0032651A">
              <w:rPr>
                <w:rFonts w:ascii="標楷體" w:eastAsia="標楷體" w:hAnsi="標楷體" w:cs="細明體" w:hint="eastAsia"/>
                <w:kern w:val="0"/>
                <w:szCs w:val="24"/>
              </w:rPr>
              <w:t>由本中心據其內容補行</w:t>
            </w:r>
            <w:r w:rsidRPr="0032651A">
              <w:rPr>
                <w:rFonts w:ascii="標楷體" w:eastAsia="標楷體" w:hAnsi="標楷體" w:cs="細明體" w:hint="eastAsia"/>
                <w:kern w:val="0"/>
                <w:szCs w:val="24"/>
              </w:rPr>
              <w:lastRenderedPageBreak/>
              <w:t>輸入。</w:t>
            </w:r>
          </w:p>
          <w:p w:rsidR="00D16AAB" w:rsidRPr="0032651A" w:rsidRDefault="00D16AAB" w:rsidP="00514E52">
            <w:pPr>
              <w:jc w:val="center"/>
              <w:rPr>
                <w:rFonts w:ascii="標楷體" w:eastAsia="標楷體" w:hAnsi="標楷體" w:cs="細明體"/>
                <w:szCs w:val="24"/>
              </w:rPr>
            </w:pPr>
            <w:r>
              <w:rPr>
                <w:rFonts w:ascii="標楷體" w:eastAsia="標楷體" w:hAnsi="標楷體" w:cs="細明體" w:hint="eastAsia"/>
                <w:szCs w:val="24"/>
              </w:rPr>
              <w:t>（以下略）</w:t>
            </w:r>
          </w:p>
        </w:tc>
        <w:tc>
          <w:tcPr>
            <w:tcW w:w="3154" w:type="dxa"/>
          </w:tcPr>
          <w:p w:rsidR="00D16AAB" w:rsidRPr="00987763" w:rsidRDefault="00D16AAB"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eastAsia="標楷體"/>
                <w:szCs w:val="24"/>
              </w:rPr>
            </w:pPr>
            <w:r w:rsidRPr="00987763">
              <w:rPr>
                <w:rFonts w:eastAsia="標楷體" w:hint="eastAsia"/>
                <w:szCs w:val="24"/>
              </w:rPr>
              <w:lastRenderedPageBreak/>
              <w:t>貳、違約申報作業：</w:t>
            </w:r>
          </w:p>
          <w:p w:rsidR="00D16AAB" w:rsidRPr="0032651A" w:rsidRDefault="00D16AAB"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71" w:hangingChars="113" w:hanging="271"/>
              <w:jc w:val="both"/>
              <w:rPr>
                <w:rFonts w:ascii="標楷體" w:eastAsia="標楷體" w:hAnsi="標楷體" w:cs="細明體"/>
                <w:kern w:val="0"/>
                <w:szCs w:val="24"/>
              </w:rPr>
            </w:pPr>
            <w:r w:rsidRPr="0032651A">
              <w:rPr>
                <w:rFonts w:ascii="標楷體" w:eastAsia="標楷體" w:hAnsi="標楷體" w:cs="細明體" w:hint="eastAsia"/>
                <w:kern w:val="0"/>
                <w:szCs w:val="24"/>
              </w:rPr>
              <w:t>一、電腦傳輸：</w:t>
            </w:r>
          </w:p>
          <w:p w:rsidR="00D16AAB" w:rsidRPr="0032651A" w:rsidRDefault="00D16AAB"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200" w:firstLine="480"/>
              <w:jc w:val="both"/>
              <w:rPr>
                <w:rFonts w:ascii="標楷體" w:eastAsia="標楷體" w:hAnsi="標楷體" w:cs="細明體"/>
                <w:kern w:val="0"/>
                <w:szCs w:val="24"/>
              </w:rPr>
            </w:pPr>
            <w:r w:rsidRPr="0032651A">
              <w:rPr>
                <w:rFonts w:ascii="標楷體" w:eastAsia="標楷體" w:hAnsi="標楷體" w:cs="細明體" w:hint="eastAsia"/>
                <w:kern w:val="0"/>
                <w:szCs w:val="24"/>
              </w:rPr>
              <w:t>客戶參加本中心等價成交系統或固定收益證券交易系統未如期履行給付結算義務者，即為違約，證券經紀商應依下列規定向本中心申報，並副知客戶：</w:t>
            </w:r>
          </w:p>
          <w:p w:rsidR="00D16AAB" w:rsidRPr="0032651A" w:rsidRDefault="00D16AAB"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720" w:hangingChars="300" w:hanging="720"/>
              <w:jc w:val="both"/>
              <w:rPr>
                <w:rFonts w:ascii="標楷體" w:eastAsia="標楷體" w:hAnsi="標楷體" w:cs="細明體"/>
                <w:kern w:val="0"/>
                <w:szCs w:val="24"/>
              </w:rPr>
            </w:pPr>
            <w:r w:rsidRPr="0032651A">
              <w:rPr>
                <w:rFonts w:ascii="標楷體" w:eastAsia="標楷體" w:hAnsi="標楷體" w:cs="細明體" w:hint="eastAsia"/>
                <w:kern w:val="0"/>
                <w:szCs w:val="24"/>
              </w:rPr>
              <w:t>（一）證券經紀商經確認委託人發生違約情事時，應即行將違約資訊依本中心指定之電腦輸入畫面所列事項逐一輸入，至遲不得逾成交日後第二營業日上午十一時；但因銀行作業致逾上午十一時始行知悉應付價金不足者，亦應即行輸入，至遲不得逾下午八時，並於次日檢具銀行證明文件函報本</w:t>
            </w:r>
            <w:proofErr w:type="gramStart"/>
            <w:r w:rsidRPr="0032651A">
              <w:rPr>
                <w:rFonts w:ascii="標楷體" w:eastAsia="標楷體" w:hAnsi="標楷體" w:cs="細明體" w:hint="eastAsia"/>
                <w:kern w:val="0"/>
                <w:szCs w:val="24"/>
              </w:rPr>
              <w:t>中心憑核</w:t>
            </w:r>
            <w:proofErr w:type="gramEnd"/>
            <w:r w:rsidRPr="0032651A">
              <w:rPr>
                <w:rFonts w:ascii="標楷體" w:eastAsia="標楷體" w:hAnsi="標楷體" w:cs="細明體" w:hint="eastAsia"/>
                <w:kern w:val="0"/>
                <w:szCs w:val="24"/>
              </w:rPr>
              <w:t>。</w:t>
            </w:r>
          </w:p>
          <w:p w:rsidR="00D16AAB" w:rsidRPr="0032651A" w:rsidRDefault="00D16AAB" w:rsidP="00514E5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720" w:hangingChars="300" w:hanging="720"/>
              <w:jc w:val="both"/>
              <w:rPr>
                <w:rFonts w:ascii="標楷體" w:eastAsia="標楷體" w:hAnsi="標楷體" w:cs="細明體"/>
                <w:kern w:val="0"/>
                <w:szCs w:val="24"/>
              </w:rPr>
            </w:pPr>
            <w:r w:rsidRPr="0032651A">
              <w:rPr>
                <w:rFonts w:ascii="標楷體" w:eastAsia="標楷體" w:hAnsi="標楷體" w:cs="細明體" w:hint="eastAsia"/>
                <w:kern w:val="0"/>
                <w:szCs w:val="24"/>
              </w:rPr>
              <w:t>（二）客戶為境外華僑、外國人或大陸地區投資人者，證券</w:t>
            </w:r>
            <w:r w:rsidRPr="0032651A">
              <w:rPr>
                <w:rFonts w:ascii="標楷體" w:eastAsia="標楷體" w:hAnsi="標楷體" w:cs="細明體" w:hint="eastAsia"/>
                <w:kern w:val="0"/>
                <w:szCs w:val="24"/>
              </w:rPr>
              <w:lastRenderedPageBreak/>
              <w:t>經紀商申報其遲延給付結算且未如期履行給付結算義務時，</w:t>
            </w:r>
            <w:proofErr w:type="gramStart"/>
            <w:r w:rsidRPr="0032651A">
              <w:rPr>
                <w:rFonts w:ascii="標楷體" w:eastAsia="標楷體" w:hAnsi="標楷體" w:cs="細明體" w:hint="eastAsia"/>
                <w:kern w:val="0"/>
                <w:szCs w:val="24"/>
              </w:rPr>
              <w:t>前目規定</w:t>
            </w:r>
            <w:proofErr w:type="gramEnd"/>
            <w:r w:rsidRPr="0032651A">
              <w:rPr>
                <w:rFonts w:ascii="標楷體" w:eastAsia="標楷體" w:hAnsi="標楷體" w:cs="細明體" w:hint="eastAsia"/>
                <w:kern w:val="0"/>
                <w:szCs w:val="24"/>
              </w:rPr>
              <w:t>之輸入時間，至遲不得逾成交日後第三營業日下午六時。</w:t>
            </w:r>
          </w:p>
          <w:p w:rsidR="00D16AAB" w:rsidRPr="0032651A" w:rsidRDefault="00D16AAB"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720" w:hangingChars="300" w:hanging="720"/>
              <w:jc w:val="both"/>
              <w:rPr>
                <w:rFonts w:ascii="標楷體" w:eastAsia="標楷體" w:hAnsi="標楷體" w:cs="細明體"/>
                <w:kern w:val="0"/>
                <w:szCs w:val="24"/>
              </w:rPr>
            </w:pPr>
            <w:r w:rsidRPr="0032651A">
              <w:rPr>
                <w:rFonts w:ascii="標楷體" w:eastAsia="標楷體" w:hAnsi="標楷體" w:cs="細明體" w:hint="eastAsia"/>
                <w:kern w:val="0"/>
                <w:szCs w:val="24"/>
              </w:rPr>
              <w:t>（三）證券經紀商確認鉅額買賣委託人發生違約情事時，應依第一目、第二目規定辦理。</w:t>
            </w:r>
          </w:p>
          <w:p w:rsidR="00D16AAB" w:rsidRPr="0032651A" w:rsidRDefault="00D16AAB"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71" w:hangingChars="113" w:hanging="271"/>
              <w:jc w:val="both"/>
              <w:rPr>
                <w:rFonts w:ascii="標楷體" w:eastAsia="標楷體" w:hAnsi="標楷體" w:cs="細明體"/>
                <w:kern w:val="0"/>
                <w:szCs w:val="24"/>
              </w:rPr>
            </w:pPr>
          </w:p>
          <w:p w:rsidR="00D16AAB" w:rsidRPr="0032651A" w:rsidRDefault="00D16AAB"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71" w:hangingChars="113" w:hanging="271"/>
              <w:jc w:val="both"/>
              <w:rPr>
                <w:rFonts w:ascii="標楷體" w:eastAsia="標楷體" w:hAnsi="標楷體" w:cs="細明體"/>
                <w:kern w:val="0"/>
                <w:szCs w:val="24"/>
              </w:rPr>
            </w:pPr>
          </w:p>
          <w:p w:rsidR="00D16AAB" w:rsidRPr="0032651A" w:rsidRDefault="00D16AAB"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71" w:hangingChars="113" w:hanging="271"/>
              <w:jc w:val="both"/>
              <w:rPr>
                <w:rFonts w:ascii="標楷體" w:eastAsia="標楷體" w:hAnsi="標楷體" w:cs="細明體"/>
                <w:kern w:val="0"/>
                <w:szCs w:val="24"/>
              </w:rPr>
            </w:pPr>
          </w:p>
          <w:p w:rsidR="00D16AAB" w:rsidRPr="0032651A" w:rsidRDefault="00D16AAB"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71" w:hangingChars="113" w:hanging="271"/>
              <w:jc w:val="both"/>
              <w:rPr>
                <w:rFonts w:ascii="標楷體" w:eastAsia="標楷體" w:hAnsi="標楷體" w:cs="細明體"/>
                <w:kern w:val="0"/>
                <w:szCs w:val="24"/>
              </w:rPr>
            </w:pPr>
          </w:p>
          <w:p w:rsidR="00D16AAB" w:rsidRPr="0032651A" w:rsidRDefault="00D16AAB"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kern w:val="0"/>
                <w:szCs w:val="24"/>
              </w:rPr>
            </w:pPr>
          </w:p>
          <w:p w:rsidR="00D16AAB" w:rsidRPr="0032651A" w:rsidRDefault="00D16AAB"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271" w:hangingChars="113" w:hanging="271"/>
              <w:jc w:val="both"/>
              <w:rPr>
                <w:rFonts w:ascii="標楷體" w:eastAsia="標楷體" w:hAnsi="標楷體" w:cs="細明體"/>
                <w:kern w:val="0"/>
                <w:szCs w:val="24"/>
              </w:rPr>
            </w:pPr>
          </w:p>
          <w:p w:rsidR="00D16AAB" w:rsidRPr="0032651A" w:rsidRDefault="00D16AAB"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kern w:val="0"/>
                <w:szCs w:val="24"/>
              </w:rPr>
            </w:pPr>
          </w:p>
          <w:p w:rsidR="00D16AAB" w:rsidRDefault="00D16AAB"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hint="eastAsia"/>
                <w:kern w:val="0"/>
                <w:szCs w:val="24"/>
              </w:rPr>
            </w:pPr>
          </w:p>
          <w:p w:rsidR="00D16AAB" w:rsidRPr="0032651A" w:rsidRDefault="00D16AAB"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kern w:val="0"/>
                <w:szCs w:val="24"/>
              </w:rPr>
            </w:pPr>
          </w:p>
          <w:p w:rsidR="00D16AAB" w:rsidRDefault="00D16AAB"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720" w:hangingChars="300" w:hanging="720"/>
              <w:jc w:val="both"/>
              <w:rPr>
                <w:rFonts w:ascii="標楷體" w:eastAsia="標楷體" w:hAnsi="標楷體" w:cs="細明體"/>
                <w:kern w:val="0"/>
                <w:szCs w:val="24"/>
              </w:rPr>
            </w:pPr>
            <w:r w:rsidRPr="0032651A">
              <w:rPr>
                <w:rFonts w:ascii="標楷體" w:eastAsia="標楷體" w:hAnsi="標楷體" w:cs="細明體" w:hint="eastAsia"/>
                <w:kern w:val="0"/>
                <w:szCs w:val="24"/>
                <w:u w:val="single"/>
              </w:rPr>
              <w:t>（四）</w:t>
            </w:r>
            <w:r w:rsidRPr="0032651A">
              <w:rPr>
                <w:rFonts w:ascii="標楷體" w:eastAsia="標楷體" w:hAnsi="標楷體" w:cs="細明體" w:hint="eastAsia"/>
                <w:kern w:val="0"/>
                <w:szCs w:val="24"/>
              </w:rPr>
              <w:t>因偶發事故致電腦傳輸線路無法傳輸時，證券經紀商應即以電話通知本中心，並將應行輸入資訊作成書面加蓋公司及負責人印章後以電話傳真方式送達本中心，</w:t>
            </w:r>
            <w:proofErr w:type="gramStart"/>
            <w:r w:rsidRPr="0032651A">
              <w:rPr>
                <w:rFonts w:ascii="標楷體" w:eastAsia="標楷體" w:hAnsi="標楷體" w:cs="細明體" w:hint="eastAsia"/>
                <w:kern w:val="0"/>
                <w:szCs w:val="24"/>
              </w:rPr>
              <w:t>嗣</w:t>
            </w:r>
            <w:proofErr w:type="gramEnd"/>
            <w:r w:rsidRPr="0032651A">
              <w:rPr>
                <w:rFonts w:ascii="標楷體" w:eastAsia="標楷體" w:hAnsi="標楷體" w:cs="細明體" w:hint="eastAsia"/>
                <w:kern w:val="0"/>
                <w:szCs w:val="24"/>
              </w:rPr>
              <w:t>由本中心據其內容補行</w:t>
            </w:r>
            <w:r w:rsidRPr="0032651A">
              <w:rPr>
                <w:rFonts w:ascii="標楷體" w:eastAsia="標楷體" w:hAnsi="標楷體" w:cs="細明體" w:hint="eastAsia"/>
                <w:kern w:val="0"/>
                <w:szCs w:val="24"/>
              </w:rPr>
              <w:lastRenderedPageBreak/>
              <w:t>輸入。</w:t>
            </w:r>
          </w:p>
          <w:p w:rsidR="00D16AAB" w:rsidRPr="0032651A" w:rsidRDefault="00D16AAB" w:rsidP="00514E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878" w:hangingChars="366" w:hanging="878"/>
              <w:jc w:val="center"/>
              <w:rPr>
                <w:rFonts w:ascii="標楷體" w:eastAsia="標楷體" w:hAnsi="標楷體" w:cs="細明體"/>
                <w:kern w:val="0"/>
                <w:szCs w:val="24"/>
              </w:rPr>
            </w:pPr>
            <w:r>
              <w:rPr>
                <w:rFonts w:ascii="標楷體" w:eastAsia="標楷體" w:hAnsi="標楷體" w:cs="細明體" w:hint="eastAsia"/>
                <w:szCs w:val="24"/>
              </w:rPr>
              <w:t>（以下略）</w:t>
            </w:r>
          </w:p>
        </w:tc>
        <w:tc>
          <w:tcPr>
            <w:tcW w:w="3154" w:type="dxa"/>
          </w:tcPr>
          <w:p w:rsidR="00D16AAB" w:rsidRPr="0032651A" w:rsidRDefault="00D16AAB" w:rsidP="00514E52">
            <w:pPr>
              <w:pStyle w:val="a3"/>
              <w:spacing w:line="400" w:lineRule="exact"/>
              <w:ind w:leftChars="-30" w:left="319" w:hangingChars="163" w:hanging="391"/>
              <w:jc w:val="both"/>
              <w:rPr>
                <w:rFonts w:ascii="標楷體" w:eastAsia="標楷體" w:hAnsi="標楷體"/>
              </w:rPr>
            </w:pPr>
            <w:r w:rsidRPr="0032651A">
              <w:rPr>
                <w:rFonts w:ascii="標楷體" w:eastAsia="標楷體" w:hAnsi="標楷體" w:hint="eastAsia"/>
              </w:rPr>
              <w:lastRenderedPageBreak/>
              <w:t>1、</w:t>
            </w:r>
            <w:r w:rsidRPr="0032651A">
              <w:rPr>
                <w:rFonts w:ascii="標楷體" w:eastAsia="標楷體" w:hAnsi="標楷體" w:hint="eastAsia"/>
              </w:rPr>
              <w:tab/>
              <w:t>配合開放先賣後買當日沖銷交易，客戶現</w:t>
            </w:r>
            <w:proofErr w:type="gramStart"/>
            <w:r w:rsidRPr="0032651A">
              <w:rPr>
                <w:rFonts w:ascii="標楷體" w:eastAsia="標楷體" w:hAnsi="標楷體" w:hint="eastAsia"/>
              </w:rPr>
              <w:t>券</w:t>
            </w:r>
            <w:proofErr w:type="gramEnd"/>
            <w:r w:rsidRPr="0032651A">
              <w:rPr>
                <w:rFonts w:ascii="標楷體" w:eastAsia="標楷體" w:hAnsi="標楷體" w:hint="eastAsia"/>
              </w:rPr>
              <w:t>賣出後若未完成反向買進沖銷，而由證券商委請證券金融事業代為標借、</w:t>
            </w:r>
            <w:proofErr w:type="gramStart"/>
            <w:r w:rsidRPr="0032651A">
              <w:rPr>
                <w:rFonts w:ascii="標楷體" w:eastAsia="標楷體" w:hAnsi="標楷體" w:hint="eastAsia"/>
              </w:rPr>
              <w:t>議借及</w:t>
            </w:r>
            <w:proofErr w:type="gramEnd"/>
            <w:r w:rsidRPr="0032651A">
              <w:rPr>
                <w:rFonts w:ascii="標楷體" w:eastAsia="標楷體" w:hAnsi="標楷體" w:hint="eastAsia"/>
              </w:rPr>
              <w:t>證券商以專戶強制買回時，其所發生之費用及價格</w:t>
            </w:r>
            <w:proofErr w:type="gramStart"/>
            <w:r w:rsidRPr="0032651A">
              <w:rPr>
                <w:rFonts w:ascii="標楷體" w:eastAsia="標楷體" w:hAnsi="標楷體" w:hint="eastAsia"/>
              </w:rPr>
              <w:t>差額均應由</w:t>
            </w:r>
            <w:proofErr w:type="gramEnd"/>
            <w:r w:rsidRPr="0032651A">
              <w:rPr>
                <w:rFonts w:ascii="標楷體" w:eastAsia="標楷體" w:hAnsi="標楷體" w:hint="eastAsia"/>
              </w:rPr>
              <w:t>客戶負擔。若客戶未於強制買回還</w:t>
            </w:r>
            <w:proofErr w:type="gramStart"/>
            <w:r w:rsidRPr="0032651A">
              <w:rPr>
                <w:rFonts w:ascii="標楷體" w:eastAsia="標楷體" w:hAnsi="標楷體" w:hint="eastAsia"/>
              </w:rPr>
              <w:t>券</w:t>
            </w:r>
            <w:proofErr w:type="gramEnd"/>
            <w:r w:rsidRPr="0032651A">
              <w:rPr>
                <w:rFonts w:ascii="標楷體" w:eastAsia="標楷體" w:hAnsi="標楷體" w:hint="eastAsia"/>
              </w:rPr>
              <w:t>之次一營業日</w:t>
            </w:r>
            <w:r>
              <w:rPr>
                <w:rFonts w:ascii="標楷體" w:eastAsia="標楷體" w:hAnsi="標楷體" w:hint="eastAsia"/>
              </w:rPr>
              <w:t>下午5時</w:t>
            </w:r>
            <w:r w:rsidRPr="0032651A">
              <w:rPr>
                <w:rFonts w:ascii="標楷體" w:eastAsia="標楷體" w:hAnsi="標楷體" w:hint="eastAsia"/>
              </w:rPr>
              <w:t>前清償上述買回價格之差額及費用，即視為違約，</w:t>
            </w:r>
            <w:proofErr w:type="gramStart"/>
            <w:r w:rsidRPr="0032651A">
              <w:rPr>
                <w:rFonts w:ascii="標楷體" w:eastAsia="標楷體" w:hAnsi="標楷體" w:hint="eastAsia"/>
              </w:rPr>
              <w:t>爰</w:t>
            </w:r>
            <w:proofErr w:type="gramEnd"/>
            <w:r w:rsidRPr="0032651A">
              <w:rPr>
                <w:rFonts w:ascii="標楷體" w:eastAsia="標楷體" w:hAnsi="標楷體" w:hint="eastAsia"/>
              </w:rPr>
              <w:t>新增</w:t>
            </w:r>
            <w:r>
              <w:rPr>
                <w:rFonts w:ascii="標楷體" w:eastAsia="標楷體" w:hAnsi="標楷體" w:hint="eastAsia"/>
              </w:rPr>
              <w:t>第1款</w:t>
            </w:r>
            <w:r w:rsidRPr="0032651A">
              <w:rPr>
                <w:rFonts w:ascii="標楷體" w:eastAsia="標楷體" w:hAnsi="標楷體" w:hint="eastAsia"/>
              </w:rPr>
              <w:t>第4目輸入時間。</w:t>
            </w:r>
          </w:p>
          <w:p w:rsidR="00D16AAB" w:rsidRPr="0032651A" w:rsidRDefault="00D16AAB" w:rsidP="00514E52">
            <w:pPr>
              <w:pStyle w:val="a3"/>
              <w:spacing w:line="400" w:lineRule="exact"/>
              <w:ind w:leftChars="-19" w:left="319" w:hangingChars="152" w:hanging="365"/>
              <w:jc w:val="both"/>
              <w:rPr>
                <w:rFonts w:ascii="標楷體" w:eastAsia="標楷體" w:hAnsi="標楷體"/>
              </w:rPr>
            </w:pPr>
            <w:r w:rsidRPr="0032651A">
              <w:rPr>
                <w:rFonts w:ascii="標楷體" w:eastAsia="標楷體" w:hAnsi="標楷體" w:hint="eastAsia"/>
              </w:rPr>
              <w:t>2、原第4目變更為第5目。</w:t>
            </w:r>
          </w:p>
        </w:tc>
      </w:tr>
    </w:tbl>
    <w:p w:rsidR="00D16AAB" w:rsidRPr="00F026DE" w:rsidRDefault="00D16AAB" w:rsidP="00D16AAB"/>
    <w:p w:rsidR="00223837" w:rsidRPr="00D16AAB" w:rsidRDefault="00223837"/>
    <w:sectPr w:rsidR="00223837" w:rsidRPr="00D16AA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AAB"/>
    <w:rsid w:val="00021701"/>
    <w:rsid w:val="00024E2D"/>
    <w:rsid w:val="000C2189"/>
    <w:rsid w:val="00110E98"/>
    <w:rsid w:val="00156703"/>
    <w:rsid w:val="002071B4"/>
    <w:rsid w:val="00222CD3"/>
    <w:rsid w:val="00223837"/>
    <w:rsid w:val="00234D38"/>
    <w:rsid w:val="0024269D"/>
    <w:rsid w:val="002710F4"/>
    <w:rsid w:val="002B251A"/>
    <w:rsid w:val="002E4AB1"/>
    <w:rsid w:val="002F38B3"/>
    <w:rsid w:val="00307CDF"/>
    <w:rsid w:val="003219A6"/>
    <w:rsid w:val="0037094F"/>
    <w:rsid w:val="003739CD"/>
    <w:rsid w:val="003A0698"/>
    <w:rsid w:val="003C294E"/>
    <w:rsid w:val="003F442F"/>
    <w:rsid w:val="00426E82"/>
    <w:rsid w:val="00485597"/>
    <w:rsid w:val="004A7715"/>
    <w:rsid w:val="004F0A2D"/>
    <w:rsid w:val="00503EAE"/>
    <w:rsid w:val="00561BDC"/>
    <w:rsid w:val="005B3E26"/>
    <w:rsid w:val="005C2BE8"/>
    <w:rsid w:val="00607DC8"/>
    <w:rsid w:val="00621198"/>
    <w:rsid w:val="00631C9F"/>
    <w:rsid w:val="006A4EE2"/>
    <w:rsid w:val="006E184C"/>
    <w:rsid w:val="006E37C8"/>
    <w:rsid w:val="006F62E5"/>
    <w:rsid w:val="00764704"/>
    <w:rsid w:val="007707C0"/>
    <w:rsid w:val="007862A0"/>
    <w:rsid w:val="007E2E03"/>
    <w:rsid w:val="007E5C53"/>
    <w:rsid w:val="00804CFB"/>
    <w:rsid w:val="008426EA"/>
    <w:rsid w:val="00854084"/>
    <w:rsid w:val="008540E5"/>
    <w:rsid w:val="008811CC"/>
    <w:rsid w:val="008C4C92"/>
    <w:rsid w:val="008D6C03"/>
    <w:rsid w:val="008F563A"/>
    <w:rsid w:val="0091098E"/>
    <w:rsid w:val="00922761"/>
    <w:rsid w:val="00922E88"/>
    <w:rsid w:val="00962FFF"/>
    <w:rsid w:val="009A10F1"/>
    <w:rsid w:val="00A3055D"/>
    <w:rsid w:val="00A656CF"/>
    <w:rsid w:val="00A94F9C"/>
    <w:rsid w:val="00AC1FB7"/>
    <w:rsid w:val="00AF3F91"/>
    <w:rsid w:val="00B252BA"/>
    <w:rsid w:val="00B50B91"/>
    <w:rsid w:val="00B74F65"/>
    <w:rsid w:val="00BA4559"/>
    <w:rsid w:val="00C01DDC"/>
    <w:rsid w:val="00C717EB"/>
    <w:rsid w:val="00C7208D"/>
    <w:rsid w:val="00C86235"/>
    <w:rsid w:val="00D158B2"/>
    <w:rsid w:val="00D16AAB"/>
    <w:rsid w:val="00D8731B"/>
    <w:rsid w:val="00DA4085"/>
    <w:rsid w:val="00E250A3"/>
    <w:rsid w:val="00E65287"/>
    <w:rsid w:val="00EB1E2A"/>
    <w:rsid w:val="00EC48EA"/>
    <w:rsid w:val="00F24267"/>
    <w:rsid w:val="00F50BA9"/>
    <w:rsid w:val="00F562AA"/>
    <w:rsid w:val="00F70334"/>
    <w:rsid w:val="00FB0A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AA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16AAB"/>
    <w:rPr>
      <w:rFonts w:hAnsi="Courier New" w:cs="Courier New"/>
      <w:szCs w:val="24"/>
    </w:rPr>
  </w:style>
  <w:style w:type="character" w:customStyle="1" w:styleId="a4">
    <w:name w:val="純文字 字元"/>
    <w:basedOn w:val="a0"/>
    <w:link w:val="a3"/>
    <w:uiPriority w:val="99"/>
    <w:rsid w:val="00D16AAB"/>
    <w:rPr>
      <w:rFonts w:ascii="Calibri" w:eastAsia="新細明體" w:hAnsi="Courier New" w:cs="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AA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16AAB"/>
    <w:rPr>
      <w:rFonts w:hAnsi="Courier New" w:cs="Courier New"/>
      <w:szCs w:val="24"/>
    </w:rPr>
  </w:style>
  <w:style w:type="character" w:customStyle="1" w:styleId="a4">
    <w:name w:val="純文字 字元"/>
    <w:basedOn w:val="a0"/>
    <w:link w:val="a3"/>
    <w:uiPriority w:val="99"/>
    <w:rsid w:val="00D16AAB"/>
    <w:rPr>
      <w:rFonts w:ascii="Calibri" w:eastAsia="新細明體"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Words>
  <Characters>1010</Characters>
  <Application>Microsoft Office Word</Application>
  <DocSecurity>0</DocSecurity>
  <Lines>8</Lines>
  <Paragraphs>2</Paragraphs>
  <ScaleCrop>false</ScaleCrop>
  <Company>Hewlett-Packard Company</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陳文怡</dc:creator>
  <cp:lastModifiedBy>陳文怡</cp:lastModifiedBy>
  <cp:revision>1</cp:revision>
  <dcterms:created xsi:type="dcterms:W3CDTF">2014-06-25T07:27:00Z</dcterms:created>
  <dcterms:modified xsi:type="dcterms:W3CDTF">2014-06-25T07:27:00Z</dcterms:modified>
</cp:coreProperties>
</file>