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1B" w:rsidRPr="00751517" w:rsidRDefault="00D6231B" w:rsidP="00D6231B">
      <w:pPr>
        <w:pStyle w:val="1"/>
        <w:rPr>
          <w:rFonts w:hAnsi="Times New Roman"/>
        </w:rPr>
      </w:pPr>
      <w:bookmarkStart w:id="0" w:name="_Toc292591381"/>
      <w:r w:rsidRPr="00C31D04">
        <w:rPr>
          <w:rFonts w:hint="eastAsia"/>
          <w:spacing w:val="6"/>
          <w:w w:val="53"/>
        </w:rPr>
        <w:t>八、財</w:t>
      </w:r>
      <w:r w:rsidRPr="00C31D04">
        <w:rPr>
          <w:spacing w:val="6"/>
          <w:w w:val="53"/>
        </w:rPr>
        <w:t>團法人中華民國證券櫃檯買賣中心</w:t>
      </w:r>
      <w:r w:rsidRPr="00C31D04">
        <w:rPr>
          <w:rFonts w:ascii="Arial" w:cs="Arial"/>
          <w:spacing w:val="6"/>
          <w:w w:val="53"/>
        </w:rPr>
        <w:t>認購（售）權證之買賣及履約遇天災、選舉或國定假日之處理作業</w:t>
      </w:r>
      <w:r w:rsidRPr="00C31D04">
        <w:rPr>
          <w:rFonts w:ascii="Arial" w:cs="Arial" w:hint="eastAsia"/>
          <w:spacing w:val="6"/>
          <w:w w:val="53"/>
        </w:rPr>
        <w:t>第一點</w:t>
      </w:r>
      <w:r w:rsidRPr="00C31D04">
        <w:rPr>
          <w:rFonts w:hAnsi="Times New Roman" w:cs="Arial" w:hint="eastAsia"/>
          <w:spacing w:val="6"/>
          <w:w w:val="53"/>
        </w:rPr>
        <w:t>修正條文對照</w:t>
      </w:r>
      <w:r w:rsidRPr="00C31D04">
        <w:rPr>
          <w:rFonts w:hAnsi="Times New Roman" w:cs="Arial" w:hint="eastAsia"/>
          <w:spacing w:val="-12"/>
          <w:w w:val="53"/>
        </w:rPr>
        <w:t>表</w:t>
      </w:r>
      <w:bookmarkEnd w:id="0"/>
    </w:p>
    <w:tbl>
      <w:tblPr>
        <w:tblW w:w="10319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D6231B" w:rsidRPr="00751517" w:rsidTr="007416FD">
        <w:trPr>
          <w:tblHeader/>
          <w:jc w:val="center"/>
        </w:trPr>
        <w:tc>
          <w:tcPr>
            <w:tcW w:w="34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6231B" w:rsidRPr="00751517" w:rsidRDefault="00D6231B" w:rsidP="007416FD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751517">
              <w:rPr>
                <w:rFonts w:ascii="Times New Roman" w:eastAsia="標楷體" w:hAnsi="新細明體" w:cs="新細明體" w:hint="eastAsia"/>
                <w:bCs/>
                <w:kern w:val="0"/>
                <w:szCs w:val="24"/>
              </w:rPr>
              <w:t>修正條文</w:t>
            </w:r>
          </w:p>
        </w:tc>
        <w:tc>
          <w:tcPr>
            <w:tcW w:w="34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6231B" w:rsidRPr="00751517" w:rsidRDefault="00D6231B" w:rsidP="007416FD">
            <w:pPr>
              <w:widowControl/>
              <w:jc w:val="center"/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</w:pPr>
            <w:r w:rsidRPr="00751517">
              <w:rPr>
                <w:rFonts w:ascii="Times New Roman" w:eastAsia="標楷體" w:hint="eastAsia"/>
                <w:bCs/>
                <w:szCs w:val="24"/>
              </w:rPr>
              <w:t>現行條文</w:t>
            </w:r>
          </w:p>
        </w:tc>
        <w:tc>
          <w:tcPr>
            <w:tcW w:w="3440" w:type="dxa"/>
            <w:tcBorders>
              <w:top w:val="single" w:sz="12" w:space="0" w:color="auto"/>
              <w:bottom w:val="double" w:sz="4" w:space="0" w:color="auto"/>
            </w:tcBorders>
          </w:tcPr>
          <w:p w:rsidR="00D6231B" w:rsidRPr="00751517" w:rsidRDefault="00D6231B" w:rsidP="007416FD">
            <w:pPr>
              <w:widowControl/>
              <w:jc w:val="center"/>
              <w:rPr>
                <w:rFonts w:ascii="Times New Roman" w:eastAsia="標楷體" w:hAnsi="新細明體" w:cs="新細明體"/>
                <w:bCs/>
                <w:kern w:val="0"/>
              </w:rPr>
            </w:pPr>
            <w:r w:rsidRPr="00751517">
              <w:rPr>
                <w:rFonts w:ascii="Times New Roman" w:eastAsia="標楷體" w:hAnsi="新細明體" w:cs="新細明體" w:hint="eastAsia"/>
                <w:bCs/>
                <w:kern w:val="0"/>
              </w:rPr>
              <w:t>說明</w:t>
            </w:r>
          </w:p>
        </w:tc>
      </w:tr>
      <w:tr w:rsidR="00D6231B" w:rsidRPr="00751517" w:rsidTr="007416FD">
        <w:trPr>
          <w:jc w:val="center"/>
        </w:trPr>
        <w:tc>
          <w:tcPr>
            <w:tcW w:w="3439" w:type="dxa"/>
          </w:tcPr>
          <w:p w:rsidR="00D6231B" w:rsidRPr="00751517" w:rsidRDefault="00D6231B" w:rsidP="007416FD">
            <w:pPr>
              <w:widowControl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51517">
              <w:rPr>
                <w:rFonts w:ascii="Times New Roman" w:eastAsia="標楷體" w:hAnsi="標楷體"/>
                <w:kern w:val="0"/>
                <w:szCs w:val="24"/>
              </w:rPr>
              <w:t>一、「認購（售）權證之買賣及履約遇天然災害侵襲、公職人員選舉罷免或國定例假日時之處理作業」如下：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51517">
              <w:rPr>
                <w:rFonts w:ascii="Times New Roman" w:eastAsia="標楷體" w:hAnsi="標楷體"/>
                <w:kern w:val="0"/>
                <w:szCs w:val="24"/>
              </w:rPr>
              <w:t>（一）天然災害侵襲（公職人員選舉罷免），而櫃檯買賣市場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不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休市時，在地方政府停止上班地區，投資人履約申請及履約款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收付作業如下：</w:t>
            </w:r>
          </w:p>
          <w:p w:rsidR="00D6231B" w:rsidRPr="00751517" w:rsidRDefault="00D6231B" w:rsidP="007416FD">
            <w:pPr>
              <w:widowControl/>
              <w:ind w:leftChars="450" w:left="1320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751517">
              <w:rPr>
                <w:rFonts w:ascii="Times New Roman" w:eastAsia="標楷體" w:hint="eastAsia"/>
                <w:szCs w:val="24"/>
              </w:rPr>
              <w:tab/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在地方政府停止上班地區，決定暫停營業之證券商，其投資人當日無法申請履約，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俟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該證券商恢復營業，始得行使權利。</w:t>
            </w:r>
          </w:p>
          <w:p w:rsidR="00D6231B" w:rsidRPr="00751517" w:rsidRDefault="00D6231B" w:rsidP="007416FD">
            <w:pPr>
              <w:widowControl/>
              <w:ind w:leftChars="450" w:left="1320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751517">
              <w:rPr>
                <w:rFonts w:ascii="Times New Roman" w:eastAsia="標楷體" w:hint="eastAsia"/>
                <w:szCs w:val="24"/>
              </w:rPr>
              <w:tab/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按權證履約款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收付部分，非本中心保證交割範圍，且不適用現行有關天然災害侵襲（公職人員選舉罷免）時，由本中心代墊交割款項之規定。在地方政府停止上班地區之證券商（含發行人委任及持有人往來券商）與本中心應於天然災害侵襲（公職人員選舉罷免）當日辦理之前二營業日申請履約應收付款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作業，順延至恢復上班日，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併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同天然災害侵襲（公職人員選舉罷免）前一營業日申請履約之應收付款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辦理。</w:t>
            </w:r>
          </w:p>
          <w:p w:rsidR="00D6231B" w:rsidRPr="00751517" w:rsidRDefault="00D6231B" w:rsidP="007416FD">
            <w:pPr>
              <w:widowControl/>
              <w:ind w:leftChars="450" w:left="1320" w:hangingChars="100" w:hanging="240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3.</w:t>
            </w:r>
            <w:r w:rsidRPr="00751517">
              <w:rPr>
                <w:rFonts w:ascii="Times New Roman" w:eastAsia="標楷體" w:hint="eastAsia"/>
                <w:szCs w:val="24"/>
              </w:rPr>
              <w:tab/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在地方政府停止上班地區，決定照常營業之證券商，其投資人於天然災害侵襲（公職人員選舉罷免）期間履約部分，於恢復上班後次一營業日，與本中心辦理履約款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收付作業。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751517">
              <w:rPr>
                <w:rFonts w:ascii="Times New Roman" w:eastAsia="標楷體" w:hAnsi="標楷體"/>
                <w:kern w:val="0"/>
                <w:szCs w:val="24"/>
              </w:rPr>
              <w:t>（二）</w:t>
            </w:r>
            <w:r w:rsidRPr="00751517">
              <w:rPr>
                <w:rFonts w:ascii="Times New Roman" w:eastAsia="標楷體" w:hAnsi="標楷體"/>
                <w:szCs w:val="24"/>
              </w:rPr>
              <w:t>權證屆期日，遇天然災害侵襲（公職人員選舉罷免），而櫃檯買賣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市場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不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休市時，在地方政府停止上班地區之投資人，得於恢復上班日，提出履約申請；至現金結算自動履約部分，天然災害侵襲（公</w:t>
            </w: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職人員選舉罷免）當日，本中心僅辦理地方政府正常上班地區投資人之自動履約，停止上班地區投資人之自動履約，則延至恢復上班日辦理，結算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價格均以屆期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日標的證券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當日收盤前六十分鐘內成交價格之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簡單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算術平均價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之簡單算術平均數計算，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如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標的證券於前揭時間內無成交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價格者，則以最近一次成交價格計算</w:t>
            </w:r>
            <w:r w:rsidRPr="00751517">
              <w:rPr>
                <w:rFonts w:ascii="Times New Roman" w:eastAsia="標楷體" w:hAnsi="標楷體" w:hint="eastAsia"/>
                <w:b/>
                <w:bCs/>
                <w:szCs w:val="24"/>
                <w:u w:val="single"/>
              </w:rPr>
              <w:t>，如有本中心業務規則第三十五條第四項規定情事時，延緩時間內之成交價格或指數應一併列入計算</w:t>
            </w:r>
            <w:r w:rsidRPr="00751517">
              <w:rPr>
                <w:rFonts w:ascii="Times New Roman" w:eastAsia="標楷體" w:hAnsi="標楷體"/>
                <w:szCs w:val="24"/>
              </w:rPr>
              <w:t>。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但以外國證券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lastRenderedPageBreak/>
              <w:t>或指數為標的者，另依本中心「辦理認購（售）權證履約應注意事項」規定辦理。</w:t>
            </w: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51517">
              <w:rPr>
                <w:rFonts w:ascii="Times New Roman" w:eastAsia="標楷體" w:hAnsi="標楷體"/>
                <w:kern w:val="0"/>
                <w:szCs w:val="24"/>
              </w:rPr>
              <w:t>（三）權證屆期日前一營業日，遇天然災害侵襲（公職人員選舉罷免），而櫃檯買賣市場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不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休市時，在地方政府停止上班地區之投資人，履</w:t>
            </w: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約申請之最後期限順延至恢復上班後次一營業日，其結算價格仍以屆期日標的證券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當日收盤前六十分鐘內成交價格之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簡單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算術平均價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之簡單算術平均數計算，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如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標的證券於前揭時間內無成交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價格者，則以最近一次成交價格計算</w:t>
            </w:r>
            <w:r w:rsidRPr="00751517">
              <w:rPr>
                <w:rFonts w:ascii="Times New Roman" w:eastAsia="標楷體" w:hAnsi="標楷體" w:hint="eastAsia"/>
                <w:b/>
                <w:bCs/>
                <w:szCs w:val="24"/>
                <w:u w:val="single"/>
              </w:rPr>
              <w:t>，如有本中心業務規則第三十五條第四項規定情事時，延緩時間內之成交價格或指數應一併列入計算</w:t>
            </w:r>
            <w:r w:rsidRPr="00751517">
              <w:rPr>
                <w:rFonts w:ascii="Times New Roman" w:eastAsia="標楷體" w:hAnsi="標楷體"/>
                <w:szCs w:val="24"/>
              </w:rPr>
              <w:t>。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但以外國證券或指數為標的者，另依本中心「辦理認購（售）權證履約應注意事項」規定辦理。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751517">
              <w:rPr>
                <w:rFonts w:ascii="Times New Roman" w:eastAsia="標楷體" w:hAnsi="標楷體"/>
                <w:kern w:val="0"/>
                <w:szCs w:val="24"/>
              </w:rPr>
              <w:t>（四）</w:t>
            </w:r>
            <w:r w:rsidRPr="00751517">
              <w:rPr>
                <w:rFonts w:ascii="Times New Roman" w:eastAsia="標楷體" w:hAnsi="標楷體"/>
                <w:szCs w:val="24"/>
              </w:rPr>
              <w:t>依據本中心業務規則第三十五條之八規定，認購（售）權證屆期日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前一營業日，本中心停止接受委託申報及買賣，故每一認購（售）權證最後交易</w:t>
            </w:r>
            <w:proofErr w:type="gramStart"/>
            <w:r w:rsidRPr="00751517">
              <w:rPr>
                <w:rFonts w:ascii="Times New Roman" w:eastAsia="標楷體" w:hAnsi="標楷體"/>
                <w:kern w:val="0"/>
                <w:szCs w:val="24"/>
              </w:rPr>
              <w:t>日均為權證</w:t>
            </w:r>
            <w:proofErr w:type="gramEnd"/>
            <w:r w:rsidRPr="00751517">
              <w:rPr>
                <w:rFonts w:ascii="Times New Roman" w:eastAsia="標楷體" w:hAnsi="標楷體"/>
                <w:kern w:val="0"/>
                <w:szCs w:val="24"/>
              </w:rPr>
              <w:t>屆期日前二營業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lastRenderedPageBreak/>
              <w:t>日。為確保權證持有人之權益，不因櫃檯買賣市場休市而有所損害，凡認購（售）權證最後交易日至屆期日間（計三天），遇天然災害侵襲（公職人員選舉罷免），而櫃檯買賣市場全面休市時，則一律予以順延，現金結算自動履約部分其結算價格，以恢復營業日</w:t>
            </w:r>
            <w:r w:rsidRPr="00751517">
              <w:rPr>
                <w:rFonts w:ascii="Times New Roman" w:eastAsia="標楷體" w:hAnsi="標楷體"/>
                <w:szCs w:val="24"/>
              </w:rPr>
              <w:t>標的證券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收盤前六十分鐘內成交價格之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簡單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算術平均價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之簡單算術平均數計算，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如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標的證券於前揭時間內無成交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價格者，則以最近一次成交價格計算</w:t>
            </w:r>
            <w:r w:rsidRPr="00751517">
              <w:rPr>
                <w:rFonts w:ascii="Times New Roman" w:eastAsia="標楷體" w:hAnsi="標楷體" w:hint="eastAsia"/>
                <w:b/>
                <w:bCs/>
                <w:szCs w:val="24"/>
                <w:u w:val="single"/>
              </w:rPr>
              <w:t>，如有本中心業務規則第三十五條第四項規定情事時，延緩時間內之成交價格或指數應一併列入計算</w:t>
            </w:r>
            <w:r w:rsidRPr="00751517">
              <w:rPr>
                <w:rFonts w:ascii="Times New Roman" w:eastAsia="標楷體" w:hAnsi="標楷體"/>
                <w:szCs w:val="24"/>
              </w:rPr>
              <w:t>。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至權證屆期日，如適逢國定例假日，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履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約申請順延至次一營業日辦理，現金結算自動履約部分其結算價格，以次一營業日標的證券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收盤前六十分鐘內成交價格之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簡單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算術平均價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之簡單算術平均數計算，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如</w:t>
            </w:r>
            <w:r w:rsidRPr="00751517">
              <w:rPr>
                <w:rFonts w:ascii="Times New Roman" w:eastAsia="標楷體" w:hAnsi="標楷體" w:hint="eastAsia"/>
                <w:kern w:val="0"/>
                <w:szCs w:val="24"/>
              </w:rPr>
              <w:t>標的證券於前揭時間內無成交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價格者，則以最近一次成交價格計算</w:t>
            </w:r>
            <w:r w:rsidRPr="00751517">
              <w:rPr>
                <w:rFonts w:ascii="Times New Roman" w:eastAsia="標楷體" w:hAnsi="標楷體" w:hint="eastAsia"/>
                <w:b/>
                <w:bCs/>
                <w:szCs w:val="24"/>
                <w:u w:val="single"/>
              </w:rPr>
              <w:t>，如有本中心業務規</w:t>
            </w:r>
            <w:r w:rsidRPr="00751517">
              <w:rPr>
                <w:rFonts w:ascii="Times New Roman" w:eastAsia="標楷體" w:hAnsi="標楷體" w:hint="eastAsia"/>
                <w:b/>
                <w:bCs/>
                <w:szCs w:val="24"/>
                <w:u w:val="single"/>
              </w:rPr>
              <w:lastRenderedPageBreak/>
              <w:t>則第三十五條第四項規定情事時，延緩時間內之成交價格或指數應一併列入計算</w:t>
            </w:r>
            <w:r w:rsidRPr="00751517">
              <w:rPr>
                <w:rFonts w:ascii="Times New Roman" w:eastAsia="標楷體" w:hAnsi="標楷體"/>
                <w:szCs w:val="24"/>
              </w:rPr>
              <w:t>。</w:t>
            </w:r>
            <w:r w:rsidRPr="00751517">
              <w:rPr>
                <w:rFonts w:ascii="Times New Roman" w:eastAsia="標楷體" w:hAnsi="標楷體"/>
                <w:kern w:val="0"/>
                <w:szCs w:val="24"/>
              </w:rPr>
              <w:t>但以外國證券或指數為標的者，另依本中心「辦理認購（</w:t>
            </w:r>
            <w:r w:rsidRPr="00751517">
              <w:rPr>
                <w:rFonts w:ascii="Times New Roman" w:eastAsia="標楷體" w:hAnsi="標楷體"/>
                <w:szCs w:val="24"/>
              </w:rPr>
              <w:t>售）權證履約應注意事項」規定辦理。</w:t>
            </w:r>
          </w:p>
        </w:tc>
        <w:tc>
          <w:tcPr>
            <w:tcW w:w="3440" w:type="dxa"/>
          </w:tcPr>
          <w:p w:rsidR="00D6231B" w:rsidRPr="00751517" w:rsidRDefault="00D6231B" w:rsidP="007416FD">
            <w:pPr>
              <w:widowControl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51517">
              <w:rPr>
                <w:rFonts w:ascii="Times New Roman" w:eastAsia="標楷體" w:hAnsi="標楷體"/>
                <w:szCs w:val="24"/>
              </w:rPr>
              <w:lastRenderedPageBreak/>
              <w:t>一、「認購（售）權證之買賣及履約遇天然災害侵襲、公職人員選舉罷免或國定例假日時之處理作業」如下：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751517">
              <w:rPr>
                <w:rFonts w:ascii="Times New Roman" w:eastAsia="標楷體" w:hAnsi="標楷體"/>
                <w:szCs w:val="24"/>
              </w:rPr>
              <w:t>（一）天然災害侵襲（公職人員選舉罷免），而櫃檯買賣市場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不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休市時，在地方政府停止上班地區，投資人履約申請及履約款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收付作業如下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：</w:t>
            </w:r>
          </w:p>
          <w:p w:rsidR="00D6231B" w:rsidRPr="00751517" w:rsidRDefault="00D6231B" w:rsidP="007416FD">
            <w:pPr>
              <w:widowControl/>
              <w:ind w:leftChars="450" w:left="13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51517">
              <w:rPr>
                <w:rFonts w:ascii="Times New Roman" w:eastAsia="標楷體" w:hAnsi="Times New Roman"/>
                <w:szCs w:val="24"/>
              </w:rPr>
              <w:t>1.</w:t>
            </w:r>
            <w:r w:rsidRPr="00751517">
              <w:rPr>
                <w:rFonts w:ascii="Times New Roman" w:eastAsia="標楷體" w:hint="eastAsia"/>
                <w:szCs w:val="24"/>
              </w:rPr>
              <w:tab/>
            </w:r>
            <w:r w:rsidRPr="00751517">
              <w:rPr>
                <w:rFonts w:ascii="Times New Roman" w:eastAsia="標楷體" w:hAnsi="標楷體"/>
                <w:szCs w:val="24"/>
              </w:rPr>
              <w:t>在地方政府停止上班地區，決定暫停營業之證券商，其投資人當日無法申請履約，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俟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該證券商恢復營業，始得行使權利。</w:t>
            </w:r>
          </w:p>
          <w:p w:rsidR="00D6231B" w:rsidRPr="00751517" w:rsidRDefault="00D6231B" w:rsidP="007416FD">
            <w:pPr>
              <w:widowControl/>
              <w:ind w:leftChars="450" w:left="13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51517">
              <w:rPr>
                <w:rFonts w:ascii="Times New Roman" w:eastAsia="標楷體" w:hAnsi="Times New Roman"/>
                <w:szCs w:val="24"/>
              </w:rPr>
              <w:t>2.</w:t>
            </w:r>
            <w:r w:rsidRPr="00751517">
              <w:rPr>
                <w:rFonts w:ascii="Times New Roman" w:eastAsia="標楷體" w:hint="eastAsia"/>
                <w:szCs w:val="24"/>
              </w:rPr>
              <w:tab/>
            </w:r>
            <w:r w:rsidRPr="00751517">
              <w:rPr>
                <w:rFonts w:ascii="Times New Roman" w:eastAsia="標楷體" w:hAnsi="標楷體"/>
                <w:szCs w:val="24"/>
              </w:rPr>
              <w:t>按權證履約款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收付部分，非本中心保證交割範圍，且不適用現行有關天然災害侵襲（公職人員選舉罷免）時，由本中心代墊交割款項之規定。在地方政府停止上班地區之證券商（含發行人委任及持有人往來券商）與本中心應於天然災害侵襲（公職人員選舉罷免）當日辦理之前二營業日申請履約應收付款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作業，順延至恢復上班日，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併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同天然災害侵襲（公職人員選舉罷免）前一營業日申請履約之應收付款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辦理。</w:t>
            </w:r>
          </w:p>
          <w:p w:rsidR="00D6231B" w:rsidRPr="00751517" w:rsidRDefault="00D6231B" w:rsidP="007416FD">
            <w:pPr>
              <w:widowControl/>
              <w:ind w:leftChars="450" w:left="1320" w:hangingChars="100" w:hanging="24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751517">
              <w:rPr>
                <w:rFonts w:ascii="Times New Roman" w:eastAsia="標楷體" w:hAnsi="Times New Roman"/>
                <w:szCs w:val="24"/>
              </w:rPr>
              <w:lastRenderedPageBreak/>
              <w:t>3.</w:t>
            </w:r>
            <w:r w:rsidRPr="00751517">
              <w:rPr>
                <w:rFonts w:ascii="Times New Roman" w:eastAsia="標楷體" w:hint="eastAsia"/>
                <w:szCs w:val="24"/>
              </w:rPr>
              <w:tab/>
            </w:r>
            <w:r w:rsidRPr="00751517">
              <w:rPr>
                <w:rFonts w:ascii="Times New Roman" w:eastAsia="標楷體" w:hAnsi="標楷體"/>
                <w:szCs w:val="24"/>
              </w:rPr>
              <w:t>在地方政府停止上班地區，決定照常營業之證券商，其投資人於天然災害侵襲（公職人員選舉罷免）期間履約部分，於恢復上班後次一營業日，與本中心辦理履約款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券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收付作業。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751517">
              <w:rPr>
                <w:rFonts w:ascii="Times New Roman" w:eastAsia="標楷體" w:hAnsi="標楷體"/>
                <w:szCs w:val="24"/>
              </w:rPr>
              <w:t>（二）權證屆期日，遇天然災害侵襲（公職人員選舉罷免），而櫃檯買賣市場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不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休市時，在地方政府停止上班地區之投資人，得於恢復上班日，提出履約申請；至現金結算自動履約部分，天然災害侵襲（公</w:t>
            </w:r>
            <w:r w:rsidRPr="0075151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51517">
              <w:rPr>
                <w:rFonts w:ascii="Times New Roman" w:eastAsia="標楷體" w:hAnsi="標楷體"/>
                <w:szCs w:val="24"/>
              </w:rPr>
              <w:t>職人員選舉罷免）當日，本中心僅辦理地方政府正常上班地區投資人之自動履約，停止上班地區投資人之自動履約，則延至恢復上班日辦理，結算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價格均以屆期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日標的證券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當日收盤前六十分鐘內成交價格之簡單算術平均價</w:t>
            </w:r>
            <w:r w:rsidRPr="00751517">
              <w:rPr>
                <w:rFonts w:ascii="Times New Roman" w:eastAsia="標楷體" w:hAnsi="標楷體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之簡單算術平均數計算，如標的證券於前揭時間內無成交價格者，則以最近一次成交價格計算。</w:t>
            </w:r>
            <w:r w:rsidRPr="00751517">
              <w:rPr>
                <w:rFonts w:ascii="Times New Roman" w:eastAsia="標楷體" w:hAnsi="標楷體"/>
                <w:szCs w:val="24"/>
              </w:rPr>
              <w:t>但以外國證券或指數為標的者，另依本中心「辦理認購（售）權證履約應注意事項」規定辦理。</w:t>
            </w:r>
            <w:r w:rsidRPr="0075151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D6231B" w:rsidRPr="00751517" w:rsidRDefault="00D6231B" w:rsidP="007416FD">
            <w:pPr>
              <w:widowControl/>
              <w:ind w:leftChars="150" w:left="108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751517">
              <w:rPr>
                <w:rFonts w:ascii="Times New Roman" w:eastAsia="標楷體" w:hAnsi="標楷體"/>
                <w:szCs w:val="24"/>
              </w:rPr>
              <w:t>（三）權證屆期日前一營業日，遇天然災害侵襲（公職人員選舉罷免），而櫃檯買賣市場</w:t>
            </w:r>
            <w:proofErr w:type="gramStart"/>
            <w:r w:rsidRPr="00751517">
              <w:rPr>
                <w:rFonts w:ascii="Times New Roman" w:eastAsia="標楷體" w:hAnsi="標楷體"/>
                <w:szCs w:val="24"/>
              </w:rPr>
              <w:t>不</w:t>
            </w:r>
            <w:proofErr w:type="gramEnd"/>
            <w:r w:rsidRPr="00751517">
              <w:rPr>
                <w:rFonts w:ascii="Times New Roman" w:eastAsia="標楷體" w:hAnsi="標楷體"/>
                <w:szCs w:val="24"/>
              </w:rPr>
              <w:t>休市時，在地方政府停止上班地區之投資人，履約申請之最後期限順延至恢復上班後次一營業日，其結算價格仍以屆期日標的證券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當日收盤前六十分鐘內成交價格之簡單算術平均價</w:t>
            </w:r>
            <w:r w:rsidRPr="00751517">
              <w:rPr>
                <w:rFonts w:ascii="Times New Roman" w:eastAsia="標楷體" w:hAnsi="標楷體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szCs w:val="24"/>
              </w:rPr>
              <w:t>之簡單算術平均數計算，如標的證券於前揭時間內無成交價格者，則以最近一次成交價格計算。</w:t>
            </w:r>
            <w:r w:rsidRPr="00751517">
              <w:rPr>
                <w:rFonts w:ascii="Times New Roman" w:eastAsia="標楷體" w:hAnsi="標楷體"/>
                <w:szCs w:val="24"/>
              </w:rPr>
              <w:t>但以外國證券或指數為標的者，另依本中心「辦理認購（售）權證履約應注意事項」規定辦理。</w:t>
            </w:r>
          </w:p>
          <w:p w:rsidR="00D6231B" w:rsidRPr="00751517" w:rsidRDefault="00D6231B" w:rsidP="007416F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color w:val="auto"/>
                <w:kern w:val="2"/>
                <w:sz w:val="24"/>
                <w:szCs w:val="24"/>
              </w:rPr>
            </w:pPr>
          </w:p>
          <w:p w:rsidR="00D6231B" w:rsidRPr="00751517" w:rsidRDefault="00D6231B" w:rsidP="007416F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color w:val="auto"/>
                <w:kern w:val="2"/>
                <w:sz w:val="24"/>
                <w:szCs w:val="24"/>
              </w:rPr>
            </w:pPr>
          </w:p>
          <w:p w:rsidR="00D6231B" w:rsidRPr="00751517" w:rsidRDefault="00D6231B" w:rsidP="007416F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color w:val="auto"/>
                <w:kern w:val="2"/>
                <w:sz w:val="24"/>
                <w:szCs w:val="24"/>
              </w:rPr>
            </w:pPr>
          </w:p>
          <w:p w:rsidR="00D6231B" w:rsidRPr="00751517" w:rsidRDefault="00D6231B" w:rsidP="007416F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color w:val="auto"/>
                <w:kern w:val="2"/>
                <w:sz w:val="24"/>
                <w:szCs w:val="24"/>
              </w:rPr>
            </w:pPr>
          </w:p>
          <w:p w:rsidR="00D6231B" w:rsidRPr="00751517" w:rsidRDefault="00D6231B" w:rsidP="007416F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color w:val="auto"/>
                <w:kern w:val="2"/>
                <w:sz w:val="24"/>
                <w:szCs w:val="24"/>
              </w:rPr>
            </w:pPr>
          </w:p>
          <w:p w:rsidR="00D6231B" w:rsidRPr="00751517" w:rsidRDefault="00D6231B" w:rsidP="007416F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50" w:left="1080" w:hangingChars="300" w:hanging="720"/>
              <w:jc w:val="both"/>
              <w:rPr>
                <w:rFonts w:ascii="Times New Roman" w:eastAsia="標楷體" w:hAnsi="Times New Roman" w:hint="eastAsia"/>
                <w:color w:val="auto"/>
                <w:kern w:val="2"/>
                <w:sz w:val="24"/>
                <w:szCs w:val="24"/>
              </w:rPr>
            </w:pPr>
            <w:r w:rsidRPr="00751517">
              <w:rPr>
                <w:rFonts w:ascii="Times New Roman" w:eastAsia="標楷體" w:hAnsi="標楷體"/>
                <w:color w:val="auto"/>
                <w:kern w:val="2"/>
                <w:sz w:val="24"/>
                <w:szCs w:val="24"/>
              </w:rPr>
              <w:t>（四）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依據本中心業務規則第三十五條之八規定，認購（售）權證屆期日前一營業日，本中心停止接受委託申報及買賣，故每一認購（售）權證最後交易</w:t>
            </w:r>
            <w:proofErr w:type="gramStart"/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日均為權證</w:t>
            </w:r>
            <w:proofErr w:type="gramEnd"/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屆期日前二營業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lastRenderedPageBreak/>
              <w:t>日。為確保權證持有人之權益，不因櫃檯買賣市場休市而有所損害，凡認購（售）權證最後交易日至屆期日間（計三天），遇天然災害侵襲（公職人員選舉罷免），而櫃檯買賣市場全面休市時，則一律予以順延，現金結算自動履約部分其結算價格，以恢復營業日標的證券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收盤前六十分鐘內成交價格之簡單算術平均價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之簡單算術平均數計算，如標的證券於前揭時間內無成交價格者，則以最近一次成交價格計算。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至權證屆期日，如適逢國定例假日，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履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約申請順延至次一營業日辦理，現金結算自動履約部分其結算價格，以次一營業日標的證券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收盤前六十分鐘內成交價格之簡單算術平均價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或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標的指數當日收盤前三十分鐘內該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指數</w:t>
            </w:r>
            <w:r w:rsidRPr="00751517"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>之簡單算術平均數計算，如標的證券於前揭時間內無成交價格者，則以最近一次成交價格計算。</w:t>
            </w:r>
            <w:r w:rsidRPr="00751517">
              <w:rPr>
                <w:rFonts w:ascii="Times New Roman" w:eastAsia="標楷體" w:hAnsi="標楷體"/>
                <w:color w:val="auto"/>
                <w:sz w:val="24"/>
                <w:szCs w:val="24"/>
              </w:rPr>
              <w:t>但以外國證券或指數為標的者，另依本中心「辦理認購（售）權證履約應注意事項」規定辦理。</w:t>
            </w:r>
          </w:p>
        </w:tc>
        <w:tc>
          <w:tcPr>
            <w:tcW w:w="3440" w:type="dxa"/>
          </w:tcPr>
          <w:p w:rsidR="00D6231B" w:rsidRPr="00751517" w:rsidRDefault="00D6231B" w:rsidP="007416FD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751517">
              <w:rPr>
                <w:rFonts w:ascii="Times New Roman" w:eastAsia="標楷體" w:hAnsi="標楷體" w:hint="eastAsia"/>
                <w:szCs w:val="24"/>
              </w:rPr>
              <w:lastRenderedPageBreak/>
              <w:t>配合收盤前資訊揭露實施個股暫緩收盤之配套措施，明訂到期日以現金結算方式履約之權證，於計算結算價格或結算指數時，延緩時間內之成交價格或指數應一併列入計算，</w:t>
            </w:r>
            <w:proofErr w:type="gramStart"/>
            <w:r w:rsidRPr="00751517">
              <w:rPr>
                <w:rFonts w:ascii="Times New Roman" w:eastAsia="標楷體" w:hAnsi="標楷體" w:hint="eastAsia"/>
                <w:szCs w:val="24"/>
              </w:rPr>
              <w:t>爰</w:t>
            </w:r>
            <w:proofErr w:type="gramEnd"/>
            <w:r w:rsidRPr="00751517">
              <w:rPr>
                <w:rFonts w:ascii="Times New Roman" w:eastAsia="標楷體" w:hAnsi="標楷體" w:hint="eastAsia"/>
                <w:szCs w:val="24"/>
              </w:rPr>
              <w:t>修正第一條第一項第二、三、四款規定。</w:t>
            </w:r>
          </w:p>
        </w:tc>
      </w:tr>
    </w:tbl>
    <w:p w:rsidR="00D6231B" w:rsidRPr="00C31D04" w:rsidRDefault="00D6231B" w:rsidP="00C31D04">
      <w:pPr>
        <w:pStyle w:val="1"/>
      </w:pPr>
      <w:bookmarkStart w:id="1" w:name="_GoBack"/>
      <w:bookmarkEnd w:id="1"/>
    </w:p>
    <w:p w:rsidR="00813AA7" w:rsidRPr="00D6231B" w:rsidRDefault="00C31D04"/>
    <w:sectPr w:rsidR="00813AA7" w:rsidRPr="00D6231B" w:rsidSect="007C7D5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1B"/>
    <w:rsid w:val="00C26138"/>
    <w:rsid w:val="00C31D04"/>
    <w:rsid w:val="00D6231B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1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6231B"/>
    <w:pPr>
      <w:keepNext/>
      <w:adjustRightInd w:val="0"/>
      <w:spacing w:afterLines="25" w:after="90" w:line="360" w:lineRule="exact"/>
      <w:jc w:val="center"/>
      <w:textAlignment w:val="baseline"/>
      <w:outlineLvl w:val="0"/>
    </w:pPr>
    <w:rPr>
      <w:rFonts w:ascii="Times New Roman" w:eastAsia="標楷體" w:hAnsi="Arial"/>
      <w:b/>
      <w:bCs/>
      <w:w w:val="67"/>
      <w:kern w:val="0"/>
      <w:sz w:val="32"/>
      <w:szCs w:val="32"/>
      <w:fitText w:val="10319" w:id="-3807749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6231B"/>
    <w:rPr>
      <w:rFonts w:ascii="Times New Roman" w:eastAsia="標楷體" w:hAnsi="Arial" w:cs="Times New Roman"/>
      <w:b/>
      <w:bCs/>
      <w:w w:val="67"/>
      <w:kern w:val="0"/>
      <w:sz w:val="32"/>
      <w:szCs w:val="32"/>
      <w:fitText w:val="10319" w:id="-380774912"/>
    </w:rPr>
  </w:style>
  <w:style w:type="paragraph" w:styleId="HTML">
    <w:name w:val="HTML Preformatted"/>
    <w:basedOn w:val="a"/>
    <w:link w:val="HTML0"/>
    <w:uiPriority w:val="99"/>
    <w:rsid w:val="00D62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6231B"/>
    <w:rPr>
      <w:rFonts w:ascii="細明體" w:eastAsia="細明體" w:hAnsi="Courier New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1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6231B"/>
    <w:pPr>
      <w:keepNext/>
      <w:adjustRightInd w:val="0"/>
      <w:spacing w:afterLines="25" w:after="90" w:line="360" w:lineRule="exact"/>
      <w:jc w:val="center"/>
      <w:textAlignment w:val="baseline"/>
      <w:outlineLvl w:val="0"/>
    </w:pPr>
    <w:rPr>
      <w:rFonts w:ascii="Times New Roman" w:eastAsia="標楷體" w:hAnsi="Arial"/>
      <w:b/>
      <w:bCs/>
      <w:w w:val="67"/>
      <w:kern w:val="0"/>
      <w:sz w:val="32"/>
      <w:szCs w:val="32"/>
      <w:fitText w:val="10319" w:id="-3807749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6231B"/>
    <w:rPr>
      <w:rFonts w:ascii="Times New Roman" w:eastAsia="標楷體" w:hAnsi="Arial" w:cs="Times New Roman"/>
      <w:b/>
      <w:bCs/>
      <w:w w:val="67"/>
      <w:kern w:val="0"/>
      <w:sz w:val="32"/>
      <w:szCs w:val="32"/>
      <w:fitText w:val="10319" w:id="-380774912"/>
    </w:rPr>
  </w:style>
  <w:style w:type="paragraph" w:styleId="HTML">
    <w:name w:val="HTML Preformatted"/>
    <w:basedOn w:val="a"/>
    <w:link w:val="HTML0"/>
    <w:uiPriority w:val="99"/>
    <w:rsid w:val="00D62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6231B"/>
    <w:rPr>
      <w:rFonts w:ascii="細明體" w:eastAsia="細明體" w:hAnsi="Courier New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張翠蘭</cp:lastModifiedBy>
  <cp:revision>2</cp:revision>
  <dcterms:created xsi:type="dcterms:W3CDTF">2015-06-18T02:58:00Z</dcterms:created>
  <dcterms:modified xsi:type="dcterms:W3CDTF">2015-06-18T02:59:00Z</dcterms:modified>
</cp:coreProperties>
</file>