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47193" w14:textId="77777777" w:rsidR="00EB2388" w:rsidRDefault="00EB2388" w:rsidP="00EB2388">
      <w:pPr>
        <w:ind w:firstLineChars="0" w:firstLine="0"/>
        <w:jc w:val="center"/>
        <w:rPr>
          <w:rFonts w:ascii="Times New Roman" w:eastAsia="標楷體" w:hAnsi="Times New Roman" w:hint="eastAsia"/>
          <w:bCs/>
          <w:kern w:val="52"/>
          <w:sz w:val="36"/>
          <w:szCs w:val="32"/>
        </w:rPr>
      </w:pPr>
      <w:bookmarkStart w:id="0" w:name="_Toc57100698"/>
      <w:bookmarkStart w:id="1" w:name="_Toc57274303"/>
      <w:bookmarkStart w:id="2" w:name="_Toc58456133"/>
      <w:r w:rsidRPr="00D5245D">
        <w:rPr>
          <w:rFonts w:ascii="Times New Roman" w:eastAsia="標楷體" w:hAnsi="Times New Roman" w:hint="eastAsia"/>
          <w:bCs/>
          <w:kern w:val="52"/>
          <w:sz w:val="36"/>
          <w:szCs w:val="32"/>
        </w:rPr>
        <w:t>財團法人中華民國證券櫃檯買賣中心</w:t>
      </w:r>
    </w:p>
    <w:p w14:paraId="7705EB9E" w14:textId="77777777" w:rsidR="00EB2388" w:rsidRPr="00D5245D" w:rsidRDefault="00EB2388" w:rsidP="00EB2388">
      <w:pPr>
        <w:keepNext/>
        <w:ind w:left="720" w:hangingChars="200" w:hanging="720"/>
        <w:jc w:val="center"/>
        <w:outlineLvl w:val="0"/>
        <w:rPr>
          <w:rFonts w:ascii="Times New Roman" w:eastAsia="標楷體" w:hAnsi="Times New Roman" w:hint="eastAsia"/>
          <w:bCs/>
          <w:kern w:val="52"/>
          <w:sz w:val="36"/>
          <w:szCs w:val="32"/>
        </w:rPr>
      </w:pPr>
      <w:bookmarkStart w:id="3" w:name="_Toc65578328"/>
      <w:r w:rsidRPr="00D5245D">
        <w:rPr>
          <w:rFonts w:ascii="Times New Roman" w:eastAsia="標楷體" w:hAnsi="Times New Roman" w:hint="eastAsia"/>
          <w:bCs/>
          <w:kern w:val="52"/>
          <w:sz w:val="36"/>
          <w:szCs w:val="32"/>
        </w:rPr>
        <w:t>綜合交易帳戶作業要點</w:t>
      </w:r>
      <w:bookmarkEnd w:id="3"/>
    </w:p>
    <w:p w14:paraId="392CF6B9" w14:textId="77777777" w:rsidR="00EB2388" w:rsidRPr="00D5245D" w:rsidRDefault="00EB2388" w:rsidP="00EB2388">
      <w:pPr>
        <w:ind w:firstLineChars="0" w:firstLine="0"/>
        <w:jc w:val="center"/>
        <w:rPr>
          <w:rFonts w:ascii="標楷體" w:eastAsia="標楷體" w:hAnsi="標楷體" w:cs="Calibri Light"/>
          <w:bCs/>
          <w:kern w:val="52"/>
          <w:sz w:val="36"/>
          <w:szCs w:val="32"/>
          <w:lang w:val="x-none" w:eastAsia="x-none"/>
        </w:rPr>
      </w:pPr>
      <w:r w:rsidRPr="00D5245D">
        <w:rPr>
          <w:rFonts w:ascii="Times New Roman" w:eastAsia="標楷體" w:hAnsi="Times New Roman" w:hint="eastAsia"/>
          <w:bCs/>
          <w:kern w:val="52"/>
          <w:sz w:val="36"/>
          <w:szCs w:val="32"/>
        </w:rPr>
        <w:t>第肆點修正條文對照表</w:t>
      </w:r>
      <w:bookmarkEnd w:id="0"/>
      <w:bookmarkEnd w:id="1"/>
      <w:bookmarkEnd w:id="2"/>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85"/>
        <w:gridCol w:w="3285"/>
        <w:gridCol w:w="2923"/>
      </w:tblGrid>
      <w:tr w:rsidR="00EB2388" w:rsidRPr="00D5245D" w14:paraId="324436E2" w14:textId="77777777" w:rsidTr="00EB2388">
        <w:trPr>
          <w:tblHeader/>
        </w:trPr>
        <w:tc>
          <w:tcPr>
            <w:tcW w:w="3285" w:type="dxa"/>
            <w:shd w:val="clear" w:color="auto" w:fill="auto"/>
          </w:tcPr>
          <w:p w14:paraId="0D01E775" w14:textId="77777777" w:rsidR="00EB2388" w:rsidRPr="00D5245D" w:rsidRDefault="00EB2388" w:rsidP="00EB62A6">
            <w:pPr>
              <w:spacing w:line="240" w:lineRule="auto"/>
              <w:ind w:firstLineChars="0" w:firstLine="0"/>
              <w:jc w:val="center"/>
              <w:rPr>
                <w:rFonts w:ascii="Times New Roman" w:eastAsia="標楷體" w:hAnsi="Times New Roman"/>
              </w:rPr>
            </w:pPr>
            <w:r w:rsidRPr="00D5245D">
              <w:rPr>
                <w:rFonts w:ascii="Times New Roman" w:eastAsia="標楷體" w:hAnsi="Times New Roman"/>
              </w:rPr>
              <w:t>修正條文</w:t>
            </w:r>
          </w:p>
        </w:tc>
        <w:tc>
          <w:tcPr>
            <w:tcW w:w="3285" w:type="dxa"/>
            <w:shd w:val="clear" w:color="auto" w:fill="auto"/>
          </w:tcPr>
          <w:p w14:paraId="1D193B96" w14:textId="77777777" w:rsidR="00EB2388" w:rsidRPr="00D5245D" w:rsidRDefault="00EB2388" w:rsidP="00EB62A6">
            <w:pPr>
              <w:spacing w:line="240" w:lineRule="auto"/>
              <w:ind w:firstLineChars="0" w:firstLine="0"/>
              <w:jc w:val="center"/>
              <w:rPr>
                <w:rFonts w:ascii="Times New Roman" w:eastAsia="標楷體" w:hAnsi="Times New Roman"/>
              </w:rPr>
            </w:pPr>
            <w:r w:rsidRPr="00D5245D">
              <w:rPr>
                <w:rFonts w:ascii="Times New Roman" w:eastAsia="標楷體" w:hAnsi="Times New Roman"/>
              </w:rPr>
              <w:t>現行條文</w:t>
            </w:r>
          </w:p>
        </w:tc>
        <w:tc>
          <w:tcPr>
            <w:tcW w:w="2923" w:type="dxa"/>
            <w:shd w:val="clear" w:color="auto" w:fill="auto"/>
          </w:tcPr>
          <w:p w14:paraId="6C0FB94A" w14:textId="77777777" w:rsidR="00EB2388" w:rsidRPr="00D5245D" w:rsidRDefault="00EB2388" w:rsidP="00EB62A6">
            <w:pPr>
              <w:spacing w:line="240" w:lineRule="auto"/>
              <w:ind w:firstLineChars="0" w:firstLine="0"/>
              <w:jc w:val="center"/>
              <w:rPr>
                <w:rFonts w:ascii="Times New Roman" w:eastAsia="標楷體" w:hAnsi="Times New Roman"/>
              </w:rPr>
            </w:pPr>
            <w:r w:rsidRPr="00D5245D">
              <w:rPr>
                <w:rFonts w:ascii="Times New Roman" w:eastAsia="標楷體" w:hAnsi="Times New Roman"/>
              </w:rPr>
              <w:t>說明</w:t>
            </w:r>
          </w:p>
        </w:tc>
      </w:tr>
      <w:tr w:rsidR="00EB2388" w:rsidRPr="00D5245D" w14:paraId="32EF7802" w14:textId="77777777" w:rsidTr="00EB2388">
        <w:tc>
          <w:tcPr>
            <w:tcW w:w="3285" w:type="dxa"/>
            <w:shd w:val="clear" w:color="auto" w:fill="auto"/>
          </w:tcPr>
          <w:p w14:paraId="7DFA3E43" w14:textId="77777777" w:rsidR="00EB2388" w:rsidRPr="00D5245D" w:rsidRDefault="00EB2388"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jc w:val="both"/>
              <w:rPr>
                <w:rFonts w:ascii="Times New Roman" w:eastAsia="標楷體" w:hAnsi="Times New Roman"/>
                <w:szCs w:val="24"/>
              </w:rPr>
            </w:pPr>
            <w:r w:rsidRPr="00D5245D">
              <w:rPr>
                <w:rFonts w:ascii="Times New Roman" w:eastAsia="標楷體" w:hAnsi="Times New Roman" w:hint="eastAsia"/>
                <w:szCs w:val="24"/>
              </w:rPr>
              <w:t>肆、</w:t>
            </w:r>
            <w:proofErr w:type="gramStart"/>
            <w:r w:rsidRPr="00D5245D">
              <w:rPr>
                <w:rFonts w:ascii="Times New Roman" w:eastAsia="標楷體" w:hAnsi="Times New Roman" w:hint="eastAsia"/>
                <w:szCs w:val="24"/>
              </w:rPr>
              <w:t>興櫃</w:t>
            </w:r>
            <w:r w:rsidRPr="00D5245D">
              <w:rPr>
                <w:rFonts w:ascii="Times New Roman" w:eastAsia="標楷體" w:hAnsi="Times New Roman" w:hint="eastAsia"/>
                <w:color w:val="FF0000"/>
                <w:szCs w:val="24"/>
                <w:u w:val="single"/>
              </w:rPr>
              <w:t>一般</w:t>
            </w:r>
            <w:proofErr w:type="gramEnd"/>
            <w:r w:rsidRPr="00D5245D">
              <w:rPr>
                <w:rFonts w:ascii="Times New Roman" w:eastAsia="標楷體" w:hAnsi="Times New Roman" w:hint="eastAsia"/>
                <w:color w:val="FF0000"/>
                <w:szCs w:val="24"/>
                <w:u w:val="single"/>
              </w:rPr>
              <w:t>板</w:t>
            </w:r>
            <w:r w:rsidRPr="00D5245D">
              <w:rPr>
                <w:rFonts w:ascii="Times New Roman" w:eastAsia="標楷體" w:hAnsi="Times New Roman" w:hint="eastAsia"/>
                <w:color w:val="FF0000"/>
                <w:szCs w:val="24"/>
                <w:u w:val="single"/>
              </w:rPr>
              <w:t>(</w:t>
            </w:r>
            <w:r w:rsidRPr="00D5245D">
              <w:rPr>
                <w:rFonts w:ascii="Times New Roman" w:eastAsia="標楷體" w:hAnsi="Times New Roman" w:hint="eastAsia"/>
                <w:color w:val="FF0000"/>
                <w:szCs w:val="24"/>
                <w:u w:val="single"/>
              </w:rPr>
              <w:t>以下簡稱一般板</w:t>
            </w:r>
            <w:r w:rsidRPr="00D5245D">
              <w:rPr>
                <w:rFonts w:ascii="Times New Roman" w:eastAsia="標楷體" w:hAnsi="Times New Roman" w:hint="eastAsia"/>
                <w:color w:val="FF0000"/>
                <w:szCs w:val="24"/>
                <w:u w:val="single"/>
              </w:rPr>
              <w:t>)</w:t>
            </w:r>
            <w:r w:rsidRPr="00D5245D">
              <w:rPr>
                <w:rFonts w:ascii="Times New Roman" w:eastAsia="標楷體" w:hAnsi="Times New Roman" w:hint="eastAsia"/>
                <w:szCs w:val="24"/>
              </w:rPr>
              <w:t>股票綜合交易帳戶申報作業</w:t>
            </w:r>
          </w:p>
          <w:p w14:paraId="04337918" w14:textId="77777777" w:rsidR="00EB2388" w:rsidRPr="00D5245D" w:rsidRDefault="00EB2388"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00" w:left="665" w:hangingChars="177" w:hanging="425"/>
              <w:jc w:val="both"/>
              <w:rPr>
                <w:rFonts w:ascii="Times New Roman" w:eastAsia="標楷體" w:hAnsi="Times New Roman" w:hint="eastAsia"/>
                <w:szCs w:val="24"/>
              </w:rPr>
            </w:pPr>
            <w:r w:rsidRPr="00D5245D">
              <w:rPr>
                <w:rFonts w:ascii="Times New Roman" w:eastAsia="標楷體" w:hAnsi="Times New Roman" w:hint="eastAsia"/>
                <w:szCs w:val="24"/>
              </w:rPr>
              <w:t>一、交易作業</w:t>
            </w:r>
          </w:p>
          <w:p w14:paraId="45B93ECC" w14:textId="77777777" w:rsidR="00EB2388" w:rsidRPr="00D5245D" w:rsidRDefault="00EB2388" w:rsidP="00EB62A6">
            <w:pPr>
              <w:widowControl/>
              <w:numPr>
                <w:ilvl w:val="0"/>
                <w:numId w:val="1"/>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8" w:firstLineChars="0" w:hanging="567"/>
              <w:jc w:val="both"/>
              <w:rPr>
                <w:rFonts w:ascii="Times New Roman" w:eastAsia="標楷體" w:hAnsi="Times New Roman" w:hint="eastAsia"/>
                <w:szCs w:val="24"/>
              </w:rPr>
            </w:pPr>
            <w:r w:rsidRPr="00D5245D">
              <w:rPr>
                <w:rFonts w:ascii="Times New Roman" w:eastAsia="標楷體" w:hAnsi="Times New Roman" w:hint="eastAsia"/>
                <w:szCs w:val="24"/>
              </w:rPr>
              <w:t>證券商受託以綜合交易帳戶買賣</w:t>
            </w:r>
            <w:r w:rsidRPr="00D5245D">
              <w:rPr>
                <w:rFonts w:ascii="Times New Roman" w:eastAsia="標楷體" w:hAnsi="Times New Roman" w:hint="eastAsia"/>
                <w:color w:val="FF0000"/>
                <w:szCs w:val="24"/>
                <w:u w:val="single"/>
              </w:rPr>
              <w:t>一般板</w:t>
            </w:r>
            <w:r w:rsidRPr="00D5245D">
              <w:rPr>
                <w:rFonts w:ascii="Times New Roman" w:eastAsia="標楷體" w:hAnsi="Times New Roman" w:hint="eastAsia"/>
                <w:szCs w:val="24"/>
              </w:rPr>
              <w:t>股票，其分配後之成交</w:t>
            </w:r>
            <w:proofErr w:type="gramStart"/>
            <w:r w:rsidRPr="00D5245D">
              <w:rPr>
                <w:rFonts w:ascii="Times New Roman" w:eastAsia="標楷體" w:hAnsi="Times New Roman" w:hint="eastAsia"/>
                <w:szCs w:val="24"/>
              </w:rPr>
              <w:t>明細應含</w:t>
            </w:r>
            <w:proofErr w:type="gramEnd"/>
            <w:r w:rsidRPr="00D5245D">
              <w:rPr>
                <w:rFonts w:ascii="Times New Roman" w:eastAsia="標楷體" w:hAnsi="Times New Roman" w:hint="eastAsia"/>
                <w:szCs w:val="24"/>
              </w:rPr>
              <w:t>成交日期、證券商代號、綜合交易帳戶帳號、證券代碼、買賣別、委託序號、分配前成交序號、分配後投資人帳號、分配後成交股數、分配後成交金額、推薦證券商（交易對手）等。</w:t>
            </w:r>
          </w:p>
          <w:p w14:paraId="6EAAF0F9" w14:textId="77777777" w:rsidR="00EB2388" w:rsidRPr="00D5245D" w:rsidRDefault="00EB2388" w:rsidP="00EB62A6">
            <w:pPr>
              <w:widowControl/>
              <w:numPr>
                <w:ilvl w:val="0"/>
                <w:numId w:val="1"/>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8" w:firstLineChars="0" w:hanging="567"/>
              <w:jc w:val="both"/>
              <w:rPr>
                <w:rFonts w:ascii="Times New Roman" w:eastAsia="標楷體" w:hAnsi="Times New Roman"/>
                <w:szCs w:val="24"/>
              </w:rPr>
            </w:pPr>
            <w:r w:rsidRPr="00D5245D">
              <w:rPr>
                <w:rFonts w:ascii="Times New Roman" w:eastAsia="標楷體" w:hAnsi="Times New Roman" w:hint="eastAsia"/>
                <w:szCs w:val="24"/>
              </w:rPr>
              <w:t>本作業要點參、</w:t>
            </w:r>
            <w:proofErr w:type="gramStart"/>
            <w:r w:rsidRPr="00D5245D">
              <w:rPr>
                <w:rFonts w:ascii="Times New Roman" w:eastAsia="標楷體" w:hAnsi="Times New Roman" w:hint="eastAsia"/>
                <w:szCs w:val="24"/>
              </w:rPr>
              <w:t>一</w:t>
            </w:r>
            <w:proofErr w:type="gramEnd"/>
            <w:r w:rsidRPr="00D5245D">
              <w:rPr>
                <w:rFonts w:ascii="Times New Roman" w:eastAsia="標楷體" w:hAnsi="Times New Roman" w:hint="eastAsia"/>
                <w:szCs w:val="24"/>
              </w:rPr>
              <w:t>（一）、（二）、（三）有關帳表憑證保存年</w:t>
            </w:r>
            <w:r w:rsidRPr="00D5245D">
              <w:rPr>
                <w:rFonts w:ascii="Times New Roman" w:eastAsia="標楷體" w:hAnsi="Times New Roman" w:hint="eastAsia"/>
                <w:szCs w:val="24"/>
              </w:rPr>
              <w:t xml:space="preserve">        </w:t>
            </w:r>
            <w:r w:rsidRPr="00D5245D">
              <w:rPr>
                <w:rFonts w:ascii="Times New Roman" w:eastAsia="標楷體" w:hAnsi="Times New Roman" w:hint="eastAsia"/>
                <w:szCs w:val="24"/>
              </w:rPr>
              <w:t>限規定、（四）、（六）及（七）於</w:t>
            </w:r>
            <w:r w:rsidRPr="00D5245D">
              <w:rPr>
                <w:rFonts w:ascii="Times New Roman" w:eastAsia="標楷體" w:hAnsi="Times New Roman" w:hint="eastAsia"/>
                <w:color w:val="FF0000"/>
                <w:szCs w:val="24"/>
                <w:u w:val="single"/>
              </w:rPr>
              <w:t>一般板</w:t>
            </w:r>
            <w:r w:rsidRPr="00D5245D">
              <w:rPr>
                <w:rFonts w:ascii="Times New Roman" w:eastAsia="標楷體" w:hAnsi="Times New Roman" w:hint="eastAsia"/>
                <w:szCs w:val="24"/>
              </w:rPr>
              <w:t>股票交易</w:t>
            </w:r>
            <w:proofErr w:type="gramStart"/>
            <w:r w:rsidRPr="00D5245D">
              <w:rPr>
                <w:rFonts w:ascii="Times New Roman" w:eastAsia="標楷體" w:hAnsi="Times New Roman" w:hint="eastAsia"/>
                <w:szCs w:val="24"/>
              </w:rPr>
              <w:t>準</w:t>
            </w:r>
            <w:proofErr w:type="gramEnd"/>
            <w:r w:rsidRPr="00D5245D">
              <w:rPr>
                <w:rFonts w:ascii="Times New Roman" w:eastAsia="標楷體" w:hAnsi="Times New Roman" w:hint="eastAsia"/>
                <w:szCs w:val="24"/>
              </w:rPr>
              <w:t>用之。</w:t>
            </w:r>
          </w:p>
          <w:p w14:paraId="2EEB6AA2" w14:textId="77777777" w:rsidR="00EB2388" w:rsidRPr="00D5245D" w:rsidRDefault="00EB2388"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00" w:left="720" w:hangingChars="200" w:hanging="480"/>
              <w:jc w:val="both"/>
              <w:rPr>
                <w:rFonts w:ascii="Times New Roman" w:eastAsia="標楷體" w:hAnsi="Times New Roman"/>
                <w:szCs w:val="24"/>
              </w:rPr>
            </w:pPr>
            <w:r w:rsidRPr="00D5245D">
              <w:rPr>
                <w:rFonts w:ascii="Times New Roman" w:eastAsia="標楷體" w:hAnsi="Times New Roman" w:hint="eastAsia"/>
                <w:szCs w:val="24"/>
              </w:rPr>
              <w:t>二、成交分配及分配前</w:t>
            </w:r>
            <w:proofErr w:type="gramStart"/>
            <w:r w:rsidRPr="00D5245D">
              <w:rPr>
                <w:rFonts w:ascii="Times New Roman" w:eastAsia="標楷體" w:hAnsi="Times New Roman" w:hint="eastAsia"/>
                <w:szCs w:val="24"/>
              </w:rPr>
              <w:t>之改帳</w:t>
            </w:r>
            <w:proofErr w:type="gramEnd"/>
            <w:r w:rsidRPr="00D5245D">
              <w:rPr>
                <w:rFonts w:ascii="Times New Roman" w:eastAsia="標楷體" w:hAnsi="Times New Roman" w:hint="eastAsia"/>
                <w:szCs w:val="24"/>
              </w:rPr>
              <w:t>（指更正錯誤或取消交易）作業</w:t>
            </w:r>
          </w:p>
          <w:p w14:paraId="18668B2A" w14:textId="77777777" w:rsidR="00EB2388" w:rsidRPr="00D5245D" w:rsidRDefault="00EB2388" w:rsidP="00EB62A6">
            <w:pPr>
              <w:widowControl/>
              <w:numPr>
                <w:ilvl w:val="0"/>
                <w:numId w:val="2"/>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8" w:firstLineChars="0" w:hanging="567"/>
              <w:jc w:val="both"/>
              <w:rPr>
                <w:rFonts w:ascii="Times New Roman" w:eastAsia="標楷體" w:hAnsi="Times New Roman"/>
                <w:szCs w:val="24"/>
              </w:rPr>
            </w:pPr>
            <w:r w:rsidRPr="00D5245D">
              <w:rPr>
                <w:rFonts w:ascii="Times New Roman" w:eastAsia="標楷體" w:hAnsi="Times New Roman" w:hint="eastAsia"/>
                <w:szCs w:val="24"/>
              </w:rPr>
              <w:t>證券商受託以綜合交易帳戶買賣成交之</w:t>
            </w:r>
            <w:r w:rsidRPr="00D5245D">
              <w:rPr>
                <w:rFonts w:ascii="Times New Roman" w:eastAsia="標楷體" w:hAnsi="Times New Roman" w:hint="eastAsia"/>
                <w:color w:val="FF0000"/>
                <w:szCs w:val="24"/>
                <w:u w:val="single"/>
              </w:rPr>
              <w:t>一般板</w:t>
            </w:r>
            <w:r w:rsidRPr="00D5245D">
              <w:rPr>
                <w:rFonts w:ascii="Times New Roman" w:eastAsia="標楷體" w:hAnsi="Times New Roman" w:hint="eastAsia"/>
                <w:szCs w:val="24"/>
              </w:rPr>
              <w:t>股票，得於成交日申報更正帳號予非綜合交易帳戶，以非綜合交易帳戶買賣成交之</w:t>
            </w:r>
            <w:r w:rsidRPr="00D5245D">
              <w:rPr>
                <w:rFonts w:ascii="Times New Roman" w:eastAsia="標楷體" w:hAnsi="Times New Roman" w:hint="eastAsia"/>
                <w:color w:val="FF0000"/>
                <w:szCs w:val="24"/>
                <w:u w:val="single"/>
              </w:rPr>
              <w:t>一般板</w:t>
            </w:r>
            <w:r w:rsidRPr="00D5245D">
              <w:rPr>
                <w:rFonts w:ascii="Times New Roman" w:eastAsia="標楷體" w:hAnsi="Times New Roman" w:hint="eastAsia"/>
                <w:szCs w:val="24"/>
              </w:rPr>
              <w:t>股票，亦</w:t>
            </w:r>
            <w:r w:rsidRPr="00D5245D">
              <w:rPr>
                <w:rFonts w:ascii="Times New Roman" w:eastAsia="標楷體" w:hAnsi="Times New Roman" w:hint="eastAsia"/>
                <w:szCs w:val="24"/>
              </w:rPr>
              <w:lastRenderedPageBreak/>
              <w:t>得於成交日申報更正帳號予綜合交易帳戶，再申報成交分配明細。</w:t>
            </w:r>
          </w:p>
          <w:p w14:paraId="30F59A95" w14:textId="77777777" w:rsidR="00EB2388" w:rsidRPr="00A15CF9" w:rsidRDefault="00EB2388" w:rsidP="00EB62A6">
            <w:pPr>
              <w:widowControl/>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240" w:lineRule="auto"/>
              <w:ind w:leftChars="50" w:left="120" w:rightChars="50" w:right="120" w:firstLineChars="0" w:firstLine="0"/>
              <w:jc w:val="center"/>
              <w:rPr>
                <w:rFonts w:ascii="Times New Roman" w:eastAsia="標楷體" w:hAnsi="Times New Roman" w:hint="eastAsia"/>
                <w:szCs w:val="24"/>
              </w:rPr>
            </w:pPr>
            <w:r>
              <w:rPr>
                <w:rFonts w:ascii="Times New Roman" w:eastAsia="標楷體" w:hAnsi="Times New Roman" w:hint="eastAsia"/>
                <w:szCs w:val="24"/>
              </w:rPr>
              <w:t>(</w:t>
            </w:r>
            <w:r w:rsidRPr="00A15CF9">
              <w:rPr>
                <w:rFonts w:ascii="Times New Roman" w:eastAsia="標楷體" w:hAnsi="Times New Roman" w:hint="eastAsia"/>
                <w:szCs w:val="24"/>
              </w:rPr>
              <w:t>肆、二、</w:t>
            </w:r>
            <w:r w:rsidRPr="00A15CF9">
              <w:rPr>
                <w:rFonts w:ascii="Times New Roman" w:eastAsia="標楷體" w:hAnsi="Times New Roman" w:hint="eastAsia"/>
                <w:szCs w:val="24"/>
              </w:rPr>
              <w:t>(</w:t>
            </w:r>
            <w:r w:rsidRPr="00A15CF9">
              <w:rPr>
                <w:rFonts w:ascii="Times New Roman" w:eastAsia="標楷體" w:hAnsi="Times New Roman" w:hint="eastAsia"/>
                <w:szCs w:val="24"/>
              </w:rPr>
              <w:t>二</w:t>
            </w:r>
            <w:r w:rsidRPr="00A15CF9">
              <w:rPr>
                <w:rFonts w:ascii="Times New Roman" w:eastAsia="標楷體" w:hAnsi="Times New Roman" w:hint="eastAsia"/>
                <w:szCs w:val="24"/>
              </w:rPr>
              <w:t>)</w:t>
            </w:r>
            <w:r w:rsidRPr="00A15CF9">
              <w:rPr>
                <w:rFonts w:ascii="Times New Roman" w:eastAsia="標楷體" w:hAnsi="Times New Roman" w:hint="eastAsia"/>
                <w:szCs w:val="24"/>
              </w:rPr>
              <w:t>及</w:t>
            </w:r>
            <w:r w:rsidRPr="00A15CF9">
              <w:rPr>
                <w:rFonts w:ascii="Times New Roman" w:eastAsia="標楷體" w:hAnsi="Times New Roman" w:hint="eastAsia"/>
                <w:szCs w:val="24"/>
              </w:rPr>
              <w:t>(</w:t>
            </w:r>
            <w:r w:rsidRPr="00A15CF9">
              <w:rPr>
                <w:rFonts w:ascii="Times New Roman" w:eastAsia="標楷體" w:hAnsi="Times New Roman" w:hint="eastAsia"/>
                <w:szCs w:val="24"/>
              </w:rPr>
              <w:t>三</w:t>
            </w:r>
            <w:r w:rsidRPr="00A15CF9">
              <w:rPr>
                <w:rFonts w:ascii="Times New Roman" w:eastAsia="標楷體" w:hAnsi="Times New Roman" w:hint="eastAsia"/>
                <w:szCs w:val="24"/>
              </w:rPr>
              <w:t>)</w:t>
            </w:r>
            <w:r w:rsidRPr="00A15CF9">
              <w:rPr>
                <w:rFonts w:ascii="Times New Roman" w:eastAsia="標楷體" w:hAnsi="Times New Roman" w:hint="eastAsia"/>
                <w:szCs w:val="24"/>
              </w:rPr>
              <w:t>未修正，略</w:t>
            </w:r>
            <w:r>
              <w:rPr>
                <w:rFonts w:ascii="Times New Roman" w:eastAsia="標楷體" w:hAnsi="Times New Roman" w:hint="eastAsia"/>
                <w:szCs w:val="24"/>
              </w:rPr>
              <w:t>)</w:t>
            </w:r>
          </w:p>
          <w:p w14:paraId="5938152D" w14:textId="77777777" w:rsidR="00EB2388" w:rsidRPr="00D5245D" w:rsidRDefault="00EB2388" w:rsidP="00EB62A6">
            <w:pPr>
              <w:widowControl/>
              <w:numPr>
                <w:ilvl w:val="0"/>
                <w:numId w:val="3"/>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8" w:firstLineChars="0" w:hanging="567"/>
              <w:jc w:val="both"/>
              <w:rPr>
                <w:rFonts w:ascii="Times New Roman" w:eastAsia="標楷體" w:hAnsi="Times New Roman"/>
                <w:szCs w:val="24"/>
              </w:rPr>
            </w:pPr>
            <w:r w:rsidRPr="00D5245D">
              <w:rPr>
                <w:rFonts w:ascii="Times New Roman" w:eastAsia="標楷體" w:hAnsi="Times New Roman" w:hint="eastAsia"/>
                <w:szCs w:val="24"/>
              </w:rPr>
              <w:t>本要點參、二（六）及（七）於</w:t>
            </w:r>
            <w:r w:rsidRPr="00D5245D">
              <w:rPr>
                <w:rFonts w:ascii="Times New Roman" w:eastAsia="標楷體" w:hAnsi="Times New Roman" w:hint="eastAsia"/>
                <w:color w:val="FF0000"/>
                <w:szCs w:val="24"/>
                <w:u w:val="single"/>
              </w:rPr>
              <w:t>一般板</w:t>
            </w:r>
            <w:r w:rsidRPr="00D5245D">
              <w:rPr>
                <w:rFonts w:ascii="Times New Roman" w:eastAsia="標楷體" w:hAnsi="Times New Roman" w:hint="eastAsia"/>
                <w:szCs w:val="24"/>
              </w:rPr>
              <w:t>股票之成交分配及分配</w:t>
            </w:r>
            <w:proofErr w:type="gramStart"/>
            <w:r w:rsidRPr="00D5245D">
              <w:rPr>
                <w:rFonts w:ascii="Times New Roman" w:eastAsia="標楷體" w:hAnsi="Times New Roman" w:hint="eastAsia"/>
                <w:szCs w:val="24"/>
              </w:rPr>
              <w:t>前改帳作業準</w:t>
            </w:r>
            <w:proofErr w:type="gramEnd"/>
            <w:r w:rsidRPr="00D5245D">
              <w:rPr>
                <w:rFonts w:ascii="Times New Roman" w:eastAsia="標楷體" w:hAnsi="Times New Roman" w:hint="eastAsia"/>
                <w:szCs w:val="24"/>
              </w:rPr>
              <w:t>用之。</w:t>
            </w:r>
          </w:p>
          <w:p w14:paraId="57915163" w14:textId="77777777" w:rsidR="00EB2388" w:rsidRPr="003B0066" w:rsidRDefault="00EB2388" w:rsidP="00EB62A6">
            <w:pPr>
              <w:widowControl/>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240" w:lineRule="auto"/>
              <w:ind w:leftChars="50" w:left="120" w:rightChars="50" w:right="120" w:firstLineChars="0" w:firstLine="0"/>
              <w:jc w:val="center"/>
              <w:rPr>
                <w:rFonts w:ascii="Times New Roman" w:eastAsia="標楷體" w:hAnsi="Times New Roman"/>
                <w:szCs w:val="24"/>
              </w:rPr>
            </w:pPr>
            <w:r w:rsidRPr="00A15CF9">
              <w:rPr>
                <w:rFonts w:ascii="Times New Roman" w:eastAsia="標楷體" w:hAnsi="Times New Roman" w:hint="eastAsia"/>
                <w:szCs w:val="24"/>
              </w:rPr>
              <w:t>(</w:t>
            </w:r>
            <w:r w:rsidRPr="00A15CF9">
              <w:rPr>
                <w:rFonts w:ascii="Times New Roman" w:eastAsia="標楷體" w:hAnsi="Times New Roman" w:hint="eastAsia"/>
                <w:szCs w:val="24"/>
              </w:rPr>
              <w:t>肆、三及四未修正，略</w:t>
            </w:r>
            <w:r w:rsidRPr="00A15CF9">
              <w:rPr>
                <w:rFonts w:ascii="Times New Roman" w:eastAsia="標楷體" w:hAnsi="Times New Roman" w:hint="eastAsia"/>
                <w:szCs w:val="24"/>
              </w:rPr>
              <w:t>)</w:t>
            </w:r>
          </w:p>
          <w:p w14:paraId="7CEC2E55" w14:textId="77777777" w:rsidR="00EB2388" w:rsidRPr="00D5245D" w:rsidRDefault="00EB2388"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00" w:left="720" w:hangingChars="200" w:hanging="480"/>
              <w:jc w:val="both"/>
              <w:rPr>
                <w:rFonts w:ascii="Times New Roman" w:eastAsia="標楷體" w:hAnsi="Times New Roman"/>
                <w:szCs w:val="24"/>
              </w:rPr>
            </w:pPr>
            <w:r w:rsidRPr="00D5245D">
              <w:rPr>
                <w:rFonts w:ascii="Times New Roman" w:eastAsia="標楷體" w:hAnsi="Times New Roman" w:hint="eastAsia"/>
                <w:szCs w:val="24"/>
              </w:rPr>
              <w:t>五、成交分配後</w:t>
            </w:r>
            <w:proofErr w:type="gramStart"/>
            <w:r w:rsidRPr="00D5245D">
              <w:rPr>
                <w:rFonts w:ascii="Times New Roman" w:eastAsia="標楷體" w:hAnsi="Times New Roman" w:hint="eastAsia"/>
                <w:szCs w:val="24"/>
              </w:rPr>
              <w:t>申報改帳及</w:t>
            </w:r>
            <w:proofErr w:type="gramEnd"/>
            <w:r w:rsidRPr="00D5245D">
              <w:rPr>
                <w:rFonts w:ascii="Times New Roman" w:eastAsia="標楷體" w:hAnsi="Times New Roman" w:hint="eastAsia"/>
                <w:szCs w:val="24"/>
              </w:rPr>
              <w:t>調整成交分配作業：</w:t>
            </w:r>
          </w:p>
          <w:p w14:paraId="0BBA7E40" w14:textId="77777777" w:rsidR="00EB2388" w:rsidRPr="00D5245D" w:rsidRDefault="00EB2388" w:rsidP="00EB62A6">
            <w:pPr>
              <w:widowControl/>
              <w:numPr>
                <w:ilvl w:val="0"/>
                <w:numId w:val="4"/>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8" w:firstLineChars="0" w:hanging="567"/>
              <w:jc w:val="both"/>
              <w:rPr>
                <w:rFonts w:ascii="Times New Roman" w:eastAsia="標楷體" w:hAnsi="Times New Roman"/>
                <w:szCs w:val="24"/>
              </w:rPr>
            </w:pPr>
            <w:r w:rsidRPr="00D5245D">
              <w:rPr>
                <w:rFonts w:ascii="Times New Roman" w:eastAsia="標楷體" w:hAnsi="Times New Roman" w:hint="eastAsia"/>
                <w:szCs w:val="24"/>
              </w:rPr>
              <w:t>證券經紀商於申報成交分配後發現受託買賣發生錯誤，無法完成</w:t>
            </w:r>
            <w:r w:rsidRPr="00D5245D">
              <w:rPr>
                <w:rFonts w:ascii="Times New Roman" w:eastAsia="標楷體" w:hAnsi="Times New Roman" w:hint="eastAsia"/>
                <w:color w:val="FF0000"/>
                <w:szCs w:val="24"/>
                <w:u w:val="single"/>
              </w:rPr>
              <w:t>一般板</w:t>
            </w:r>
            <w:r w:rsidRPr="00D5245D">
              <w:rPr>
                <w:rFonts w:ascii="Times New Roman" w:eastAsia="標楷體" w:hAnsi="Times New Roman" w:hint="eastAsia"/>
                <w:szCs w:val="24"/>
              </w:rPr>
              <w:t>股票給付者，得於成交日後第一營業日上午九時至下午六時前向本中心申報撤銷原成交分配明細，其</w:t>
            </w:r>
            <w:proofErr w:type="gramStart"/>
            <w:r w:rsidRPr="00D5245D">
              <w:rPr>
                <w:rFonts w:ascii="Times New Roman" w:eastAsia="標楷體" w:hAnsi="Times New Roman" w:hint="eastAsia"/>
                <w:szCs w:val="24"/>
              </w:rPr>
              <w:t>有改帳及</w:t>
            </w:r>
            <w:proofErr w:type="gramEnd"/>
            <w:r w:rsidRPr="00D5245D">
              <w:rPr>
                <w:rFonts w:ascii="Times New Roman" w:eastAsia="標楷體" w:hAnsi="Times New Roman" w:hint="eastAsia"/>
                <w:szCs w:val="24"/>
              </w:rPr>
              <w:t>調整成交分配之必要者，應同時為之。</w:t>
            </w:r>
          </w:p>
          <w:p w14:paraId="0C8A0B09" w14:textId="77777777" w:rsidR="00EB2388" w:rsidRPr="003B0066" w:rsidRDefault="00EB2388" w:rsidP="00EB62A6">
            <w:pPr>
              <w:widowControl/>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240" w:lineRule="auto"/>
              <w:ind w:left="431" w:firstLineChars="0" w:firstLine="0"/>
              <w:rPr>
                <w:rFonts w:ascii="Times New Roman" w:eastAsia="標楷體" w:hAnsi="Times New Roman" w:hint="eastAsia"/>
                <w:szCs w:val="24"/>
              </w:rPr>
            </w:pPr>
            <w:r>
              <w:rPr>
                <w:rFonts w:ascii="Times New Roman" w:eastAsia="標楷體" w:hAnsi="Times New Roman" w:hint="eastAsia"/>
                <w:szCs w:val="24"/>
              </w:rPr>
              <w:t>(</w:t>
            </w:r>
            <w:r w:rsidRPr="00A15CF9">
              <w:rPr>
                <w:rFonts w:ascii="Times New Roman" w:eastAsia="標楷體" w:hAnsi="Times New Roman" w:hint="eastAsia"/>
                <w:szCs w:val="24"/>
              </w:rPr>
              <w:t>肆、五、</w:t>
            </w:r>
            <w:r w:rsidRPr="00A15CF9">
              <w:rPr>
                <w:rFonts w:ascii="Times New Roman" w:eastAsia="標楷體" w:hAnsi="Times New Roman" w:hint="eastAsia"/>
                <w:szCs w:val="24"/>
              </w:rPr>
              <w:t>(</w:t>
            </w:r>
            <w:r w:rsidRPr="00A15CF9">
              <w:rPr>
                <w:rFonts w:ascii="Times New Roman" w:eastAsia="標楷體" w:hAnsi="Times New Roman" w:hint="eastAsia"/>
                <w:szCs w:val="24"/>
              </w:rPr>
              <w:t>二</w:t>
            </w:r>
            <w:r w:rsidRPr="00A15CF9">
              <w:rPr>
                <w:rFonts w:ascii="Times New Roman" w:eastAsia="標楷體" w:hAnsi="Times New Roman" w:hint="eastAsia"/>
                <w:szCs w:val="24"/>
              </w:rPr>
              <w:t>)</w:t>
            </w:r>
            <w:r w:rsidRPr="00A15CF9">
              <w:rPr>
                <w:rFonts w:ascii="Times New Roman" w:eastAsia="標楷體" w:hAnsi="Times New Roman" w:hint="eastAsia"/>
                <w:szCs w:val="24"/>
              </w:rPr>
              <w:t>未修正，略</w:t>
            </w:r>
            <w:r w:rsidRPr="00A15CF9">
              <w:rPr>
                <w:rFonts w:ascii="Times New Roman" w:eastAsia="標楷體" w:hAnsi="Times New Roman" w:hint="eastAsia"/>
                <w:szCs w:val="24"/>
              </w:rPr>
              <w:t>)</w:t>
            </w:r>
          </w:p>
          <w:p w14:paraId="26D60B13" w14:textId="77777777" w:rsidR="00EB2388" w:rsidRPr="00D5245D" w:rsidRDefault="00EB2388"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00" w:left="720" w:hangingChars="200" w:hanging="480"/>
              <w:jc w:val="both"/>
              <w:rPr>
                <w:rFonts w:ascii="Times New Roman" w:eastAsia="標楷體" w:hAnsi="Times New Roman" w:hint="eastAsia"/>
                <w:szCs w:val="24"/>
              </w:rPr>
            </w:pPr>
            <w:r w:rsidRPr="00D5245D">
              <w:rPr>
                <w:rFonts w:ascii="Times New Roman" w:eastAsia="標楷體" w:hAnsi="Times New Roman" w:hint="eastAsia"/>
                <w:szCs w:val="24"/>
              </w:rPr>
              <w:t>六、證券商受託以綜合交易帳戶買賣成交之</w:t>
            </w:r>
            <w:r w:rsidRPr="00D5245D">
              <w:rPr>
                <w:rFonts w:ascii="Times New Roman" w:eastAsia="標楷體" w:hAnsi="Times New Roman" w:hint="eastAsia"/>
                <w:color w:val="FF0000"/>
                <w:szCs w:val="24"/>
                <w:u w:val="single"/>
              </w:rPr>
              <w:t>一般板</w:t>
            </w:r>
            <w:r w:rsidRPr="00D5245D">
              <w:rPr>
                <w:rFonts w:ascii="Times New Roman" w:eastAsia="標楷體" w:hAnsi="Times New Roman" w:hint="eastAsia"/>
                <w:szCs w:val="24"/>
              </w:rPr>
              <w:t>股票不適用本</w:t>
            </w:r>
            <w:proofErr w:type="gramStart"/>
            <w:r w:rsidRPr="00D5245D">
              <w:rPr>
                <w:rFonts w:ascii="Times New Roman" w:eastAsia="標楷體" w:hAnsi="Times New Roman" w:hint="eastAsia"/>
                <w:szCs w:val="24"/>
              </w:rPr>
              <w:t>中心興櫃股票</w:t>
            </w:r>
            <w:proofErr w:type="gramEnd"/>
            <w:r w:rsidRPr="00D5245D">
              <w:rPr>
                <w:rFonts w:ascii="Times New Roman" w:eastAsia="標楷體" w:hAnsi="Times New Roman" w:hint="eastAsia"/>
                <w:szCs w:val="24"/>
              </w:rPr>
              <w:t>買賣辦法第三十三條有關遲延給付結算之規定。</w:t>
            </w:r>
          </w:p>
        </w:tc>
        <w:tc>
          <w:tcPr>
            <w:tcW w:w="3285" w:type="dxa"/>
            <w:shd w:val="clear" w:color="auto" w:fill="auto"/>
          </w:tcPr>
          <w:p w14:paraId="7C739138" w14:textId="77777777" w:rsidR="00EB2388" w:rsidRPr="00D5245D" w:rsidRDefault="00EB2388"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jc w:val="both"/>
              <w:rPr>
                <w:rFonts w:ascii="Times New Roman" w:eastAsia="標楷體" w:hAnsi="Times New Roman"/>
                <w:szCs w:val="24"/>
              </w:rPr>
            </w:pPr>
            <w:r w:rsidRPr="00D5245D">
              <w:rPr>
                <w:rFonts w:ascii="Times New Roman" w:eastAsia="標楷體" w:hAnsi="Times New Roman" w:hint="eastAsia"/>
                <w:szCs w:val="24"/>
              </w:rPr>
              <w:lastRenderedPageBreak/>
              <w:t>肆、</w:t>
            </w:r>
            <w:proofErr w:type="gramStart"/>
            <w:r w:rsidRPr="00D5245D">
              <w:rPr>
                <w:rFonts w:ascii="Times New Roman" w:eastAsia="標楷體" w:hAnsi="Times New Roman" w:hint="eastAsia"/>
                <w:szCs w:val="24"/>
              </w:rPr>
              <w:t>興櫃股票</w:t>
            </w:r>
            <w:proofErr w:type="gramEnd"/>
            <w:r w:rsidRPr="00D5245D">
              <w:rPr>
                <w:rFonts w:ascii="Times New Roman" w:eastAsia="標楷體" w:hAnsi="Times New Roman" w:hint="eastAsia"/>
                <w:szCs w:val="24"/>
              </w:rPr>
              <w:t>綜合交易帳戶申報作業</w:t>
            </w:r>
          </w:p>
          <w:p w14:paraId="78970FD2" w14:textId="77777777" w:rsidR="00EB2388" w:rsidRPr="00D5245D" w:rsidRDefault="00EB2388"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jc w:val="both"/>
              <w:rPr>
                <w:rFonts w:ascii="Times New Roman" w:eastAsia="標楷體" w:hAnsi="Times New Roman"/>
                <w:szCs w:val="24"/>
              </w:rPr>
            </w:pPr>
          </w:p>
          <w:p w14:paraId="5646DC81" w14:textId="77777777" w:rsidR="00EB2388" w:rsidRPr="00D5245D" w:rsidRDefault="00EB2388"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00" w:left="665" w:hangingChars="177" w:hanging="425"/>
              <w:jc w:val="both"/>
              <w:rPr>
                <w:rFonts w:ascii="Times New Roman" w:eastAsia="標楷體" w:hAnsi="Times New Roman" w:hint="eastAsia"/>
                <w:szCs w:val="24"/>
              </w:rPr>
            </w:pPr>
            <w:r w:rsidRPr="00D5245D">
              <w:rPr>
                <w:rFonts w:ascii="Times New Roman" w:eastAsia="標楷體" w:hAnsi="Times New Roman" w:hint="eastAsia"/>
                <w:szCs w:val="24"/>
              </w:rPr>
              <w:t>一、交易作業</w:t>
            </w:r>
          </w:p>
          <w:p w14:paraId="77862C62" w14:textId="77777777" w:rsidR="00EB2388" w:rsidRPr="00D5245D" w:rsidRDefault="00EB2388" w:rsidP="00EB62A6">
            <w:pPr>
              <w:widowControl/>
              <w:numPr>
                <w:ilvl w:val="0"/>
                <w:numId w:val="5"/>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8" w:firstLineChars="0" w:hanging="567"/>
              <w:jc w:val="both"/>
              <w:rPr>
                <w:rFonts w:ascii="Times New Roman" w:eastAsia="標楷體" w:hAnsi="Times New Roman" w:hint="eastAsia"/>
                <w:szCs w:val="24"/>
              </w:rPr>
            </w:pPr>
            <w:r w:rsidRPr="00D5245D">
              <w:rPr>
                <w:rFonts w:ascii="Times New Roman" w:eastAsia="標楷體" w:hAnsi="Times New Roman" w:hint="eastAsia"/>
                <w:szCs w:val="24"/>
              </w:rPr>
              <w:t>證券商受託以綜合交易帳戶</w:t>
            </w:r>
            <w:proofErr w:type="gramStart"/>
            <w:r w:rsidRPr="00D5245D">
              <w:rPr>
                <w:rFonts w:ascii="Times New Roman" w:eastAsia="標楷體" w:hAnsi="Times New Roman" w:hint="eastAsia"/>
                <w:szCs w:val="24"/>
              </w:rPr>
              <w:t>買賣</w:t>
            </w:r>
            <w:r w:rsidRPr="00D5245D">
              <w:rPr>
                <w:rFonts w:ascii="Times New Roman" w:eastAsia="標楷體" w:hAnsi="Times New Roman" w:hint="eastAsia"/>
                <w:color w:val="FF0000"/>
                <w:szCs w:val="24"/>
                <w:u w:val="single"/>
              </w:rPr>
              <w:t>興櫃</w:t>
            </w:r>
            <w:r w:rsidRPr="00D5245D">
              <w:rPr>
                <w:rFonts w:ascii="Times New Roman" w:eastAsia="標楷體" w:hAnsi="Times New Roman" w:hint="eastAsia"/>
                <w:szCs w:val="24"/>
              </w:rPr>
              <w:t>股票</w:t>
            </w:r>
            <w:proofErr w:type="gramEnd"/>
            <w:r w:rsidRPr="00D5245D">
              <w:rPr>
                <w:rFonts w:ascii="Times New Roman" w:eastAsia="標楷體" w:hAnsi="Times New Roman" w:hint="eastAsia"/>
                <w:szCs w:val="24"/>
              </w:rPr>
              <w:t>，其分配後之成交</w:t>
            </w:r>
            <w:proofErr w:type="gramStart"/>
            <w:r w:rsidRPr="00D5245D">
              <w:rPr>
                <w:rFonts w:ascii="Times New Roman" w:eastAsia="標楷體" w:hAnsi="Times New Roman" w:hint="eastAsia"/>
                <w:szCs w:val="24"/>
              </w:rPr>
              <w:t>明細應含</w:t>
            </w:r>
            <w:proofErr w:type="gramEnd"/>
            <w:r w:rsidRPr="00D5245D">
              <w:rPr>
                <w:rFonts w:ascii="Times New Roman" w:eastAsia="標楷體" w:hAnsi="Times New Roman" w:hint="eastAsia"/>
                <w:szCs w:val="24"/>
              </w:rPr>
              <w:t>成交日期、證券商代號、綜合交易帳戶帳號、證券代碼、買賣別、委託序號、分配前成交序號、分配後投資人帳號、分配後成交股數、分配後成交金額、推薦證券商（交易對手）等。</w:t>
            </w:r>
          </w:p>
          <w:p w14:paraId="71619E8A" w14:textId="77777777" w:rsidR="00EB2388" w:rsidRPr="00D5245D" w:rsidRDefault="00EB2388" w:rsidP="00EB62A6">
            <w:pPr>
              <w:widowControl/>
              <w:numPr>
                <w:ilvl w:val="0"/>
                <w:numId w:val="5"/>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8" w:firstLineChars="0" w:hanging="567"/>
              <w:jc w:val="both"/>
              <w:rPr>
                <w:rFonts w:ascii="Times New Roman" w:eastAsia="標楷體" w:hAnsi="Times New Roman"/>
                <w:szCs w:val="24"/>
              </w:rPr>
            </w:pPr>
            <w:r w:rsidRPr="00D5245D">
              <w:rPr>
                <w:rFonts w:ascii="Times New Roman" w:eastAsia="標楷體" w:hAnsi="Times New Roman" w:hint="eastAsia"/>
                <w:szCs w:val="24"/>
              </w:rPr>
              <w:t>本作業要點參、</w:t>
            </w:r>
            <w:proofErr w:type="gramStart"/>
            <w:r w:rsidRPr="00D5245D">
              <w:rPr>
                <w:rFonts w:ascii="Times New Roman" w:eastAsia="標楷體" w:hAnsi="Times New Roman" w:hint="eastAsia"/>
                <w:szCs w:val="24"/>
              </w:rPr>
              <w:t>一</w:t>
            </w:r>
            <w:proofErr w:type="gramEnd"/>
            <w:r w:rsidRPr="00D5245D">
              <w:rPr>
                <w:rFonts w:ascii="Times New Roman" w:eastAsia="標楷體" w:hAnsi="Times New Roman" w:hint="eastAsia"/>
                <w:szCs w:val="24"/>
              </w:rPr>
              <w:t>（一）、（二）、（三）有關帳表憑證保存年</w:t>
            </w:r>
            <w:r w:rsidRPr="00D5245D">
              <w:rPr>
                <w:rFonts w:ascii="Times New Roman" w:eastAsia="標楷體" w:hAnsi="Times New Roman" w:hint="eastAsia"/>
                <w:szCs w:val="24"/>
              </w:rPr>
              <w:t xml:space="preserve">        </w:t>
            </w:r>
            <w:r w:rsidRPr="00D5245D">
              <w:rPr>
                <w:rFonts w:ascii="Times New Roman" w:eastAsia="標楷體" w:hAnsi="Times New Roman" w:hint="eastAsia"/>
                <w:szCs w:val="24"/>
              </w:rPr>
              <w:t>限規定、（四）、（六）及（七）於</w:t>
            </w:r>
            <w:r w:rsidRPr="00D5245D">
              <w:rPr>
                <w:rFonts w:ascii="Times New Roman" w:eastAsia="標楷體" w:hAnsi="Times New Roman" w:hint="eastAsia"/>
                <w:color w:val="FF0000"/>
                <w:szCs w:val="24"/>
                <w:u w:val="single"/>
              </w:rPr>
              <w:t>興櫃</w:t>
            </w:r>
            <w:r w:rsidRPr="00D5245D">
              <w:rPr>
                <w:rFonts w:ascii="Times New Roman" w:eastAsia="標楷體" w:hAnsi="Times New Roman" w:hint="eastAsia"/>
                <w:szCs w:val="24"/>
              </w:rPr>
              <w:t>股票交易</w:t>
            </w:r>
            <w:proofErr w:type="gramStart"/>
            <w:r w:rsidRPr="00D5245D">
              <w:rPr>
                <w:rFonts w:ascii="Times New Roman" w:eastAsia="標楷體" w:hAnsi="Times New Roman" w:hint="eastAsia"/>
                <w:szCs w:val="24"/>
              </w:rPr>
              <w:t>準</w:t>
            </w:r>
            <w:proofErr w:type="gramEnd"/>
            <w:r w:rsidRPr="00D5245D">
              <w:rPr>
                <w:rFonts w:ascii="Times New Roman" w:eastAsia="標楷體" w:hAnsi="Times New Roman" w:hint="eastAsia"/>
                <w:szCs w:val="24"/>
              </w:rPr>
              <w:t>用之。</w:t>
            </w:r>
          </w:p>
          <w:p w14:paraId="490C068C" w14:textId="77777777" w:rsidR="00EB2388" w:rsidRPr="00D5245D" w:rsidRDefault="00EB2388"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00" w:left="720" w:hangingChars="200" w:hanging="480"/>
              <w:jc w:val="both"/>
              <w:rPr>
                <w:rFonts w:ascii="Times New Roman" w:eastAsia="標楷體" w:hAnsi="Times New Roman"/>
                <w:szCs w:val="24"/>
              </w:rPr>
            </w:pPr>
            <w:r w:rsidRPr="00D5245D">
              <w:rPr>
                <w:rFonts w:ascii="Times New Roman" w:eastAsia="標楷體" w:hAnsi="Times New Roman" w:hint="eastAsia"/>
                <w:szCs w:val="24"/>
              </w:rPr>
              <w:t>二、成交分配及分配前</w:t>
            </w:r>
            <w:proofErr w:type="gramStart"/>
            <w:r w:rsidRPr="00D5245D">
              <w:rPr>
                <w:rFonts w:ascii="Times New Roman" w:eastAsia="標楷體" w:hAnsi="Times New Roman" w:hint="eastAsia"/>
                <w:szCs w:val="24"/>
              </w:rPr>
              <w:t>之改帳</w:t>
            </w:r>
            <w:proofErr w:type="gramEnd"/>
            <w:r w:rsidRPr="00D5245D">
              <w:rPr>
                <w:rFonts w:ascii="Times New Roman" w:eastAsia="標楷體" w:hAnsi="Times New Roman" w:hint="eastAsia"/>
                <w:szCs w:val="24"/>
              </w:rPr>
              <w:t>（指更正錯誤或取消交易）作業</w:t>
            </w:r>
          </w:p>
          <w:p w14:paraId="6D6410C8" w14:textId="77777777" w:rsidR="00EB2388" w:rsidRPr="00D5245D" w:rsidRDefault="00EB2388" w:rsidP="00EB62A6">
            <w:pPr>
              <w:widowControl/>
              <w:numPr>
                <w:ilvl w:val="0"/>
                <w:numId w:val="6"/>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8" w:firstLineChars="0" w:hanging="567"/>
              <w:jc w:val="both"/>
              <w:rPr>
                <w:rFonts w:ascii="Times New Roman" w:eastAsia="標楷體" w:hAnsi="Times New Roman"/>
                <w:szCs w:val="24"/>
              </w:rPr>
            </w:pPr>
            <w:r w:rsidRPr="00D5245D">
              <w:rPr>
                <w:rFonts w:ascii="Times New Roman" w:eastAsia="標楷體" w:hAnsi="Times New Roman" w:hint="eastAsia"/>
                <w:szCs w:val="24"/>
              </w:rPr>
              <w:t>證券商受託以綜合交易帳戶買賣成交</w:t>
            </w:r>
            <w:proofErr w:type="gramStart"/>
            <w:r w:rsidRPr="00D5245D">
              <w:rPr>
                <w:rFonts w:ascii="Times New Roman" w:eastAsia="標楷體" w:hAnsi="Times New Roman" w:hint="eastAsia"/>
                <w:szCs w:val="24"/>
              </w:rPr>
              <w:t>之</w:t>
            </w:r>
            <w:r w:rsidRPr="00D5245D">
              <w:rPr>
                <w:rFonts w:ascii="Times New Roman" w:eastAsia="標楷體" w:hAnsi="Times New Roman" w:hint="eastAsia"/>
                <w:color w:val="FF0000"/>
                <w:szCs w:val="24"/>
                <w:u w:val="single"/>
              </w:rPr>
              <w:t>興櫃</w:t>
            </w:r>
            <w:proofErr w:type="gramEnd"/>
            <w:r w:rsidRPr="00D5245D">
              <w:rPr>
                <w:rFonts w:ascii="Times New Roman" w:eastAsia="標楷體" w:hAnsi="Times New Roman" w:hint="eastAsia"/>
                <w:szCs w:val="24"/>
              </w:rPr>
              <w:t>股票，得於成交日申報更正帳號予非綜合交易帳戶，以非綜合交易帳戶買賣成交</w:t>
            </w:r>
            <w:proofErr w:type="gramStart"/>
            <w:r w:rsidRPr="00D5245D">
              <w:rPr>
                <w:rFonts w:ascii="Times New Roman" w:eastAsia="標楷體" w:hAnsi="Times New Roman" w:hint="eastAsia"/>
                <w:szCs w:val="24"/>
              </w:rPr>
              <w:t>之</w:t>
            </w:r>
            <w:r w:rsidRPr="00D5245D">
              <w:rPr>
                <w:rFonts w:ascii="Times New Roman" w:eastAsia="標楷體" w:hAnsi="Times New Roman" w:hint="eastAsia"/>
                <w:color w:val="FF0000"/>
                <w:szCs w:val="24"/>
                <w:u w:val="single"/>
              </w:rPr>
              <w:t>興櫃</w:t>
            </w:r>
            <w:proofErr w:type="gramEnd"/>
            <w:r w:rsidRPr="00D5245D">
              <w:rPr>
                <w:rFonts w:ascii="Times New Roman" w:eastAsia="標楷體" w:hAnsi="Times New Roman" w:hint="eastAsia"/>
                <w:szCs w:val="24"/>
              </w:rPr>
              <w:t>股票，亦得於</w:t>
            </w:r>
            <w:r w:rsidRPr="00D5245D">
              <w:rPr>
                <w:rFonts w:ascii="Times New Roman" w:eastAsia="標楷體" w:hAnsi="Times New Roman" w:hint="eastAsia"/>
                <w:szCs w:val="24"/>
              </w:rPr>
              <w:lastRenderedPageBreak/>
              <w:t>成交日申報更正帳號予綜合交易帳戶，再申報成交分配明細。</w:t>
            </w:r>
          </w:p>
          <w:p w14:paraId="32E4C663" w14:textId="77777777" w:rsidR="00EB2388" w:rsidRPr="00D5245D" w:rsidRDefault="00EB2388" w:rsidP="00EB62A6">
            <w:pPr>
              <w:widowControl/>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8" w:firstLineChars="0" w:firstLine="0"/>
              <w:jc w:val="both"/>
              <w:rPr>
                <w:rFonts w:ascii="Times New Roman" w:eastAsia="標楷體" w:hAnsi="Times New Roman" w:hint="eastAsia"/>
                <w:szCs w:val="24"/>
              </w:rPr>
            </w:pPr>
          </w:p>
          <w:p w14:paraId="0D9B9604" w14:textId="77777777" w:rsidR="00EB2388" w:rsidRPr="00D5245D" w:rsidRDefault="00EB2388" w:rsidP="00EB62A6">
            <w:pPr>
              <w:widowControl/>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240" w:lineRule="auto"/>
              <w:ind w:leftChars="50" w:left="120" w:rightChars="50" w:right="120" w:firstLineChars="0" w:firstLine="0"/>
              <w:jc w:val="center"/>
              <w:rPr>
                <w:rFonts w:ascii="Times New Roman" w:eastAsia="標楷體" w:hAnsi="Times New Roman" w:hint="eastAsia"/>
                <w:szCs w:val="24"/>
              </w:rPr>
            </w:pPr>
            <w:r>
              <w:rPr>
                <w:rFonts w:ascii="Times New Roman" w:eastAsia="標楷體" w:hAnsi="Times New Roman" w:hint="eastAsia"/>
                <w:szCs w:val="24"/>
              </w:rPr>
              <w:t>(</w:t>
            </w:r>
            <w:r w:rsidRPr="00A15CF9">
              <w:rPr>
                <w:rFonts w:ascii="Times New Roman" w:eastAsia="標楷體" w:hAnsi="Times New Roman" w:hint="eastAsia"/>
                <w:szCs w:val="24"/>
              </w:rPr>
              <w:t>肆、二、</w:t>
            </w:r>
            <w:r w:rsidRPr="00A15CF9">
              <w:rPr>
                <w:rFonts w:ascii="Times New Roman" w:eastAsia="標楷體" w:hAnsi="Times New Roman" w:hint="eastAsia"/>
                <w:szCs w:val="24"/>
              </w:rPr>
              <w:t>(</w:t>
            </w:r>
            <w:r w:rsidRPr="00A15CF9">
              <w:rPr>
                <w:rFonts w:ascii="Times New Roman" w:eastAsia="標楷體" w:hAnsi="Times New Roman" w:hint="eastAsia"/>
                <w:szCs w:val="24"/>
              </w:rPr>
              <w:t>二</w:t>
            </w:r>
            <w:r w:rsidRPr="00A15CF9">
              <w:rPr>
                <w:rFonts w:ascii="Times New Roman" w:eastAsia="標楷體" w:hAnsi="Times New Roman" w:hint="eastAsia"/>
                <w:szCs w:val="24"/>
              </w:rPr>
              <w:t>)</w:t>
            </w:r>
            <w:r w:rsidRPr="00A15CF9">
              <w:rPr>
                <w:rFonts w:ascii="Times New Roman" w:eastAsia="標楷體" w:hAnsi="Times New Roman" w:hint="eastAsia"/>
                <w:szCs w:val="24"/>
              </w:rPr>
              <w:t>及</w:t>
            </w:r>
            <w:r w:rsidRPr="00A15CF9">
              <w:rPr>
                <w:rFonts w:ascii="Times New Roman" w:eastAsia="標楷體" w:hAnsi="Times New Roman" w:hint="eastAsia"/>
                <w:szCs w:val="24"/>
              </w:rPr>
              <w:t>(</w:t>
            </w:r>
            <w:r w:rsidRPr="00A15CF9">
              <w:rPr>
                <w:rFonts w:ascii="Times New Roman" w:eastAsia="標楷體" w:hAnsi="Times New Roman" w:hint="eastAsia"/>
                <w:szCs w:val="24"/>
              </w:rPr>
              <w:t>三</w:t>
            </w:r>
            <w:r w:rsidRPr="00A15CF9">
              <w:rPr>
                <w:rFonts w:ascii="Times New Roman" w:eastAsia="標楷體" w:hAnsi="Times New Roman" w:hint="eastAsia"/>
                <w:szCs w:val="24"/>
              </w:rPr>
              <w:t>)</w:t>
            </w:r>
            <w:r w:rsidRPr="00A15CF9">
              <w:rPr>
                <w:rFonts w:ascii="Times New Roman" w:eastAsia="標楷體" w:hAnsi="Times New Roman" w:hint="eastAsia"/>
                <w:szCs w:val="24"/>
              </w:rPr>
              <w:t>未修正，略</w:t>
            </w:r>
            <w:r w:rsidRPr="00A15CF9">
              <w:rPr>
                <w:rFonts w:ascii="Times New Roman" w:eastAsia="標楷體" w:hAnsi="Times New Roman" w:hint="eastAsia"/>
                <w:szCs w:val="24"/>
              </w:rPr>
              <w:t>)</w:t>
            </w:r>
          </w:p>
          <w:p w14:paraId="24D6C6F6" w14:textId="77777777" w:rsidR="00EB2388" w:rsidRPr="00D5245D" w:rsidRDefault="00EB2388" w:rsidP="00EB62A6">
            <w:pPr>
              <w:widowControl/>
              <w:numPr>
                <w:ilvl w:val="0"/>
                <w:numId w:val="7"/>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8" w:firstLineChars="0" w:hanging="567"/>
              <w:jc w:val="both"/>
              <w:rPr>
                <w:rFonts w:ascii="Times New Roman" w:eastAsia="標楷體" w:hAnsi="Times New Roman"/>
                <w:szCs w:val="24"/>
              </w:rPr>
            </w:pPr>
            <w:r w:rsidRPr="00D5245D">
              <w:rPr>
                <w:rFonts w:ascii="Times New Roman" w:eastAsia="標楷體" w:hAnsi="Times New Roman" w:hint="eastAsia"/>
                <w:szCs w:val="24"/>
              </w:rPr>
              <w:t>本要點參、二（六）及（七）於</w:t>
            </w:r>
            <w:r w:rsidRPr="00D5245D">
              <w:rPr>
                <w:rFonts w:ascii="Times New Roman" w:eastAsia="標楷體" w:hAnsi="Times New Roman" w:hint="eastAsia"/>
                <w:color w:val="FF0000"/>
                <w:szCs w:val="24"/>
                <w:u w:val="single"/>
              </w:rPr>
              <w:t>興櫃</w:t>
            </w:r>
            <w:r w:rsidRPr="00D5245D">
              <w:rPr>
                <w:rFonts w:ascii="Times New Roman" w:eastAsia="標楷體" w:hAnsi="Times New Roman" w:hint="eastAsia"/>
                <w:szCs w:val="24"/>
              </w:rPr>
              <w:t>股票之成交分配及分配</w:t>
            </w:r>
            <w:proofErr w:type="gramStart"/>
            <w:r w:rsidRPr="00D5245D">
              <w:rPr>
                <w:rFonts w:ascii="Times New Roman" w:eastAsia="標楷體" w:hAnsi="Times New Roman" w:hint="eastAsia"/>
                <w:szCs w:val="24"/>
              </w:rPr>
              <w:t>前改帳作業準</w:t>
            </w:r>
            <w:proofErr w:type="gramEnd"/>
            <w:r w:rsidRPr="00D5245D">
              <w:rPr>
                <w:rFonts w:ascii="Times New Roman" w:eastAsia="標楷體" w:hAnsi="Times New Roman" w:hint="eastAsia"/>
                <w:szCs w:val="24"/>
              </w:rPr>
              <w:t>用之。</w:t>
            </w:r>
          </w:p>
          <w:p w14:paraId="5E9B84FC" w14:textId="77777777" w:rsidR="00EB2388" w:rsidRPr="003B0066" w:rsidRDefault="00EB2388" w:rsidP="00EB62A6">
            <w:pPr>
              <w:widowControl/>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240" w:lineRule="auto"/>
              <w:ind w:leftChars="50" w:left="120" w:rightChars="50" w:right="120" w:firstLineChars="0" w:firstLine="0"/>
              <w:jc w:val="center"/>
              <w:rPr>
                <w:rFonts w:ascii="Times New Roman" w:eastAsia="標楷體" w:hAnsi="Times New Roman" w:hint="eastAsia"/>
                <w:szCs w:val="24"/>
              </w:rPr>
            </w:pPr>
            <w:r w:rsidRPr="00A15CF9">
              <w:rPr>
                <w:rFonts w:ascii="Times New Roman" w:eastAsia="標楷體" w:hAnsi="Times New Roman" w:hint="eastAsia"/>
                <w:szCs w:val="24"/>
              </w:rPr>
              <w:t>(</w:t>
            </w:r>
            <w:r w:rsidRPr="00A15CF9">
              <w:rPr>
                <w:rFonts w:ascii="Times New Roman" w:eastAsia="標楷體" w:hAnsi="Times New Roman" w:hint="eastAsia"/>
                <w:szCs w:val="24"/>
              </w:rPr>
              <w:t>肆、三及四未修正，略</w:t>
            </w:r>
            <w:r w:rsidRPr="00A15CF9">
              <w:rPr>
                <w:rFonts w:ascii="Times New Roman" w:eastAsia="標楷體" w:hAnsi="Times New Roman" w:hint="eastAsia"/>
                <w:szCs w:val="24"/>
              </w:rPr>
              <w:t>)</w:t>
            </w:r>
          </w:p>
          <w:p w14:paraId="0F49AB8A" w14:textId="77777777" w:rsidR="00EB2388" w:rsidRPr="00D5245D" w:rsidRDefault="00EB2388"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00" w:left="720" w:hangingChars="200" w:hanging="480"/>
              <w:jc w:val="both"/>
              <w:rPr>
                <w:rFonts w:ascii="Times New Roman" w:eastAsia="標楷體" w:hAnsi="Times New Roman"/>
                <w:szCs w:val="24"/>
              </w:rPr>
            </w:pPr>
            <w:r w:rsidRPr="00D5245D">
              <w:rPr>
                <w:rFonts w:ascii="Times New Roman" w:eastAsia="標楷體" w:hAnsi="Times New Roman" w:hint="eastAsia"/>
                <w:szCs w:val="24"/>
              </w:rPr>
              <w:t>五、成交分配後</w:t>
            </w:r>
            <w:proofErr w:type="gramStart"/>
            <w:r w:rsidRPr="00D5245D">
              <w:rPr>
                <w:rFonts w:ascii="Times New Roman" w:eastAsia="標楷體" w:hAnsi="Times New Roman" w:hint="eastAsia"/>
                <w:szCs w:val="24"/>
              </w:rPr>
              <w:t>申報改帳及</w:t>
            </w:r>
            <w:proofErr w:type="gramEnd"/>
            <w:r w:rsidRPr="00D5245D">
              <w:rPr>
                <w:rFonts w:ascii="Times New Roman" w:eastAsia="標楷體" w:hAnsi="Times New Roman" w:hint="eastAsia"/>
                <w:szCs w:val="24"/>
              </w:rPr>
              <w:t>調整成交分配作業：</w:t>
            </w:r>
          </w:p>
          <w:p w14:paraId="18468781" w14:textId="77777777" w:rsidR="00EB2388" w:rsidRPr="00D5245D" w:rsidRDefault="00EB2388" w:rsidP="00EB62A6">
            <w:pPr>
              <w:widowControl/>
              <w:numPr>
                <w:ilvl w:val="0"/>
                <w:numId w:val="8"/>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8" w:firstLineChars="0" w:hanging="567"/>
              <w:jc w:val="both"/>
              <w:rPr>
                <w:rFonts w:ascii="Times New Roman" w:eastAsia="標楷體" w:hAnsi="Times New Roman"/>
                <w:szCs w:val="24"/>
              </w:rPr>
            </w:pPr>
            <w:r w:rsidRPr="00D5245D">
              <w:rPr>
                <w:rFonts w:ascii="Times New Roman" w:eastAsia="標楷體" w:hAnsi="Times New Roman" w:hint="eastAsia"/>
                <w:szCs w:val="24"/>
              </w:rPr>
              <w:t>證券經紀商於申報成交分配後發現受託買賣發生錯誤，無法</w:t>
            </w:r>
            <w:proofErr w:type="gramStart"/>
            <w:r w:rsidRPr="00D5245D">
              <w:rPr>
                <w:rFonts w:ascii="Times New Roman" w:eastAsia="標楷體" w:hAnsi="Times New Roman" w:hint="eastAsia"/>
                <w:szCs w:val="24"/>
              </w:rPr>
              <w:t>完成</w:t>
            </w:r>
            <w:r w:rsidRPr="00D5245D">
              <w:rPr>
                <w:rFonts w:ascii="Times New Roman" w:eastAsia="標楷體" w:hAnsi="Times New Roman" w:hint="eastAsia"/>
                <w:color w:val="FF0000"/>
                <w:szCs w:val="24"/>
                <w:u w:val="single"/>
              </w:rPr>
              <w:t>興櫃</w:t>
            </w:r>
            <w:r w:rsidRPr="00D5245D">
              <w:rPr>
                <w:rFonts w:ascii="Times New Roman" w:eastAsia="標楷體" w:hAnsi="Times New Roman" w:hint="eastAsia"/>
                <w:szCs w:val="24"/>
              </w:rPr>
              <w:t>股票</w:t>
            </w:r>
            <w:proofErr w:type="gramEnd"/>
            <w:r w:rsidRPr="00D5245D">
              <w:rPr>
                <w:rFonts w:ascii="Times New Roman" w:eastAsia="標楷體" w:hAnsi="Times New Roman" w:hint="eastAsia"/>
                <w:szCs w:val="24"/>
              </w:rPr>
              <w:t>給付者，得於成交日後第一營業日上午九時至下午六時前向本中心申報撤銷原成交分配明細，其</w:t>
            </w:r>
            <w:proofErr w:type="gramStart"/>
            <w:r w:rsidRPr="00D5245D">
              <w:rPr>
                <w:rFonts w:ascii="Times New Roman" w:eastAsia="標楷體" w:hAnsi="Times New Roman" w:hint="eastAsia"/>
                <w:szCs w:val="24"/>
              </w:rPr>
              <w:t>有改帳及</w:t>
            </w:r>
            <w:proofErr w:type="gramEnd"/>
            <w:r w:rsidRPr="00D5245D">
              <w:rPr>
                <w:rFonts w:ascii="Times New Roman" w:eastAsia="標楷體" w:hAnsi="Times New Roman" w:hint="eastAsia"/>
                <w:szCs w:val="24"/>
              </w:rPr>
              <w:t>調整成交分配之必要者，應同時為之。</w:t>
            </w:r>
          </w:p>
          <w:p w14:paraId="64C92672" w14:textId="77777777" w:rsidR="00EB2388" w:rsidRPr="003B0066" w:rsidRDefault="00EB2388" w:rsidP="00EB62A6">
            <w:pPr>
              <w:widowControl/>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240" w:lineRule="auto"/>
              <w:ind w:left="431" w:firstLineChars="0" w:firstLine="0"/>
              <w:rPr>
                <w:rFonts w:ascii="Times New Roman" w:eastAsia="標楷體" w:hAnsi="Times New Roman"/>
                <w:szCs w:val="24"/>
              </w:rPr>
            </w:pPr>
            <w:r>
              <w:rPr>
                <w:rFonts w:ascii="Times New Roman" w:eastAsia="標楷體" w:hAnsi="Times New Roman" w:hint="eastAsia"/>
                <w:szCs w:val="24"/>
              </w:rPr>
              <w:t>(</w:t>
            </w:r>
            <w:r w:rsidRPr="00A15CF9">
              <w:rPr>
                <w:rFonts w:ascii="Times New Roman" w:eastAsia="標楷體" w:hAnsi="Times New Roman" w:hint="eastAsia"/>
                <w:szCs w:val="24"/>
              </w:rPr>
              <w:t>肆、五、</w:t>
            </w:r>
            <w:r w:rsidRPr="00A15CF9">
              <w:rPr>
                <w:rFonts w:ascii="Times New Roman" w:eastAsia="標楷體" w:hAnsi="Times New Roman" w:hint="eastAsia"/>
                <w:szCs w:val="24"/>
              </w:rPr>
              <w:t>(</w:t>
            </w:r>
            <w:r w:rsidRPr="00A15CF9">
              <w:rPr>
                <w:rFonts w:ascii="Times New Roman" w:eastAsia="標楷體" w:hAnsi="Times New Roman" w:hint="eastAsia"/>
                <w:szCs w:val="24"/>
              </w:rPr>
              <w:t>二</w:t>
            </w:r>
            <w:r w:rsidRPr="00A15CF9">
              <w:rPr>
                <w:rFonts w:ascii="Times New Roman" w:eastAsia="標楷體" w:hAnsi="Times New Roman" w:hint="eastAsia"/>
                <w:szCs w:val="24"/>
              </w:rPr>
              <w:t>)</w:t>
            </w:r>
            <w:r w:rsidRPr="00A15CF9">
              <w:rPr>
                <w:rFonts w:ascii="Times New Roman" w:eastAsia="標楷體" w:hAnsi="Times New Roman" w:hint="eastAsia"/>
                <w:szCs w:val="24"/>
              </w:rPr>
              <w:t>未修正，略</w:t>
            </w:r>
            <w:r w:rsidRPr="00A15CF9">
              <w:rPr>
                <w:rFonts w:ascii="Times New Roman" w:eastAsia="標楷體" w:hAnsi="Times New Roman" w:hint="eastAsia"/>
                <w:szCs w:val="24"/>
              </w:rPr>
              <w:t>)</w:t>
            </w:r>
          </w:p>
          <w:p w14:paraId="13D4C14D" w14:textId="77777777" w:rsidR="00EB2388" w:rsidRPr="00D5245D" w:rsidRDefault="00EB2388"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00" w:left="720" w:hangingChars="200" w:hanging="480"/>
              <w:jc w:val="both"/>
              <w:rPr>
                <w:rFonts w:ascii="Times New Roman" w:eastAsia="標楷體" w:hAnsi="Times New Roman"/>
                <w:color w:val="FF0000"/>
                <w:szCs w:val="24"/>
              </w:rPr>
            </w:pPr>
            <w:r w:rsidRPr="00D5245D">
              <w:rPr>
                <w:rFonts w:ascii="Times New Roman" w:eastAsia="標楷體" w:hAnsi="Times New Roman" w:hint="eastAsia"/>
                <w:szCs w:val="24"/>
              </w:rPr>
              <w:t>六、證券商受託以綜合交易帳戶買賣成交</w:t>
            </w:r>
            <w:proofErr w:type="gramStart"/>
            <w:r w:rsidRPr="00D5245D">
              <w:rPr>
                <w:rFonts w:ascii="Times New Roman" w:eastAsia="標楷體" w:hAnsi="Times New Roman" w:hint="eastAsia"/>
                <w:szCs w:val="24"/>
              </w:rPr>
              <w:t>之</w:t>
            </w:r>
            <w:r w:rsidRPr="00D5245D">
              <w:rPr>
                <w:rFonts w:ascii="Times New Roman" w:eastAsia="標楷體" w:hAnsi="Times New Roman" w:hint="eastAsia"/>
                <w:color w:val="FF0000"/>
                <w:szCs w:val="24"/>
                <w:u w:val="single"/>
              </w:rPr>
              <w:t>興櫃</w:t>
            </w:r>
            <w:proofErr w:type="gramEnd"/>
            <w:r w:rsidRPr="00D5245D">
              <w:rPr>
                <w:rFonts w:ascii="Times New Roman" w:eastAsia="標楷體" w:hAnsi="Times New Roman" w:hint="eastAsia"/>
                <w:szCs w:val="24"/>
              </w:rPr>
              <w:t>股票不適用本</w:t>
            </w:r>
            <w:proofErr w:type="gramStart"/>
            <w:r w:rsidRPr="00D5245D">
              <w:rPr>
                <w:rFonts w:ascii="Times New Roman" w:eastAsia="標楷體" w:hAnsi="Times New Roman" w:hint="eastAsia"/>
                <w:szCs w:val="24"/>
              </w:rPr>
              <w:t>中心興櫃股票</w:t>
            </w:r>
            <w:proofErr w:type="gramEnd"/>
            <w:r w:rsidRPr="00D5245D">
              <w:rPr>
                <w:rFonts w:ascii="Times New Roman" w:eastAsia="標楷體" w:hAnsi="Times New Roman" w:hint="eastAsia"/>
                <w:szCs w:val="24"/>
              </w:rPr>
              <w:t>買賣辦法第三十三條有關遲延給付結算之規定。</w:t>
            </w:r>
          </w:p>
        </w:tc>
        <w:tc>
          <w:tcPr>
            <w:tcW w:w="2923" w:type="dxa"/>
            <w:shd w:val="clear" w:color="auto" w:fill="auto"/>
          </w:tcPr>
          <w:p w14:paraId="6408714D" w14:textId="77777777" w:rsidR="00EB2388" w:rsidRPr="00D5245D" w:rsidRDefault="00EB2388" w:rsidP="00EB62A6">
            <w:pPr>
              <w:widowControl/>
              <w:tabs>
                <w:tab w:val="left" w:pos="512"/>
                <w:tab w:val="left" w:pos="6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hint="eastAsia"/>
                <w:szCs w:val="24"/>
              </w:rPr>
            </w:pPr>
            <w:proofErr w:type="gramStart"/>
            <w:r w:rsidRPr="00D5245D">
              <w:rPr>
                <w:rFonts w:ascii="Times New Roman" w:eastAsia="標楷體" w:hAnsi="Times New Roman"/>
                <w:szCs w:val="24"/>
              </w:rPr>
              <w:lastRenderedPageBreak/>
              <w:t>興櫃戰略</w:t>
            </w:r>
            <w:proofErr w:type="gramEnd"/>
            <w:r w:rsidRPr="00D5245D">
              <w:rPr>
                <w:rFonts w:ascii="Times New Roman" w:eastAsia="標楷體" w:hAnsi="Times New Roman"/>
                <w:szCs w:val="24"/>
              </w:rPr>
              <w:t>新板不得以綜合交易帳戶買賣，</w:t>
            </w:r>
            <w:proofErr w:type="gramStart"/>
            <w:r w:rsidRPr="00D5245D">
              <w:rPr>
                <w:rFonts w:ascii="Times New Roman" w:eastAsia="標楷體" w:hAnsi="Times New Roman"/>
                <w:szCs w:val="24"/>
              </w:rPr>
              <w:t>爰酌作</w:t>
            </w:r>
            <w:proofErr w:type="gramEnd"/>
            <w:r w:rsidRPr="00D5245D">
              <w:rPr>
                <w:rFonts w:ascii="Times New Roman" w:eastAsia="標楷體" w:hAnsi="Times New Roman"/>
                <w:szCs w:val="24"/>
              </w:rPr>
              <w:t>文字修正以資明確。</w:t>
            </w:r>
          </w:p>
        </w:tc>
      </w:tr>
    </w:tbl>
    <w:p w14:paraId="27DBA0D2" w14:textId="77777777" w:rsidR="00EB2388" w:rsidRPr="00D5245D" w:rsidRDefault="00EB2388" w:rsidP="00EB2388">
      <w:pPr>
        <w:spacing w:line="240" w:lineRule="auto"/>
        <w:ind w:firstLineChars="0" w:firstLine="0"/>
        <w:rPr>
          <w:rFonts w:ascii="Cambria Math" w:eastAsia="華康仿宋體W4" w:hAnsi="Cambria Math" w:cs="Calibri Light" w:hint="eastAsia"/>
        </w:rPr>
      </w:pPr>
      <w:r w:rsidRPr="00D5245D">
        <w:rPr>
          <w:rFonts w:ascii="Cambria Math" w:eastAsia="華康仿宋體W4" w:hAnsi="Cambria Math" w:cs="Calibri Light"/>
        </w:rPr>
        <w:tab/>
      </w:r>
    </w:p>
    <w:p w14:paraId="551203E0" w14:textId="2FB565B1" w:rsidR="005D2E78" w:rsidRDefault="00EB2388" w:rsidP="00EB2388">
      <w:pPr>
        <w:ind w:firstLine="320"/>
      </w:pPr>
      <w:r w:rsidRPr="00D5245D">
        <w:rPr>
          <w:rFonts w:ascii="Times New Roman" w:eastAsia="標楷體" w:hAnsi="Times New Roman"/>
          <w:b/>
          <w:bCs/>
          <w:kern w:val="52"/>
          <w:sz w:val="32"/>
          <w:szCs w:val="32"/>
        </w:rPr>
        <w:br w:type="page"/>
      </w:r>
    </w:p>
    <w:sectPr w:rsidR="005D2E7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華康仿宋體W4">
    <w:altName w:val="新細明體"/>
    <w:charset w:val="88"/>
    <w:family w:val="modern"/>
    <w:pitch w:val="fixed"/>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79A8"/>
    <w:multiLevelType w:val="hybridMultilevel"/>
    <w:tmpl w:val="429A8EAC"/>
    <w:lvl w:ilvl="0" w:tplc="20B05D66">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1" w15:restartNumberingAfterBreak="0">
    <w:nsid w:val="06453766"/>
    <w:multiLevelType w:val="hybridMultilevel"/>
    <w:tmpl w:val="429A8EAC"/>
    <w:lvl w:ilvl="0" w:tplc="20B05D66">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 w15:restartNumberingAfterBreak="0">
    <w:nsid w:val="0E9A54BA"/>
    <w:multiLevelType w:val="hybridMultilevel"/>
    <w:tmpl w:val="429A8EAC"/>
    <w:lvl w:ilvl="0" w:tplc="20B05D66">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3" w15:restartNumberingAfterBreak="0">
    <w:nsid w:val="3F3D5B3D"/>
    <w:multiLevelType w:val="hybridMultilevel"/>
    <w:tmpl w:val="429A8EAC"/>
    <w:lvl w:ilvl="0" w:tplc="20B05D66">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4" w15:restartNumberingAfterBreak="0">
    <w:nsid w:val="47497885"/>
    <w:multiLevelType w:val="hybridMultilevel"/>
    <w:tmpl w:val="429A8EAC"/>
    <w:lvl w:ilvl="0" w:tplc="20B05D66">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5" w15:restartNumberingAfterBreak="0">
    <w:nsid w:val="582677F5"/>
    <w:multiLevelType w:val="hybridMultilevel"/>
    <w:tmpl w:val="429A8EAC"/>
    <w:lvl w:ilvl="0" w:tplc="20B05D66">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6" w15:restartNumberingAfterBreak="0">
    <w:nsid w:val="717850D6"/>
    <w:multiLevelType w:val="hybridMultilevel"/>
    <w:tmpl w:val="BC42B86C"/>
    <w:lvl w:ilvl="0" w:tplc="C9A8AC56">
      <w:start w:val="4"/>
      <w:numFmt w:val="taiwaneseCountingThousand"/>
      <w:lvlText w:val="(%1)"/>
      <w:lvlJc w:val="left"/>
      <w:pPr>
        <w:ind w:left="91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855288C"/>
    <w:multiLevelType w:val="hybridMultilevel"/>
    <w:tmpl w:val="BC42B86C"/>
    <w:lvl w:ilvl="0" w:tplc="C9A8AC56">
      <w:start w:val="4"/>
      <w:numFmt w:val="taiwaneseCountingThousand"/>
      <w:lvlText w:val="(%1)"/>
      <w:lvlJc w:val="left"/>
      <w:pPr>
        <w:ind w:left="91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388"/>
    <w:rsid w:val="001A2EB2"/>
    <w:rsid w:val="00EB2388"/>
    <w:rsid w:val="00F413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83B4"/>
  <w15:chartTrackingRefBased/>
  <w15:docId w15:val="{46B19E71-DA76-4550-BC41-7A6D190E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388"/>
    <w:pPr>
      <w:widowControl w:val="0"/>
      <w:spacing w:line="480" w:lineRule="exact"/>
      <w:ind w:firstLineChars="100" w:firstLine="10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陳怡伶</dc:creator>
  <cp:keywords/>
  <dc:description/>
  <cp:lastModifiedBy>陳怡伶</cp:lastModifiedBy>
  <cp:revision>1</cp:revision>
  <dcterms:created xsi:type="dcterms:W3CDTF">2021-03-30T10:24:00Z</dcterms:created>
  <dcterms:modified xsi:type="dcterms:W3CDTF">2021-03-30T10:25:00Z</dcterms:modified>
</cp:coreProperties>
</file>